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9FEDB" w14:textId="77777777" w:rsidR="00093879" w:rsidRPr="00BB6AFA" w:rsidRDefault="00093879" w:rsidP="00093879">
      <w:pPr>
        <w:tabs>
          <w:tab w:val="center" w:pos="4536"/>
          <w:tab w:val="right" w:pos="9072"/>
        </w:tabs>
        <w:autoSpaceDE/>
        <w:autoSpaceDN/>
        <w:jc w:val="center"/>
        <w:rPr>
          <w:rFonts w:eastAsia="Calibri"/>
          <w:sz w:val="22"/>
          <w:szCs w:val="22"/>
          <w:lang w:eastAsia="en-US"/>
        </w:rPr>
      </w:pPr>
      <w:r w:rsidRPr="00BB6AFA">
        <w:rPr>
          <w:rFonts w:eastAsia="Calibri"/>
          <w:b/>
          <w:caps/>
          <w:noProof/>
          <w:sz w:val="22"/>
        </w:rPr>
        <w:drawing>
          <wp:inline distT="0" distB="0" distL="0" distR="0" wp14:anchorId="0BF4A6D9" wp14:editId="43B1961E">
            <wp:extent cx="894080" cy="777875"/>
            <wp:effectExtent l="0" t="0" r="1270" b="3175"/>
            <wp:docPr id="15" name="Картина 15"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94080" cy="777875"/>
                    </a:xfrm>
                    <a:prstGeom prst="rect">
                      <a:avLst/>
                    </a:prstGeom>
                    <a:noFill/>
                    <a:ln>
                      <a:noFill/>
                    </a:ln>
                  </pic:spPr>
                </pic:pic>
              </a:graphicData>
            </a:graphic>
          </wp:inline>
        </w:drawing>
      </w:r>
    </w:p>
    <w:p w14:paraId="69B2DF6A" w14:textId="77777777" w:rsidR="00093879" w:rsidRPr="00BB6AFA" w:rsidRDefault="00093879" w:rsidP="00093879">
      <w:pPr>
        <w:tabs>
          <w:tab w:val="center" w:pos="4536"/>
          <w:tab w:val="right" w:pos="9072"/>
        </w:tabs>
        <w:autoSpaceDE/>
        <w:autoSpaceDN/>
        <w:jc w:val="center"/>
        <w:rPr>
          <w:rFonts w:eastAsia="Calibri"/>
          <w:sz w:val="22"/>
          <w:szCs w:val="22"/>
          <w:lang w:eastAsia="en-US"/>
        </w:rPr>
      </w:pPr>
    </w:p>
    <w:p w14:paraId="0E31C6C5" w14:textId="77777777" w:rsidR="00093879" w:rsidRPr="00BB6AFA" w:rsidRDefault="00093879" w:rsidP="00093879">
      <w:pPr>
        <w:autoSpaceDE/>
        <w:autoSpaceDN/>
        <w:spacing w:before="20" w:after="20"/>
        <w:jc w:val="center"/>
        <w:rPr>
          <w:b/>
          <w:caps/>
          <w:spacing w:val="20"/>
          <w:lang w:eastAsia="en-US"/>
        </w:rPr>
      </w:pPr>
      <w:r w:rsidRPr="00BB6AFA">
        <w:rPr>
          <w:b/>
          <w:caps/>
          <w:spacing w:val="20"/>
          <w:lang w:eastAsia="en-US"/>
        </w:rPr>
        <w:t>Р е п у б л и к а</w:t>
      </w:r>
      <w:r w:rsidR="000373AD" w:rsidRPr="00BB6AFA">
        <w:rPr>
          <w:b/>
          <w:caps/>
          <w:spacing w:val="20"/>
          <w:lang w:eastAsia="en-US"/>
        </w:rPr>
        <w:t xml:space="preserve"> </w:t>
      </w:r>
      <w:r w:rsidRPr="00BB6AFA">
        <w:rPr>
          <w:b/>
          <w:caps/>
          <w:spacing w:val="20"/>
          <w:lang w:eastAsia="en-US"/>
        </w:rPr>
        <w:t>б ъ л г а р и я</w:t>
      </w:r>
    </w:p>
    <w:p w14:paraId="26A31E34" w14:textId="77777777" w:rsidR="00093879" w:rsidRPr="00BB6AFA" w:rsidRDefault="00093879" w:rsidP="00093879">
      <w:pPr>
        <w:pBdr>
          <w:bottom w:val="single" w:sz="4" w:space="1" w:color="auto"/>
        </w:pBdr>
        <w:autoSpaceDE/>
        <w:autoSpaceDN/>
        <w:spacing w:line="270" w:lineRule="atLeast"/>
        <w:jc w:val="center"/>
        <w:rPr>
          <w:b/>
          <w:bCs/>
          <w:color w:val="333333"/>
          <w:bdr w:val="none" w:sz="0" w:space="0" w:color="auto" w:frame="1"/>
        </w:rPr>
      </w:pPr>
    </w:p>
    <w:p w14:paraId="5ACA71ED" w14:textId="77777777" w:rsidR="00093879" w:rsidRPr="00BB6AFA" w:rsidRDefault="00093879" w:rsidP="00093879">
      <w:pPr>
        <w:pBdr>
          <w:bottom w:val="single" w:sz="4" w:space="1" w:color="auto"/>
        </w:pBdr>
        <w:autoSpaceDE/>
        <w:autoSpaceDN/>
        <w:spacing w:line="270" w:lineRule="atLeast"/>
        <w:jc w:val="center"/>
        <w:rPr>
          <w:b/>
          <w:bCs/>
          <w:color w:val="333333"/>
          <w:sz w:val="18"/>
          <w:szCs w:val="18"/>
          <w:bdr w:val="none" w:sz="0" w:space="0" w:color="auto" w:frame="1"/>
        </w:rPr>
      </w:pPr>
      <w:r w:rsidRPr="00BB6AFA">
        <w:rPr>
          <w:b/>
          <w:bCs/>
          <w:color w:val="333333"/>
          <w:bdr w:val="none" w:sz="0" w:space="0" w:color="auto" w:frame="1"/>
        </w:rPr>
        <w:t>МИНИСТЕРСТВО НА ОКОЛНАТА СРЕДА И ВОДИТЕ</w:t>
      </w:r>
      <w:r w:rsidRPr="00BB6AFA">
        <w:rPr>
          <w:b/>
          <w:bCs/>
          <w:color w:val="333333"/>
          <w:sz w:val="18"/>
          <w:szCs w:val="18"/>
          <w:bdr w:val="none" w:sz="0" w:space="0" w:color="auto" w:frame="1"/>
        </w:rPr>
        <w:t xml:space="preserve"> </w:t>
      </w:r>
    </w:p>
    <w:p w14:paraId="2381846A" w14:textId="77777777" w:rsidR="00093879" w:rsidRPr="00BB6AFA" w:rsidRDefault="00093879" w:rsidP="00093879">
      <w:pPr>
        <w:spacing w:line="360" w:lineRule="auto"/>
        <w:jc w:val="both"/>
      </w:pPr>
    </w:p>
    <w:p w14:paraId="3AC19EE4" w14:textId="77777777" w:rsidR="00093879" w:rsidRPr="00BB6AFA" w:rsidRDefault="00093879" w:rsidP="00093879">
      <w:pPr>
        <w:spacing w:line="360" w:lineRule="auto"/>
        <w:jc w:val="both"/>
      </w:pPr>
    </w:p>
    <w:p w14:paraId="30F95623" w14:textId="77777777" w:rsidR="00093879" w:rsidRPr="00BB6AFA" w:rsidRDefault="00093879" w:rsidP="00093879">
      <w:pPr>
        <w:widowControl w:val="0"/>
        <w:adjustRightInd w:val="0"/>
        <w:spacing w:line="200" w:lineRule="exact"/>
        <w:ind w:firstLine="4962"/>
        <w:rPr>
          <w:b/>
          <w:sz w:val="20"/>
          <w:szCs w:val="20"/>
        </w:rPr>
      </w:pPr>
      <w:r w:rsidRPr="00BB6AFA">
        <w:rPr>
          <w:b/>
          <w:sz w:val="20"/>
          <w:szCs w:val="20"/>
        </w:rPr>
        <w:t xml:space="preserve">СЪГЛАСУВАЛ: </w:t>
      </w:r>
    </w:p>
    <w:p w14:paraId="686A573A" w14:textId="77777777" w:rsidR="00093879" w:rsidRPr="00BB6AFA" w:rsidRDefault="00093879" w:rsidP="00093879">
      <w:pPr>
        <w:widowControl w:val="0"/>
        <w:adjustRightInd w:val="0"/>
        <w:spacing w:line="200" w:lineRule="exact"/>
        <w:ind w:firstLine="4962"/>
        <w:rPr>
          <w:b/>
          <w:sz w:val="20"/>
          <w:szCs w:val="20"/>
        </w:rPr>
      </w:pPr>
    </w:p>
    <w:p w14:paraId="52A13618" w14:textId="2F100226" w:rsidR="00093879" w:rsidRPr="00BB6AFA" w:rsidRDefault="00093879" w:rsidP="00093879">
      <w:pPr>
        <w:widowControl w:val="0"/>
        <w:adjustRightInd w:val="0"/>
        <w:spacing w:line="200" w:lineRule="exact"/>
        <w:ind w:firstLine="4962"/>
        <w:rPr>
          <w:b/>
          <w:sz w:val="20"/>
          <w:szCs w:val="20"/>
        </w:rPr>
      </w:pPr>
      <w:r w:rsidRPr="00BB6AFA">
        <w:rPr>
          <w:b/>
          <w:sz w:val="20"/>
          <w:szCs w:val="20"/>
        </w:rPr>
        <w:t>………………………….………/………..</w:t>
      </w:r>
      <w:r w:rsidR="007F2F2C">
        <w:rPr>
          <w:b/>
          <w:sz w:val="20"/>
          <w:szCs w:val="20"/>
        </w:rPr>
        <w:t>2021</w:t>
      </w:r>
      <w:r w:rsidRPr="00BB6AFA">
        <w:rPr>
          <w:b/>
          <w:sz w:val="20"/>
          <w:szCs w:val="20"/>
        </w:rPr>
        <w:t xml:space="preserve"> г. </w:t>
      </w:r>
    </w:p>
    <w:p w14:paraId="0DA51163" w14:textId="77777777" w:rsidR="00093879" w:rsidRPr="00BB6AFA" w:rsidRDefault="00093879" w:rsidP="00093879">
      <w:pPr>
        <w:widowControl w:val="0"/>
        <w:adjustRightInd w:val="0"/>
        <w:spacing w:line="200" w:lineRule="exact"/>
        <w:ind w:firstLine="4962"/>
        <w:rPr>
          <w:b/>
          <w:sz w:val="20"/>
          <w:szCs w:val="20"/>
        </w:rPr>
      </w:pPr>
    </w:p>
    <w:p w14:paraId="2144892D" w14:textId="28FAEFC1" w:rsidR="00403FED" w:rsidRPr="00C24D05" w:rsidRDefault="00403FED" w:rsidP="00093879">
      <w:pPr>
        <w:widowControl w:val="0"/>
        <w:adjustRightInd w:val="0"/>
        <w:spacing w:line="200" w:lineRule="exact"/>
        <w:ind w:firstLine="4962"/>
        <w:rPr>
          <w:b/>
          <w:caps/>
          <w:sz w:val="20"/>
          <w:szCs w:val="20"/>
        </w:rPr>
      </w:pPr>
      <w:bookmarkStart w:id="0" w:name="_GoBack"/>
      <w:bookmarkEnd w:id="0"/>
    </w:p>
    <w:p w14:paraId="4C5FACF3" w14:textId="77777777" w:rsidR="00093879" w:rsidRPr="00BB6AFA" w:rsidRDefault="00093879" w:rsidP="00093879">
      <w:pPr>
        <w:widowControl w:val="0"/>
        <w:adjustRightInd w:val="0"/>
        <w:spacing w:line="200" w:lineRule="exact"/>
        <w:ind w:firstLine="4962"/>
        <w:rPr>
          <w:b/>
          <w:sz w:val="20"/>
          <w:szCs w:val="20"/>
        </w:rPr>
      </w:pPr>
      <w:r w:rsidRPr="00C24D05">
        <w:rPr>
          <w:b/>
          <w:sz w:val="20"/>
          <w:szCs w:val="20"/>
        </w:rPr>
        <w:t>МИНИСТЪР НА ОКОЛНАТА СРЕДА</w:t>
      </w:r>
      <w:r w:rsidRPr="00BB6AFA">
        <w:rPr>
          <w:b/>
          <w:sz w:val="20"/>
          <w:szCs w:val="20"/>
        </w:rPr>
        <w:t xml:space="preserve"> </w:t>
      </w:r>
    </w:p>
    <w:p w14:paraId="0D7AB8A0" w14:textId="77777777" w:rsidR="00093879" w:rsidRPr="00BB6AFA" w:rsidRDefault="00093879" w:rsidP="00093879">
      <w:pPr>
        <w:spacing w:line="360" w:lineRule="auto"/>
        <w:jc w:val="both"/>
        <w:rPr>
          <w:b/>
        </w:rPr>
      </w:pPr>
    </w:p>
    <w:p w14:paraId="38099D81" w14:textId="77777777" w:rsidR="00093879" w:rsidRPr="00BB6AFA" w:rsidRDefault="00093879" w:rsidP="00093879">
      <w:pPr>
        <w:spacing w:line="360" w:lineRule="auto"/>
        <w:jc w:val="both"/>
        <w:rPr>
          <w:b/>
        </w:rPr>
      </w:pPr>
    </w:p>
    <w:p w14:paraId="63EC2D5C" w14:textId="77777777" w:rsidR="00093879" w:rsidRPr="00BB6AFA" w:rsidRDefault="00093879" w:rsidP="00093879">
      <w:pPr>
        <w:spacing w:line="360" w:lineRule="auto"/>
        <w:jc w:val="center"/>
        <w:rPr>
          <w:b/>
        </w:rPr>
      </w:pPr>
    </w:p>
    <w:p w14:paraId="769517E8" w14:textId="77777777" w:rsidR="00093879" w:rsidRPr="00BB6AFA" w:rsidRDefault="00093879" w:rsidP="00C07172">
      <w:pPr>
        <w:widowControl w:val="0"/>
        <w:adjustRightInd w:val="0"/>
        <w:spacing w:line="795" w:lineRule="exact"/>
        <w:ind w:right="67"/>
        <w:jc w:val="center"/>
        <w:rPr>
          <w:b/>
          <w:sz w:val="56"/>
          <w:szCs w:val="72"/>
        </w:rPr>
      </w:pPr>
      <w:r w:rsidRPr="00BB6AFA">
        <w:rPr>
          <w:b/>
          <w:spacing w:val="-1"/>
          <w:sz w:val="56"/>
          <w:szCs w:val="72"/>
        </w:rPr>
        <w:t>П</w:t>
      </w:r>
      <w:r w:rsidRPr="00BB6AFA">
        <w:rPr>
          <w:b/>
          <w:spacing w:val="1"/>
          <w:sz w:val="56"/>
          <w:szCs w:val="72"/>
        </w:rPr>
        <w:t>ЛА</w:t>
      </w:r>
      <w:r w:rsidRPr="00BB6AFA">
        <w:rPr>
          <w:b/>
          <w:sz w:val="56"/>
          <w:szCs w:val="72"/>
        </w:rPr>
        <w:t>Н</w:t>
      </w:r>
      <w:r w:rsidRPr="00BB6AFA">
        <w:rPr>
          <w:b/>
          <w:spacing w:val="117"/>
          <w:sz w:val="56"/>
          <w:szCs w:val="72"/>
        </w:rPr>
        <w:t xml:space="preserve"> </w:t>
      </w:r>
      <w:r w:rsidRPr="00BB6AFA">
        <w:rPr>
          <w:b/>
          <w:spacing w:val="-1"/>
          <w:sz w:val="56"/>
          <w:szCs w:val="72"/>
        </w:rPr>
        <w:t>З</w:t>
      </w:r>
      <w:r w:rsidRPr="00BB6AFA">
        <w:rPr>
          <w:b/>
          <w:sz w:val="56"/>
          <w:szCs w:val="72"/>
        </w:rPr>
        <w:t>А</w:t>
      </w:r>
      <w:r w:rsidRPr="00BB6AFA">
        <w:rPr>
          <w:b/>
          <w:spacing w:val="18"/>
          <w:sz w:val="56"/>
          <w:szCs w:val="72"/>
        </w:rPr>
        <w:t xml:space="preserve"> </w:t>
      </w:r>
      <w:r w:rsidRPr="00BB6AFA">
        <w:rPr>
          <w:b/>
          <w:spacing w:val="-1"/>
          <w:sz w:val="56"/>
          <w:szCs w:val="72"/>
        </w:rPr>
        <w:t>Д</w:t>
      </w:r>
      <w:r w:rsidRPr="00BB6AFA">
        <w:rPr>
          <w:b/>
          <w:spacing w:val="2"/>
          <w:w w:val="109"/>
          <w:sz w:val="56"/>
          <w:szCs w:val="72"/>
        </w:rPr>
        <w:t>Е</w:t>
      </w:r>
      <w:r w:rsidRPr="00BB6AFA">
        <w:rPr>
          <w:b/>
          <w:spacing w:val="-1"/>
          <w:w w:val="107"/>
          <w:sz w:val="56"/>
          <w:szCs w:val="72"/>
        </w:rPr>
        <w:t>Й</w:t>
      </w:r>
      <w:r w:rsidRPr="00BB6AFA">
        <w:rPr>
          <w:b/>
          <w:spacing w:val="1"/>
          <w:w w:val="108"/>
          <w:sz w:val="56"/>
          <w:szCs w:val="72"/>
        </w:rPr>
        <w:t>С</w:t>
      </w:r>
      <w:r w:rsidRPr="00BB6AFA">
        <w:rPr>
          <w:b/>
          <w:w w:val="109"/>
          <w:sz w:val="56"/>
          <w:szCs w:val="72"/>
        </w:rPr>
        <w:t>Т</w:t>
      </w:r>
      <w:r w:rsidRPr="00BB6AFA">
        <w:rPr>
          <w:b/>
          <w:w w:val="99"/>
          <w:sz w:val="56"/>
          <w:szCs w:val="72"/>
        </w:rPr>
        <w:t>В</w:t>
      </w:r>
      <w:r w:rsidRPr="00BB6AFA">
        <w:rPr>
          <w:b/>
          <w:spacing w:val="-1"/>
          <w:w w:val="107"/>
          <w:sz w:val="56"/>
          <w:szCs w:val="72"/>
        </w:rPr>
        <w:t>И</w:t>
      </w:r>
      <w:r w:rsidRPr="00BB6AFA">
        <w:rPr>
          <w:b/>
          <w:w w:val="109"/>
          <w:sz w:val="56"/>
          <w:szCs w:val="72"/>
        </w:rPr>
        <w:t>Е</w:t>
      </w:r>
    </w:p>
    <w:p w14:paraId="50C3184A" w14:textId="77777777" w:rsidR="00093879" w:rsidRPr="00BB6AFA" w:rsidRDefault="00093879" w:rsidP="00C07172">
      <w:pPr>
        <w:widowControl w:val="0"/>
        <w:adjustRightInd w:val="0"/>
        <w:spacing w:before="1"/>
        <w:ind w:right="67"/>
        <w:jc w:val="center"/>
        <w:rPr>
          <w:b/>
          <w:spacing w:val="-1"/>
          <w:w w:val="109"/>
          <w:sz w:val="48"/>
          <w:szCs w:val="48"/>
        </w:rPr>
      </w:pPr>
      <w:r w:rsidRPr="00BB6AFA">
        <w:rPr>
          <w:b/>
          <w:spacing w:val="-1"/>
          <w:sz w:val="48"/>
          <w:szCs w:val="48"/>
        </w:rPr>
        <w:t>за</w:t>
      </w:r>
      <w:r w:rsidRPr="00BB6AFA">
        <w:rPr>
          <w:b/>
          <w:spacing w:val="18"/>
          <w:sz w:val="48"/>
          <w:szCs w:val="48"/>
        </w:rPr>
        <w:t xml:space="preserve"> </w:t>
      </w:r>
      <w:r w:rsidRPr="00BB6AFA">
        <w:rPr>
          <w:b/>
          <w:w w:val="103"/>
          <w:sz w:val="48"/>
          <w:szCs w:val="48"/>
        </w:rPr>
        <w:t>о</w:t>
      </w:r>
      <w:r w:rsidRPr="00BB6AFA">
        <w:rPr>
          <w:b/>
          <w:spacing w:val="-1"/>
          <w:w w:val="103"/>
          <w:sz w:val="48"/>
          <w:szCs w:val="48"/>
        </w:rPr>
        <w:t>п</w:t>
      </w:r>
      <w:r w:rsidRPr="00BB6AFA">
        <w:rPr>
          <w:b/>
          <w:w w:val="107"/>
          <w:sz w:val="48"/>
          <w:szCs w:val="48"/>
        </w:rPr>
        <w:t>а</w:t>
      </w:r>
      <w:r w:rsidRPr="00BB6AFA">
        <w:rPr>
          <w:b/>
          <w:spacing w:val="-1"/>
          <w:w w:val="107"/>
          <w:sz w:val="48"/>
          <w:szCs w:val="48"/>
        </w:rPr>
        <w:t>зв</w:t>
      </w:r>
      <w:r w:rsidRPr="00BB6AFA">
        <w:rPr>
          <w:b/>
          <w:w w:val="109"/>
          <w:sz w:val="48"/>
          <w:szCs w:val="48"/>
        </w:rPr>
        <w:t>а</w:t>
      </w:r>
      <w:r w:rsidRPr="00BB6AFA">
        <w:rPr>
          <w:b/>
          <w:spacing w:val="2"/>
          <w:w w:val="109"/>
          <w:sz w:val="48"/>
          <w:szCs w:val="48"/>
        </w:rPr>
        <w:t>н</w:t>
      </w:r>
      <w:r w:rsidRPr="00BB6AFA">
        <w:rPr>
          <w:b/>
          <w:w w:val="99"/>
          <w:sz w:val="48"/>
          <w:szCs w:val="48"/>
        </w:rPr>
        <w:t xml:space="preserve">е </w:t>
      </w:r>
      <w:r w:rsidRPr="00BB6AFA">
        <w:rPr>
          <w:b/>
          <w:spacing w:val="-1"/>
          <w:sz w:val="48"/>
          <w:szCs w:val="48"/>
        </w:rPr>
        <w:t>н</w:t>
      </w:r>
      <w:r w:rsidRPr="00BB6AFA">
        <w:rPr>
          <w:b/>
          <w:sz w:val="48"/>
          <w:szCs w:val="48"/>
        </w:rPr>
        <w:t>а</w:t>
      </w:r>
      <w:r w:rsidRPr="00BB6AFA">
        <w:rPr>
          <w:b/>
          <w:spacing w:val="44"/>
          <w:sz w:val="48"/>
          <w:szCs w:val="48"/>
        </w:rPr>
        <w:t xml:space="preserve"> </w:t>
      </w:r>
      <w:r w:rsidR="00ED2BBC" w:rsidRPr="00BB6AFA">
        <w:rPr>
          <w:b/>
          <w:spacing w:val="-1"/>
          <w:w w:val="109"/>
          <w:sz w:val="48"/>
          <w:szCs w:val="48"/>
        </w:rPr>
        <w:t>е</w:t>
      </w:r>
      <w:r w:rsidRPr="00BB6AFA">
        <w:rPr>
          <w:b/>
          <w:spacing w:val="-1"/>
          <w:w w:val="109"/>
          <w:sz w:val="48"/>
          <w:szCs w:val="48"/>
        </w:rPr>
        <w:t>вропейския лалугер</w:t>
      </w:r>
    </w:p>
    <w:p w14:paraId="6787B635" w14:textId="77777777" w:rsidR="00093879" w:rsidRPr="00BB6AFA" w:rsidRDefault="00093879" w:rsidP="00C07172">
      <w:pPr>
        <w:widowControl w:val="0"/>
        <w:adjustRightInd w:val="0"/>
        <w:ind w:right="67"/>
        <w:jc w:val="center"/>
        <w:rPr>
          <w:b/>
          <w:bCs/>
          <w:i/>
          <w:iCs/>
          <w:sz w:val="48"/>
          <w:szCs w:val="48"/>
        </w:rPr>
      </w:pPr>
      <w:r w:rsidRPr="00BB6AFA">
        <w:rPr>
          <w:b/>
          <w:bCs/>
          <w:iCs/>
          <w:spacing w:val="1"/>
          <w:sz w:val="48"/>
          <w:szCs w:val="48"/>
        </w:rPr>
        <w:t>(</w:t>
      </w:r>
      <w:r w:rsidRPr="00BB6AFA">
        <w:rPr>
          <w:b/>
          <w:bCs/>
          <w:i/>
          <w:iCs/>
          <w:sz w:val="48"/>
          <w:szCs w:val="48"/>
        </w:rPr>
        <w:t>Spermophilus citellus</w:t>
      </w:r>
      <w:r w:rsidRPr="00BB6AFA">
        <w:rPr>
          <w:b/>
          <w:bCs/>
          <w:iCs/>
          <w:sz w:val="48"/>
          <w:szCs w:val="48"/>
        </w:rPr>
        <w:t>)</w:t>
      </w:r>
    </w:p>
    <w:p w14:paraId="5C65FB99" w14:textId="77777777" w:rsidR="00093879" w:rsidRPr="00BB6AFA" w:rsidRDefault="00093879" w:rsidP="00C07172">
      <w:pPr>
        <w:widowControl w:val="0"/>
        <w:adjustRightInd w:val="0"/>
        <w:ind w:right="67"/>
        <w:jc w:val="center"/>
        <w:rPr>
          <w:b/>
          <w:sz w:val="48"/>
          <w:szCs w:val="48"/>
        </w:rPr>
      </w:pPr>
      <w:r w:rsidRPr="00BB6AFA">
        <w:rPr>
          <w:b/>
          <w:sz w:val="48"/>
          <w:szCs w:val="48"/>
        </w:rPr>
        <w:t>в</w:t>
      </w:r>
      <w:r w:rsidRPr="00BB6AFA">
        <w:rPr>
          <w:b/>
          <w:spacing w:val="32"/>
          <w:sz w:val="48"/>
          <w:szCs w:val="48"/>
        </w:rPr>
        <w:t xml:space="preserve"> </w:t>
      </w:r>
      <w:r w:rsidRPr="00BB6AFA">
        <w:rPr>
          <w:b/>
          <w:spacing w:val="-3"/>
          <w:w w:val="115"/>
          <w:sz w:val="48"/>
          <w:szCs w:val="48"/>
        </w:rPr>
        <w:t>Б</w:t>
      </w:r>
      <w:r w:rsidRPr="00BB6AFA">
        <w:rPr>
          <w:b/>
          <w:spacing w:val="1"/>
          <w:w w:val="112"/>
          <w:sz w:val="48"/>
          <w:szCs w:val="48"/>
        </w:rPr>
        <w:t>ъ</w:t>
      </w:r>
      <w:r w:rsidRPr="00BB6AFA">
        <w:rPr>
          <w:b/>
          <w:spacing w:val="-1"/>
          <w:w w:val="112"/>
          <w:sz w:val="48"/>
          <w:szCs w:val="48"/>
        </w:rPr>
        <w:t>л</w:t>
      </w:r>
      <w:r w:rsidRPr="00BB6AFA">
        <w:rPr>
          <w:b/>
          <w:w w:val="110"/>
          <w:sz w:val="48"/>
          <w:szCs w:val="48"/>
        </w:rPr>
        <w:t>г</w:t>
      </w:r>
      <w:r w:rsidRPr="00BB6AFA">
        <w:rPr>
          <w:b/>
          <w:w w:val="111"/>
          <w:sz w:val="48"/>
          <w:szCs w:val="48"/>
        </w:rPr>
        <w:t>а</w:t>
      </w:r>
      <w:r w:rsidRPr="00BB6AFA">
        <w:rPr>
          <w:b/>
          <w:spacing w:val="-1"/>
          <w:w w:val="111"/>
          <w:sz w:val="48"/>
          <w:szCs w:val="48"/>
        </w:rPr>
        <w:t>р</w:t>
      </w:r>
      <w:r w:rsidRPr="00BB6AFA">
        <w:rPr>
          <w:b/>
          <w:spacing w:val="-1"/>
          <w:w w:val="107"/>
          <w:sz w:val="48"/>
          <w:szCs w:val="48"/>
        </w:rPr>
        <w:t>и</w:t>
      </w:r>
      <w:r w:rsidRPr="00BB6AFA">
        <w:rPr>
          <w:b/>
          <w:w w:val="117"/>
          <w:sz w:val="48"/>
          <w:szCs w:val="48"/>
        </w:rPr>
        <w:t>я</w:t>
      </w:r>
    </w:p>
    <w:p w14:paraId="4F720F72" w14:textId="304BBDA8" w:rsidR="00093879" w:rsidRPr="00BB6AFA" w:rsidRDefault="001B4C3F" w:rsidP="00C07172">
      <w:pPr>
        <w:widowControl w:val="0"/>
        <w:adjustRightInd w:val="0"/>
        <w:spacing w:line="542" w:lineRule="exact"/>
        <w:ind w:right="67"/>
        <w:jc w:val="center"/>
        <w:rPr>
          <w:b/>
          <w:sz w:val="48"/>
          <w:szCs w:val="48"/>
        </w:rPr>
      </w:pPr>
      <w:r w:rsidRPr="00C24D05">
        <w:rPr>
          <w:b/>
          <w:bCs/>
          <w:position w:val="-1"/>
          <w:sz w:val="48"/>
          <w:szCs w:val="48"/>
        </w:rPr>
        <w:t>20</w:t>
      </w:r>
      <w:r w:rsidR="000D7BE5" w:rsidRPr="00C24D05">
        <w:rPr>
          <w:b/>
          <w:bCs/>
          <w:position w:val="-1"/>
          <w:sz w:val="48"/>
          <w:szCs w:val="48"/>
        </w:rPr>
        <w:t>2</w:t>
      </w:r>
      <w:r w:rsidR="003E7934">
        <w:rPr>
          <w:b/>
          <w:bCs/>
          <w:position w:val="-1"/>
          <w:sz w:val="48"/>
          <w:szCs w:val="48"/>
          <w:lang w:val="en-US"/>
        </w:rPr>
        <w:t>1</w:t>
      </w:r>
      <w:r w:rsidRPr="00C24D05">
        <w:rPr>
          <w:b/>
          <w:bCs/>
          <w:position w:val="-1"/>
          <w:sz w:val="48"/>
          <w:szCs w:val="48"/>
        </w:rPr>
        <w:t xml:space="preserve"> </w:t>
      </w:r>
      <w:r w:rsidRPr="00C24D05">
        <w:rPr>
          <w:b/>
          <w:bCs/>
          <w:spacing w:val="1"/>
          <w:position w:val="-1"/>
          <w:sz w:val="48"/>
          <w:szCs w:val="48"/>
        </w:rPr>
        <w:t xml:space="preserve">  </w:t>
      </w:r>
      <w:r w:rsidR="00B2060A" w:rsidRPr="00C24D05">
        <w:rPr>
          <w:b/>
          <w:bCs/>
          <w:spacing w:val="1"/>
          <w:position w:val="-1"/>
          <w:sz w:val="48"/>
          <w:szCs w:val="48"/>
        </w:rPr>
        <w:t xml:space="preserve">–  </w:t>
      </w:r>
      <w:r w:rsidR="00093879" w:rsidRPr="00C24D05">
        <w:rPr>
          <w:b/>
          <w:bCs/>
          <w:spacing w:val="1"/>
          <w:position w:val="-1"/>
          <w:sz w:val="48"/>
          <w:szCs w:val="48"/>
        </w:rPr>
        <w:t xml:space="preserve"> </w:t>
      </w:r>
      <w:r w:rsidRPr="00C24D05">
        <w:rPr>
          <w:b/>
          <w:bCs/>
          <w:position w:val="-1"/>
          <w:sz w:val="48"/>
          <w:szCs w:val="48"/>
        </w:rPr>
        <w:t>20</w:t>
      </w:r>
      <w:r w:rsidR="008E226F" w:rsidRPr="00C24D05">
        <w:rPr>
          <w:b/>
          <w:bCs/>
          <w:position w:val="-1"/>
          <w:sz w:val="48"/>
          <w:szCs w:val="48"/>
        </w:rPr>
        <w:t>3</w:t>
      </w:r>
      <w:r w:rsidR="003E7934">
        <w:rPr>
          <w:b/>
          <w:bCs/>
          <w:position w:val="-1"/>
          <w:sz w:val="48"/>
          <w:szCs w:val="48"/>
          <w:lang w:val="en-US"/>
        </w:rPr>
        <w:t>0</w:t>
      </w:r>
      <w:r w:rsidRPr="00C24D05">
        <w:rPr>
          <w:b/>
          <w:bCs/>
          <w:position w:val="-1"/>
          <w:sz w:val="48"/>
          <w:szCs w:val="48"/>
        </w:rPr>
        <w:t xml:space="preserve"> </w:t>
      </w:r>
      <w:r w:rsidR="00093879" w:rsidRPr="00C24D05">
        <w:rPr>
          <w:b/>
          <w:w w:val="110"/>
          <w:position w:val="-1"/>
          <w:sz w:val="48"/>
          <w:szCs w:val="48"/>
        </w:rPr>
        <w:t>г</w:t>
      </w:r>
      <w:r w:rsidR="00093879" w:rsidRPr="00BB6AFA">
        <w:rPr>
          <w:b/>
          <w:bCs/>
          <w:position w:val="-1"/>
          <w:sz w:val="48"/>
          <w:szCs w:val="48"/>
        </w:rPr>
        <w:t>.</w:t>
      </w:r>
    </w:p>
    <w:p w14:paraId="65C773B6" w14:textId="77777777" w:rsidR="00093879" w:rsidRPr="00BB6AFA" w:rsidRDefault="00093879" w:rsidP="00093879">
      <w:pPr>
        <w:pStyle w:val="BodyText2"/>
      </w:pPr>
    </w:p>
    <w:p w14:paraId="2FAEEB27" w14:textId="77777777" w:rsidR="00EB06F3" w:rsidRPr="00BB6AFA" w:rsidRDefault="00EB06F3" w:rsidP="00093879">
      <w:pPr>
        <w:pStyle w:val="BodyText2"/>
      </w:pPr>
    </w:p>
    <w:p w14:paraId="64800F6E" w14:textId="77777777" w:rsidR="00EB06F3" w:rsidRPr="00BB6AFA" w:rsidRDefault="00EB06F3" w:rsidP="00093879">
      <w:pPr>
        <w:pStyle w:val="BodyText2"/>
      </w:pPr>
    </w:p>
    <w:p w14:paraId="1FDCEE1E" w14:textId="77777777" w:rsidR="00093879" w:rsidRPr="00BB6AFA" w:rsidRDefault="00093879" w:rsidP="00093879">
      <w:pPr>
        <w:pStyle w:val="BodyText2"/>
      </w:pPr>
    </w:p>
    <w:p w14:paraId="79A7B1BD" w14:textId="77777777" w:rsidR="00093879" w:rsidRPr="00BB6AFA" w:rsidRDefault="00093879" w:rsidP="00093879">
      <w:pPr>
        <w:pStyle w:val="BodyText2"/>
        <w:jc w:val="center"/>
      </w:pPr>
      <w:r w:rsidRPr="00BB6AFA">
        <w:rPr>
          <w:noProof/>
        </w:rPr>
        <w:drawing>
          <wp:inline distT="0" distB="0" distL="0" distR="0" wp14:anchorId="0ED8DB16" wp14:editId="30599AD5">
            <wp:extent cx="525145" cy="518795"/>
            <wp:effectExtent l="0" t="0" r="8255"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5145" cy="518795"/>
                    </a:xfrm>
                    <a:prstGeom prst="rect">
                      <a:avLst/>
                    </a:prstGeom>
                    <a:noFill/>
                    <a:ln>
                      <a:noFill/>
                    </a:ln>
                  </pic:spPr>
                </pic:pic>
              </a:graphicData>
            </a:graphic>
          </wp:inline>
        </w:drawing>
      </w:r>
      <w:r w:rsidRPr="00BB6AFA">
        <w:t xml:space="preserve"> </w:t>
      </w:r>
      <w:r w:rsidRPr="00BB6AFA">
        <w:rPr>
          <w:noProof/>
        </w:rPr>
        <w:drawing>
          <wp:inline distT="0" distB="0" distL="0" distR="0" wp14:anchorId="7895ADEC" wp14:editId="213E410E">
            <wp:extent cx="709930" cy="511810"/>
            <wp:effectExtent l="0" t="0" r="0" b="2540"/>
            <wp:docPr id="12" name="Картина 12" descr="lif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_NEW"/>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09930" cy="511810"/>
                    </a:xfrm>
                    <a:prstGeom prst="rect">
                      <a:avLst/>
                    </a:prstGeom>
                    <a:noFill/>
                    <a:ln>
                      <a:noFill/>
                    </a:ln>
                  </pic:spPr>
                </pic:pic>
              </a:graphicData>
            </a:graphic>
          </wp:inline>
        </w:drawing>
      </w:r>
      <w:r w:rsidRPr="00BB6AFA">
        <w:t xml:space="preserve"> </w:t>
      </w:r>
      <w:r w:rsidRPr="00BB6AFA">
        <w:rPr>
          <w:noProof/>
        </w:rPr>
        <w:drawing>
          <wp:inline distT="0" distB="0" distL="0" distR="0" wp14:anchorId="6C52758C" wp14:editId="3274764B">
            <wp:extent cx="661670" cy="573405"/>
            <wp:effectExtent l="0" t="0" r="5080" b="0"/>
            <wp:docPr id="11" name="Картина 11" descr="natura2000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a2000_NEW"/>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61670" cy="573405"/>
                    </a:xfrm>
                    <a:prstGeom prst="rect">
                      <a:avLst/>
                    </a:prstGeom>
                    <a:noFill/>
                    <a:ln>
                      <a:noFill/>
                    </a:ln>
                  </pic:spPr>
                </pic:pic>
              </a:graphicData>
            </a:graphic>
          </wp:inline>
        </w:drawing>
      </w:r>
      <w:r w:rsidRPr="00BB6AFA">
        <w:t xml:space="preserve"> </w:t>
      </w:r>
      <w:r w:rsidR="00584B7B" w:rsidRPr="00BB6AFA">
        <w:rPr>
          <w:noProof/>
        </w:rPr>
        <w:drawing>
          <wp:inline distT="0" distB="0" distL="0" distR="0" wp14:anchorId="38EAED98" wp14:editId="27A9AB99">
            <wp:extent cx="723331" cy="559685"/>
            <wp:effectExtent l="0" t="0" r="0" b="0"/>
            <wp:docPr id="17" name="Picture 17" descr="C:\Users\teo\Desktop\BDZP logo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o\Desktop\BDZP logo large.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32201" cy="566548"/>
                    </a:xfrm>
                    <a:prstGeom prst="rect">
                      <a:avLst/>
                    </a:prstGeom>
                    <a:noFill/>
                    <a:ln>
                      <a:noFill/>
                    </a:ln>
                  </pic:spPr>
                </pic:pic>
              </a:graphicData>
            </a:graphic>
          </wp:inline>
        </w:drawing>
      </w:r>
    </w:p>
    <w:p w14:paraId="315A8C62" w14:textId="31EB0F7D" w:rsidR="00093879" w:rsidRPr="00BB6AFA" w:rsidRDefault="00093879" w:rsidP="00093879">
      <w:pPr>
        <w:pStyle w:val="BodyText2"/>
        <w:jc w:val="center"/>
        <w:rPr>
          <w:b/>
        </w:rPr>
      </w:pPr>
      <w:r w:rsidRPr="00BB6AFA">
        <w:rPr>
          <w:b/>
        </w:rPr>
        <w:t>СОФИЯ</w:t>
      </w:r>
      <w:r w:rsidRPr="00C24D05">
        <w:rPr>
          <w:b/>
        </w:rPr>
        <w:t xml:space="preserve">, </w:t>
      </w:r>
      <w:r w:rsidR="001B4C3F" w:rsidRPr="00C24D05">
        <w:rPr>
          <w:b/>
        </w:rPr>
        <w:t>20</w:t>
      </w:r>
      <w:r w:rsidR="006D43E2" w:rsidRPr="00C24D05">
        <w:rPr>
          <w:b/>
        </w:rPr>
        <w:t>2</w:t>
      </w:r>
      <w:r w:rsidR="007F2F2C">
        <w:rPr>
          <w:b/>
        </w:rPr>
        <w:t>1</w:t>
      </w:r>
      <w:r w:rsidR="001B4C3F" w:rsidRPr="00C24D05">
        <w:rPr>
          <w:b/>
        </w:rPr>
        <w:t xml:space="preserve"> </w:t>
      </w:r>
      <w:r w:rsidRPr="00C24D05">
        <w:rPr>
          <w:b/>
        </w:rPr>
        <w:t>г.</w:t>
      </w:r>
    </w:p>
    <w:p w14:paraId="79C854A7" w14:textId="77777777" w:rsidR="00093879" w:rsidRPr="00BB6AFA" w:rsidRDefault="00093879" w:rsidP="00093879">
      <w:pPr>
        <w:jc w:val="both"/>
        <w:rPr>
          <w:sz w:val="22"/>
          <w:szCs w:val="22"/>
        </w:rPr>
      </w:pPr>
    </w:p>
    <w:p w14:paraId="15648EB2" w14:textId="77777777" w:rsidR="00CE36D3" w:rsidRPr="00BB6AFA" w:rsidRDefault="00CE36D3">
      <w:pPr>
        <w:autoSpaceDE/>
        <w:autoSpaceDN/>
        <w:jc w:val="both"/>
        <w:rPr>
          <w:i/>
        </w:rPr>
      </w:pPr>
      <w:r w:rsidRPr="00BB6AFA">
        <w:rPr>
          <w:i/>
          <w:color w:val="FF0000"/>
        </w:rPr>
        <w:br w:type="page"/>
      </w:r>
    </w:p>
    <w:sdt>
      <w:sdtPr>
        <w:rPr>
          <w:rFonts w:ascii="Times New Roman" w:eastAsia="Times New Roman" w:hAnsi="Times New Roman" w:cs="Times New Roman"/>
          <w:b w:val="0"/>
          <w:bCs w:val="0"/>
          <w:color w:val="auto"/>
          <w:sz w:val="24"/>
          <w:szCs w:val="24"/>
        </w:rPr>
        <w:id w:val="-59244191"/>
        <w:docPartObj>
          <w:docPartGallery w:val="Table of Contents"/>
          <w:docPartUnique/>
        </w:docPartObj>
      </w:sdtPr>
      <w:sdtEndPr/>
      <w:sdtContent>
        <w:p w14:paraId="4DC2F83D" w14:textId="77777777" w:rsidR="006B268C" w:rsidRPr="00EA76C7" w:rsidRDefault="006B268C">
          <w:pPr>
            <w:pStyle w:val="TOCHeading"/>
            <w:rPr>
              <w:rFonts w:ascii="Times New Roman" w:hAnsi="Times New Roman" w:cs="Times New Roman"/>
              <w:lang w:val="en-US"/>
            </w:rPr>
          </w:pPr>
          <w:r w:rsidRPr="00BB6AFA">
            <w:rPr>
              <w:rFonts w:ascii="Times New Roman" w:hAnsi="Times New Roman" w:cs="Times New Roman"/>
            </w:rPr>
            <w:t>Съдържание</w:t>
          </w:r>
        </w:p>
        <w:p w14:paraId="136C09CD" w14:textId="77777777" w:rsidR="00696CDA" w:rsidRDefault="006B268C">
          <w:pPr>
            <w:pStyle w:val="TOC1"/>
            <w:tabs>
              <w:tab w:val="left" w:pos="440"/>
              <w:tab w:val="right" w:leader="dot" w:pos="9062"/>
            </w:tabs>
            <w:rPr>
              <w:rFonts w:asciiTheme="minorHAnsi" w:eastAsiaTheme="minorEastAsia" w:hAnsiTheme="minorHAnsi" w:cstheme="minorBidi"/>
              <w:noProof/>
              <w:sz w:val="22"/>
              <w:szCs w:val="22"/>
            </w:rPr>
          </w:pPr>
          <w:r w:rsidRPr="00BB6AFA">
            <w:fldChar w:fldCharType="begin"/>
          </w:r>
          <w:r w:rsidRPr="00BB6AFA">
            <w:instrText xml:space="preserve"> TOC \o "1-3" \h \z \u </w:instrText>
          </w:r>
          <w:r w:rsidRPr="00BB6AFA">
            <w:fldChar w:fldCharType="separate"/>
          </w:r>
          <w:hyperlink w:anchor="_Toc76891208" w:history="1">
            <w:r w:rsidR="00696CDA" w:rsidRPr="005B657E">
              <w:rPr>
                <w:rStyle w:val="Hyperlink"/>
                <w:noProof/>
              </w:rPr>
              <w:t>1.</w:t>
            </w:r>
            <w:r w:rsidR="00696CDA">
              <w:rPr>
                <w:rFonts w:asciiTheme="minorHAnsi" w:eastAsiaTheme="minorEastAsia" w:hAnsiTheme="minorHAnsi" w:cstheme="minorBidi"/>
                <w:noProof/>
                <w:sz w:val="22"/>
                <w:szCs w:val="22"/>
              </w:rPr>
              <w:tab/>
            </w:r>
            <w:r w:rsidR="00696CDA" w:rsidRPr="005B657E">
              <w:rPr>
                <w:rStyle w:val="Hyperlink"/>
                <w:noProof/>
              </w:rPr>
              <w:t>РЕЗЮМЕ</w:t>
            </w:r>
            <w:r w:rsidR="00696CDA">
              <w:rPr>
                <w:noProof/>
                <w:webHidden/>
              </w:rPr>
              <w:tab/>
            </w:r>
            <w:r w:rsidR="00696CDA">
              <w:rPr>
                <w:noProof/>
                <w:webHidden/>
              </w:rPr>
              <w:fldChar w:fldCharType="begin"/>
            </w:r>
            <w:r w:rsidR="00696CDA">
              <w:rPr>
                <w:noProof/>
                <w:webHidden/>
              </w:rPr>
              <w:instrText xml:space="preserve"> PAGEREF _Toc76891208 \h </w:instrText>
            </w:r>
            <w:r w:rsidR="00696CDA">
              <w:rPr>
                <w:noProof/>
                <w:webHidden/>
              </w:rPr>
            </w:r>
            <w:r w:rsidR="00696CDA">
              <w:rPr>
                <w:noProof/>
                <w:webHidden/>
              </w:rPr>
              <w:fldChar w:fldCharType="separate"/>
            </w:r>
            <w:r w:rsidR="00696CDA">
              <w:rPr>
                <w:noProof/>
                <w:webHidden/>
              </w:rPr>
              <w:t>4</w:t>
            </w:r>
            <w:r w:rsidR="00696CDA">
              <w:rPr>
                <w:noProof/>
                <w:webHidden/>
              </w:rPr>
              <w:fldChar w:fldCharType="end"/>
            </w:r>
          </w:hyperlink>
        </w:p>
        <w:p w14:paraId="32C0C9AD"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09" w:history="1">
            <w:r w:rsidR="00696CDA" w:rsidRPr="005B657E">
              <w:rPr>
                <w:rStyle w:val="Hyperlink"/>
                <w:noProof/>
              </w:rPr>
              <w:t>2.</w:t>
            </w:r>
            <w:r w:rsidR="00696CDA">
              <w:rPr>
                <w:rFonts w:asciiTheme="minorHAnsi" w:eastAsiaTheme="minorEastAsia" w:hAnsiTheme="minorHAnsi" w:cstheme="minorBidi"/>
                <w:noProof/>
                <w:sz w:val="22"/>
                <w:szCs w:val="22"/>
              </w:rPr>
              <w:tab/>
            </w:r>
            <w:r w:rsidR="00696CDA" w:rsidRPr="005B657E">
              <w:rPr>
                <w:rStyle w:val="Hyperlink"/>
                <w:noProof/>
              </w:rPr>
              <w:t>УВОД</w:t>
            </w:r>
            <w:r w:rsidR="00696CDA">
              <w:rPr>
                <w:noProof/>
                <w:webHidden/>
              </w:rPr>
              <w:tab/>
            </w:r>
            <w:r w:rsidR="00696CDA">
              <w:rPr>
                <w:noProof/>
                <w:webHidden/>
              </w:rPr>
              <w:fldChar w:fldCharType="begin"/>
            </w:r>
            <w:r w:rsidR="00696CDA">
              <w:rPr>
                <w:noProof/>
                <w:webHidden/>
              </w:rPr>
              <w:instrText xml:space="preserve"> PAGEREF _Toc76891209 \h </w:instrText>
            </w:r>
            <w:r w:rsidR="00696CDA">
              <w:rPr>
                <w:noProof/>
                <w:webHidden/>
              </w:rPr>
            </w:r>
            <w:r w:rsidR="00696CDA">
              <w:rPr>
                <w:noProof/>
                <w:webHidden/>
              </w:rPr>
              <w:fldChar w:fldCharType="separate"/>
            </w:r>
            <w:r w:rsidR="00696CDA">
              <w:rPr>
                <w:noProof/>
                <w:webHidden/>
              </w:rPr>
              <w:t>6</w:t>
            </w:r>
            <w:r w:rsidR="00696CDA">
              <w:rPr>
                <w:noProof/>
                <w:webHidden/>
              </w:rPr>
              <w:fldChar w:fldCharType="end"/>
            </w:r>
          </w:hyperlink>
        </w:p>
        <w:p w14:paraId="2905C146"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10" w:history="1">
            <w:r w:rsidR="00696CDA" w:rsidRPr="005B657E">
              <w:rPr>
                <w:rStyle w:val="Hyperlink"/>
                <w:noProof/>
              </w:rPr>
              <w:t>2.1.</w:t>
            </w:r>
            <w:r w:rsidR="00696CDA">
              <w:rPr>
                <w:rFonts w:asciiTheme="minorHAnsi" w:eastAsiaTheme="minorEastAsia" w:hAnsiTheme="minorHAnsi" w:cstheme="minorBidi"/>
                <w:noProof/>
                <w:sz w:val="22"/>
                <w:szCs w:val="22"/>
              </w:rPr>
              <w:tab/>
            </w:r>
            <w:r w:rsidR="00696CDA" w:rsidRPr="005B657E">
              <w:rPr>
                <w:rStyle w:val="Hyperlink"/>
                <w:noProof/>
              </w:rPr>
              <w:t>Основание за разработване на плана</w:t>
            </w:r>
            <w:r w:rsidR="00696CDA">
              <w:rPr>
                <w:noProof/>
                <w:webHidden/>
              </w:rPr>
              <w:tab/>
            </w:r>
            <w:r w:rsidR="00696CDA">
              <w:rPr>
                <w:noProof/>
                <w:webHidden/>
              </w:rPr>
              <w:fldChar w:fldCharType="begin"/>
            </w:r>
            <w:r w:rsidR="00696CDA">
              <w:rPr>
                <w:noProof/>
                <w:webHidden/>
              </w:rPr>
              <w:instrText xml:space="preserve"> PAGEREF _Toc76891210 \h </w:instrText>
            </w:r>
            <w:r w:rsidR="00696CDA">
              <w:rPr>
                <w:noProof/>
                <w:webHidden/>
              </w:rPr>
            </w:r>
            <w:r w:rsidR="00696CDA">
              <w:rPr>
                <w:noProof/>
                <w:webHidden/>
              </w:rPr>
              <w:fldChar w:fldCharType="separate"/>
            </w:r>
            <w:r w:rsidR="00696CDA">
              <w:rPr>
                <w:noProof/>
                <w:webHidden/>
              </w:rPr>
              <w:t>6</w:t>
            </w:r>
            <w:r w:rsidR="00696CDA">
              <w:rPr>
                <w:noProof/>
                <w:webHidden/>
              </w:rPr>
              <w:fldChar w:fldCharType="end"/>
            </w:r>
          </w:hyperlink>
        </w:p>
        <w:p w14:paraId="5CD46296"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11" w:history="1">
            <w:r w:rsidR="00696CDA" w:rsidRPr="005B657E">
              <w:rPr>
                <w:rStyle w:val="Hyperlink"/>
                <w:noProof/>
              </w:rPr>
              <w:t>2.2.</w:t>
            </w:r>
            <w:r w:rsidR="00696CDA">
              <w:rPr>
                <w:rFonts w:asciiTheme="minorHAnsi" w:eastAsiaTheme="minorEastAsia" w:hAnsiTheme="minorHAnsi" w:cstheme="minorBidi"/>
                <w:noProof/>
                <w:sz w:val="22"/>
                <w:szCs w:val="22"/>
              </w:rPr>
              <w:tab/>
            </w:r>
            <w:r w:rsidR="00696CDA" w:rsidRPr="005B657E">
              <w:rPr>
                <w:rStyle w:val="Hyperlink"/>
                <w:noProof/>
              </w:rPr>
              <w:t>Процес на разработване на плана</w:t>
            </w:r>
            <w:r w:rsidR="00696CDA">
              <w:rPr>
                <w:noProof/>
                <w:webHidden/>
              </w:rPr>
              <w:tab/>
            </w:r>
            <w:r w:rsidR="00696CDA">
              <w:rPr>
                <w:noProof/>
                <w:webHidden/>
              </w:rPr>
              <w:fldChar w:fldCharType="begin"/>
            </w:r>
            <w:r w:rsidR="00696CDA">
              <w:rPr>
                <w:noProof/>
                <w:webHidden/>
              </w:rPr>
              <w:instrText xml:space="preserve"> PAGEREF _Toc76891211 \h </w:instrText>
            </w:r>
            <w:r w:rsidR="00696CDA">
              <w:rPr>
                <w:noProof/>
                <w:webHidden/>
              </w:rPr>
            </w:r>
            <w:r w:rsidR="00696CDA">
              <w:rPr>
                <w:noProof/>
                <w:webHidden/>
              </w:rPr>
              <w:fldChar w:fldCharType="separate"/>
            </w:r>
            <w:r w:rsidR="00696CDA">
              <w:rPr>
                <w:noProof/>
                <w:webHidden/>
              </w:rPr>
              <w:t>6</w:t>
            </w:r>
            <w:r w:rsidR="00696CDA">
              <w:rPr>
                <w:noProof/>
                <w:webHidden/>
              </w:rPr>
              <w:fldChar w:fldCharType="end"/>
            </w:r>
          </w:hyperlink>
        </w:p>
        <w:p w14:paraId="5AD6EB42"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12" w:history="1">
            <w:r w:rsidR="00696CDA" w:rsidRPr="005B657E">
              <w:rPr>
                <w:rStyle w:val="Hyperlink"/>
                <w:noProof/>
              </w:rPr>
              <w:t>2.3.</w:t>
            </w:r>
            <w:r w:rsidR="00696CDA">
              <w:rPr>
                <w:rFonts w:asciiTheme="minorHAnsi" w:eastAsiaTheme="minorEastAsia" w:hAnsiTheme="minorHAnsi" w:cstheme="minorBidi"/>
                <w:noProof/>
                <w:sz w:val="22"/>
                <w:szCs w:val="22"/>
              </w:rPr>
              <w:tab/>
            </w:r>
            <w:r w:rsidR="00696CDA" w:rsidRPr="005B657E">
              <w:rPr>
                <w:rStyle w:val="Hyperlink"/>
                <w:noProof/>
              </w:rPr>
              <w:t>Цел на плана за действие</w:t>
            </w:r>
            <w:r w:rsidR="00696CDA">
              <w:rPr>
                <w:noProof/>
                <w:webHidden/>
              </w:rPr>
              <w:tab/>
            </w:r>
            <w:r w:rsidR="00696CDA">
              <w:rPr>
                <w:noProof/>
                <w:webHidden/>
              </w:rPr>
              <w:fldChar w:fldCharType="begin"/>
            </w:r>
            <w:r w:rsidR="00696CDA">
              <w:rPr>
                <w:noProof/>
                <w:webHidden/>
              </w:rPr>
              <w:instrText xml:space="preserve"> PAGEREF _Toc76891212 \h </w:instrText>
            </w:r>
            <w:r w:rsidR="00696CDA">
              <w:rPr>
                <w:noProof/>
                <w:webHidden/>
              </w:rPr>
            </w:r>
            <w:r w:rsidR="00696CDA">
              <w:rPr>
                <w:noProof/>
                <w:webHidden/>
              </w:rPr>
              <w:fldChar w:fldCharType="separate"/>
            </w:r>
            <w:r w:rsidR="00696CDA">
              <w:rPr>
                <w:noProof/>
                <w:webHidden/>
              </w:rPr>
              <w:t>7</w:t>
            </w:r>
            <w:r w:rsidR="00696CDA">
              <w:rPr>
                <w:noProof/>
                <w:webHidden/>
              </w:rPr>
              <w:fldChar w:fldCharType="end"/>
            </w:r>
          </w:hyperlink>
        </w:p>
        <w:p w14:paraId="020C29DB" w14:textId="77777777" w:rsidR="00696CDA" w:rsidRDefault="00CB6152">
          <w:pPr>
            <w:pStyle w:val="TOC3"/>
            <w:tabs>
              <w:tab w:val="left" w:pos="1320"/>
              <w:tab w:val="right" w:leader="dot" w:pos="9062"/>
            </w:tabs>
            <w:rPr>
              <w:noProof/>
            </w:rPr>
          </w:pPr>
          <w:hyperlink w:anchor="_Toc76891213" w:history="1">
            <w:r w:rsidR="00696CDA" w:rsidRPr="005B657E">
              <w:rPr>
                <w:rStyle w:val="Hyperlink"/>
                <w:noProof/>
              </w:rPr>
              <w:t>2.3.1.</w:t>
            </w:r>
            <w:r w:rsidR="00696CDA">
              <w:rPr>
                <w:noProof/>
              </w:rPr>
              <w:tab/>
            </w:r>
            <w:r w:rsidR="00696CDA" w:rsidRPr="005B657E">
              <w:rPr>
                <w:rStyle w:val="Hyperlink"/>
                <w:noProof/>
              </w:rPr>
              <w:t>Основна цел</w:t>
            </w:r>
            <w:r w:rsidR="00696CDA">
              <w:rPr>
                <w:noProof/>
                <w:webHidden/>
              </w:rPr>
              <w:tab/>
            </w:r>
            <w:r w:rsidR="00696CDA">
              <w:rPr>
                <w:noProof/>
                <w:webHidden/>
              </w:rPr>
              <w:fldChar w:fldCharType="begin"/>
            </w:r>
            <w:r w:rsidR="00696CDA">
              <w:rPr>
                <w:noProof/>
                <w:webHidden/>
              </w:rPr>
              <w:instrText xml:space="preserve"> PAGEREF _Toc76891213 \h </w:instrText>
            </w:r>
            <w:r w:rsidR="00696CDA">
              <w:rPr>
                <w:noProof/>
                <w:webHidden/>
              </w:rPr>
            </w:r>
            <w:r w:rsidR="00696CDA">
              <w:rPr>
                <w:noProof/>
                <w:webHidden/>
              </w:rPr>
              <w:fldChar w:fldCharType="separate"/>
            </w:r>
            <w:r w:rsidR="00696CDA">
              <w:rPr>
                <w:noProof/>
                <w:webHidden/>
              </w:rPr>
              <w:t>7</w:t>
            </w:r>
            <w:r w:rsidR="00696CDA">
              <w:rPr>
                <w:noProof/>
                <w:webHidden/>
              </w:rPr>
              <w:fldChar w:fldCharType="end"/>
            </w:r>
          </w:hyperlink>
        </w:p>
        <w:p w14:paraId="27AE7919" w14:textId="77777777" w:rsidR="00696CDA" w:rsidRDefault="00CB6152">
          <w:pPr>
            <w:pStyle w:val="TOC3"/>
            <w:tabs>
              <w:tab w:val="right" w:leader="dot" w:pos="9062"/>
            </w:tabs>
            <w:rPr>
              <w:noProof/>
            </w:rPr>
          </w:pPr>
          <w:hyperlink w:anchor="_Toc76891214" w:history="1">
            <w:r w:rsidR="00696CDA" w:rsidRPr="005B657E">
              <w:rPr>
                <w:rStyle w:val="Hyperlink"/>
                <w:noProof/>
              </w:rPr>
              <w:t>2.3.2. Второстепенни цели</w:t>
            </w:r>
            <w:r w:rsidR="00696CDA">
              <w:rPr>
                <w:noProof/>
                <w:webHidden/>
              </w:rPr>
              <w:tab/>
            </w:r>
            <w:r w:rsidR="00696CDA">
              <w:rPr>
                <w:noProof/>
                <w:webHidden/>
              </w:rPr>
              <w:fldChar w:fldCharType="begin"/>
            </w:r>
            <w:r w:rsidR="00696CDA">
              <w:rPr>
                <w:noProof/>
                <w:webHidden/>
              </w:rPr>
              <w:instrText xml:space="preserve"> PAGEREF _Toc76891214 \h </w:instrText>
            </w:r>
            <w:r w:rsidR="00696CDA">
              <w:rPr>
                <w:noProof/>
                <w:webHidden/>
              </w:rPr>
            </w:r>
            <w:r w:rsidR="00696CDA">
              <w:rPr>
                <w:noProof/>
                <w:webHidden/>
              </w:rPr>
              <w:fldChar w:fldCharType="separate"/>
            </w:r>
            <w:r w:rsidR="00696CDA">
              <w:rPr>
                <w:noProof/>
                <w:webHidden/>
              </w:rPr>
              <w:t>7</w:t>
            </w:r>
            <w:r w:rsidR="00696CDA">
              <w:rPr>
                <w:noProof/>
                <w:webHidden/>
              </w:rPr>
              <w:fldChar w:fldCharType="end"/>
            </w:r>
          </w:hyperlink>
        </w:p>
        <w:p w14:paraId="6B6872F2"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15" w:history="1">
            <w:r w:rsidR="00696CDA" w:rsidRPr="005B657E">
              <w:rPr>
                <w:rStyle w:val="Hyperlink"/>
                <w:noProof/>
              </w:rPr>
              <w:t>2.4.</w:t>
            </w:r>
            <w:r w:rsidR="00696CDA">
              <w:rPr>
                <w:rFonts w:asciiTheme="minorHAnsi" w:eastAsiaTheme="minorEastAsia" w:hAnsiTheme="minorHAnsi" w:cstheme="minorBidi"/>
                <w:noProof/>
                <w:sz w:val="22"/>
                <w:szCs w:val="22"/>
              </w:rPr>
              <w:tab/>
            </w:r>
            <w:r w:rsidR="00696CDA" w:rsidRPr="005B657E">
              <w:rPr>
                <w:rStyle w:val="Hyperlink"/>
                <w:noProof/>
              </w:rPr>
              <w:t>Предназначение и особености на плана</w:t>
            </w:r>
            <w:r w:rsidR="00696CDA">
              <w:rPr>
                <w:noProof/>
                <w:webHidden/>
              </w:rPr>
              <w:tab/>
            </w:r>
            <w:r w:rsidR="00696CDA">
              <w:rPr>
                <w:noProof/>
                <w:webHidden/>
              </w:rPr>
              <w:fldChar w:fldCharType="begin"/>
            </w:r>
            <w:r w:rsidR="00696CDA">
              <w:rPr>
                <w:noProof/>
                <w:webHidden/>
              </w:rPr>
              <w:instrText xml:space="preserve"> PAGEREF _Toc76891215 \h </w:instrText>
            </w:r>
            <w:r w:rsidR="00696CDA">
              <w:rPr>
                <w:noProof/>
                <w:webHidden/>
              </w:rPr>
            </w:r>
            <w:r w:rsidR="00696CDA">
              <w:rPr>
                <w:noProof/>
                <w:webHidden/>
              </w:rPr>
              <w:fldChar w:fldCharType="separate"/>
            </w:r>
            <w:r w:rsidR="00696CDA">
              <w:rPr>
                <w:noProof/>
                <w:webHidden/>
              </w:rPr>
              <w:t>9</w:t>
            </w:r>
            <w:r w:rsidR="00696CDA">
              <w:rPr>
                <w:noProof/>
                <w:webHidden/>
              </w:rPr>
              <w:fldChar w:fldCharType="end"/>
            </w:r>
          </w:hyperlink>
        </w:p>
        <w:p w14:paraId="210EADF8"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16" w:history="1">
            <w:r w:rsidR="00696CDA" w:rsidRPr="005B657E">
              <w:rPr>
                <w:rStyle w:val="Hyperlink"/>
                <w:noProof/>
              </w:rPr>
              <w:t>3.</w:t>
            </w:r>
            <w:r w:rsidR="00696CDA">
              <w:rPr>
                <w:rFonts w:asciiTheme="minorHAnsi" w:eastAsiaTheme="minorEastAsia" w:hAnsiTheme="minorHAnsi" w:cstheme="minorBidi"/>
                <w:noProof/>
                <w:sz w:val="22"/>
                <w:szCs w:val="22"/>
              </w:rPr>
              <w:tab/>
            </w:r>
            <w:r w:rsidR="00696CDA" w:rsidRPr="005B657E">
              <w:rPr>
                <w:rStyle w:val="Hyperlink"/>
                <w:noProof/>
              </w:rPr>
              <w:t>ПРИРОДОЗАЩИТЕН И ЗАКОНОВ СТАТУС</w:t>
            </w:r>
            <w:r w:rsidR="00696CDA">
              <w:rPr>
                <w:noProof/>
                <w:webHidden/>
              </w:rPr>
              <w:tab/>
            </w:r>
            <w:r w:rsidR="00696CDA">
              <w:rPr>
                <w:noProof/>
                <w:webHidden/>
              </w:rPr>
              <w:fldChar w:fldCharType="begin"/>
            </w:r>
            <w:r w:rsidR="00696CDA">
              <w:rPr>
                <w:noProof/>
                <w:webHidden/>
              </w:rPr>
              <w:instrText xml:space="preserve"> PAGEREF _Toc76891216 \h </w:instrText>
            </w:r>
            <w:r w:rsidR="00696CDA">
              <w:rPr>
                <w:noProof/>
                <w:webHidden/>
              </w:rPr>
            </w:r>
            <w:r w:rsidR="00696CDA">
              <w:rPr>
                <w:noProof/>
                <w:webHidden/>
              </w:rPr>
              <w:fldChar w:fldCharType="separate"/>
            </w:r>
            <w:r w:rsidR="00696CDA">
              <w:rPr>
                <w:noProof/>
                <w:webHidden/>
              </w:rPr>
              <w:t>9</w:t>
            </w:r>
            <w:r w:rsidR="00696CDA">
              <w:rPr>
                <w:noProof/>
                <w:webHidden/>
              </w:rPr>
              <w:fldChar w:fldCharType="end"/>
            </w:r>
          </w:hyperlink>
        </w:p>
        <w:p w14:paraId="4B34C6E7"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17" w:history="1">
            <w:r w:rsidR="00696CDA" w:rsidRPr="005B657E">
              <w:rPr>
                <w:rStyle w:val="Hyperlink"/>
                <w:noProof/>
              </w:rPr>
              <w:t>3.1. Природозащитен статус</w:t>
            </w:r>
            <w:r w:rsidR="00696CDA">
              <w:rPr>
                <w:noProof/>
                <w:webHidden/>
              </w:rPr>
              <w:tab/>
            </w:r>
            <w:r w:rsidR="00696CDA">
              <w:rPr>
                <w:noProof/>
                <w:webHidden/>
              </w:rPr>
              <w:fldChar w:fldCharType="begin"/>
            </w:r>
            <w:r w:rsidR="00696CDA">
              <w:rPr>
                <w:noProof/>
                <w:webHidden/>
              </w:rPr>
              <w:instrText xml:space="preserve"> PAGEREF _Toc76891217 \h </w:instrText>
            </w:r>
            <w:r w:rsidR="00696CDA">
              <w:rPr>
                <w:noProof/>
                <w:webHidden/>
              </w:rPr>
            </w:r>
            <w:r w:rsidR="00696CDA">
              <w:rPr>
                <w:noProof/>
                <w:webHidden/>
              </w:rPr>
              <w:fldChar w:fldCharType="separate"/>
            </w:r>
            <w:r w:rsidR="00696CDA">
              <w:rPr>
                <w:noProof/>
                <w:webHidden/>
              </w:rPr>
              <w:t>9</w:t>
            </w:r>
            <w:r w:rsidR="00696CDA">
              <w:rPr>
                <w:noProof/>
                <w:webHidden/>
              </w:rPr>
              <w:fldChar w:fldCharType="end"/>
            </w:r>
          </w:hyperlink>
        </w:p>
        <w:p w14:paraId="42BF7485"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18" w:history="1">
            <w:r w:rsidR="00696CDA" w:rsidRPr="005B657E">
              <w:rPr>
                <w:rStyle w:val="Hyperlink"/>
                <w:noProof/>
              </w:rPr>
              <w:t>3.2. Законов статут</w:t>
            </w:r>
            <w:r w:rsidR="00696CDA">
              <w:rPr>
                <w:noProof/>
                <w:webHidden/>
              </w:rPr>
              <w:tab/>
            </w:r>
            <w:r w:rsidR="00696CDA">
              <w:rPr>
                <w:noProof/>
                <w:webHidden/>
              </w:rPr>
              <w:fldChar w:fldCharType="begin"/>
            </w:r>
            <w:r w:rsidR="00696CDA">
              <w:rPr>
                <w:noProof/>
                <w:webHidden/>
              </w:rPr>
              <w:instrText xml:space="preserve"> PAGEREF _Toc76891218 \h </w:instrText>
            </w:r>
            <w:r w:rsidR="00696CDA">
              <w:rPr>
                <w:noProof/>
                <w:webHidden/>
              </w:rPr>
            </w:r>
            <w:r w:rsidR="00696CDA">
              <w:rPr>
                <w:noProof/>
                <w:webHidden/>
              </w:rPr>
              <w:fldChar w:fldCharType="separate"/>
            </w:r>
            <w:r w:rsidR="00696CDA">
              <w:rPr>
                <w:noProof/>
                <w:webHidden/>
              </w:rPr>
              <w:t>11</w:t>
            </w:r>
            <w:r w:rsidR="00696CDA">
              <w:rPr>
                <w:noProof/>
                <w:webHidden/>
              </w:rPr>
              <w:fldChar w:fldCharType="end"/>
            </w:r>
          </w:hyperlink>
        </w:p>
        <w:p w14:paraId="45E5DBAC" w14:textId="77777777" w:rsidR="00696CDA" w:rsidRDefault="00CB6152">
          <w:pPr>
            <w:pStyle w:val="TOC3"/>
            <w:tabs>
              <w:tab w:val="right" w:leader="dot" w:pos="9062"/>
            </w:tabs>
            <w:rPr>
              <w:noProof/>
            </w:rPr>
          </w:pPr>
          <w:hyperlink w:anchor="_Toc76891219" w:history="1">
            <w:r w:rsidR="00696CDA" w:rsidRPr="005B657E">
              <w:rPr>
                <w:rStyle w:val="Hyperlink"/>
                <w:noProof/>
              </w:rPr>
              <w:t>3.2.1. Международно законодателство</w:t>
            </w:r>
            <w:r w:rsidR="00696CDA">
              <w:rPr>
                <w:noProof/>
                <w:webHidden/>
              </w:rPr>
              <w:tab/>
            </w:r>
            <w:r w:rsidR="00696CDA">
              <w:rPr>
                <w:noProof/>
                <w:webHidden/>
              </w:rPr>
              <w:fldChar w:fldCharType="begin"/>
            </w:r>
            <w:r w:rsidR="00696CDA">
              <w:rPr>
                <w:noProof/>
                <w:webHidden/>
              </w:rPr>
              <w:instrText xml:space="preserve"> PAGEREF _Toc76891219 \h </w:instrText>
            </w:r>
            <w:r w:rsidR="00696CDA">
              <w:rPr>
                <w:noProof/>
                <w:webHidden/>
              </w:rPr>
            </w:r>
            <w:r w:rsidR="00696CDA">
              <w:rPr>
                <w:noProof/>
                <w:webHidden/>
              </w:rPr>
              <w:fldChar w:fldCharType="separate"/>
            </w:r>
            <w:r w:rsidR="00696CDA">
              <w:rPr>
                <w:noProof/>
                <w:webHidden/>
              </w:rPr>
              <w:t>11</w:t>
            </w:r>
            <w:r w:rsidR="00696CDA">
              <w:rPr>
                <w:noProof/>
                <w:webHidden/>
              </w:rPr>
              <w:fldChar w:fldCharType="end"/>
            </w:r>
          </w:hyperlink>
        </w:p>
        <w:p w14:paraId="1E2928A8" w14:textId="77777777" w:rsidR="00696CDA" w:rsidRDefault="00CB6152">
          <w:pPr>
            <w:pStyle w:val="TOC3"/>
            <w:tabs>
              <w:tab w:val="right" w:leader="dot" w:pos="9062"/>
            </w:tabs>
            <w:rPr>
              <w:noProof/>
            </w:rPr>
          </w:pPr>
          <w:hyperlink w:anchor="_Toc76891220" w:history="1">
            <w:r w:rsidR="00696CDA" w:rsidRPr="005B657E">
              <w:rPr>
                <w:rStyle w:val="Hyperlink"/>
                <w:noProof/>
              </w:rPr>
              <w:t>3.2.2. Законодателство на Европейския съюз и национално законодателство</w:t>
            </w:r>
            <w:r w:rsidR="00696CDA">
              <w:rPr>
                <w:noProof/>
                <w:webHidden/>
              </w:rPr>
              <w:tab/>
            </w:r>
            <w:r w:rsidR="00696CDA">
              <w:rPr>
                <w:noProof/>
                <w:webHidden/>
              </w:rPr>
              <w:fldChar w:fldCharType="begin"/>
            </w:r>
            <w:r w:rsidR="00696CDA">
              <w:rPr>
                <w:noProof/>
                <w:webHidden/>
              </w:rPr>
              <w:instrText xml:space="preserve"> PAGEREF _Toc76891220 \h </w:instrText>
            </w:r>
            <w:r w:rsidR="00696CDA">
              <w:rPr>
                <w:noProof/>
                <w:webHidden/>
              </w:rPr>
            </w:r>
            <w:r w:rsidR="00696CDA">
              <w:rPr>
                <w:noProof/>
                <w:webHidden/>
              </w:rPr>
              <w:fldChar w:fldCharType="separate"/>
            </w:r>
            <w:r w:rsidR="00696CDA">
              <w:rPr>
                <w:noProof/>
                <w:webHidden/>
              </w:rPr>
              <w:t>11</w:t>
            </w:r>
            <w:r w:rsidR="00696CDA">
              <w:rPr>
                <w:noProof/>
                <w:webHidden/>
              </w:rPr>
              <w:fldChar w:fldCharType="end"/>
            </w:r>
          </w:hyperlink>
        </w:p>
        <w:p w14:paraId="2C098056"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21" w:history="1">
            <w:r w:rsidR="00696CDA" w:rsidRPr="005B657E">
              <w:rPr>
                <w:rStyle w:val="Hyperlink"/>
                <w:noProof/>
              </w:rPr>
              <w:t>4.</w:t>
            </w:r>
            <w:r w:rsidR="00696CDA">
              <w:rPr>
                <w:rFonts w:asciiTheme="minorHAnsi" w:eastAsiaTheme="minorEastAsia" w:hAnsiTheme="minorHAnsi" w:cstheme="minorBidi"/>
                <w:noProof/>
                <w:sz w:val="22"/>
                <w:szCs w:val="22"/>
              </w:rPr>
              <w:tab/>
            </w:r>
            <w:r w:rsidR="00696CDA" w:rsidRPr="005B657E">
              <w:rPr>
                <w:rStyle w:val="Hyperlink"/>
                <w:noProof/>
              </w:rPr>
              <w:t>ОСНОВНИ СВЕДЕНИЯ ЗА ВИДА В СТРАНАТА</w:t>
            </w:r>
            <w:r w:rsidR="00696CDA">
              <w:rPr>
                <w:noProof/>
                <w:webHidden/>
              </w:rPr>
              <w:tab/>
            </w:r>
            <w:r w:rsidR="00696CDA">
              <w:rPr>
                <w:noProof/>
                <w:webHidden/>
              </w:rPr>
              <w:fldChar w:fldCharType="begin"/>
            </w:r>
            <w:r w:rsidR="00696CDA">
              <w:rPr>
                <w:noProof/>
                <w:webHidden/>
              </w:rPr>
              <w:instrText xml:space="preserve"> PAGEREF _Toc76891221 \h </w:instrText>
            </w:r>
            <w:r w:rsidR="00696CDA">
              <w:rPr>
                <w:noProof/>
                <w:webHidden/>
              </w:rPr>
            </w:r>
            <w:r w:rsidR="00696CDA">
              <w:rPr>
                <w:noProof/>
                <w:webHidden/>
              </w:rPr>
              <w:fldChar w:fldCharType="separate"/>
            </w:r>
            <w:r w:rsidR="00696CDA">
              <w:rPr>
                <w:noProof/>
                <w:webHidden/>
              </w:rPr>
              <w:t>13</w:t>
            </w:r>
            <w:r w:rsidR="00696CDA">
              <w:rPr>
                <w:noProof/>
                <w:webHidden/>
              </w:rPr>
              <w:fldChar w:fldCharType="end"/>
            </w:r>
          </w:hyperlink>
        </w:p>
        <w:p w14:paraId="038D2BC7"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22" w:history="1">
            <w:r w:rsidR="00696CDA" w:rsidRPr="005B657E">
              <w:rPr>
                <w:rStyle w:val="Hyperlink"/>
                <w:noProof/>
              </w:rPr>
              <w:t>4.1. Биология на вида</w:t>
            </w:r>
            <w:r w:rsidR="00696CDA">
              <w:rPr>
                <w:noProof/>
                <w:webHidden/>
              </w:rPr>
              <w:tab/>
            </w:r>
            <w:r w:rsidR="00696CDA">
              <w:rPr>
                <w:noProof/>
                <w:webHidden/>
              </w:rPr>
              <w:fldChar w:fldCharType="begin"/>
            </w:r>
            <w:r w:rsidR="00696CDA">
              <w:rPr>
                <w:noProof/>
                <w:webHidden/>
              </w:rPr>
              <w:instrText xml:space="preserve"> PAGEREF _Toc76891222 \h </w:instrText>
            </w:r>
            <w:r w:rsidR="00696CDA">
              <w:rPr>
                <w:noProof/>
                <w:webHidden/>
              </w:rPr>
            </w:r>
            <w:r w:rsidR="00696CDA">
              <w:rPr>
                <w:noProof/>
                <w:webHidden/>
              </w:rPr>
              <w:fldChar w:fldCharType="separate"/>
            </w:r>
            <w:r w:rsidR="00696CDA">
              <w:rPr>
                <w:noProof/>
                <w:webHidden/>
              </w:rPr>
              <w:t>13</w:t>
            </w:r>
            <w:r w:rsidR="00696CDA">
              <w:rPr>
                <w:noProof/>
                <w:webHidden/>
              </w:rPr>
              <w:fldChar w:fldCharType="end"/>
            </w:r>
          </w:hyperlink>
        </w:p>
        <w:p w14:paraId="59D51E2C" w14:textId="77777777" w:rsidR="00696CDA" w:rsidRDefault="00CB6152">
          <w:pPr>
            <w:pStyle w:val="TOC3"/>
            <w:tabs>
              <w:tab w:val="right" w:leader="dot" w:pos="9062"/>
            </w:tabs>
            <w:rPr>
              <w:noProof/>
            </w:rPr>
          </w:pPr>
          <w:hyperlink w:anchor="_Toc76891223" w:history="1">
            <w:r w:rsidR="00696CDA" w:rsidRPr="005B657E">
              <w:rPr>
                <w:rStyle w:val="Hyperlink"/>
                <w:noProof/>
              </w:rPr>
              <w:t>4.1.1. Общо описание на вида</w:t>
            </w:r>
            <w:r w:rsidR="00696CDA">
              <w:rPr>
                <w:noProof/>
                <w:webHidden/>
              </w:rPr>
              <w:tab/>
            </w:r>
            <w:r w:rsidR="00696CDA">
              <w:rPr>
                <w:noProof/>
                <w:webHidden/>
              </w:rPr>
              <w:fldChar w:fldCharType="begin"/>
            </w:r>
            <w:r w:rsidR="00696CDA">
              <w:rPr>
                <w:noProof/>
                <w:webHidden/>
              </w:rPr>
              <w:instrText xml:space="preserve"> PAGEREF _Toc76891223 \h </w:instrText>
            </w:r>
            <w:r w:rsidR="00696CDA">
              <w:rPr>
                <w:noProof/>
                <w:webHidden/>
              </w:rPr>
            </w:r>
            <w:r w:rsidR="00696CDA">
              <w:rPr>
                <w:noProof/>
                <w:webHidden/>
              </w:rPr>
              <w:fldChar w:fldCharType="separate"/>
            </w:r>
            <w:r w:rsidR="00696CDA">
              <w:rPr>
                <w:noProof/>
                <w:webHidden/>
              </w:rPr>
              <w:t>13</w:t>
            </w:r>
            <w:r w:rsidR="00696CDA">
              <w:rPr>
                <w:noProof/>
                <w:webHidden/>
              </w:rPr>
              <w:fldChar w:fldCharType="end"/>
            </w:r>
          </w:hyperlink>
        </w:p>
        <w:p w14:paraId="5FF3769E" w14:textId="77777777" w:rsidR="00696CDA" w:rsidRDefault="00CB6152">
          <w:pPr>
            <w:pStyle w:val="TOC3"/>
            <w:tabs>
              <w:tab w:val="right" w:leader="dot" w:pos="9062"/>
            </w:tabs>
            <w:rPr>
              <w:noProof/>
            </w:rPr>
          </w:pPr>
          <w:hyperlink w:anchor="_Toc76891224" w:history="1">
            <w:r w:rsidR="00696CDA" w:rsidRPr="005B657E">
              <w:rPr>
                <w:rStyle w:val="Hyperlink"/>
                <w:noProof/>
              </w:rPr>
              <w:t>4.1.2. Таксономия и систематика. Вътревидова изменчивост</w:t>
            </w:r>
            <w:r w:rsidR="00696CDA">
              <w:rPr>
                <w:noProof/>
                <w:webHidden/>
              </w:rPr>
              <w:tab/>
            </w:r>
            <w:r w:rsidR="00696CDA">
              <w:rPr>
                <w:noProof/>
                <w:webHidden/>
              </w:rPr>
              <w:fldChar w:fldCharType="begin"/>
            </w:r>
            <w:r w:rsidR="00696CDA">
              <w:rPr>
                <w:noProof/>
                <w:webHidden/>
              </w:rPr>
              <w:instrText xml:space="preserve"> PAGEREF _Toc76891224 \h </w:instrText>
            </w:r>
            <w:r w:rsidR="00696CDA">
              <w:rPr>
                <w:noProof/>
                <w:webHidden/>
              </w:rPr>
            </w:r>
            <w:r w:rsidR="00696CDA">
              <w:rPr>
                <w:noProof/>
                <w:webHidden/>
              </w:rPr>
              <w:fldChar w:fldCharType="separate"/>
            </w:r>
            <w:r w:rsidR="00696CDA">
              <w:rPr>
                <w:noProof/>
                <w:webHidden/>
              </w:rPr>
              <w:t>14</w:t>
            </w:r>
            <w:r w:rsidR="00696CDA">
              <w:rPr>
                <w:noProof/>
                <w:webHidden/>
              </w:rPr>
              <w:fldChar w:fldCharType="end"/>
            </w:r>
          </w:hyperlink>
        </w:p>
        <w:p w14:paraId="1A1A762D" w14:textId="77777777" w:rsidR="00696CDA" w:rsidRDefault="00CB6152">
          <w:pPr>
            <w:pStyle w:val="TOC3"/>
            <w:tabs>
              <w:tab w:val="right" w:leader="dot" w:pos="9062"/>
            </w:tabs>
            <w:rPr>
              <w:noProof/>
            </w:rPr>
          </w:pPr>
          <w:hyperlink w:anchor="_Toc76891225" w:history="1">
            <w:r w:rsidR="00696CDA" w:rsidRPr="005B657E">
              <w:rPr>
                <w:rStyle w:val="Hyperlink"/>
                <w:noProof/>
              </w:rPr>
              <w:t>4.1.3. Жизнен цикъл, размножаване и жизнени стратегии</w:t>
            </w:r>
            <w:r w:rsidR="00696CDA">
              <w:rPr>
                <w:noProof/>
                <w:webHidden/>
              </w:rPr>
              <w:tab/>
            </w:r>
            <w:r w:rsidR="00696CDA">
              <w:rPr>
                <w:noProof/>
                <w:webHidden/>
              </w:rPr>
              <w:fldChar w:fldCharType="begin"/>
            </w:r>
            <w:r w:rsidR="00696CDA">
              <w:rPr>
                <w:noProof/>
                <w:webHidden/>
              </w:rPr>
              <w:instrText xml:space="preserve"> PAGEREF _Toc76891225 \h </w:instrText>
            </w:r>
            <w:r w:rsidR="00696CDA">
              <w:rPr>
                <w:noProof/>
                <w:webHidden/>
              </w:rPr>
            </w:r>
            <w:r w:rsidR="00696CDA">
              <w:rPr>
                <w:noProof/>
                <w:webHidden/>
              </w:rPr>
              <w:fldChar w:fldCharType="separate"/>
            </w:r>
            <w:r w:rsidR="00696CDA">
              <w:rPr>
                <w:noProof/>
                <w:webHidden/>
              </w:rPr>
              <w:t>16</w:t>
            </w:r>
            <w:r w:rsidR="00696CDA">
              <w:rPr>
                <w:noProof/>
                <w:webHidden/>
              </w:rPr>
              <w:fldChar w:fldCharType="end"/>
            </w:r>
          </w:hyperlink>
        </w:p>
        <w:p w14:paraId="0434499C" w14:textId="77777777" w:rsidR="00696CDA" w:rsidRDefault="00CB6152">
          <w:pPr>
            <w:pStyle w:val="TOC3"/>
            <w:tabs>
              <w:tab w:val="right" w:leader="dot" w:pos="9062"/>
            </w:tabs>
            <w:rPr>
              <w:noProof/>
            </w:rPr>
          </w:pPr>
          <w:hyperlink w:anchor="_Toc76891226" w:history="1">
            <w:r w:rsidR="00696CDA" w:rsidRPr="005B657E">
              <w:rPr>
                <w:rStyle w:val="Hyperlink"/>
                <w:noProof/>
              </w:rPr>
              <w:t>4.1.4. Хранителна екология</w:t>
            </w:r>
            <w:r w:rsidR="00696CDA">
              <w:rPr>
                <w:noProof/>
                <w:webHidden/>
              </w:rPr>
              <w:tab/>
            </w:r>
            <w:r w:rsidR="00696CDA">
              <w:rPr>
                <w:noProof/>
                <w:webHidden/>
              </w:rPr>
              <w:fldChar w:fldCharType="begin"/>
            </w:r>
            <w:r w:rsidR="00696CDA">
              <w:rPr>
                <w:noProof/>
                <w:webHidden/>
              </w:rPr>
              <w:instrText xml:space="preserve"> PAGEREF _Toc76891226 \h </w:instrText>
            </w:r>
            <w:r w:rsidR="00696CDA">
              <w:rPr>
                <w:noProof/>
                <w:webHidden/>
              </w:rPr>
            </w:r>
            <w:r w:rsidR="00696CDA">
              <w:rPr>
                <w:noProof/>
                <w:webHidden/>
              </w:rPr>
              <w:fldChar w:fldCharType="separate"/>
            </w:r>
            <w:r w:rsidR="00696CDA">
              <w:rPr>
                <w:noProof/>
                <w:webHidden/>
              </w:rPr>
              <w:t>19</w:t>
            </w:r>
            <w:r w:rsidR="00696CDA">
              <w:rPr>
                <w:noProof/>
                <w:webHidden/>
              </w:rPr>
              <w:fldChar w:fldCharType="end"/>
            </w:r>
          </w:hyperlink>
        </w:p>
        <w:p w14:paraId="64F88E0E" w14:textId="77777777" w:rsidR="00696CDA" w:rsidRDefault="00CB6152">
          <w:pPr>
            <w:pStyle w:val="TOC3"/>
            <w:tabs>
              <w:tab w:val="right" w:leader="dot" w:pos="9062"/>
            </w:tabs>
            <w:rPr>
              <w:noProof/>
            </w:rPr>
          </w:pPr>
          <w:hyperlink w:anchor="_Toc76891227" w:history="1">
            <w:r w:rsidR="00696CDA" w:rsidRPr="005B657E">
              <w:rPr>
                <w:rStyle w:val="Hyperlink"/>
                <w:noProof/>
              </w:rPr>
              <w:t>4.1.5. Паразитози, заболявания и зоонози</w:t>
            </w:r>
            <w:r w:rsidR="00696CDA">
              <w:rPr>
                <w:noProof/>
                <w:webHidden/>
              </w:rPr>
              <w:tab/>
            </w:r>
            <w:r w:rsidR="00696CDA">
              <w:rPr>
                <w:noProof/>
                <w:webHidden/>
              </w:rPr>
              <w:fldChar w:fldCharType="begin"/>
            </w:r>
            <w:r w:rsidR="00696CDA">
              <w:rPr>
                <w:noProof/>
                <w:webHidden/>
              </w:rPr>
              <w:instrText xml:space="preserve"> PAGEREF _Toc76891227 \h </w:instrText>
            </w:r>
            <w:r w:rsidR="00696CDA">
              <w:rPr>
                <w:noProof/>
                <w:webHidden/>
              </w:rPr>
            </w:r>
            <w:r w:rsidR="00696CDA">
              <w:rPr>
                <w:noProof/>
                <w:webHidden/>
              </w:rPr>
              <w:fldChar w:fldCharType="separate"/>
            </w:r>
            <w:r w:rsidR="00696CDA">
              <w:rPr>
                <w:noProof/>
                <w:webHidden/>
              </w:rPr>
              <w:t>21</w:t>
            </w:r>
            <w:r w:rsidR="00696CDA">
              <w:rPr>
                <w:noProof/>
                <w:webHidden/>
              </w:rPr>
              <w:fldChar w:fldCharType="end"/>
            </w:r>
          </w:hyperlink>
        </w:p>
        <w:p w14:paraId="2E6EAB9E"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28" w:history="1">
            <w:r w:rsidR="00696CDA" w:rsidRPr="005B657E">
              <w:rPr>
                <w:rStyle w:val="Hyperlink"/>
                <w:noProof/>
              </w:rPr>
              <w:t>4.2. Разпространение</w:t>
            </w:r>
            <w:r w:rsidR="00696CDA">
              <w:rPr>
                <w:noProof/>
                <w:webHidden/>
              </w:rPr>
              <w:tab/>
            </w:r>
            <w:r w:rsidR="00696CDA">
              <w:rPr>
                <w:noProof/>
                <w:webHidden/>
              </w:rPr>
              <w:fldChar w:fldCharType="begin"/>
            </w:r>
            <w:r w:rsidR="00696CDA">
              <w:rPr>
                <w:noProof/>
                <w:webHidden/>
              </w:rPr>
              <w:instrText xml:space="preserve"> PAGEREF _Toc76891228 \h </w:instrText>
            </w:r>
            <w:r w:rsidR="00696CDA">
              <w:rPr>
                <w:noProof/>
                <w:webHidden/>
              </w:rPr>
            </w:r>
            <w:r w:rsidR="00696CDA">
              <w:rPr>
                <w:noProof/>
                <w:webHidden/>
              </w:rPr>
              <w:fldChar w:fldCharType="separate"/>
            </w:r>
            <w:r w:rsidR="00696CDA">
              <w:rPr>
                <w:noProof/>
                <w:webHidden/>
              </w:rPr>
              <w:t>23</w:t>
            </w:r>
            <w:r w:rsidR="00696CDA">
              <w:rPr>
                <w:noProof/>
                <w:webHidden/>
              </w:rPr>
              <w:fldChar w:fldCharType="end"/>
            </w:r>
          </w:hyperlink>
        </w:p>
        <w:p w14:paraId="66BAA1E4"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29" w:history="1">
            <w:r w:rsidR="00696CDA" w:rsidRPr="005B657E">
              <w:rPr>
                <w:rStyle w:val="Hyperlink"/>
                <w:noProof/>
              </w:rPr>
              <w:t>4.3. Състояние на популацията</w:t>
            </w:r>
            <w:r w:rsidR="00696CDA">
              <w:rPr>
                <w:noProof/>
                <w:webHidden/>
              </w:rPr>
              <w:tab/>
            </w:r>
            <w:r w:rsidR="00696CDA">
              <w:rPr>
                <w:noProof/>
                <w:webHidden/>
              </w:rPr>
              <w:fldChar w:fldCharType="begin"/>
            </w:r>
            <w:r w:rsidR="00696CDA">
              <w:rPr>
                <w:noProof/>
                <w:webHidden/>
              </w:rPr>
              <w:instrText xml:space="preserve"> PAGEREF _Toc76891229 \h </w:instrText>
            </w:r>
            <w:r w:rsidR="00696CDA">
              <w:rPr>
                <w:noProof/>
                <w:webHidden/>
              </w:rPr>
            </w:r>
            <w:r w:rsidR="00696CDA">
              <w:rPr>
                <w:noProof/>
                <w:webHidden/>
              </w:rPr>
              <w:fldChar w:fldCharType="separate"/>
            </w:r>
            <w:r w:rsidR="00696CDA">
              <w:rPr>
                <w:noProof/>
                <w:webHidden/>
              </w:rPr>
              <w:t>30</w:t>
            </w:r>
            <w:r w:rsidR="00696CDA">
              <w:rPr>
                <w:noProof/>
                <w:webHidden/>
              </w:rPr>
              <w:fldChar w:fldCharType="end"/>
            </w:r>
          </w:hyperlink>
        </w:p>
        <w:p w14:paraId="20E18B56"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30" w:history="1">
            <w:r w:rsidR="00696CDA" w:rsidRPr="005B657E">
              <w:rPr>
                <w:rStyle w:val="Hyperlink"/>
                <w:noProof/>
              </w:rPr>
              <w:t>4.4. Екология на вида</w:t>
            </w:r>
            <w:r w:rsidR="00696CDA">
              <w:rPr>
                <w:noProof/>
                <w:webHidden/>
              </w:rPr>
              <w:tab/>
            </w:r>
            <w:r w:rsidR="00696CDA">
              <w:rPr>
                <w:noProof/>
                <w:webHidden/>
              </w:rPr>
              <w:fldChar w:fldCharType="begin"/>
            </w:r>
            <w:r w:rsidR="00696CDA">
              <w:rPr>
                <w:noProof/>
                <w:webHidden/>
              </w:rPr>
              <w:instrText xml:space="preserve"> PAGEREF _Toc76891230 \h </w:instrText>
            </w:r>
            <w:r w:rsidR="00696CDA">
              <w:rPr>
                <w:noProof/>
                <w:webHidden/>
              </w:rPr>
            </w:r>
            <w:r w:rsidR="00696CDA">
              <w:rPr>
                <w:noProof/>
                <w:webHidden/>
              </w:rPr>
              <w:fldChar w:fldCharType="separate"/>
            </w:r>
            <w:r w:rsidR="00696CDA">
              <w:rPr>
                <w:noProof/>
                <w:webHidden/>
              </w:rPr>
              <w:t>38</w:t>
            </w:r>
            <w:r w:rsidR="00696CDA">
              <w:rPr>
                <w:noProof/>
                <w:webHidden/>
              </w:rPr>
              <w:fldChar w:fldCharType="end"/>
            </w:r>
          </w:hyperlink>
        </w:p>
        <w:p w14:paraId="07AB1E1D" w14:textId="77777777" w:rsidR="00696CDA" w:rsidRDefault="00CB6152">
          <w:pPr>
            <w:pStyle w:val="TOC3"/>
            <w:tabs>
              <w:tab w:val="right" w:leader="dot" w:pos="9062"/>
            </w:tabs>
            <w:rPr>
              <w:noProof/>
            </w:rPr>
          </w:pPr>
          <w:hyperlink w:anchor="_Toc76891231" w:history="1">
            <w:r w:rsidR="00696CDA" w:rsidRPr="005B657E">
              <w:rPr>
                <w:rStyle w:val="Hyperlink"/>
                <w:noProof/>
              </w:rPr>
              <w:t>4.4.1. Изисквания към местообитанията. Убежища</w:t>
            </w:r>
            <w:r w:rsidR="00696CDA">
              <w:rPr>
                <w:noProof/>
                <w:webHidden/>
              </w:rPr>
              <w:tab/>
            </w:r>
            <w:r w:rsidR="00696CDA">
              <w:rPr>
                <w:noProof/>
                <w:webHidden/>
              </w:rPr>
              <w:fldChar w:fldCharType="begin"/>
            </w:r>
            <w:r w:rsidR="00696CDA">
              <w:rPr>
                <w:noProof/>
                <w:webHidden/>
              </w:rPr>
              <w:instrText xml:space="preserve"> PAGEREF _Toc76891231 \h </w:instrText>
            </w:r>
            <w:r w:rsidR="00696CDA">
              <w:rPr>
                <w:noProof/>
                <w:webHidden/>
              </w:rPr>
            </w:r>
            <w:r w:rsidR="00696CDA">
              <w:rPr>
                <w:noProof/>
                <w:webHidden/>
              </w:rPr>
              <w:fldChar w:fldCharType="separate"/>
            </w:r>
            <w:r w:rsidR="00696CDA">
              <w:rPr>
                <w:noProof/>
                <w:webHidden/>
              </w:rPr>
              <w:t>38</w:t>
            </w:r>
            <w:r w:rsidR="00696CDA">
              <w:rPr>
                <w:noProof/>
                <w:webHidden/>
              </w:rPr>
              <w:fldChar w:fldCharType="end"/>
            </w:r>
          </w:hyperlink>
        </w:p>
        <w:p w14:paraId="4AAEF708" w14:textId="77777777" w:rsidR="00696CDA" w:rsidRDefault="00CB6152">
          <w:pPr>
            <w:pStyle w:val="TOC3"/>
            <w:tabs>
              <w:tab w:val="right" w:leader="dot" w:pos="9062"/>
            </w:tabs>
            <w:rPr>
              <w:noProof/>
            </w:rPr>
          </w:pPr>
          <w:hyperlink w:anchor="_Toc76891232" w:history="1">
            <w:r w:rsidR="00696CDA" w:rsidRPr="005B657E">
              <w:rPr>
                <w:rStyle w:val="Hyperlink"/>
                <w:noProof/>
              </w:rPr>
              <w:t>4.4.2. Миграция, придвижване и дисперсия</w:t>
            </w:r>
            <w:r w:rsidR="00696CDA">
              <w:rPr>
                <w:noProof/>
                <w:webHidden/>
              </w:rPr>
              <w:tab/>
            </w:r>
            <w:r w:rsidR="00696CDA">
              <w:rPr>
                <w:noProof/>
                <w:webHidden/>
              </w:rPr>
              <w:fldChar w:fldCharType="begin"/>
            </w:r>
            <w:r w:rsidR="00696CDA">
              <w:rPr>
                <w:noProof/>
                <w:webHidden/>
              </w:rPr>
              <w:instrText xml:space="preserve"> PAGEREF _Toc76891232 \h </w:instrText>
            </w:r>
            <w:r w:rsidR="00696CDA">
              <w:rPr>
                <w:noProof/>
                <w:webHidden/>
              </w:rPr>
            </w:r>
            <w:r w:rsidR="00696CDA">
              <w:rPr>
                <w:noProof/>
                <w:webHidden/>
              </w:rPr>
              <w:fldChar w:fldCharType="separate"/>
            </w:r>
            <w:r w:rsidR="00696CDA">
              <w:rPr>
                <w:noProof/>
                <w:webHidden/>
              </w:rPr>
              <w:t>44</w:t>
            </w:r>
            <w:r w:rsidR="00696CDA">
              <w:rPr>
                <w:noProof/>
                <w:webHidden/>
              </w:rPr>
              <w:fldChar w:fldCharType="end"/>
            </w:r>
          </w:hyperlink>
        </w:p>
        <w:p w14:paraId="3547C619" w14:textId="77777777" w:rsidR="00696CDA" w:rsidRDefault="00CB6152">
          <w:pPr>
            <w:pStyle w:val="TOC3"/>
            <w:tabs>
              <w:tab w:val="right" w:leader="dot" w:pos="9062"/>
            </w:tabs>
            <w:rPr>
              <w:noProof/>
            </w:rPr>
          </w:pPr>
          <w:hyperlink w:anchor="_Toc76891233" w:history="1">
            <w:r w:rsidR="00696CDA" w:rsidRPr="005B657E">
              <w:rPr>
                <w:rStyle w:val="Hyperlink"/>
                <w:noProof/>
              </w:rPr>
              <w:t>4.4.3. Популационна динамика. Демографски параметри</w:t>
            </w:r>
            <w:r w:rsidR="00696CDA">
              <w:rPr>
                <w:noProof/>
                <w:webHidden/>
              </w:rPr>
              <w:tab/>
            </w:r>
            <w:r w:rsidR="00696CDA">
              <w:rPr>
                <w:noProof/>
                <w:webHidden/>
              </w:rPr>
              <w:fldChar w:fldCharType="begin"/>
            </w:r>
            <w:r w:rsidR="00696CDA">
              <w:rPr>
                <w:noProof/>
                <w:webHidden/>
              </w:rPr>
              <w:instrText xml:space="preserve"> PAGEREF _Toc76891233 \h </w:instrText>
            </w:r>
            <w:r w:rsidR="00696CDA">
              <w:rPr>
                <w:noProof/>
                <w:webHidden/>
              </w:rPr>
            </w:r>
            <w:r w:rsidR="00696CDA">
              <w:rPr>
                <w:noProof/>
                <w:webHidden/>
              </w:rPr>
              <w:fldChar w:fldCharType="separate"/>
            </w:r>
            <w:r w:rsidR="00696CDA">
              <w:rPr>
                <w:noProof/>
                <w:webHidden/>
              </w:rPr>
              <w:t>46</w:t>
            </w:r>
            <w:r w:rsidR="00696CDA">
              <w:rPr>
                <w:noProof/>
                <w:webHidden/>
              </w:rPr>
              <w:fldChar w:fldCharType="end"/>
            </w:r>
          </w:hyperlink>
        </w:p>
        <w:p w14:paraId="1D877EE8" w14:textId="77777777" w:rsidR="00696CDA" w:rsidRDefault="00CB6152">
          <w:pPr>
            <w:pStyle w:val="TOC3"/>
            <w:tabs>
              <w:tab w:val="right" w:leader="dot" w:pos="9062"/>
            </w:tabs>
            <w:rPr>
              <w:noProof/>
            </w:rPr>
          </w:pPr>
          <w:hyperlink w:anchor="_Toc76891234" w:history="1">
            <w:r w:rsidR="00696CDA" w:rsidRPr="005B657E">
              <w:rPr>
                <w:rStyle w:val="Hyperlink"/>
                <w:noProof/>
              </w:rPr>
              <w:t>4.4.4. Роля в екосистемите. Взаимоотношения с други видове</w:t>
            </w:r>
            <w:r w:rsidR="00696CDA">
              <w:rPr>
                <w:noProof/>
                <w:webHidden/>
              </w:rPr>
              <w:tab/>
            </w:r>
            <w:r w:rsidR="00696CDA">
              <w:rPr>
                <w:noProof/>
                <w:webHidden/>
              </w:rPr>
              <w:fldChar w:fldCharType="begin"/>
            </w:r>
            <w:r w:rsidR="00696CDA">
              <w:rPr>
                <w:noProof/>
                <w:webHidden/>
              </w:rPr>
              <w:instrText xml:space="preserve"> PAGEREF _Toc76891234 \h </w:instrText>
            </w:r>
            <w:r w:rsidR="00696CDA">
              <w:rPr>
                <w:noProof/>
                <w:webHidden/>
              </w:rPr>
            </w:r>
            <w:r w:rsidR="00696CDA">
              <w:rPr>
                <w:noProof/>
                <w:webHidden/>
              </w:rPr>
              <w:fldChar w:fldCharType="separate"/>
            </w:r>
            <w:r w:rsidR="00696CDA">
              <w:rPr>
                <w:noProof/>
                <w:webHidden/>
              </w:rPr>
              <w:t>48</w:t>
            </w:r>
            <w:r w:rsidR="00696CDA">
              <w:rPr>
                <w:noProof/>
                <w:webHidden/>
              </w:rPr>
              <w:fldChar w:fldCharType="end"/>
            </w:r>
          </w:hyperlink>
        </w:p>
        <w:p w14:paraId="721C4B3E" w14:textId="77777777" w:rsidR="00696CDA" w:rsidRDefault="00CB6152">
          <w:pPr>
            <w:pStyle w:val="TOC3"/>
            <w:tabs>
              <w:tab w:val="right" w:leader="dot" w:pos="9062"/>
            </w:tabs>
            <w:rPr>
              <w:noProof/>
            </w:rPr>
          </w:pPr>
          <w:hyperlink w:anchor="_Toc76891235" w:history="1">
            <w:r w:rsidR="00696CDA" w:rsidRPr="005B657E">
              <w:rPr>
                <w:rStyle w:val="Hyperlink"/>
                <w:noProof/>
              </w:rPr>
              <w:t>4.4.5. Зимуване   –   хибернация</w:t>
            </w:r>
            <w:r w:rsidR="00696CDA">
              <w:rPr>
                <w:noProof/>
                <w:webHidden/>
              </w:rPr>
              <w:tab/>
            </w:r>
            <w:r w:rsidR="00696CDA">
              <w:rPr>
                <w:noProof/>
                <w:webHidden/>
              </w:rPr>
              <w:fldChar w:fldCharType="begin"/>
            </w:r>
            <w:r w:rsidR="00696CDA">
              <w:rPr>
                <w:noProof/>
                <w:webHidden/>
              </w:rPr>
              <w:instrText xml:space="preserve"> PAGEREF _Toc76891235 \h </w:instrText>
            </w:r>
            <w:r w:rsidR="00696CDA">
              <w:rPr>
                <w:noProof/>
                <w:webHidden/>
              </w:rPr>
            </w:r>
            <w:r w:rsidR="00696CDA">
              <w:rPr>
                <w:noProof/>
                <w:webHidden/>
              </w:rPr>
              <w:fldChar w:fldCharType="separate"/>
            </w:r>
            <w:r w:rsidR="00696CDA">
              <w:rPr>
                <w:noProof/>
                <w:webHidden/>
              </w:rPr>
              <w:t>50</w:t>
            </w:r>
            <w:r w:rsidR="00696CDA">
              <w:rPr>
                <w:noProof/>
                <w:webHidden/>
              </w:rPr>
              <w:fldChar w:fldCharType="end"/>
            </w:r>
          </w:hyperlink>
        </w:p>
        <w:p w14:paraId="427F75DF"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36" w:history="1">
            <w:r w:rsidR="00696CDA" w:rsidRPr="005B657E">
              <w:rPr>
                <w:rStyle w:val="Hyperlink"/>
                <w:noProof/>
              </w:rPr>
              <w:t>4.5. „Тесни места“ в жизнения цикъл на вида</w:t>
            </w:r>
            <w:r w:rsidR="00696CDA">
              <w:rPr>
                <w:noProof/>
                <w:webHidden/>
              </w:rPr>
              <w:tab/>
            </w:r>
            <w:r w:rsidR="00696CDA">
              <w:rPr>
                <w:noProof/>
                <w:webHidden/>
              </w:rPr>
              <w:fldChar w:fldCharType="begin"/>
            </w:r>
            <w:r w:rsidR="00696CDA">
              <w:rPr>
                <w:noProof/>
                <w:webHidden/>
              </w:rPr>
              <w:instrText xml:space="preserve"> PAGEREF _Toc76891236 \h </w:instrText>
            </w:r>
            <w:r w:rsidR="00696CDA">
              <w:rPr>
                <w:noProof/>
                <w:webHidden/>
              </w:rPr>
            </w:r>
            <w:r w:rsidR="00696CDA">
              <w:rPr>
                <w:noProof/>
                <w:webHidden/>
              </w:rPr>
              <w:fldChar w:fldCharType="separate"/>
            </w:r>
            <w:r w:rsidR="00696CDA">
              <w:rPr>
                <w:noProof/>
                <w:webHidden/>
              </w:rPr>
              <w:t>51</w:t>
            </w:r>
            <w:r w:rsidR="00696CDA">
              <w:rPr>
                <w:noProof/>
                <w:webHidden/>
              </w:rPr>
              <w:fldChar w:fldCharType="end"/>
            </w:r>
          </w:hyperlink>
        </w:p>
        <w:p w14:paraId="2ED9B8AA"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37" w:history="1">
            <w:r w:rsidR="00696CDA" w:rsidRPr="005B657E">
              <w:rPr>
                <w:rStyle w:val="Hyperlink"/>
                <w:noProof/>
              </w:rPr>
              <w:t>4.6. Данни за отглеждане на вида на затворено</w:t>
            </w:r>
            <w:r w:rsidR="00696CDA">
              <w:rPr>
                <w:noProof/>
                <w:webHidden/>
              </w:rPr>
              <w:tab/>
            </w:r>
            <w:r w:rsidR="00696CDA">
              <w:rPr>
                <w:noProof/>
                <w:webHidden/>
              </w:rPr>
              <w:fldChar w:fldCharType="begin"/>
            </w:r>
            <w:r w:rsidR="00696CDA">
              <w:rPr>
                <w:noProof/>
                <w:webHidden/>
              </w:rPr>
              <w:instrText xml:space="preserve"> PAGEREF _Toc76891237 \h </w:instrText>
            </w:r>
            <w:r w:rsidR="00696CDA">
              <w:rPr>
                <w:noProof/>
                <w:webHidden/>
              </w:rPr>
            </w:r>
            <w:r w:rsidR="00696CDA">
              <w:rPr>
                <w:noProof/>
                <w:webHidden/>
              </w:rPr>
              <w:fldChar w:fldCharType="separate"/>
            </w:r>
            <w:r w:rsidR="00696CDA">
              <w:rPr>
                <w:noProof/>
                <w:webHidden/>
              </w:rPr>
              <w:t>53</w:t>
            </w:r>
            <w:r w:rsidR="00696CDA">
              <w:rPr>
                <w:noProof/>
                <w:webHidden/>
              </w:rPr>
              <w:fldChar w:fldCharType="end"/>
            </w:r>
          </w:hyperlink>
        </w:p>
        <w:p w14:paraId="718E24A0"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38" w:history="1">
            <w:r w:rsidR="00696CDA" w:rsidRPr="005B657E">
              <w:rPr>
                <w:rStyle w:val="Hyperlink"/>
                <w:noProof/>
              </w:rPr>
              <w:t>5.</w:t>
            </w:r>
            <w:r w:rsidR="00696CDA">
              <w:rPr>
                <w:rFonts w:asciiTheme="minorHAnsi" w:eastAsiaTheme="minorEastAsia" w:hAnsiTheme="minorHAnsi" w:cstheme="minorBidi"/>
                <w:noProof/>
                <w:sz w:val="22"/>
                <w:szCs w:val="22"/>
              </w:rPr>
              <w:tab/>
            </w:r>
            <w:r w:rsidR="00696CDA" w:rsidRPr="005B657E">
              <w:rPr>
                <w:rStyle w:val="Hyperlink"/>
                <w:noProof/>
              </w:rPr>
              <w:t>ЗАПЛАХИ И ЛИМИТИРАЩИ ФАКТОРИ</w:t>
            </w:r>
            <w:r w:rsidR="00696CDA">
              <w:rPr>
                <w:noProof/>
                <w:webHidden/>
              </w:rPr>
              <w:tab/>
            </w:r>
            <w:r w:rsidR="00696CDA">
              <w:rPr>
                <w:noProof/>
                <w:webHidden/>
              </w:rPr>
              <w:fldChar w:fldCharType="begin"/>
            </w:r>
            <w:r w:rsidR="00696CDA">
              <w:rPr>
                <w:noProof/>
                <w:webHidden/>
              </w:rPr>
              <w:instrText xml:space="preserve"> PAGEREF _Toc76891238 \h </w:instrText>
            </w:r>
            <w:r w:rsidR="00696CDA">
              <w:rPr>
                <w:noProof/>
                <w:webHidden/>
              </w:rPr>
            </w:r>
            <w:r w:rsidR="00696CDA">
              <w:rPr>
                <w:noProof/>
                <w:webHidden/>
              </w:rPr>
              <w:fldChar w:fldCharType="separate"/>
            </w:r>
            <w:r w:rsidR="00696CDA">
              <w:rPr>
                <w:noProof/>
                <w:webHidden/>
              </w:rPr>
              <w:t>58</w:t>
            </w:r>
            <w:r w:rsidR="00696CDA">
              <w:rPr>
                <w:noProof/>
                <w:webHidden/>
              </w:rPr>
              <w:fldChar w:fldCharType="end"/>
            </w:r>
          </w:hyperlink>
        </w:p>
        <w:p w14:paraId="75200A47"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39" w:history="1">
            <w:r w:rsidR="00696CDA" w:rsidRPr="005B657E">
              <w:rPr>
                <w:rStyle w:val="Hyperlink"/>
                <w:noProof/>
              </w:rPr>
              <w:t>5.1. Неподлежащи на управление фактори</w:t>
            </w:r>
            <w:r w:rsidR="00696CDA">
              <w:rPr>
                <w:noProof/>
                <w:webHidden/>
              </w:rPr>
              <w:tab/>
            </w:r>
            <w:r w:rsidR="00696CDA">
              <w:rPr>
                <w:noProof/>
                <w:webHidden/>
              </w:rPr>
              <w:fldChar w:fldCharType="begin"/>
            </w:r>
            <w:r w:rsidR="00696CDA">
              <w:rPr>
                <w:noProof/>
                <w:webHidden/>
              </w:rPr>
              <w:instrText xml:space="preserve"> PAGEREF _Toc76891239 \h </w:instrText>
            </w:r>
            <w:r w:rsidR="00696CDA">
              <w:rPr>
                <w:noProof/>
                <w:webHidden/>
              </w:rPr>
            </w:r>
            <w:r w:rsidR="00696CDA">
              <w:rPr>
                <w:noProof/>
                <w:webHidden/>
              </w:rPr>
              <w:fldChar w:fldCharType="separate"/>
            </w:r>
            <w:r w:rsidR="00696CDA">
              <w:rPr>
                <w:noProof/>
                <w:webHidden/>
              </w:rPr>
              <w:t>58</w:t>
            </w:r>
            <w:r w:rsidR="00696CDA">
              <w:rPr>
                <w:noProof/>
                <w:webHidden/>
              </w:rPr>
              <w:fldChar w:fldCharType="end"/>
            </w:r>
          </w:hyperlink>
        </w:p>
        <w:p w14:paraId="6937453E" w14:textId="77777777" w:rsidR="00696CDA" w:rsidRDefault="00CB6152">
          <w:pPr>
            <w:pStyle w:val="TOC3"/>
            <w:tabs>
              <w:tab w:val="right" w:leader="dot" w:pos="9062"/>
            </w:tabs>
            <w:rPr>
              <w:noProof/>
            </w:rPr>
          </w:pPr>
          <w:hyperlink w:anchor="_Toc76891240" w:history="1">
            <w:r w:rsidR="00696CDA" w:rsidRPr="005B657E">
              <w:rPr>
                <w:rStyle w:val="Hyperlink"/>
                <w:noProof/>
              </w:rPr>
              <w:t>5.1.1. Популационно-биологични фактори</w:t>
            </w:r>
            <w:r w:rsidR="00696CDA">
              <w:rPr>
                <w:noProof/>
                <w:webHidden/>
              </w:rPr>
              <w:tab/>
            </w:r>
            <w:r w:rsidR="00696CDA">
              <w:rPr>
                <w:noProof/>
                <w:webHidden/>
              </w:rPr>
              <w:fldChar w:fldCharType="begin"/>
            </w:r>
            <w:r w:rsidR="00696CDA">
              <w:rPr>
                <w:noProof/>
                <w:webHidden/>
              </w:rPr>
              <w:instrText xml:space="preserve"> PAGEREF _Toc76891240 \h </w:instrText>
            </w:r>
            <w:r w:rsidR="00696CDA">
              <w:rPr>
                <w:noProof/>
                <w:webHidden/>
              </w:rPr>
            </w:r>
            <w:r w:rsidR="00696CDA">
              <w:rPr>
                <w:noProof/>
                <w:webHidden/>
              </w:rPr>
              <w:fldChar w:fldCharType="separate"/>
            </w:r>
            <w:r w:rsidR="00696CDA">
              <w:rPr>
                <w:noProof/>
                <w:webHidden/>
              </w:rPr>
              <w:t>58</w:t>
            </w:r>
            <w:r w:rsidR="00696CDA">
              <w:rPr>
                <w:noProof/>
                <w:webHidden/>
              </w:rPr>
              <w:fldChar w:fldCharType="end"/>
            </w:r>
          </w:hyperlink>
        </w:p>
        <w:p w14:paraId="08685AAE" w14:textId="77777777" w:rsidR="00696CDA" w:rsidRDefault="00CB6152">
          <w:pPr>
            <w:pStyle w:val="TOC3"/>
            <w:tabs>
              <w:tab w:val="right" w:leader="dot" w:pos="9062"/>
            </w:tabs>
            <w:rPr>
              <w:noProof/>
            </w:rPr>
          </w:pPr>
          <w:hyperlink w:anchor="_Toc76891241" w:history="1">
            <w:r w:rsidR="00696CDA" w:rsidRPr="005B657E">
              <w:rPr>
                <w:rStyle w:val="Hyperlink"/>
                <w:noProof/>
              </w:rPr>
              <w:t>5.1.2. Конкуренция от страна на други видове</w:t>
            </w:r>
            <w:r w:rsidR="00696CDA">
              <w:rPr>
                <w:noProof/>
                <w:webHidden/>
              </w:rPr>
              <w:tab/>
            </w:r>
            <w:r w:rsidR="00696CDA">
              <w:rPr>
                <w:noProof/>
                <w:webHidden/>
              </w:rPr>
              <w:fldChar w:fldCharType="begin"/>
            </w:r>
            <w:r w:rsidR="00696CDA">
              <w:rPr>
                <w:noProof/>
                <w:webHidden/>
              </w:rPr>
              <w:instrText xml:space="preserve"> PAGEREF _Toc76891241 \h </w:instrText>
            </w:r>
            <w:r w:rsidR="00696CDA">
              <w:rPr>
                <w:noProof/>
                <w:webHidden/>
              </w:rPr>
            </w:r>
            <w:r w:rsidR="00696CDA">
              <w:rPr>
                <w:noProof/>
                <w:webHidden/>
              </w:rPr>
              <w:fldChar w:fldCharType="separate"/>
            </w:r>
            <w:r w:rsidR="00696CDA">
              <w:rPr>
                <w:noProof/>
                <w:webHidden/>
              </w:rPr>
              <w:t>59</w:t>
            </w:r>
            <w:r w:rsidR="00696CDA">
              <w:rPr>
                <w:noProof/>
                <w:webHidden/>
              </w:rPr>
              <w:fldChar w:fldCharType="end"/>
            </w:r>
          </w:hyperlink>
        </w:p>
        <w:p w14:paraId="266B820E" w14:textId="77777777" w:rsidR="00696CDA" w:rsidRDefault="00CB6152">
          <w:pPr>
            <w:pStyle w:val="TOC3"/>
            <w:tabs>
              <w:tab w:val="right" w:leader="dot" w:pos="9062"/>
            </w:tabs>
            <w:rPr>
              <w:noProof/>
            </w:rPr>
          </w:pPr>
          <w:hyperlink w:anchor="_Toc76891242" w:history="1">
            <w:r w:rsidR="00696CDA" w:rsidRPr="005B657E">
              <w:rPr>
                <w:rStyle w:val="Hyperlink"/>
                <w:noProof/>
              </w:rPr>
              <w:t>5.1.3. Климатични промени   –   уязвимост на вида</w:t>
            </w:r>
            <w:r w:rsidR="00696CDA">
              <w:rPr>
                <w:noProof/>
                <w:webHidden/>
              </w:rPr>
              <w:tab/>
            </w:r>
            <w:r w:rsidR="00696CDA">
              <w:rPr>
                <w:noProof/>
                <w:webHidden/>
              </w:rPr>
              <w:fldChar w:fldCharType="begin"/>
            </w:r>
            <w:r w:rsidR="00696CDA">
              <w:rPr>
                <w:noProof/>
                <w:webHidden/>
              </w:rPr>
              <w:instrText xml:space="preserve"> PAGEREF _Toc76891242 \h </w:instrText>
            </w:r>
            <w:r w:rsidR="00696CDA">
              <w:rPr>
                <w:noProof/>
                <w:webHidden/>
              </w:rPr>
            </w:r>
            <w:r w:rsidR="00696CDA">
              <w:rPr>
                <w:noProof/>
                <w:webHidden/>
              </w:rPr>
              <w:fldChar w:fldCharType="separate"/>
            </w:r>
            <w:r w:rsidR="00696CDA">
              <w:rPr>
                <w:noProof/>
                <w:webHidden/>
              </w:rPr>
              <w:t>59</w:t>
            </w:r>
            <w:r w:rsidR="00696CDA">
              <w:rPr>
                <w:noProof/>
                <w:webHidden/>
              </w:rPr>
              <w:fldChar w:fldCharType="end"/>
            </w:r>
          </w:hyperlink>
        </w:p>
        <w:p w14:paraId="05691973" w14:textId="77777777" w:rsidR="00696CDA" w:rsidRDefault="00CB6152">
          <w:pPr>
            <w:pStyle w:val="TOC3"/>
            <w:tabs>
              <w:tab w:val="right" w:leader="dot" w:pos="9062"/>
            </w:tabs>
            <w:rPr>
              <w:noProof/>
            </w:rPr>
          </w:pPr>
          <w:hyperlink w:anchor="_Toc76891243" w:history="1">
            <w:r w:rsidR="00696CDA" w:rsidRPr="005B657E">
              <w:rPr>
                <w:rStyle w:val="Hyperlink"/>
                <w:noProof/>
              </w:rPr>
              <w:t>5.1.4. Съществени социално-икономически промени</w:t>
            </w:r>
            <w:r w:rsidR="00696CDA">
              <w:rPr>
                <w:noProof/>
                <w:webHidden/>
              </w:rPr>
              <w:tab/>
            </w:r>
            <w:r w:rsidR="00696CDA">
              <w:rPr>
                <w:noProof/>
                <w:webHidden/>
              </w:rPr>
              <w:fldChar w:fldCharType="begin"/>
            </w:r>
            <w:r w:rsidR="00696CDA">
              <w:rPr>
                <w:noProof/>
                <w:webHidden/>
              </w:rPr>
              <w:instrText xml:space="preserve"> PAGEREF _Toc76891243 \h </w:instrText>
            </w:r>
            <w:r w:rsidR="00696CDA">
              <w:rPr>
                <w:noProof/>
                <w:webHidden/>
              </w:rPr>
            </w:r>
            <w:r w:rsidR="00696CDA">
              <w:rPr>
                <w:noProof/>
                <w:webHidden/>
              </w:rPr>
              <w:fldChar w:fldCharType="separate"/>
            </w:r>
            <w:r w:rsidR="00696CDA">
              <w:rPr>
                <w:noProof/>
                <w:webHidden/>
              </w:rPr>
              <w:t>60</w:t>
            </w:r>
            <w:r w:rsidR="00696CDA">
              <w:rPr>
                <w:noProof/>
                <w:webHidden/>
              </w:rPr>
              <w:fldChar w:fldCharType="end"/>
            </w:r>
          </w:hyperlink>
        </w:p>
        <w:p w14:paraId="2C01F365"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44" w:history="1">
            <w:r w:rsidR="00696CDA" w:rsidRPr="005B657E">
              <w:rPr>
                <w:rStyle w:val="Hyperlink"/>
                <w:noProof/>
              </w:rPr>
              <w:t>5.2. Подлежащи на управление фактори</w:t>
            </w:r>
            <w:r w:rsidR="00696CDA">
              <w:rPr>
                <w:noProof/>
                <w:webHidden/>
              </w:rPr>
              <w:tab/>
            </w:r>
            <w:r w:rsidR="00696CDA">
              <w:rPr>
                <w:noProof/>
                <w:webHidden/>
              </w:rPr>
              <w:fldChar w:fldCharType="begin"/>
            </w:r>
            <w:r w:rsidR="00696CDA">
              <w:rPr>
                <w:noProof/>
                <w:webHidden/>
              </w:rPr>
              <w:instrText xml:space="preserve"> PAGEREF _Toc76891244 \h </w:instrText>
            </w:r>
            <w:r w:rsidR="00696CDA">
              <w:rPr>
                <w:noProof/>
                <w:webHidden/>
              </w:rPr>
            </w:r>
            <w:r w:rsidR="00696CDA">
              <w:rPr>
                <w:noProof/>
                <w:webHidden/>
              </w:rPr>
              <w:fldChar w:fldCharType="separate"/>
            </w:r>
            <w:r w:rsidR="00696CDA">
              <w:rPr>
                <w:noProof/>
                <w:webHidden/>
              </w:rPr>
              <w:t>61</w:t>
            </w:r>
            <w:r w:rsidR="00696CDA">
              <w:rPr>
                <w:noProof/>
                <w:webHidden/>
              </w:rPr>
              <w:fldChar w:fldCharType="end"/>
            </w:r>
          </w:hyperlink>
        </w:p>
        <w:p w14:paraId="61E34062" w14:textId="77777777" w:rsidR="00696CDA" w:rsidRDefault="00CB6152">
          <w:pPr>
            <w:pStyle w:val="TOC3"/>
            <w:tabs>
              <w:tab w:val="right" w:leader="dot" w:pos="9062"/>
            </w:tabs>
            <w:rPr>
              <w:noProof/>
            </w:rPr>
          </w:pPr>
          <w:hyperlink w:anchor="_Toc76891245" w:history="1">
            <w:r w:rsidR="00696CDA" w:rsidRPr="005B657E">
              <w:rPr>
                <w:rStyle w:val="Hyperlink"/>
                <w:noProof/>
              </w:rPr>
              <w:t>5.2.1. Влошаване и разрушаване на местообитания</w:t>
            </w:r>
            <w:r w:rsidR="00696CDA">
              <w:rPr>
                <w:noProof/>
                <w:webHidden/>
              </w:rPr>
              <w:tab/>
            </w:r>
            <w:r w:rsidR="00696CDA">
              <w:rPr>
                <w:noProof/>
                <w:webHidden/>
              </w:rPr>
              <w:fldChar w:fldCharType="begin"/>
            </w:r>
            <w:r w:rsidR="00696CDA">
              <w:rPr>
                <w:noProof/>
                <w:webHidden/>
              </w:rPr>
              <w:instrText xml:space="preserve"> PAGEREF _Toc76891245 \h </w:instrText>
            </w:r>
            <w:r w:rsidR="00696CDA">
              <w:rPr>
                <w:noProof/>
                <w:webHidden/>
              </w:rPr>
            </w:r>
            <w:r w:rsidR="00696CDA">
              <w:rPr>
                <w:noProof/>
                <w:webHidden/>
              </w:rPr>
              <w:fldChar w:fldCharType="separate"/>
            </w:r>
            <w:r w:rsidR="00696CDA">
              <w:rPr>
                <w:noProof/>
                <w:webHidden/>
              </w:rPr>
              <w:t>61</w:t>
            </w:r>
            <w:r w:rsidR="00696CDA">
              <w:rPr>
                <w:noProof/>
                <w:webHidden/>
              </w:rPr>
              <w:fldChar w:fldCharType="end"/>
            </w:r>
          </w:hyperlink>
        </w:p>
        <w:p w14:paraId="6629CF82" w14:textId="77777777" w:rsidR="00696CDA" w:rsidRDefault="00CB6152">
          <w:pPr>
            <w:pStyle w:val="TOC3"/>
            <w:tabs>
              <w:tab w:val="right" w:leader="dot" w:pos="9062"/>
            </w:tabs>
            <w:rPr>
              <w:noProof/>
            </w:rPr>
          </w:pPr>
          <w:hyperlink w:anchor="_Toc76891246" w:history="1">
            <w:r w:rsidR="00696CDA" w:rsidRPr="005B657E">
              <w:rPr>
                <w:rStyle w:val="Hyperlink"/>
                <w:noProof/>
              </w:rPr>
              <w:t>5.2.2. Пряко унищожаване и преследване</w:t>
            </w:r>
            <w:r w:rsidR="00696CDA">
              <w:rPr>
                <w:noProof/>
                <w:webHidden/>
              </w:rPr>
              <w:tab/>
            </w:r>
            <w:r w:rsidR="00696CDA">
              <w:rPr>
                <w:noProof/>
                <w:webHidden/>
              </w:rPr>
              <w:fldChar w:fldCharType="begin"/>
            </w:r>
            <w:r w:rsidR="00696CDA">
              <w:rPr>
                <w:noProof/>
                <w:webHidden/>
              </w:rPr>
              <w:instrText xml:space="preserve"> PAGEREF _Toc76891246 \h </w:instrText>
            </w:r>
            <w:r w:rsidR="00696CDA">
              <w:rPr>
                <w:noProof/>
                <w:webHidden/>
              </w:rPr>
            </w:r>
            <w:r w:rsidR="00696CDA">
              <w:rPr>
                <w:noProof/>
                <w:webHidden/>
              </w:rPr>
              <w:fldChar w:fldCharType="separate"/>
            </w:r>
            <w:r w:rsidR="00696CDA">
              <w:rPr>
                <w:noProof/>
                <w:webHidden/>
              </w:rPr>
              <w:t>65</w:t>
            </w:r>
            <w:r w:rsidR="00696CDA">
              <w:rPr>
                <w:noProof/>
                <w:webHidden/>
              </w:rPr>
              <w:fldChar w:fldCharType="end"/>
            </w:r>
          </w:hyperlink>
        </w:p>
        <w:p w14:paraId="6D0A9B3F" w14:textId="77777777" w:rsidR="00696CDA" w:rsidRDefault="00CB6152">
          <w:pPr>
            <w:pStyle w:val="TOC3"/>
            <w:tabs>
              <w:tab w:val="right" w:leader="dot" w:pos="9062"/>
            </w:tabs>
            <w:rPr>
              <w:noProof/>
            </w:rPr>
          </w:pPr>
          <w:hyperlink w:anchor="_Toc76891247" w:history="1">
            <w:r w:rsidR="00696CDA" w:rsidRPr="005B657E">
              <w:rPr>
                <w:rStyle w:val="Hyperlink"/>
                <w:noProof/>
              </w:rPr>
              <w:t>5.2.3. Безпокойство</w:t>
            </w:r>
            <w:r w:rsidR="00696CDA">
              <w:rPr>
                <w:noProof/>
                <w:webHidden/>
              </w:rPr>
              <w:tab/>
            </w:r>
            <w:r w:rsidR="00696CDA">
              <w:rPr>
                <w:noProof/>
                <w:webHidden/>
              </w:rPr>
              <w:fldChar w:fldCharType="begin"/>
            </w:r>
            <w:r w:rsidR="00696CDA">
              <w:rPr>
                <w:noProof/>
                <w:webHidden/>
              </w:rPr>
              <w:instrText xml:space="preserve"> PAGEREF _Toc76891247 \h </w:instrText>
            </w:r>
            <w:r w:rsidR="00696CDA">
              <w:rPr>
                <w:noProof/>
                <w:webHidden/>
              </w:rPr>
            </w:r>
            <w:r w:rsidR="00696CDA">
              <w:rPr>
                <w:noProof/>
                <w:webHidden/>
              </w:rPr>
              <w:fldChar w:fldCharType="separate"/>
            </w:r>
            <w:r w:rsidR="00696CDA">
              <w:rPr>
                <w:noProof/>
                <w:webHidden/>
              </w:rPr>
              <w:t>66</w:t>
            </w:r>
            <w:r w:rsidR="00696CDA">
              <w:rPr>
                <w:noProof/>
                <w:webHidden/>
              </w:rPr>
              <w:fldChar w:fldCharType="end"/>
            </w:r>
          </w:hyperlink>
        </w:p>
        <w:p w14:paraId="4AF2A4BD" w14:textId="77777777" w:rsidR="00696CDA" w:rsidRDefault="00CB6152">
          <w:pPr>
            <w:pStyle w:val="TOC3"/>
            <w:tabs>
              <w:tab w:val="right" w:leader="dot" w:pos="9062"/>
            </w:tabs>
            <w:rPr>
              <w:noProof/>
            </w:rPr>
          </w:pPr>
          <w:hyperlink w:anchor="_Toc76891248" w:history="1">
            <w:r w:rsidR="00696CDA" w:rsidRPr="005B657E">
              <w:rPr>
                <w:rStyle w:val="Hyperlink"/>
                <w:noProof/>
              </w:rPr>
              <w:t>5.2.4. Въздействие на социално-икономически фактори от управляем характер</w:t>
            </w:r>
            <w:r w:rsidR="00696CDA">
              <w:rPr>
                <w:noProof/>
                <w:webHidden/>
              </w:rPr>
              <w:tab/>
            </w:r>
            <w:r w:rsidR="00696CDA">
              <w:rPr>
                <w:noProof/>
                <w:webHidden/>
              </w:rPr>
              <w:fldChar w:fldCharType="begin"/>
            </w:r>
            <w:r w:rsidR="00696CDA">
              <w:rPr>
                <w:noProof/>
                <w:webHidden/>
              </w:rPr>
              <w:instrText xml:space="preserve"> PAGEREF _Toc76891248 \h </w:instrText>
            </w:r>
            <w:r w:rsidR="00696CDA">
              <w:rPr>
                <w:noProof/>
                <w:webHidden/>
              </w:rPr>
            </w:r>
            <w:r w:rsidR="00696CDA">
              <w:rPr>
                <w:noProof/>
                <w:webHidden/>
              </w:rPr>
              <w:fldChar w:fldCharType="separate"/>
            </w:r>
            <w:r w:rsidR="00696CDA">
              <w:rPr>
                <w:noProof/>
                <w:webHidden/>
              </w:rPr>
              <w:t>67</w:t>
            </w:r>
            <w:r w:rsidR="00696CDA">
              <w:rPr>
                <w:noProof/>
                <w:webHidden/>
              </w:rPr>
              <w:fldChar w:fldCharType="end"/>
            </w:r>
          </w:hyperlink>
        </w:p>
        <w:p w14:paraId="59A6D361" w14:textId="77777777" w:rsidR="00696CDA" w:rsidRDefault="00CB6152">
          <w:pPr>
            <w:pStyle w:val="TOC3"/>
            <w:tabs>
              <w:tab w:val="right" w:leader="dot" w:pos="9062"/>
            </w:tabs>
            <w:rPr>
              <w:noProof/>
            </w:rPr>
          </w:pPr>
          <w:hyperlink w:anchor="_Toc76891249" w:history="1">
            <w:r w:rsidR="00696CDA" w:rsidRPr="005B657E">
              <w:rPr>
                <w:rStyle w:val="Hyperlink"/>
                <w:noProof/>
              </w:rPr>
              <w:t>5.2.5. Фрагментация на местообитанията</w:t>
            </w:r>
            <w:r w:rsidR="00696CDA">
              <w:rPr>
                <w:noProof/>
                <w:webHidden/>
              </w:rPr>
              <w:tab/>
            </w:r>
            <w:r w:rsidR="00696CDA">
              <w:rPr>
                <w:noProof/>
                <w:webHidden/>
              </w:rPr>
              <w:fldChar w:fldCharType="begin"/>
            </w:r>
            <w:r w:rsidR="00696CDA">
              <w:rPr>
                <w:noProof/>
                <w:webHidden/>
              </w:rPr>
              <w:instrText xml:space="preserve"> PAGEREF _Toc76891249 \h </w:instrText>
            </w:r>
            <w:r w:rsidR="00696CDA">
              <w:rPr>
                <w:noProof/>
                <w:webHidden/>
              </w:rPr>
            </w:r>
            <w:r w:rsidR="00696CDA">
              <w:rPr>
                <w:noProof/>
                <w:webHidden/>
              </w:rPr>
              <w:fldChar w:fldCharType="separate"/>
            </w:r>
            <w:r w:rsidR="00696CDA">
              <w:rPr>
                <w:noProof/>
                <w:webHidden/>
              </w:rPr>
              <w:t>74</w:t>
            </w:r>
            <w:r w:rsidR="00696CDA">
              <w:rPr>
                <w:noProof/>
                <w:webHidden/>
              </w:rPr>
              <w:fldChar w:fldCharType="end"/>
            </w:r>
          </w:hyperlink>
        </w:p>
        <w:p w14:paraId="70081F94" w14:textId="77777777" w:rsidR="00696CDA" w:rsidRDefault="00CB6152">
          <w:pPr>
            <w:pStyle w:val="TOC3"/>
            <w:tabs>
              <w:tab w:val="right" w:leader="dot" w:pos="9062"/>
            </w:tabs>
            <w:rPr>
              <w:noProof/>
            </w:rPr>
          </w:pPr>
          <w:hyperlink w:anchor="_Toc76891250" w:history="1">
            <w:r w:rsidR="00696CDA" w:rsidRPr="005B657E">
              <w:rPr>
                <w:rStyle w:val="Hyperlink"/>
                <w:noProof/>
              </w:rPr>
              <w:t>5.2.6. Случайни фактори</w:t>
            </w:r>
            <w:r w:rsidR="00696CDA">
              <w:rPr>
                <w:noProof/>
                <w:webHidden/>
              </w:rPr>
              <w:tab/>
            </w:r>
            <w:r w:rsidR="00696CDA">
              <w:rPr>
                <w:noProof/>
                <w:webHidden/>
              </w:rPr>
              <w:fldChar w:fldCharType="begin"/>
            </w:r>
            <w:r w:rsidR="00696CDA">
              <w:rPr>
                <w:noProof/>
                <w:webHidden/>
              </w:rPr>
              <w:instrText xml:space="preserve"> PAGEREF _Toc76891250 \h </w:instrText>
            </w:r>
            <w:r w:rsidR="00696CDA">
              <w:rPr>
                <w:noProof/>
                <w:webHidden/>
              </w:rPr>
            </w:r>
            <w:r w:rsidR="00696CDA">
              <w:rPr>
                <w:noProof/>
                <w:webHidden/>
              </w:rPr>
              <w:fldChar w:fldCharType="separate"/>
            </w:r>
            <w:r w:rsidR="00696CDA">
              <w:rPr>
                <w:noProof/>
                <w:webHidden/>
              </w:rPr>
              <w:t>74</w:t>
            </w:r>
            <w:r w:rsidR="00696CDA">
              <w:rPr>
                <w:noProof/>
                <w:webHidden/>
              </w:rPr>
              <w:fldChar w:fldCharType="end"/>
            </w:r>
          </w:hyperlink>
        </w:p>
        <w:p w14:paraId="02B06DD3"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51" w:history="1">
            <w:r w:rsidR="00696CDA" w:rsidRPr="005B657E">
              <w:rPr>
                <w:rStyle w:val="Hyperlink"/>
                <w:noProof/>
              </w:rPr>
              <w:t>6.</w:t>
            </w:r>
            <w:r w:rsidR="00696CDA">
              <w:rPr>
                <w:rFonts w:asciiTheme="minorHAnsi" w:eastAsiaTheme="minorEastAsia" w:hAnsiTheme="minorHAnsi" w:cstheme="minorBidi"/>
                <w:noProof/>
                <w:sz w:val="22"/>
                <w:szCs w:val="22"/>
              </w:rPr>
              <w:tab/>
            </w:r>
            <w:r w:rsidR="00696CDA" w:rsidRPr="005B657E">
              <w:rPr>
                <w:rStyle w:val="Hyperlink"/>
                <w:noProof/>
              </w:rPr>
              <w:t>ПРЕДПРИЕТИ МЕРКИ ЗА ОПАЗВАНЕ</w:t>
            </w:r>
            <w:r w:rsidR="00696CDA">
              <w:rPr>
                <w:noProof/>
                <w:webHidden/>
              </w:rPr>
              <w:tab/>
            </w:r>
            <w:r w:rsidR="00696CDA">
              <w:rPr>
                <w:noProof/>
                <w:webHidden/>
              </w:rPr>
              <w:fldChar w:fldCharType="begin"/>
            </w:r>
            <w:r w:rsidR="00696CDA">
              <w:rPr>
                <w:noProof/>
                <w:webHidden/>
              </w:rPr>
              <w:instrText xml:space="preserve"> PAGEREF _Toc76891251 \h </w:instrText>
            </w:r>
            <w:r w:rsidR="00696CDA">
              <w:rPr>
                <w:noProof/>
                <w:webHidden/>
              </w:rPr>
            </w:r>
            <w:r w:rsidR="00696CDA">
              <w:rPr>
                <w:noProof/>
                <w:webHidden/>
              </w:rPr>
              <w:fldChar w:fldCharType="separate"/>
            </w:r>
            <w:r w:rsidR="00696CDA">
              <w:rPr>
                <w:noProof/>
                <w:webHidden/>
              </w:rPr>
              <w:t>74</w:t>
            </w:r>
            <w:r w:rsidR="00696CDA">
              <w:rPr>
                <w:noProof/>
                <w:webHidden/>
              </w:rPr>
              <w:fldChar w:fldCharType="end"/>
            </w:r>
          </w:hyperlink>
        </w:p>
        <w:p w14:paraId="4571F146"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52" w:history="1">
            <w:r w:rsidR="00696CDA" w:rsidRPr="005B657E">
              <w:rPr>
                <w:rStyle w:val="Hyperlink"/>
                <w:noProof/>
              </w:rPr>
              <w:t>6.1.</w:t>
            </w:r>
            <w:r w:rsidR="00696CDA">
              <w:rPr>
                <w:rFonts w:asciiTheme="minorHAnsi" w:eastAsiaTheme="minorEastAsia" w:hAnsiTheme="minorHAnsi" w:cstheme="minorBidi"/>
                <w:noProof/>
                <w:sz w:val="22"/>
                <w:szCs w:val="22"/>
              </w:rPr>
              <w:tab/>
            </w:r>
            <w:r w:rsidR="00696CDA" w:rsidRPr="005B657E">
              <w:rPr>
                <w:rStyle w:val="Hyperlink"/>
                <w:noProof/>
              </w:rPr>
              <w:t>Опазване на местообитания</w:t>
            </w:r>
            <w:r w:rsidR="00696CDA">
              <w:rPr>
                <w:noProof/>
                <w:webHidden/>
              </w:rPr>
              <w:tab/>
            </w:r>
            <w:r w:rsidR="00696CDA">
              <w:rPr>
                <w:noProof/>
                <w:webHidden/>
              </w:rPr>
              <w:fldChar w:fldCharType="begin"/>
            </w:r>
            <w:r w:rsidR="00696CDA">
              <w:rPr>
                <w:noProof/>
                <w:webHidden/>
              </w:rPr>
              <w:instrText xml:space="preserve"> PAGEREF _Toc76891252 \h </w:instrText>
            </w:r>
            <w:r w:rsidR="00696CDA">
              <w:rPr>
                <w:noProof/>
                <w:webHidden/>
              </w:rPr>
            </w:r>
            <w:r w:rsidR="00696CDA">
              <w:rPr>
                <w:noProof/>
                <w:webHidden/>
              </w:rPr>
              <w:fldChar w:fldCharType="separate"/>
            </w:r>
            <w:r w:rsidR="00696CDA">
              <w:rPr>
                <w:noProof/>
                <w:webHidden/>
              </w:rPr>
              <w:t>74</w:t>
            </w:r>
            <w:r w:rsidR="00696CDA">
              <w:rPr>
                <w:noProof/>
                <w:webHidden/>
              </w:rPr>
              <w:fldChar w:fldCharType="end"/>
            </w:r>
          </w:hyperlink>
        </w:p>
        <w:p w14:paraId="3F41D80F"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53" w:history="1">
            <w:r w:rsidR="00696CDA" w:rsidRPr="005B657E">
              <w:rPr>
                <w:rStyle w:val="Hyperlink"/>
                <w:noProof/>
              </w:rPr>
              <w:t>6.2.</w:t>
            </w:r>
            <w:r w:rsidR="00696CDA">
              <w:rPr>
                <w:rFonts w:asciiTheme="minorHAnsi" w:eastAsiaTheme="minorEastAsia" w:hAnsiTheme="minorHAnsi" w:cstheme="minorBidi"/>
                <w:noProof/>
                <w:sz w:val="22"/>
                <w:szCs w:val="22"/>
              </w:rPr>
              <w:tab/>
            </w:r>
            <w:r w:rsidR="00696CDA" w:rsidRPr="005B657E">
              <w:rPr>
                <w:rStyle w:val="Hyperlink"/>
                <w:noProof/>
              </w:rPr>
              <w:t>Преки природозащитни мерки, изследователски мерки и мониторинг</w:t>
            </w:r>
            <w:r w:rsidR="00696CDA">
              <w:rPr>
                <w:noProof/>
                <w:webHidden/>
              </w:rPr>
              <w:tab/>
            </w:r>
            <w:r w:rsidR="00696CDA">
              <w:rPr>
                <w:noProof/>
                <w:webHidden/>
              </w:rPr>
              <w:fldChar w:fldCharType="begin"/>
            </w:r>
            <w:r w:rsidR="00696CDA">
              <w:rPr>
                <w:noProof/>
                <w:webHidden/>
              </w:rPr>
              <w:instrText xml:space="preserve"> PAGEREF _Toc76891253 \h </w:instrText>
            </w:r>
            <w:r w:rsidR="00696CDA">
              <w:rPr>
                <w:noProof/>
                <w:webHidden/>
              </w:rPr>
            </w:r>
            <w:r w:rsidR="00696CDA">
              <w:rPr>
                <w:noProof/>
                <w:webHidden/>
              </w:rPr>
              <w:fldChar w:fldCharType="separate"/>
            </w:r>
            <w:r w:rsidR="00696CDA">
              <w:rPr>
                <w:noProof/>
                <w:webHidden/>
              </w:rPr>
              <w:t>75</w:t>
            </w:r>
            <w:r w:rsidR="00696CDA">
              <w:rPr>
                <w:noProof/>
                <w:webHidden/>
              </w:rPr>
              <w:fldChar w:fldCharType="end"/>
            </w:r>
          </w:hyperlink>
        </w:p>
        <w:p w14:paraId="5C0A88D2" w14:textId="77777777" w:rsidR="00696CDA" w:rsidRDefault="00CB6152">
          <w:pPr>
            <w:pStyle w:val="TOC2"/>
            <w:tabs>
              <w:tab w:val="left" w:pos="880"/>
              <w:tab w:val="right" w:leader="dot" w:pos="9062"/>
            </w:tabs>
            <w:rPr>
              <w:rFonts w:asciiTheme="minorHAnsi" w:eastAsiaTheme="minorEastAsia" w:hAnsiTheme="minorHAnsi" w:cstheme="minorBidi"/>
              <w:noProof/>
              <w:sz w:val="22"/>
              <w:szCs w:val="22"/>
            </w:rPr>
          </w:pPr>
          <w:hyperlink w:anchor="_Toc76891254" w:history="1">
            <w:r w:rsidR="00696CDA" w:rsidRPr="005B657E">
              <w:rPr>
                <w:rStyle w:val="Hyperlink"/>
                <w:noProof/>
              </w:rPr>
              <w:t>6.3.</w:t>
            </w:r>
            <w:r w:rsidR="00696CDA">
              <w:rPr>
                <w:rFonts w:asciiTheme="minorHAnsi" w:eastAsiaTheme="minorEastAsia" w:hAnsiTheme="minorHAnsi" w:cstheme="minorBidi"/>
                <w:noProof/>
                <w:sz w:val="22"/>
                <w:szCs w:val="22"/>
              </w:rPr>
              <w:tab/>
            </w:r>
            <w:r w:rsidR="00696CDA" w:rsidRPr="005B657E">
              <w:rPr>
                <w:rStyle w:val="Hyperlink"/>
                <w:noProof/>
              </w:rPr>
              <w:t>Повишаване на осведомеността за вида и необходимостта от опазването му</w:t>
            </w:r>
            <w:r w:rsidR="00696CDA">
              <w:rPr>
                <w:noProof/>
                <w:webHidden/>
              </w:rPr>
              <w:tab/>
            </w:r>
            <w:r w:rsidR="00696CDA">
              <w:rPr>
                <w:noProof/>
                <w:webHidden/>
              </w:rPr>
              <w:fldChar w:fldCharType="begin"/>
            </w:r>
            <w:r w:rsidR="00696CDA">
              <w:rPr>
                <w:noProof/>
                <w:webHidden/>
              </w:rPr>
              <w:instrText xml:space="preserve"> PAGEREF _Toc76891254 \h </w:instrText>
            </w:r>
            <w:r w:rsidR="00696CDA">
              <w:rPr>
                <w:noProof/>
                <w:webHidden/>
              </w:rPr>
            </w:r>
            <w:r w:rsidR="00696CDA">
              <w:rPr>
                <w:noProof/>
                <w:webHidden/>
              </w:rPr>
              <w:fldChar w:fldCharType="separate"/>
            </w:r>
            <w:r w:rsidR="00696CDA">
              <w:rPr>
                <w:noProof/>
                <w:webHidden/>
              </w:rPr>
              <w:t>78</w:t>
            </w:r>
            <w:r w:rsidR="00696CDA">
              <w:rPr>
                <w:noProof/>
                <w:webHidden/>
              </w:rPr>
              <w:fldChar w:fldCharType="end"/>
            </w:r>
          </w:hyperlink>
        </w:p>
        <w:p w14:paraId="1B2FC42C"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55" w:history="1">
            <w:r w:rsidR="00696CDA" w:rsidRPr="005B657E">
              <w:rPr>
                <w:rStyle w:val="Hyperlink"/>
                <w:noProof/>
              </w:rPr>
              <w:t>7.</w:t>
            </w:r>
            <w:r w:rsidR="00696CDA">
              <w:rPr>
                <w:rFonts w:asciiTheme="minorHAnsi" w:eastAsiaTheme="minorEastAsia" w:hAnsiTheme="minorHAnsi" w:cstheme="minorBidi"/>
                <w:noProof/>
                <w:sz w:val="22"/>
                <w:szCs w:val="22"/>
              </w:rPr>
              <w:tab/>
            </w:r>
            <w:r w:rsidR="00696CDA" w:rsidRPr="005B657E">
              <w:rPr>
                <w:rStyle w:val="Hyperlink"/>
                <w:noProof/>
              </w:rPr>
              <w:t>НЕОБХОДИМИ ПРИРОДОЗАЩИТНИ ДЕЙСТВИЯ</w:t>
            </w:r>
            <w:r w:rsidR="00696CDA">
              <w:rPr>
                <w:noProof/>
                <w:webHidden/>
              </w:rPr>
              <w:tab/>
            </w:r>
            <w:r w:rsidR="00696CDA">
              <w:rPr>
                <w:noProof/>
                <w:webHidden/>
              </w:rPr>
              <w:fldChar w:fldCharType="begin"/>
            </w:r>
            <w:r w:rsidR="00696CDA">
              <w:rPr>
                <w:noProof/>
                <w:webHidden/>
              </w:rPr>
              <w:instrText xml:space="preserve"> PAGEREF _Toc76891255 \h </w:instrText>
            </w:r>
            <w:r w:rsidR="00696CDA">
              <w:rPr>
                <w:noProof/>
                <w:webHidden/>
              </w:rPr>
            </w:r>
            <w:r w:rsidR="00696CDA">
              <w:rPr>
                <w:noProof/>
                <w:webHidden/>
              </w:rPr>
              <w:fldChar w:fldCharType="separate"/>
            </w:r>
            <w:r w:rsidR="00696CDA">
              <w:rPr>
                <w:noProof/>
                <w:webHidden/>
              </w:rPr>
              <w:t>79</w:t>
            </w:r>
            <w:r w:rsidR="00696CDA">
              <w:rPr>
                <w:noProof/>
                <w:webHidden/>
              </w:rPr>
              <w:fldChar w:fldCharType="end"/>
            </w:r>
          </w:hyperlink>
        </w:p>
        <w:p w14:paraId="12858455"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56" w:history="1">
            <w:r w:rsidR="00696CDA" w:rsidRPr="005B657E">
              <w:rPr>
                <w:rStyle w:val="Hyperlink"/>
                <w:noProof/>
              </w:rPr>
              <w:t>7.1. Законодателни и управленски</w:t>
            </w:r>
            <w:r w:rsidR="00696CDA">
              <w:rPr>
                <w:noProof/>
                <w:webHidden/>
              </w:rPr>
              <w:tab/>
            </w:r>
            <w:r w:rsidR="00696CDA">
              <w:rPr>
                <w:noProof/>
                <w:webHidden/>
              </w:rPr>
              <w:fldChar w:fldCharType="begin"/>
            </w:r>
            <w:r w:rsidR="00696CDA">
              <w:rPr>
                <w:noProof/>
                <w:webHidden/>
              </w:rPr>
              <w:instrText xml:space="preserve"> PAGEREF _Toc76891256 \h </w:instrText>
            </w:r>
            <w:r w:rsidR="00696CDA">
              <w:rPr>
                <w:noProof/>
                <w:webHidden/>
              </w:rPr>
            </w:r>
            <w:r w:rsidR="00696CDA">
              <w:rPr>
                <w:noProof/>
                <w:webHidden/>
              </w:rPr>
              <w:fldChar w:fldCharType="separate"/>
            </w:r>
            <w:r w:rsidR="00696CDA">
              <w:rPr>
                <w:noProof/>
                <w:webHidden/>
              </w:rPr>
              <w:t>80</w:t>
            </w:r>
            <w:r w:rsidR="00696CDA">
              <w:rPr>
                <w:noProof/>
                <w:webHidden/>
              </w:rPr>
              <w:fldChar w:fldCharType="end"/>
            </w:r>
          </w:hyperlink>
        </w:p>
        <w:p w14:paraId="27327B22"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57" w:history="1">
            <w:r w:rsidR="00696CDA" w:rsidRPr="005B657E">
              <w:rPr>
                <w:rStyle w:val="Hyperlink"/>
                <w:noProof/>
              </w:rPr>
              <w:t>7.2. Пряко опазване и възстановяване на вида и местообитанията му</w:t>
            </w:r>
            <w:r w:rsidR="00696CDA">
              <w:rPr>
                <w:noProof/>
                <w:webHidden/>
              </w:rPr>
              <w:tab/>
            </w:r>
            <w:r w:rsidR="00696CDA">
              <w:rPr>
                <w:noProof/>
                <w:webHidden/>
              </w:rPr>
              <w:fldChar w:fldCharType="begin"/>
            </w:r>
            <w:r w:rsidR="00696CDA">
              <w:rPr>
                <w:noProof/>
                <w:webHidden/>
              </w:rPr>
              <w:instrText xml:space="preserve"> PAGEREF _Toc76891257 \h </w:instrText>
            </w:r>
            <w:r w:rsidR="00696CDA">
              <w:rPr>
                <w:noProof/>
                <w:webHidden/>
              </w:rPr>
            </w:r>
            <w:r w:rsidR="00696CDA">
              <w:rPr>
                <w:noProof/>
                <w:webHidden/>
              </w:rPr>
              <w:fldChar w:fldCharType="separate"/>
            </w:r>
            <w:r w:rsidR="00696CDA">
              <w:rPr>
                <w:noProof/>
                <w:webHidden/>
              </w:rPr>
              <w:t>84</w:t>
            </w:r>
            <w:r w:rsidR="00696CDA">
              <w:rPr>
                <w:noProof/>
                <w:webHidden/>
              </w:rPr>
              <w:fldChar w:fldCharType="end"/>
            </w:r>
          </w:hyperlink>
        </w:p>
        <w:p w14:paraId="56AAA16A"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58" w:history="1">
            <w:r w:rsidR="00696CDA" w:rsidRPr="005B657E">
              <w:rPr>
                <w:rStyle w:val="Hyperlink"/>
                <w:noProof/>
              </w:rPr>
              <w:t>7.3. Изследвания и мониторинг</w:t>
            </w:r>
            <w:r w:rsidR="00696CDA">
              <w:rPr>
                <w:noProof/>
                <w:webHidden/>
              </w:rPr>
              <w:tab/>
            </w:r>
            <w:r w:rsidR="00696CDA">
              <w:rPr>
                <w:noProof/>
                <w:webHidden/>
              </w:rPr>
              <w:fldChar w:fldCharType="begin"/>
            </w:r>
            <w:r w:rsidR="00696CDA">
              <w:rPr>
                <w:noProof/>
                <w:webHidden/>
              </w:rPr>
              <w:instrText xml:space="preserve"> PAGEREF _Toc76891258 \h </w:instrText>
            </w:r>
            <w:r w:rsidR="00696CDA">
              <w:rPr>
                <w:noProof/>
                <w:webHidden/>
              </w:rPr>
            </w:r>
            <w:r w:rsidR="00696CDA">
              <w:rPr>
                <w:noProof/>
                <w:webHidden/>
              </w:rPr>
              <w:fldChar w:fldCharType="separate"/>
            </w:r>
            <w:r w:rsidR="00696CDA">
              <w:rPr>
                <w:noProof/>
                <w:webHidden/>
              </w:rPr>
              <w:t>87</w:t>
            </w:r>
            <w:r w:rsidR="00696CDA">
              <w:rPr>
                <w:noProof/>
                <w:webHidden/>
              </w:rPr>
              <w:fldChar w:fldCharType="end"/>
            </w:r>
          </w:hyperlink>
        </w:p>
        <w:p w14:paraId="6AFF4615"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59" w:history="1">
            <w:r w:rsidR="00696CDA" w:rsidRPr="005B657E">
              <w:rPr>
                <w:rStyle w:val="Hyperlink"/>
                <w:noProof/>
              </w:rPr>
              <w:t>7.4. Повишаване на осведомеността, природозащитната култура и уменията за опазване на вида</w:t>
            </w:r>
            <w:r w:rsidR="00696CDA">
              <w:rPr>
                <w:noProof/>
                <w:webHidden/>
              </w:rPr>
              <w:tab/>
            </w:r>
            <w:r w:rsidR="00696CDA">
              <w:rPr>
                <w:noProof/>
                <w:webHidden/>
              </w:rPr>
              <w:fldChar w:fldCharType="begin"/>
            </w:r>
            <w:r w:rsidR="00696CDA">
              <w:rPr>
                <w:noProof/>
                <w:webHidden/>
              </w:rPr>
              <w:instrText xml:space="preserve"> PAGEREF _Toc76891259 \h </w:instrText>
            </w:r>
            <w:r w:rsidR="00696CDA">
              <w:rPr>
                <w:noProof/>
                <w:webHidden/>
              </w:rPr>
            </w:r>
            <w:r w:rsidR="00696CDA">
              <w:rPr>
                <w:noProof/>
                <w:webHidden/>
              </w:rPr>
              <w:fldChar w:fldCharType="separate"/>
            </w:r>
            <w:r w:rsidR="00696CDA">
              <w:rPr>
                <w:noProof/>
                <w:webHidden/>
              </w:rPr>
              <w:t>91</w:t>
            </w:r>
            <w:r w:rsidR="00696CDA">
              <w:rPr>
                <w:noProof/>
                <w:webHidden/>
              </w:rPr>
              <w:fldChar w:fldCharType="end"/>
            </w:r>
          </w:hyperlink>
        </w:p>
        <w:p w14:paraId="5E308704" w14:textId="77777777" w:rsidR="00696CDA" w:rsidRDefault="00CB6152">
          <w:pPr>
            <w:pStyle w:val="TOC2"/>
            <w:tabs>
              <w:tab w:val="right" w:leader="dot" w:pos="9062"/>
            </w:tabs>
            <w:rPr>
              <w:rFonts w:asciiTheme="minorHAnsi" w:eastAsiaTheme="minorEastAsia" w:hAnsiTheme="minorHAnsi" w:cstheme="minorBidi"/>
              <w:noProof/>
              <w:sz w:val="22"/>
              <w:szCs w:val="22"/>
            </w:rPr>
          </w:pPr>
          <w:hyperlink w:anchor="_Toc76891260" w:history="1">
            <w:r w:rsidR="00696CDA" w:rsidRPr="005B657E">
              <w:rPr>
                <w:rStyle w:val="Hyperlink"/>
                <w:noProof/>
              </w:rPr>
              <w:t>7.5. Адаптивни и смекчаващи мерки</w:t>
            </w:r>
            <w:r w:rsidR="00696CDA">
              <w:rPr>
                <w:noProof/>
                <w:webHidden/>
              </w:rPr>
              <w:tab/>
            </w:r>
            <w:r w:rsidR="00696CDA">
              <w:rPr>
                <w:noProof/>
                <w:webHidden/>
              </w:rPr>
              <w:fldChar w:fldCharType="begin"/>
            </w:r>
            <w:r w:rsidR="00696CDA">
              <w:rPr>
                <w:noProof/>
                <w:webHidden/>
              </w:rPr>
              <w:instrText xml:space="preserve"> PAGEREF _Toc76891260 \h </w:instrText>
            </w:r>
            <w:r w:rsidR="00696CDA">
              <w:rPr>
                <w:noProof/>
                <w:webHidden/>
              </w:rPr>
            </w:r>
            <w:r w:rsidR="00696CDA">
              <w:rPr>
                <w:noProof/>
                <w:webHidden/>
              </w:rPr>
              <w:fldChar w:fldCharType="separate"/>
            </w:r>
            <w:r w:rsidR="00696CDA">
              <w:rPr>
                <w:noProof/>
                <w:webHidden/>
              </w:rPr>
              <w:t>93</w:t>
            </w:r>
            <w:r w:rsidR="00696CDA">
              <w:rPr>
                <w:noProof/>
                <w:webHidden/>
              </w:rPr>
              <w:fldChar w:fldCharType="end"/>
            </w:r>
          </w:hyperlink>
        </w:p>
        <w:p w14:paraId="06B89A2B"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61" w:history="1">
            <w:r w:rsidR="00696CDA" w:rsidRPr="005B657E">
              <w:rPr>
                <w:rStyle w:val="Hyperlink"/>
                <w:noProof/>
                <w:snapToGrid w:val="0"/>
              </w:rPr>
              <w:t>8.</w:t>
            </w:r>
            <w:r w:rsidR="00696CDA">
              <w:rPr>
                <w:rFonts w:asciiTheme="minorHAnsi" w:eastAsiaTheme="minorEastAsia" w:hAnsiTheme="minorHAnsi" w:cstheme="minorBidi"/>
                <w:noProof/>
                <w:sz w:val="22"/>
                <w:szCs w:val="22"/>
              </w:rPr>
              <w:tab/>
            </w:r>
            <w:r w:rsidR="00696CDA" w:rsidRPr="005B657E">
              <w:rPr>
                <w:rStyle w:val="Hyperlink"/>
                <w:noProof/>
                <w:snapToGrid w:val="0"/>
              </w:rPr>
              <w:t>МОНИТОРИНГ И ОЦЕНКА НА ПЛАНА</w:t>
            </w:r>
            <w:r w:rsidR="00696CDA">
              <w:rPr>
                <w:noProof/>
                <w:webHidden/>
              </w:rPr>
              <w:tab/>
            </w:r>
            <w:r w:rsidR="00696CDA">
              <w:rPr>
                <w:noProof/>
                <w:webHidden/>
              </w:rPr>
              <w:fldChar w:fldCharType="begin"/>
            </w:r>
            <w:r w:rsidR="00696CDA">
              <w:rPr>
                <w:noProof/>
                <w:webHidden/>
              </w:rPr>
              <w:instrText xml:space="preserve"> PAGEREF _Toc76891261 \h </w:instrText>
            </w:r>
            <w:r w:rsidR="00696CDA">
              <w:rPr>
                <w:noProof/>
                <w:webHidden/>
              </w:rPr>
            </w:r>
            <w:r w:rsidR="00696CDA">
              <w:rPr>
                <w:noProof/>
                <w:webHidden/>
              </w:rPr>
              <w:fldChar w:fldCharType="separate"/>
            </w:r>
            <w:r w:rsidR="00696CDA">
              <w:rPr>
                <w:noProof/>
                <w:webHidden/>
              </w:rPr>
              <w:t>96</w:t>
            </w:r>
            <w:r w:rsidR="00696CDA">
              <w:rPr>
                <w:noProof/>
                <w:webHidden/>
              </w:rPr>
              <w:fldChar w:fldCharType="end"/>
            </w:r>
          </w:hyperlink>
        </w:p>
        <w:p w14:paraId="72FF24CE" w14:textId="77777777" w:rsidR="00696CDA" w:rsidRDefault="00CB6152">
          <w:pPr>
            <w:pStyle w:val="TOC1"/>
            <w:tabs>
              <w:tab w:val="left" w:pos="440"/>
              <w:tab w:val="right" w:leader="dot" w:pos="9062"/>
            </w:tabs>
            <w:rPr>
              <w:rFonts w:asciiTheme="minorHAnsi" w:eastAsiaTheme="minorEastAsia" w:hAnsiTheme="minorHAnsi" w:cstheme="minorBidi"/>
              <w:noProof/>
              <w:sz w:val="22"/>
              <w:szCs w:val="22"/>
            </w:rPr>
          </w:pPr>
          <w:hyperlink w:anchor="_Toc76891262" w:history="1">
            <w:r w:rsidR="00696CDA" w:rsidRPr="005B657E">
              <w:rPr>
                <w:rStyle w:val="Hyperlink"/>
                <w:noProof/>
              </w:rPr>
              <w:t>9.</w:t>
            </w:r>
            <w:r w:rsidR="00696CDA">
              <w:rPr>
                <w:rFonts w:asciiTheme="minorHAnsi" w:eastAsiaTheme="minorEastAsia" w:hAnsiTheme="minorHAnsi" w:cstheme="minorBidi"/>
                <w:noProof/>
                <w:sz w:val="22"/>
                <w:szCs w:val="22"/>
              </w:rPr>
              <w:tab/>
            </w:r>
            <w:r w:rsidR="00696CDA" w:rsidRPr="005B657E">
              <w:rPr>
                <w:rStyle w:val="Hyperlink"/>
                <w:noProof/>
              </w:rPr>
              <w:t>ВРЕМЕВА РАМКА И БЮДЖЕТ ЗА ПРИРОДОЗАЩИТНИТЕ ДЕЙНОСТИ</w:t>
            </w:r>
            <w:r w:rsidR="00696CDA">
              <w:rPr>
                <w:noProof/>
                <w:webHidden/>
              </w:rPr>
              <w:tab/>
            </w:r>
            <w:r w:rsidR="00696CDA">
              <w:rPr>
                <w:noProof/>
                <w:webHidden/>
              </w:rPr>
              <w:fldChar w:fldCharType="begin"/>
            </w:r>
            <w:r w:rsidR="00696CDA">
              <w:rPr>
                <w:noProof/>
                <w:webHidden/>
              </w:rPr>
              <w:instrText xml:space="preserve"> PAGEREF _Toc76891262 \h </w:instrText>
            </w:r>
            <w:r w:rsidR="00696CDA">
              <w:rPr>
                <w:noProof/>
                <w:webHidden/>
              </w:rPr>
            </w:r>
            <w:r w:rsidR="00696CDA">
              <w:rPr>
                <w:noProof/>
                <w:webHidden/>
              </w:rPr>
              <w:fldChar w:fldCharType="separate"/>
            </w:r>
            <w:r w:rsidR="00696CDA">
              <w:rPr>
                <w:noProof/>
                <w:webHidden/>
              </w:rPr>
              <w:t>109</w:t>
            </w:r>
            <w:r w:rsidR="00696CDA">
              <w:rPr>
                <w:noProof/>
                <w:webHidden/>
              </w:rPr>
              <w:fldChar w:fldCharType="end"/>
            </w:r>
          </w:hyperlink>
        </w:p>
        <w:p w14:paraId="4133F416"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3" w:history="1">
            <w:r w:rsidR="00696CDA" w:rsidRPr="005B657E">
              <w:rPr>
                <w:rStyle w:val="Hyperlink"/>
                <w:noProof/>
              </w:rPr>
              <w:t>Благодарности</w:t>
            </w:r>
            <w:r w:rsidR="00696CDA">
              <w:rPr>
                <w:noProof/>
                <w:webHidden/>
              </w:rPr>
              <w:tab/>
            </w:r>
            <w:r w:rsidR="00696CDA">
              <w:rPr>
                <w:noProof/>
                <w:webHidden/>
              </w:rPr>
              <w:fldChar w:fldCharType="begin"/>
            </w:r>
            <w:r w:rsidR="00696CDA">
              <w:rPr>
                <w:noProof/>
                <w:webHidden/>
              </w:rPr>
              <w:instrText xml:space="preserve"> PAGEREF _Toc76891263 \h </w:instrText>
            </w:r>
            <w:r w:rsidR="00696CDA">
              <w:rPr>
                <w:noProof/>
                <w:webHidden/>
              </w:rPr>
            </w:r>
            <w:r w:rsidR="00696CDA">
              <w:rPr>
                <w:noProof/>
                <w:webHidden/>
              </w:rPr>
              <w:fldChar w:fldCharType="separate"/>
            </w:r>
            <w:r w:rsidR="00696CDA">
              <w:rPr>
                <w:noProof/>
                <w:webHidden/>
              </w:rPr>
              <w:t>120</w:t>
            </w:r>
            <w:r w:rsidR="00696CDA">
              <w:rPr>
                <w:noProof/>
                <w:webHidden/>
              </w:rPr>
              <w:fldChar w:fldCharType="end"/>
            </w:r>
          </w:hyperlink>
        </w:p>
        <w:p w14:paraId="0127D693"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4" w:history="1">
            <w:r w:rsidR="00696CDA" w:rsidRPr="005B657E">
              <w:rPr>
                <w:rStyle w:val="Hyperlink"/>
                <w:noProof/>
              </w:rPr>
              <w:t>ПРИЛОЖЕНИЕ I</w:t>
            </w:r>
            <w:r w:rsidR="00696CDA">
              <w:rPr>
                <w:noProof/>
                <w:webHidden/>
              </w:rPr>
              <w:tab/>
            </w:r>
            <w:r w:rsidR="00696CDA">
              <w:rPr>
                <w:noProof/>
                <w:webHidden/>
              </w:rPr>
              <w:fldChar w:fldCharType="begin"/>
            </w:r>
            <w:r w:rsidR="00696CDA">
              <w:rPr>
                <w:noProof/>
                <w:webHidden/>
              </w:rPr>
              <w:instrText xml:space="preserve"> PAGEREF _Toc76891264 \h </w:instrText>
            </w:r>
            <w:r w:rsidR="00696CDA">
              <w:rPr>
                <w:noProof/>
                <w:webHidden/>
              </w:rPr>
            </w:r>
            <w:r w:rsidR="00696CDA">
              <w:rPr>
                <w:noProof/>
                <w:webHidden/>
              </w:rPr>
              <w:fldChar w:fldCharType="separate"/>
            </w:r>
            <w:r w:rsidR="00696CDA">
              <w:rPr>
                <w:noProof/>
                <w:webHidden/>
              </w:rPr>
              <w:t>121</w:t>
            </w:r>
            <w:r w:rsidR="00696CDA">
              <w:rPr>
                <w:noProof/>
                <w:webHidden/>
              </w:rPr>
              <w:fldChar w:fldCharType="end"/>
            </w:r>
          </w:hyperlink>
        </w:p>
        <w:p w14:paraId="705F6C10"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5" w:history="1">
            <w:r w:rsidR="00696CDA" w:rsidRPr="005B657E">
              <w:rPr>
                <w:rStyle w:val="Hyperlink"/>
                <w:noProof/>
              </w:rPr>
              <w:t>ПРИЛОЖЕНИЕ II</w:t>
            </w:r>
            <w:r w:rsidR="00696CDA">
              <w:rPr>
                <w:noProof/>
                <w:webHidden/>
              </w:rPr>
              <w:tab/>
            </w:r>
            <w:r w:rsidR="00696CDA">
              <w:rPr>
                <w:noProof/>
                <w:webHidden/>
              </w:rPr>
              <w:fldChar w:fldCharType="begin"/>
            </w:r>
            <w:r w:rsidR="00696CDA">
              <w:rPr>
                <w:noProof/>
                <w:webHidden/>
              </w:rPr>
              <w:instrText xml:space="preserve"> PAGEREF _Toc76891265 \h </w:instrText>
            </w:r>
            <w:r w:rsidR="00696CDA">
              <w:rPr>
                <w:noProof/>
                <w:webHidden/>
              </w:rPr>
            </w:r>
            <w:r w:rsidR="00696CDA">
              <w:rPr>
                <w:noProof/>
                <w:webHidden/>
              </w:rPr>
              <w:fldChar w:fldCharType="separate"/>
            </w:r>
            <w:r w:rsidR="00696CDA">
              <w:rPr>
                <w:noProof/>
                <w:webHidden/>
              </w:rPr>
              <w:t>123</w:t>
            </w:r>
            <w:r w:rsidR="00696CDA">
              <w:rPr>
                <w:noProof/>
                <w:webHidden/>
              </w:rPr>
              <w:fldChar w:fldCharType="end"/>
            </w:r>
          </w:hyperlink>
        </w:p>
        <w:p w14:paraId="17C19787"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6" w:history="1">
            <w:r w:rsidR="00696CDA" w:rsidRPr="005B657E">
              <w:rPr>
                <w:rStyle w:val="Hyperlink"/>
                <w:noProof/>
              </w:rPr>
              <w:t>ПРИЛОЖЕНИЕ III</w:t>
            </w:r>
            <w:r w:rsidR="00696CDA">
              <w:rPr>
                <w:noProof/>
                <w:webHidden/>
              </w:rPr>
              <w:tab/>
            </w:r>
            <w:r w:rsidR="00696CDA">
              <w:rPr>
                <w:noProof/>
                <w:webHidden/>
              </w:rPr>
              <w:fldChar w:fldCharType="begin"/>
            </w:r>
            <w:r w:rsidR="00696CDA">
              <w:rPr>
                <w:noProof/>
                <w:webHidden/>
              </w:rPr>
              <w:instrText xml:space="preserve"> PAGEREF _Toc76891266 \h </w:instrText>
            </w:r>
            <w:r w:rsidR="00696CDA">
              <w:rPr>
                <w:noProof/>
                <w:webHidden/>
              </w:rPr>
            </w:r>
            <w:r w:rsidR="00696CDA">
              <w:rPr>
                <w:noProof/>
                <w:webHidden/>
              </w:rPr>
              <w:fldChar w:fldCharType="separate"/>
            </w:r>
            <w:r w:rsidR="00696CDA">
              <w:rPr>
                <w:noProof/>
                <w:webHidden/>
              </w:rPr>
              <w:t>134</w:t>
            </w:r>
            <w:r w:rsidR="00696CDA">
              <w:rPr>
                <w:noProof/>
                <w:webHidden/>
              </w:rPr>
              <w:fldChar w:fldCharType="end"/>
            </w:r>
          </w:hyperlink>
        </w:p>
        <w:p w14:paraId="78DEE2D7"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7" w:history="1">
            <w:r w:rsidR="00696CDA" w:rsidRPr="005B657E">
              <w:rPr>
                <w:rStyle w:val="Hyperlink"/>
                <w:noProof/>
              </w:rPr>
              <w:t>ПРИЛОЖЕНИЕ IV</w:t>
            </w:r>
            <w:r w:rsidR="00696CDA">
              <w:rPr>
                <w:noProof/>
                <w:webHidden/>
              </w:rPr>
              <w:tab/>
            </w:r>
            <w:r w:rsidR="00696CDA">
              <w:rPr>
                <w:noProof/>
                <w:webHidden/>
              </w:rPr>
              <w:fldChar w:fldCharType="begin"/>
            </w:r>
            <w:r w:rsidR="00696CDA">
              <w:rPr>
                <w:noProof/>
                <w:webHidden/>
              </w:rPr>
              <w:instrText xml:space="preserve"> PAGEREF _Toc76891267 \h </w:instrText>
            </w:r>
            <w:r w:rsidR="00696CDA">
              <w:rPr>
                <w:noProof/>
                <w:webHidden/>
              </w:rPr>
            </w:r>
            <w:r w:rsidR="00696CDA">
              <w:rPr>
                <w:noProof/>
                <w:webHidden/>
              </w:rPr>
              <w:fldChar w:fldCharType="separate"/>
            </w:r>
            <w:r w:rsidR="00696CDA">
              <w:rPr>
                <w:noProof/>
                <w:webHidden/>
              </w:rPr>
              <w:t>135</w:t>
            </w:r>
            <w:r w:rsidR="00696CDA">
              <w:rPr>
                <w:noProof/>
                <w:webHidden/>
              </w:rPr>
              <w:fldChar w:fldCharType="end"/>
            </w:r>
          </w:hyperlink>
        </w:p>
        <w:p w14:paraId="19B15947"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8" w:history="1">
            <w:r w:rsidR="00696CDA" w:rsidRPr="005B657E">
              <w:rPr>
                <w:rStyle w:val="Hyperlink"/>
                <w:noProof/>
              </w:rPr>
              <w:t>ПРИЛОЖЕНИЕ V</w:t>
            </w:r>
            <w:r w:rsidR="00696CDA">
              <w:rPr>
                <w:noProof/>
                <w:webHidden/>
              </w:rPr>
              <w:tab/>
            </w:r>
            <w:r w:rsidR="00696CDA">
              <w:rPr>
                <w:noProof/>
                <w:webHidden/>
              </w:rPr>
              <w:fldChar w:fldCharType="begin"/>
            </w:r>
            <w:r w:rsidR="00696CDA">
              <w:rPr>
                <w:noProof/>
                <w:webHidden/>
              </w:rPr>
              <w:instrText xml:space="preserve"> PAGEREF _Toc76891268 \h </w:instrText>
            </w:r>
            <w:r w:rsidR="00696CDA">
              <w:rPr>
                <w:noProof/>
                <w:webHidden/>
              </w:rPr>
            </w:r>
            <w:r w:rsidR="00696CDA">
              <w:rPr>
                <w:noProof/>
                <w:webHidden/>
              </w:rPr>
              <w:fldChar w:fldCharType="separate"/>
            </w:r>
            <w:r w:rsidR="00696CDA">
              <w:rPr>
                <w:noProof/>
                <w:webHidden/>
              </w:rPr>
              <w:t>137</w:t>
            </w:r>
            <w:r w:rsidR="00696CDA">
              <w:rPr>
                <w:noProof/>
                <w:webHidden/>
              </w:rPr>
              <w:fldChar w:fldCharType="end"/>
            </w:r>
          </w:hyperlink>
        </w:p>
        <w:p w14:paraId="43BAC658"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69" w:history="1">
            <w:r w:rsidR="00696CDA" w:rsidRPr="005B657E">
              <w:rPr>
                <w:rStyle w:val="Hyperlink"/>
                <w:noProof/>
              </w:rPr>
              <w:t>ПРИЛОЖЕНИЕ VI</w:t>
            </w:r>
            <w:r w:rsidR="00696CDA">
              <w:rPr>
                <w:noProof/>
                <w:webHidden/>
              </w:rPr>
              <w:tab/>
            </w:r>
            <w:r w:rsidR="00696CDA">
              <w:rPr>
                <w:noProof/>
                <w:webHidden/>
              </w:rPr>
              <w:fldChar w:fldCharType="begin"/>
            </w:r>
            <w:r w:rsidR="00696CDA">
              <w:rPr>
                <w:noProof/>
                <w:webHidden/>
              </w:rPr>
              <w:instrText xml:space="preserve"> PAGEREF _Toc76891269 \h </w:instrText>
            </w:r>
            <w:r w:rsidR="00696CDA">
              <w:rPr>
                <w:noProof/>
                <w:webHidden/>
              </w:rPr>
            </w:r>
            <w:r w:rsidR="00696CDA">
              <w:rPr>
                <w:noProof/>
                <w:webHidden/>
              </w:rPr>
              <w:fldChar w:fldCharType="separate"/>
            </w:r>
            <w:r w:rsidR="00696CDA">
              <w:rPr>
                <w:noProof/>
                <w:webHidden/>
              </w:rPr>
              <w:t>139</w:t>
            </w:r>
            <w:r w:rsidR="00696CDA">
              <w:rPr>
                <w:noProof/>
                <w:webHidden/>
              </w:rPr>
              <w:fldChar w:fldCharType="end"/>
            </w:r>
          </w:hyperlink>
        </w:p>
        <w:p w14:paraId="6F57F7BB"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70" w:history="1">
            <w:r w:rsidR="00696CDA" w:rsidRPr="005B657E">
              <w:rPr>
                <w:rStyle w:val="Hyperlink"/>
                <w:noProof/>
              </w:rPr>
              <w:t>ПРИЛОЖЕНИЕ VII</w:t>
            </w:r>
            <w:r w:rsidR="00696CDA">
              <w:rPr>
                <w:noProof/>
                <w:webHidden/>
              </w:rPr>
              <w:tab/>
            </w:r>
            <w:r w:rsidR="00696CDA">
              <w:rPr>
                <w:noProof/>
                <w:webHidden/>
              </w:rPr>
              <w:fldChar w:fldCharType="begin"/>
            </w:r>
            <w:r w:rsidR="00696CDA">
              <w:rPr>
                <w:noProof/>
                <w:webHidden/>
              </w:rPr>
              <w:instrText xml:space="preserve"> PAGEREF _Toc76891270 \h </w:instrText>
            </w:r>
            <w:r w:rsidR="00696CDA">
              <w:rPr>
                <w:noProof/>
                <w:webHidden/>
              </w:rPr>
            </w:r>
            <w:r w:rsidR="00696CDA">
              <w:rPr>
                <w:noProof/>
                <w:webHidden/>
              </w:rPr>
              <w:fldChar w:fldCharType="separate"/>
            </w:r>
            <w:r w:rsidR="00696CDA">
              <w:rPr>
                <w:noProof/>
                <w:webHidden/>
              </w:rPr>
              <w:t>169</w:t>
            </w:r>
            <w:r w:rsidR="00696CDA">
              <w:rPr>
                <w:noProof/>
                <w:webHidden/>
              </w:rPr>
              <w:fldChar w:fldCharType="end"/>
            </w:r>
          </w:hyperlink>
        </w:p>
        <w:p w14:paraId="1CC7B201"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71" w:history="1">
            <w:r w:rsidR="00696CDA" w:rsidRPr="005B657E">
              <w:rPr>
                <w:rStyle w:val="Hyperlink"/>
                <w:noProof/>
              </w:rPr>
              <w:t>ПРИЛОЖЕНИЕ VIII</w:t>
            </w:r>
            <w:r w:rsidR="00696CDA">
              <w:rPr>
                <w:noProof/>
                <w:webHidden/>
              </w:rPr>
              <w:tab/>
            </w:r>
            <w:r w:rsidR="00696CDA">
              <w:rPr>
                <w:noProof/>
                <w:webHidden/>
              </w:rPr>
              <w:fldChar w:fldCharType="begin"/>
            </w:r>
            <w:r w:rsidR="00696CDA">
              <w:rPr>
                <w:noProof/>
                <w:webHidden/>
              </w:rPr>
              <w:instrText xml:space="preserve"> PAGEREF _Toc76891271 \h </w:instrText>
            </w:r>
            <w:r w:rsidR="00696CDA">
              <w:rPr>
                <w:noProof/>
                <w:webHidden/>
              </w:rPr>
            </w:r>
            <w:r w:rsidR="00696CDA">
              <w:rPr>
                <w:noProof/>
                <w:webHidden/>
              </w:rPr>
              <w:fldChar w:fldCharType="separate"/>
            </w:r>
            <w:r w:rsidR="00696CDA">
              <w:rPr>
                <w:noProof/>
                <w:webHidden/>
              </w:rPr>
              <w:t>170</w:t>
            </w:r>
            <w:r w:rsidR="00696CDA">
              <w:rPr>
                <w:noProof/>
                <w:webHidden/>
              </w:rPr>
              <w:fldChar w:fldCharType="end"/>
            </w:r>
          </w:hyperlink>
        </w:p>
        <w:p w14:paraId="34048796" w14:textId="77777777" w:rsidR="00696CDA" w:rsidRDefault="00CB6152">
          <w:pPr>
            <w:pStyle w:val="TOC1"/>
            <w:tabs>
              <w:tab w:val="right" w:leader="dot" w:pos="9062"/>
            </w:tabs>
            <w:rPr>
              <w:rFonts w:asciiTheme="minorHAnsi" w:eastAsiaTheme="minorEastAsia" w:hAnsiTheme="minorHAnsi" w:cstheme="minorBidi"/>
              <w:noProof/>
              <w:sz w:val="22"/>
              <w:szCs w:val="22"/>
            </w:rPr>
          </w:pPr>
          <w:hyperlink w:anchor="_Toc76891272" w:history="1">
            <w:r w:rsidR="00696CDA" w:rsidRPr="005B657E">
              <w:rPr>
                <w:rStyle w:val="Hyperlink"/>
                <w:noProof/>
              </w:rPr>
              <w:t>ПРИЛОЖЕНИЕ IX</w:t>
            </w:r>
            <w:r w:rsidR="00696CDA">
              <w:rPr>
                <w:noProof/>
                <w:webHidden/>
              </w:rPr>
              <w:tab/>
            </w:r>
            <w:r w:rsidR="00696CDA">
              <w:rPr>
                <w:noProof/>
                <w:webHidden/>
              </w:rPr>
              <w:fldChar w:fldCharType="begin"/>
            </w:r>
            <w:r w:rsidR="00696CDA">
              <w:rPr>
                <w:noProof/>
                <w:webHidden/>
              </w:rPr>
              <w:instrText xml:space="preserve"> PAGEREF _Toc76891272 \h </w:instrText>
            </w:r>
            <w:r w:rsidR="00696CDA">
              <w:rPr>
                <w:noProof/>
                <w:webHidden/>
              </w:rPr>
            </w:r>
            <w:r w:rsidR="00696CDA">
              <w:rPr>
                <w:noProof/>
                <w:webHidden/>
              </w:rPr>
              <w:fldChar w:fldCharType="separate"/>
            </w:r>
            <w:r w:rsidR="00696CDA">
              <w:rPr>
                <w:noProof/>
                <w:webHidden/>
              </w:rPr>
              <w:t>172</w:t>
            </w:r>
            <w:r w:rsidR="00696CDA">
              <w:rPr>
                <w:noProof/>
                <w:webHidden/>
              </w:rPr>
              <w:fldChar w:fldCharType="end"/>
            </w:r>
          </w:hyperlink>
        </w:p>
        <w:p w14:paraId="6C172F10" w14:textId="77777777" w:rsidR="006B268C" w:rsidRPr="00BB6AFA" w:rsidRDefault="006B268C">
          <w:r w:rsidRPr="00BB6AFA">
            <w:rPr>
              <w:b/>
              <w:bCs/>
            </w:rPr>
            <w:fldChar w:fldCharType="end"/>
          </w:r>
        </w:p>
      </w:sdtContent>
    </w:sdt>
    <w:p w14:paraId="50755DD1" w14:textId="77777777" w:rsidR="00093879" w:rsidRPr="00BB6AFA" w:rsidRDefault="00093879" w:rsidP="00655E95">
      <w:pPr>
        <w:pStyle w:val="BodyText2"/>
        <w:numPr>
          <w:ilvl w:val="0"/>
          <w:numId w:val="8"/>
        </w:numPr>
        <w:tabs>
          <w:tab w:val="num" w:pos="567"/>
          <w:tab w:val="left" w:pos="709"/>
          <w:tab w:val="left" w:pos="1890"/>
        </w:tabs>
        <w:spacing w:after="0" w:line="240" w:lineRule="auto"/>
        <w:ind w:left="567"/>
      </w:pPr>
      <w:r w:rsidRPr="00BB6AFA">
        <w:br w:type="page"/>
      </w:r>
    </w:p>
    <w:p w14:paraId="419CEF12" w14:textId="77777777" w:rsidR="000D046A" w:rsidRPr="00BB6AFA" w:rsidRDefault="000D046A" w:rsidP="00655E95">
      <w:pPr>
        <w:pStyle w:val="Heading1"/>
        <w:numPr>
          <w:ilvl w:val="0"/>
          <w:numId w:val="10"/>
        </w:numPr>
      </w:pPr>
      <w:bookmarkStart w:id="1" w:name="_Toc76891208"/>
      <w:r w:rsidRPr="00BB6AFA">
        <w:t>РЕЗЮМЕ</w:t>
      </w:r>
      <w:bookmarkEnd w:id="1"/>
    </w:p>
    <w:p w14:paraId="3C8C5EB4" w14:textId="687F8A9E" w:rsidR="000D046A" w:rsidRPr="00BB6AFA" w:rsidRDefault="000D046A" w:rsidP="00FA1A04">
      <w:pPr>
        <w:pStyle w:val="BodyText2"/>
        <w:spacing w:after="0" w:line="240" w:lineRule="auto"/>
        <w:jc w:val="both"/>
        <w:rPr>
          <w:sz w:val="20"/>
          <w:szCs w:val="20"/>
        </w:rPr>
      </w:pPr>
      <w:r w:rsidRPr="00BB6AFA">
        <w:rPr>
          <w:i/>
          <w:sz w:val="20"/>
          <w:szCs w:val="20"/>
        </w:rPr>
        <w:t xml:space="preserve">В рамките на две страници да се представят основните </w:t>
      </w:r>
      <w:r w:rsidR="00637885">
        <w:rPr>
          <w:i/>
          <w:sz w:val="20"/>
          <w:szCs w:val="20"/>
        </w:rPr>
        <w:t>характеристики</w:t>
      </w:r>
      <w:r w:rsidR="00637885" w:rsidRPr="00BB6AFA">
        <w:rPr>
          <w:i/>
          <w:sz w:val="20"/>
          <w:szCs w:val="20"/>
        </w:rPr>
        <w:t xml:space="preserve"> </w:t>
      </w:r>
      <w:r w:rsidRPr="00BB6AFA">
        <w:rPr>
          <w:i/>
          <w:sz w:val="20"/>
          <w:szCs w:val="20"/>
        </w:rPr>
        <w:t>на плана за действие</w:t>
      </w:r>
      <w:r w:rsidR="00486F9A" w:rsidRPr="00BB6AFA">
        <w:rPr>
          <w:sz w:val="20"/>
          <w:szCs w:val="20"/>
        </w:rPr>
        <w:t xml:space="preserve">. </w:t>
      </w:r>
    </w:p>
    <w:p w14:paraId="7019FF12" w14:textId="77777777" w:rsidR="00F15679" w:rsidRPr="00BB6AFA" w:rsidRDefault="00F15679" w:rsidP="00F15679">
      <w:pPr>
        <w:jc w:val="both"/>
      </w:pPr>
    </w:p>
    <w:p w14:paraId="305B5405" w14:textId="1FD93F4A" w:rsidR="00315790" w:rsidRPr="00BB6AFA" w:rsidRDefault="00315790" w:rsidP="00A00913">
      <w:pPr>
        <w:jc w:val="both"/>
      </w:pPr>
      <w:r w:rsidRPr="00BB6AFA">
        <w:t>Европейският лалугер (</w:t>
      </w:r>
      <w:r w:rsidRPr="00BB6AFA">
        <w:rPr>
          <w:i/>
        </w:rPr>
        <w:t>Spermophilus citellus</w:t>
      </w:r>
      <w:r w:rsidRPr="00BB6AFA">
        <w:t xml:space="preserve">) е дневно активен гризач, който живее на колонии в безлесни местообитания на Централна и Югоизточна Европа. Неговият ареал намалява съществено в Европа, включително и в България. Обитава открити необработваеми </w:t>
      </w:r>
      <w:r w:rsidR="003A78DD">
        <w:t>тревни местообитания</w:t>
      </w:r>
      <w:r w:rsidRPr="00BB6AFA">
        <w:t xml:space="preserve"> (ливади, пасища, сухи степи и др.), като според функция</w:t>
      </w:r>
      <w:r w:rsidR="00FA3474" w:rsidRPr="00BB6AFA">
        <w:t>та</w:t>
      </w:r>
      <w:r w:rsidRPr="00BB6AFA">
        <w:t xml:space="preserve"> си местообитанията му може да разделят на оптимални, субоптимални, рядко използвани, „междинни местообитания“ и екокоридори. Лалугерът е един от основните хранителни компоненти на редица хищници, като например кръстат орел, ловен сокол, степен и пъстър пор, като вероятно играе ролята на ключов вид в местообитанията си.</w:t>
      </w:r>
    </w:p>
    <w:p w14:paraId="3AB30EAC" w14:textId="77777777" w:rsidR="00315790" w:rsidRPr="00BB6AFA" w:rsidRDefault="00315790" w:rsidP="00C3557B">
      <w:pPr>
        <w:ind w:firstLine="708"/>
        <w:jc w:val="both"/>
      </w:pPr>
      <w:r w:rsidRPr="00BB6AFA">
        <w:t>Лалугерът притежава няколко важни особености, които го правят особено уязвим вид: бавно се самовъзпроизвежда; хибернация, която може да продължи до 2/3 от годината; активност през деня, което го прави достъпен за голям брой хищници; при безпокойство се нарушава нормалното социално поведение, което е една от най-добрите форми на защита от хищници; начинът на управление на пасищата и ливадите има силно влияние върху неговата численост; при разрушаване на екологичните коридори и междинните места се нарушава</w:t>
      </w:r>
      <w:r w:rsidR="00FA3474" w:rsidRPr="00BB6AFA">
        <w:t>т</w:t>
      </w:r>
      <w:r w:rsidRPr="00BB6AFA">
        <w:t xml:space="preserve"> генетичният обмен и повторно</w:t>
      </w:r>
      <w:r w:rsidR="00FA3474" w:rsidRPr="00BB6AFA">
        <w:t>то</w:t>
      </w:r>
      <w:r w:rsidRPr="00BB6AFA">
        <w:t xml:space="preserve"> завземане на местообитания</w:t>
      </w:r>
      <w:r w:rsidR="00FA3474" w:rsidRPr="00BB6AFA">
        <w:t>та</w:t>
      </w:r>
      <w:r w:rsidRPr="00BB6AFA">
        <w:t>; разрушаването на убежищата е изключително неблагоприятно за вида.</w:t>
      </w:r>
    </w:p>
    <w:p w14:paraId="0246A193" w14:textId="1AD89492" w:rsidR="00315790" w:rsidRPr="00BB6AFA" w:rsidRDefault="00315790" w:rsidP="00C3557B">
      <w:pPr>
        <w:ind w:firstLine="708"/>
        <w:jc w:val="both"/>
      </w:pPr>
      <w:r w:rsidRPr="003A78DD">
        <w:t xml:space="preserve">Българската популация е с високо природозащитно значение, защото тук са регистрирани 2 (вероятно 3) от общо 4 подвида и притежава високо генетично разнообразие. Видът е включен в Червената книга на България </w:t>
      </w:r>
      <w:r w:rsidR="00BB6AFA" w:rsidRPr="003A78DD">
        <w:t xml:space="preserve">с категория „Уязвим“ </w:t>
      </w:r>
      <w:r w:rsidRPr="003A78DD">
        <w:t xml:space="preserve">и в Червения списък на IUCN </w:t>
      </w:r>
      <w:r w:rsidR="00BB6AFA" w:rsidRPr="003A78DD">
        <w:t xml:space="preserve">(2020) </w:t>
      </w:r>
      <w:r w:rsidRPr="003A78DD">
        <w:t>с категорията „</w:t>
      </w:r>
      <w:r w:rsidR="00BB6AFA" w:rsidRPr="003A78DD">
        <w:t>Застрашен</w:t>
      </w:r>
      <w:r w:rsidRPr="003A78DD">
        <w:t>“. Лалугерът е включен в Приложение № 2 на ЗБР като вид</w:t>
      </w:r>
      <w:r w:rsidR="00FA3474" w:rsidRPr="003A78DD">
        <w:t>,</w:t>
      </w:r>
      <w:r w:rsidRPr="003A78DD">
        <w:t xml:space="preserve"> чиито местообитания са обект на опазване чрез включването им в националната екологична мрежа от защитените зони.</w:t>
      </w:r>
      <w:r w:rsidRPr="00BB6AFA">
        <w:t xml:space="preserve"> </w:t>
      </w:r>
    </w:p>
    <w:p w14:paraId="6AB123A5" w14:textId="560530FE" w:rsidR="00315790" w:rsidRPr="00BB6AFA" w:rsidRDefault="00315790" w:rsidP="00C3557B">
      <w:pPr>
        <w:ind w:firstLine="708"/>
        <w:jc w:val="both"/>
      </w:pPr>
      <w:r w:rsidRPr="003A78DD">
        <w:t>В 78% от защитените зони, в които лалугерът е предмет на опазване, видът е в</w:t>
      </w:r>
      <w:r w:rsidR="000373AD" w:rsidRPr="003A78DD">
        <w:t xml:space="preserve"> </w:t>
      </w:r>
      <w:r w:rsidRPr="003A78DD">
        <w:t xml:space="preserve">неблагоприятно състояние поради влошеното състояние на местообитанията. След 2000 г. над 7 регионални и </w:t>
      </w:r>
      <w:r w:rsidR="00AA0C81" w:rsidRPr="003A78DD">
        <w:t xml:space="preserve">3 </w:t>
      </w:r>
      <w:r w:rsidRPr="003A78DD">
        <w:t xml:space="preserve">национални проучвания показват свиване на ареала (от 15 </w:t>
      </w:r>
      <w:r w:rsidR="00B2060A" w:rsidRPr="003A78DD">
        <w:t xml:space="preserve">  –  </w:t>
      </w:r>
      <w:r w:rsidRPr="003A78DD">
        <w:t xml:space="preserve"> 30% до 70 </w:t>
      </w:r>
      <w:r w:rsidR="00B2060A" w:rsidRPr="003A78DD">
        <w:t xml:space="preserve">  –  </w:t>
      </w:r>
      <w:r w:rsidRPr="003A78DD">
        <w:t xml:space="preserve"> 80%) и обилието на вида, като той най-вероятно е изчезнал от Югозападна България.</w:t>
      </w:r>
      <w:r w:rsidRPr="00BB6AFA">
        <w:t xml:space="preserve"> </w:t>
      </w:r>
    </w:p>
    <w:p w14:paraId="4DB3E263" w14:textId="141319A8" w:rsidR="00731F6F" w:rsidRPr="00BB6AFA" w:rsidRDefault="00315790" w:rsidP="004932E3">
      <w:pPr>
        <w:ind w:firstLine="708"/>
        <w:jc w:val="both"/>
      </w:pPr>
      <w:r w:rsidRPr="003A78DD">
        <w:t xml:space="preserve">Основните заплахи и лимитиращи фактори са свързани с: разораване на </w:t>
      </w:r>
      <w:r w:rsidR="00BB0BC5" w:rsidRPr="003A78DD">
        <w:t>трев</w:t>
      </w:r>
      <w:r w:rsidR="00CE0A72" w:rsidRPr="003A78DD">
        <w:t>ните местообитания</w:t>
      </w:r>
      <w:r w:rsidRPr="003A78DD">
        <w:t>; залесяване и създаване на трайни насаждения в местообитанията; застрояване на местообитания; обрастване с папрати, храстова и дървесна растителност; фрагментация на местообитанията</w:t>
      </w:r>
      <w:r w:rsidR="00011075" w:rsidRPr="003A78DD">
        <w:t>, използване на роденти</w:t>
      </w:r>
      <w:r w:rsidRPr="003A78DD">
        <w:t xml:space="preserve">циди и др. Социално-икономическите фактори, които влияят изключително негативно върху вида, са свързани с </w:t>
      </w:r>
      <w:r w:rsidR="004C5584" w:rsidRPr="00503F2F">
        <w:t>някой особености</w:t>
      </w:r>
      <w:r w:rsidR="004C5584" w:rsidRPr="004C5584">
        <w:t xml:space="preserve"> </w:t>
      </w:r>
      <w:r w:rsidRPr="004C5584">
        <w:t xml:space="preserve">при прилагане на различни видове мерки, като например Мярка 12 „Плащания по Натура 2000 и Рамковата директива за водите“ и Мярка 10 „Агроекология и климат“ от ПРСР 2014 </w:t>
      </w:r>
      <w:r w:rsidR="00B2060A" w:rsidRPr="004C5584">
        <w:t xml:space="preserve">  –  </w:t>
      </w:r>
      <w:r w:rsidRPr="004C5584">
        <w:t xml:space="preserve"> 2020</w:t>
      </w:r>
      <w:r w:rsidRPr="003A78DD">
        <w:t>, забав</w:t>
      </w:r>
      <w:r w:rsidR="00FA3474" w:rsidRPr="003A78DD">
        <w:t>я</w:t>
      </w:r>
      <w:r w:rsidRPr="003A78DD">
        <w:t>не на заповедите за обявяване на ЗЗ</w:t>
      </w:r>
      <w:r w:rsidR="00AA0C81" w:rsidRPr="003A78DD">
        <w:t xml:space="preserve"> - </w:t>
      </w:r>
      <w:r w:rsidR="00731F6F" w:rsidRPr="003A78DD">
        <w:t xml:space="preserve">до момента са </w:t>
      </w:r>
      <w:r w:rsidR="004932E3" w:rsidRPr="003A78DD">
        <w:t xml:space="preserve">издадени </w:t>
      </w:r>
      <w:r w:rsidR="00CE0A72" w:rsidRPr="003A78DD">
        <w:t>36</w:t>
      </w:r>
      <w:r w:rsidR="004932E3" w:rsidRPr="003A78DD">
        <w:t xml:space="preserve"> заповеди за </w:t>
      </w:r>
      <w:r w:rsidR="00916FD0" w:rsidRPr="003A78DD">
        <w:t xml:space="preserve">обявяване на </w:t>
      </w:r>
      <w:r w:rsidR="00AA0C81" w:rsidRPr="003A78DD">
        <w:t>ЗЗ</w:t>
      </w:r>
      <w:r w:rsidR="0020155D" w:rsidRPr="003A78DD">
        <w:t xml:space="preserve"> (към 07.10.2020</w:t>
      </w:r>
      <w:r w:rsidR="003A78DD">
        <w:t>)</w:t>
      </w:r>
      <w:r w:rsidR="00731F6F" w:rsidRPr="003A78DD">
        <w:t>.</w:t>
      </w:r>
    </w:p>
    <w:p w14:paraId="28B16755" w14:textId="19BBD7BB" w:rsidR="00315790" w:rsidRPr="00BB6AFA" w:rsidRDefault="00315790" w:rsidP="004932E3">
      <w:pPr>
        <w:ind w:firstLine="708"/>
        <w:jc w:val="both"/>
      </w:pPr>
      <w:r w:rsidRPr="003A78DD">
        <w:t>Изключително негативно влияние оказва</w:t>
      </w:r>
      <w:r w:rsidR="00FA3474" w:rsidRPr="003A78DD">
        <w:t>т</w:t>
      </w:r>
      <w:r w:rsidRPr="003A78DD">
        <w:t xml:space="preserve"> липсата на единен подход, отразяващ специфичните особености при ползването на тревните </w:t>
      </w:r>
      <w:r w:rsidR="00A857FE" w:rsidRPr="003A78DD">
        <w:t>местообитания</w:t>
      </w:r>
      <w:r w:rsidRPr="003A78DD">
        <w:t>, собственост на общините в България; липса</w:t>
      </w:r>
      <w:r w:rsidR="00FA3474" w:rsidRPr="003A78DD">
        <w:t>та</w:t>
      </w:r>
      <w:r w:rsidRPr="003A78DD">
        <w:t xml:space="preserve"> на адекватен слой „Постоянно затревени площи“; недобра</w:t>
      </w:r>
      <w:r w:rsidR="00FA3474" w:rsidRPr="003A78DD">
        <w:t>та</w:t>
      </w:r>
      <w:r w:rsidRPr="003A78DD">
        <w:t xml:space="preserve"> комуникация между МОСВ и МЗХГ по отношение на земите с висока природна стойност; съществуващия</w:t>
      </w:r>
      <w:r w:rsidR="00FA3474" w:rsidRPr="003A78DD">
        <w:t>т</w:t>
      </w:r>
      <w:r w:rsidRPr="003A78DD">
        <w:t xml:space="preserve"> по-малко рестриктивен достъп до селскостопански субсидии за интензивно земеделие/обработваеми земи в сравнение с този за управление на пасища. Допълнителен негативен ефект оказват липса</w:t>
      </w:r>
      <w:r w:rsidR="00AA0C81" w:rsidRPr="003A78DD">
        <w:t>та</w:t>
      </w:r>
      <w:r w:rsidRPr="003A78DD">
        <w:t xml:space="preserve"> на </w:t>
      </w:r>
      <w:r w:rsidR="00AA0C81" w:rsidRPr="003A78DD">
        <w:t xml:space="preserve">екологични </w:t>
      </w:r>
      <w:r w:rsidRPr="003A78DD">
        <w:t>мониторинг</w:t>
      </w:r>
      <w:r w:rsidR="00AA0C81" w:rsidRPr="003A78DD">
        <w:t>ови индикатори</w:t>
      </w:r>
      <w:r w:rsidRPr="003A78DD">
        <w:t xml:space="preserve">, анализ и </w:t>
      </w:r>
      <w:r w:rsidR="00EC2687" w:rsidRPr="003A78DD">
        <w:t xml:space="preserve">екологична </w:t>
      </w:r>
      <w:r w:rsidRPr="003A78DD">
        <w:t>оценка на прилагането на агроекологичните мерки от ПРСР</w:t>
      </w:r>
      <w:r w:rsidR="00AA0C81" w:rsidRPr="003A78DD">
        <w:t xml:space="preserve"> по отношение на ефекта върху биоразнобразието</w:t>
      </w:r>
      <w:r w:rsidRPr="003A78DD">
        <w:t>; недостатъчният и занижен контрол от страна на МОСВ; разминаването между НТП на земите по КВС и реалното</w:t>
      </w:r>
      <w:r w:rsidRPr="00BB6AFA">
        <w:t xml:space="preserve"> ползване в </w:t>
      </w:r>
      <w:r w:rsidRPr="00C24D05">
        <w:t xml:space="preserve">СИЗП; недостатъчното финансиране </w:t>
      </w:r>
      <w:r w:rsidR="00AA0C81" w:rsidRPr="00C24D05">
        <w:t>от националния бюджет</w:t>
      </w:r>
      <w:r w:rsidR="00AA0C81" w:rsidRPr="00BB6AFA">
        <w:t xml:space="preserve"> </w:t>
      </w:r>
      <w:r w:rsidRPr="00BB6AFA">
        <w:t>в сферата на опазване и възстановяване на биоразнообразието и др.</w:t>
      </w:r>
    </w:p>
    <w:p w14:paraId="38D5F20F" w14:textId="77777777" w:rsidR="00315790" w:rsidRPr="00BB6AFA" w:rsidRDefault="00315790" w:rsidP="00C3557B">
      <w:pPr>
        <w:ind w:firstLine="708"/>
        <w:jc w:val="both"/>
      </w:pPr>
      <w:r w:rsidRPr="00BB6AFA">
        <w:t xml:space="preserve">Основната цел на плана е да се спре намаляването на ареала и числеността на вида в България и да се създадат условия за тяхното увеличаване в бъдеще. Второстепенните цели включват повишаване на законовата защита; осигуряване на регламентирано управление и защита на местообитанията; координиране на работата и обмена на информация между заинтересованите институции и организации; намаляване на темпа на унищожаване на местообитания и преустановяване на този процес в ключови райони; ограничаване на смъртността чрез намаляване на действието на отрицателните фактори и др. За постигането на тези цели са дефинирани необходими природозащитни действия, включващи конкретни мерки, степенувани по седемстепенна скала на спешност. При тяхното съставяне е използван комплексен подход, действащ едновременно на седем нива, като за водещ е приета ключовата роля на вида за местата, които обитава. </w:t>
      </w:r>
    </w:p>
    <w:p w14:paraId="02B3FC8C" w14:textId="49956D0E" w:rsidR="00315790" w:rsidRPr="00BB6AFA" w:rsidRDefault="00315790" w:rsidP="00C3557B">
      <w:pPr>
        <w:ind w:firstLine="708"/>
        <w:jc w:val="both"/>
      </w:pPr>
      <w:r w:rsidRPr="00BB6AFA">
        <w:t>Основни законодателни мерки са предложението за актуализация на ратификацията на България на</w:t>
      </w:r>
      <w:r w:rsidR="000373AD" w:rsidRPr="00BB6AFA">
        <w:t xml:space="preserve"> </w:t>
      </w:r>
      <w:r w:rsidRPr="00BB6AFA">
        <w:t xml:space="preserve">Бернската конвенция по отношение на вида, включване на вида в Приложение № 3 към чл. 37 от ЗБР, третиращ защитените видове на територията на цялата страна, и включването на специализирана мярка в НАЕП, насочена към опазването на целостта, характера, предназначението и начина на ползване на местообитанията на лалугера. Съществена част от плана заемат мерките, обърнати към пряко опазване и възстановяване на вида и местообитанията му. Тук са предложени </w:t>
      </w:r>
      <w:r w:rsidRPr="003A78DD">
        <w:t xml:space="preserve">изменения в начина на приложение на Мярка 12 „Плащания по Натура 2000“ и Мярка 10 „Агроекология и климат“ от ПРСР </w:t>
      </w:r>
      <w:r w:rsidR="00AA0C81" w:rsidRPr="003A78DD">
        <w:t xml:space="preserve">2021   </w:t>
      </w:r>
      <w:r w:rsidR="00B2060A" w:rsidRPr="003A78DD">
        <w:t xml:space="preserve">–  </w:t>
      </w:r>
      <w:r w:rsidRPr="003A78DD">
        <w:t xml:space="preserve"> </w:t>
      </w:r>
      <w:r w:rsidR="00AA0C81" w:rsidRPr="003A78DD">
        <w:t>2027</w:t>
      </w:r>
      <w:r w:rsidRPr="003A78DD">
        <w:t>, създаване на специализиран слой пасища на база на реалното им ползване в СИЗП, а не по НТП; въвеждане на минимални изисквания при обработката на земеделска земя да се оставя ивица от 2.5 метра естествена затревена площ от линейни елементи на ландшафта</w:t>
      </w:r>
      <w:r w:rsidR="00AA0C81" w:rsidRPr="003A78DD">
        <w:t xml:space="preserve"> в райони с лалугерови популации</w:t>
      </w:r>
      <w:r w:rsidRPr="003A78DD">
        <w:t xml:space="preserve">; създаване на действаща база данни на актуална информация за заселени и потенциални местообитанията на вида за подпомагане на дейността </w:t>
      </w:r>
      <w:r w:rsidR="00752ACB" w:rsidRPr="003A78DD">
        <w:t xml:space="preserve">на </w:t>
      </w:r>
      <w:r w:rsidRPr="003A78DD">
        <w:t>експертите от различни структури; разработване на ефективна система за компенсация на земеделски производители, чиято продукция е пострадала от лалугери, провеждане на кампании</w:t>
      </w:r>
      <w:r w:rsidRPr="00BB6AFA">
        <w:t xml:space="preserve"> </w:t>
      </w:r>
      <w:r w:rsidRPr="003A78DD">
        <w:t xml:space="preserve">срещу използване на </w:t>
      </w:r>
      <w:r w:rsidR="00AA0C81" w:rsidRPr="003A78DD">
        <w:t xml:space="preserve">продукти за растителна защита и пестициди (в частност </w:t>
      </w:r>
      <w:r w:rsidRPr="003A78DD">
        <w:t>родентициди</w:t>
      </w:r>
      <w:r w:rsidR="00AA0C81" w:rsidRPr="003A78DD">
        <w:t xml:space="preserve">) </w:t>
      </w:r>
      <w:r w:rsidRPr="003A78DD">
        <w:t>за регулиране на числеността на гризачите във важни за вида места; закупуване на местообитания на европейски лалугер с цел тяхното устойчиво опазване; насърчаване и подпомагане на собствениците или арендаторите на земеделски земи с лалугерови колонии да поддържат достатъчен интензивен пасищен режим. Включени са още широка гама от мерки, повишаващи капацитета на местните и на държавните структури по отношение на опазването на вида.</w:t>
      </w:r>
      <w:r w:rsidRPr="00BB6AFA">
        <w:t xml:space="preserve"> </w:t>
      </w:r>
    </w:p>
    <w:p w14:paraId="4DEC4B32" w14:textId="77777777" w:rsidR="00315790" w:rsidRPr="00BB6AFA" w:rsidRDefault="00315790" w:rsidP="00C3557B">
      <w:pPr>
        <w:ind w:firstLine="708"/>
        <w:jc w:val="both"/>
      </w:pPr>
      <w:r w:rsidRPr="00BB6AFA">
        <w:t xml:space="preserve">Друга част от плана е свързана с дейности по изследване и мониторинг в НСМСБР, с мониторинг ефекта от прилагането на ОСП и свързаните с нея земеделски и животновъдни практики и др. </w:t>
      </w:r>
    </w:p>
    <w:p w14:paraId="7D0D89D1" w14:textId="77777777" w:rsidR="00315790" w:rsidRPr="00BB6AFA" w:rsidRDefault="00315790" w:rsidP="00C3557B">
      <w:pPr>
        <w:ind w:firstLine="708"/>
        <w:jc w:val="both"/>
      </w:pPr>
      <w:r w:rsidRPr="00BB6AFA">
        <w:t xml:space="preserve">Следваща част е информационната кампания, свързана с повишаване на осведомеността, природозащитната култура и уменията за опазване на вида, където са включени шест мерки. На последно място са обсъдени адаптивни и смекчаващи мерки. </w:t>
      </w:r>
    </w:p>
    <w:p w14:paraId="0B6D00CE" w14:textId="77777777" w:rsidR="00315790" w:rsidRPr="00BB6AFA" w:rsidRDefault="00315790" w:rsidP="00A00913">
      <w:pPr>
        <w:ind w:firstLine="708"/>
        <w:jc w:val="both"/>
      </w:pPr>
      <w:r w:rsidRPr="00BB6AFA">
        <w:t xml:space="preserve">Разработена е система за мониторинг и оценка на плана, както и времева рамка и примерен бюджет за природозащитните дейности. </w:t>
      </w:r>
    </w:p>
    <w:p w14:paraId="6FC48546" w14:textId="77777777" w:rsidR="00F769E9" w:rsidRPr="00BB6AFA" w:rsidRDefault="00F769E9">
      <w:pPr>
        <w:autoSpaceDE/>
        <w:autoSpaceDN/>
        <w:jc w:val="both"/>
      </w:pPr>
      <w:r w:rsidRPr="00BB6AFA">
        <w:br w:type="page"/>
      </w:r>
    </w:p>
    <w:p w14:paraId="6139AF3C" w14:textId="77777777" w:rsidR="000D046A" w:rsidRPr="00BB6AFA" w:rsidRDefault="000D046A" w:rsidP="00655E95">
      <w:pPr>
        <w:pStyle w:val="Heading1"/>
        <w:numPr>
          <w:ilvl w:val="0"/>
          <w:numId w:val="10"/>
        </w:numPr>
      </w:pPr>
      <w:bookmarkStart w:id="2" w:name="_Toc76891209"/>
      <w:r w:rsidRPr="00BB6AFA">
        <w:t>УВОД</w:t>
      </w:r>
      <w:bookmarkEnd w:id="2"/>
    </w:p>
    <w:p w14:paraId="7D0484B5" w14:textId="77777777" w:rsidR="000D046A" w:rsidRPr="00BB6AFA" w:rsidRDefault="000D046A" w:rsidP="00655E95">
      <w:pPr>
        <w:pStyle w:val="Heading2"/>
        <w:numPr>
          <w:ilvl w:val="1"/>
          <w:numId w:val="10"/>
        </w:numPr>
      </w:pPr>
      <w:bookmarkStart w:id="3" w:name="_Toc76891210"/>
      <w:r w:rsidRPr="00BB6AFA">
        <w:t>Основание за разработване на плана</w:t>
      </w:r>
      <w:bookmarkEnd w:id="3"/>
    </w:p>
    <w:p w14:paraId="316413E2" w14:textId="77777777" w:rsidR="000D046A" w:rsidRPr="00BB6AFA" w:rsidRDefault="000D046A" w:rsidP="00FA1A04">
      <w:pPr>
        <w:pStyle w:val="BodyText2"/>
        <w:tabs>
          <w:tab w:val="num" w:pos="540"/>
          <w:tab w:val="left" w:pos="1800"/>
        </w:tabs>
        <w:overflowPunct w:val="0"/>
        <w:adjustRightInd w:val="0"/>
        <w:spacing w:after="0" w:line="240" w:lineRule="auto"/>
        <w:jc w:val="both"/>
        <w:textAlignment w:val="baseline"/>
        <w:rPr>
          <w:i/>
          <w:sz w:val="20"/>
          <w:szCs w:val="20"/>
        </w:rPr>
      </w:pPr>
      <w:r w:rsidRPr="00BB6AFA">
        <w:rPr>
          <w:i/>
          <w:sz w:val="20"/>
          <w:szCs w:val="20"/>
        </w:rPr>
        <w:t xml:space="preserve">Да се посочат основанията за разработване на плана за действие за опазване на </w:t>
      </w:r>
      <w:r w:rsidR="00444A5B" w:rsidRPr="00BB6AFA">
        <w:rPr>
          <w:i/>
          <w:sz w:val="20"/>
          <w:szCs w:val="20"/>
        </w:rPr>
        <w:t>европейския</w:t>
      </w:r>
      <w:r w:rsidRPr="00BB6AFA">
        <w:rPr>
          <w:i/>
          <w:sz w:val="20"/>
          <w:szCs w:val="20"/>
        </w:rPr>
        <w:t xml:space="preserve"> лалугер (Spermophilus citellus) в България, произтичащи от настоящото задание и изискванията на НАРЕДБА № 5 от 1.08.2003 г., издадена от министъра на околната среда и водите и министъра на земеделието и горите, обн., ДВ, бр. 73 от 19.08.2003 г.</w:t>
      </w:r>
      <w:r w:rsidR="009D4F51" w:rsidRPr="00BB6AFA">
        <w:rPr>
          <w:i/>
          <w:sz w:val="20"/>
          <w:szCs w:val="20"/>
        </w:rPr>
        <w:t>,</w:t>
      </w:r>
      <w:r w:rsidRPr="00BB6AFA">
        <w:rPr>
          <w:i/>
          <w:sz w:val="20"/>
          <w:szCs w:val="20"/>
        </w:rPr>
        <w:t xml:space="preserve"> и други национални и международни природозащитни актове.</w:t>
      </w:r>
    </w:p>
    <w:p w14:paraId="675B8FF4" w14:textId="77777777" w:rsidR="000D046A" w:rsidRPr="00BB6AFA" w:rsidRDefault="000D046A" w:rsidP="00FA1A04">
      <w:pPr>
        <w:pStyle w:val="BodyText2"/>
        <w:tabs>
          <w:tab w:val="left" w:pos="1800"/>
        </w:tabs>
        <w:overflowPunct w:val="0"/>
        <w:adjustRightInd w:val="0"/>
        <w:spacing w:after="0" w:line="240" w:lineRule="auto"/>
        <w:jc w:val="both"/>
        <w:textAlignment w:val="baseline"/>
      </w:pPr>
    </w:p>
    <w:p w14:paraId="3EAE6F17" w14:textId="77777777" w:rsidR="00097DC5" w:rsidRPr="00BB6AFA" w:rsidRDefault="00097DC5" w:rsidP="00FA1A04">
      <w:pPr>
        <w:adjustRightInd w:val="0"/>
        <w:jc w:val="both"/>
        <w:rPr>
          <w:rFonts w:eastAsiaTheme="minorHAnsi"/>
          <w:lang w:eastAsia="en-US"/>
        </w:rPr>
      </w:pPr>
      <w:r w:rsidRPr="00BB6AFA">
        <w:rPr>
          <w:rStyle w:val="A4"/>
          <w:rFonts w:ascii="Times New Roman" w:hAnsi="Times New Roman" w:cs="Times New Roman"/>
          <w:sz w:val="24"/>
          <w:szCs w:val="24"/>
        </w:rPr>
        <w:t xml:space="preserve">Настоящият план е разработен на основание чл. 52, т. 1 от </w:t>
      </w:r>
      <w:r w:rsidR="00605D8B" w:rsidRPr="00BB6AFA">
        <w:rPr>
          <w:rStyle w:val="A4"/>
          <w:rFonts w:ascii="Times New Roman" w:hAnsi="Times New Roman" w:cs="Times New Roman"/>
          <w:sz w:val="24"/>
          <w:szCs w:val="24"/>
        </w:rPr>
        <w:t>ЗБР</w:t>
      </w:r>
      <w:r w:rsidRPr="00BB6AFA">
        <w:rPr>
          <w:rFonts w:eastAsiaTheme="minorHAnsi"/>
          <w:lang w:eastAsia="en-US"/>
        </w:rPr>
        <w:t xml:space="preserve"> и е изпълнен съгласно изискванията на Наредба № 5 от 1.08.2003 г., издадена от министъра на околната среда и водите и министъра на земеделието и горите (ДВ, бр. 73 от 19.08.2003 г.), целите и препоръките, залегнали в Конвенцията за опазване на дивите животни и природните местообитания в Европа (Бернска конвенция). </w:t>
      </w:r>
    </w:p>
    <w:p w14:paraId="44E88AF7" w14:textId="77777777" w:rsidR="00097DC5" w:rsidRPr="00BB6AFA" w:rsidRDefault="00097DC5" w:rsidP="00A00913">
      <w:pPr>
        <w:adjustRightInd w:val="0"/>
        <w:ind w:firstLine="708"/>
        <w:jc w:val="both"/>
        <w:rPr>
          <w:rFonts w:eastAsiaTheme="minorHAnsi"/>
          <w:lang w:eastAsia="en-US"/>
        </w:rPr>
      </w:pPr>
      <w:r w:rsidRPr="00BB6AFA">
        <w:rPr>
          <w:rFonts w:eastAsiaTheme="minorHAnsi"/>
          <w:lang w:eastAsia="en-US"/>
        </w:rPr>
        <w:t xml:space="preserve">Планът се основава на Европейския план за действие за опазване на </w:t>
      </w:r>
      <w:r w:rsidR="001360D5" w:rsidRPr="00BB6AFA">
        <w:rPr>
          <w:rFonts w:eastAsiaTheme="minorHAnsi"/>
          <w:lang w:eastAsia="en-US"/>
        </w:rPr>
        <w:t xml:space="preserve">европейския </w:t>
      </w:r>
      <w:r w:rsidRPr="00BB6AFA">
        <w:rPr>
          <w:rFonts w:eastAsiaTheme="minorHAnsi"/>
          <w:lang w:eastAsia="en-US"/>
        </w:rPr>
        <w:t xml:space="preserve">лалугер </w:t>
      </w:r>
      <w:r w:rsidRPr="00BB6AFA">
        <w:rPr>
          <w:rStyle w:val="HTMLTypewriter"/>
          <w:rFonts w:ascii="Times New Roman" w:eastAsia="SimSun" w:hAnsi="Times New Roman" w:cs="Times New Roman"/>
          <w:sz w:val="24"/>
          <w:szCs w:val="24"/>
        </w:rPr>
        <w:t>(</w:t>
      </w:r>
      <w:r w:rsidRPr="00BB6AFA">
        <w:rPr>
          <w:rStyle w:val="HTMLTypewriter"/>
          <w:rFonts w:ascii="Times New Roman" w:eastAsia="SimSun" w:hAnsi="Times New Roman" w:cs="Times New Roman"/>
          <w:i/>
          <w:sz w:val="24"/>
          <w:szCs w:val="24"/>
        </w:rPr>
        <w:t>Spermophilus citellus</w:t>
      </w:r>
      <w:r w:rsidRPr="00BB6AFA">
        <w:rPr>
          <w:rStyle w:val="HTMLTypewriter"/>
          <w:rFonts w:ascii="Times New Roman" w:eastAsia="SimSun" w:hAnsi="Times New Roman" w:cs="Times New Roman"/>
          <w:sz w:val="24"/>
          <w:szCs w:val="24"/>
        </w:rPr>
        <w:t xml:space="preserve">) </w:t>
      </w:r>
      <w:r w:rsidRPr="00BB6AFA">
        <w:rPr>
          <w:rFonts w:eastAsiaTheme="minorHAnsi"/>
          <w:lang w:eastAsia="en-US"/>
        </w:rPr>
        <w:t>(</w:t>
      </w:r>
      <w:r w:rsidRPr="00BB6AFA">
        <w:t xml:space="preserve">Janák </w:t>
      </w:r>
      <w:r w:rsidRPr="00BB6AFA">
        <w:rPr>
          <w:i/>
        </w:rPr>
        <w:t>et al</w:t>
      </w:r>
      <w:r w:rsidRPr="00BB6AFA">
        <w:t>.</w:t>
      </w:r>
      <w:r w:rsidR="00F269EC" w:rsidRPr="00BB6AFA">
        <w:t xml:space="preserve"> </w:t>
      </w:r>
      <w:r w:rsidR="00B2060A" w:rsidRPr="00BB6AFA">
        <w:t xml:space="preserve">  –  </w:t>
      </w:r>
      <w:r w:rsidR="00F269EC" w:rsidRPr="00BB6AFA">
        <w:t xml:space="preserve"> </w:t>
      </w:r>
      <w:r w:rsidRPr="00BB6AFA">
        <w:t>in press</w:t>
      </w:r>
      <w:r w:rsidRPr="00BB6AFA">
        <w:rPr>
          <w:rFonts w:eastAsiaTheme="minorHAnsi"/>
          <w:lang w:eastAsia="en-US"/>
        </w:rPr>
        <w:t xml:space="preserve">) и е в съответствие с </w:t>
      </w:r>
      <w:r w:rsidR="008806C1" w:rsidRPr="00BB6AFA">
        <w:rPr>
          <w:rFonts w:eastAsiaTheme="minorHAnsi"/>
          <w:lang w:eastAsia="en-US"/>
        </w:rPr>
        <w:t xml:space="preserve">писмо с изх. </w:t>
      </w:r>
      <w:r w:rsidR="003351DA" w:rsidRPr="00BB6AFA">
        <w:rPr>
          <w:rFonts w:eastAsiaTheme="minorHAnsi"/>
          <w:lang w:eastAsia="en-US"/>
        </w:rPr>
        <w:t>№</w:t>
      </w:r>
      <w:r w:rsidR="008806C1" w:rsidRPr="00BB6AFA">
        <w:rPr>
          <w:rFonts w:eastAsiaTheme="minorHAnsi"/>
          <w:lang w:eastAsia="en-US"/>
        </w:rPr>
        <w:t xml:space="preserve"> 26-00-28/28.10.2016</w:t>
      </w:r>
      <w:r w:rsidR="001360D5" w:rsidRPr="00BB6AFA">
        <w:rPr>
          <w:rFonts w:eastAsiaTheme="minorHAnsi"/>
          <w:lang w:eastAsia="en-US"/>
        </w:rPr>
        <w:t xml:space="preserve"> </w:t>
      </w:r>
      <w:r w:rsidR="008806C1" w:rsidRPr="00BB6AFA">
        <w:rPr>
          <w:rFonts w:eastAsiaTheme="minorHAnsi"/>
          <w:lang w:eastAsia="en-US"/>
        </w:rPr>
        <w:t>г</w:t>
      </w:r>
      <w:r w:rsidR="001360D5" w:rsidRPr="00BB6AFA">
        <w:rPr>
          <w:rFonts w:eastAsiaTheme="minorHAnsi"/>
          <w:lang w:eastAsia="en-US"/>
        </w:rPr>
        <w:t>.</w:t>
      </w:r>
      <w:r w:rsidR="008806C1" w:rsidRPr="00BB6AFA">
        <w:rPr>
          <w:rFonts w:eastAsiaTheme="minorHAnsi"/>
          <w:lang w:eastAsia="en-US"/>
        </w:rPr>
        <w:t xml:space="preserve"> </w:t>
      </w:r>
      <w:r w:rsidR="004C662B" w:rsidRPr="00BB6AFA">
        <w:rPr>
          <w:rFonts w:eastAsiaTheme="minorHAnsi"/>
          <w:lang w:eastAsia="en-US"/>
        </w:rPr>
        <w:t>(</w:t>
      </w:r>
      <w:r w:rsidR="003351DA" w:rsidRPr="00BB6AFA">
        <w:rPr>
          <w:rFonts w:eastAsiaTheme="minorHAnsi"/>
          <w:lang w:eastAsia="en-US"/>
        </w:rPr>
        <w:t>в</w:t>
      </w:r>
      <w:r w:rsidR="004C662B" w:rsidRPr="00BB6AFA">
        <w:rPr>
          <w:rFonts w:eastAsiaTheme="minorHAnsi"/>
          <w:lang w:eastAsia="en-US"/>
        </w:rPr>
        <w:t>иж</w:t>
      </w:r>
      <w:r w:rsidR="004C662B" w:rsidRPr="00BB6AFA">
        <w:rPr>
          <w:rFonts w:eastAsiaTheme="minorHAnsi"/>
          <w:b/>
          <w:lang w:eastAsia="en-US"/>
        </w:rPr>
        <w:t xml:space="preserve"> </w:t>
      </w:r>
      <w:r w:rsidR="008C5CD0" w:rsidRPr="00BB6AFA">
        <w:rPr>
          <w:b/>
          <w:caps/>
        </w:rPr>
        <w:fldChar w:fldCharType="begin"/>
      </w:r>
      <w:r w:rsidR="008C5CD0" w:rsidRPr="00BB6AFA">
        <w:rPr>
          <w:rFonts w:eastAsiaTheme="minorHAnsi"/>
          <w:b/>
          <w:lang w:eastAsia="en-US"/>
        </w:rPr>
        <w:instrText xml:space="preserve"> REF _Ref509217712 \h </w:instrText>
      </w:r>
      <w:r w:rsidR="008C5CD0" w:rsidRPr="00BB6AFA">
        <w:rPr>
          <w:b/>
          <w:caps/>
        </w:rPr>
      </w:r>
      <w:r w:rsidR="008C5CD0" w:rsidRPr="00BB6AFA">
        <w:rPr>
          <w:b/>
          <w:caps/>
        </w:rPr>
        <w:fldChar w:fldCharType="separate"/>
      </w:r>
      <w:r w:rsidR="008C5CD0" w:rsidRPr="00BB6AFA">
        <w:t>ПРИЛОЖЕНИЕ IV</w:t>
      </w:r>
      <w:r w:rsidR="008C5CD0" w:rsidRPr="00BB6AFA">
        <w:rPr>
          <w:b/>
          <w:caps/>
        </w:rPr>
        <w:fldChar w:fldCharType="end"/>
      </w:r>
      <w:r w:rsidR="00E14F9C" w:rsidRPr="00BB6AFA">
        <w:rPr>
          <w:rFonts w:eastAsiaTheme="minorHAnsi"/>
          <w:lang w:eastAsia="en-US"/>
        </w:rPr>
        <w:t>)</w:t>
      </w:r>
      <w:r w:rsidR="00F03B0B" w:rsidRPr="00BB6AFA">
        <w:rPr>
          <w:rFonts w:eastAsiaTheme="minorHAnsi"/>
          <w:lang w:eastAsia="en-US"/>
        </w:rPr>
        <w:t xml:space="preserve"> и приложе</w:t>
      </w:r>
      <w:r w:rsidR="004C662B" w:rsidRPr="00BB6AFA">
        <w:rPr>
          <w:rFonts w:eastAsiaTheme="minorHAnsi"/>
          <w:lang w:eastAsia="en-US"/>
        </w:rPr>
        <w:t>н</w:t>
      </w:r>
      <w:r w:rsidR="00F03B0B" w:rsidRPr="00BB6AFA">
        <w:rPr>
          <w:rFonts w:eastAsiaTheme="minorHAnsi"/>
          <w:lang w:eastAsia="en-US"/>
        </w:rPr>
        <w:t xml:space="preserve">ото </w:t>
      </w:r>
      <w:r w:rsidR="004C662B" w:rsidRPr="00BB6AFA">
        <w:rPr>
          <w:rFonts w:eastAsiaTheme="minorHAnsi"/>
          <w:lang w:eastAsia="en-US"/>
        </w:rPr>
        <w:t xml:space="preserve">към </w:t>
      </w:r>
      <w:r w:rsidR="009938D9" w:rsidRPr="00BB6AFA">
        <w:rPr>
          <w:rFonts w:eastAsiaTheme="minorHAnsi"/>
          <w:lang w:eastAsia="en-US"/>
        </w:rPr>
        <w:t>него</w:t>
      </w:r>
      <w:r w:rsidR="004C662B" w:rsidRPr="00BB6AFA">
        <w:rPr>
          <w:rFonts w:eastAsiaTheme="minorHAnsi"/>
          <w:lang w:eastAsia="en-US"/>
        </w:rPr>
        <w:t xml:space="preserve"> </w:t>
      </w:r>
      <w:r w:rsidRPr="00BB6AFA">
        <w:rPr>
          <w:rFonts w:eastAsiaTheme="minorHAnsi"/>
          <w:lang w:eastAsia="en-US"/>
        </w:rPr>
        <w:t xml:space="preserve">задание съгласувано </w:t>
      </w:r>
      <w:r w:rsidR="008806C1" w:rsidRPr="00BB6AFA">
        <w:rPr>
          <w:rFonts w:eastAsiaTheme="minorHAnsi"/>
          <w:lang w:eastAsia="en-US"/>
        </w:rPr>
        <w:t>с</w:t>
      </w:r>
      <w:r w:rsidRPr="00BB6AFA">
        <w:rPr>
          <w:rFonts w:eastAsiaTheme="minorHAnsi"/>
          <w:lang w:eastAsia="en-US"/>
        </w:rPr>
        <w:t xml:space="preserve"> МОСВ. </w:t>
      </w:r>
    </w:p>
    <w:p w14:paraId="2827F5C1" w14:textId="77777777" w:rsidR="00C22E98" w:rsidRPr="00BB6AFA" w:rsidRDefault="00097DC5" w:rsidP="00A00913">
      <w:pPr>
        <w:autoSpaceDE/>
        <w:autoSpaceDN/>
        <w:ind w:firstLine="708"/>
        <w:jc w:val="both"/>
      </w:pPr>
      <w:r w:rsidRPr="00BB6AFA">
        <w:rPr>
          <w:rStyle w:val="HTMLTypewriter"/>
          <w:rFonts w:ascii="Times New Roman" w:eastAsia="SimSun" w:hAnsi="Times New Roman" w:cs="Times New Roman"/>
          <w:sz w:val="24"/>
          <w:szCs w:val="24"/>
        </w:rPr>
        <w:t>Европейския</w:t>
      </w:r>
      <w:r w:rsidR="001360D5" w:rsidRPr="00BB6AFA">
        <w:rPr>
          <w:rStyle w:val="HTMLTypewriter"/>
          <w:rFonts w:ascii="Times New Roman" w:eastAsia="SimSun" w:hAnsi="Times New Roman" w:cs="Times New Roman"/>
          <w:sz w:val="24"/>
          <w:szCs w:val="24"/>
        </w:rPr>
        <w:t>т</w:t>
      </w:r>
      <w:r w:rsidRPr="00BB6AFA">
        <w:rPr>
          <w:rStyle w:val="HTMLTypewriter"/>
          <w:rFonts w:ascii="Times New Roman" w:eastAsia="SimSun" w:hAnsi="Times New Roman" w:cs="Times New Roman"/>
          <w:sz w:val="24"/>
          <w:szCs w:val="24"/>
        </w:rPr>
        <w:t xml:space="preserve"> лалугер е включен в Червената книга на България</w:t>
      </w:r>
      <w:r w:rsidR="001360D5" w:rsidRPr="00BB6AFA">
        <w:rPr>
          <w:rStyle w:val="HTMLTypewriter"/>
          <w:rFonts w:ascii="Times New Roman" w:eastAsia="SimSun" w:hAnsi="Times New Roman" w:cs="Times New Roman"/>
          <w:sz w:val="24"/>
          <w:szCs w:val="24"/>
        </w:rPr>
        <w:t xml:space="preserve"> </w:t>
      </w:r>
      <w:r w:rsidR="003F164A" w:rsidRPr="00BB6AFA">
        <w:rPr>
          <w:rStyle w:val="HTMLTypewriter"/>
          <w:rFonts w:ascii="Times New Roman" w:eastAsia="SimSun" w:hAnsi="Times New Roman" w:cs="Times New Roman"/>
          <w:sz w:val="24"/>
          <w:szCs w:val="24"/>
        </w:rPr>
        <w:t xml:space="preserve">(ЧКБ) </w:t>
      </w:r>
      <w:r w:rsidR="001360D5" w:rsidRPr="00BB6AFA">
        <w:rPr>
          <w:rStyle w:val="HTMLTypewriter"/>
          <w:rFonts w:ascii="Times New Roman" w:eastAsia="SimSun" w:hAnsi="Times New Roman" w:cs="Times New Roman"/>
          <w:sz w:val="24"/>
          <w:szCs w:val="24"/>
        </w:rPr>
        <w:t>(</w:t>
      </w:r>
      <w:r w:rsidR="001836A3" w:rsidRPr="00BB6AFA">
        <w:rPr>
          <w:rStyle w:val="HTMLTypewriter"/>
          <w:rFonts w:ascii="Times New Roman" w:eastAsia="SimSun" w:hAnsi="Times New Roman" w:cs="Times New Roman"/>
          <w:sz w:val="24"/>
          <w:szCs w:val="24"/>
        </w:rPr>
        <w:t>Големански</w:t>
      </w:r>
      <w:r w:rsidR="001836A3" w:rsidRPr="00BB6AFA">
        <w:rPr>
          <w:rStyle w:val="HTMLTypewriter"/>
          <w:rFonts w:ascii="Times New Roman" w:eastAsia="SimSun" w:hAnsi="Times New Roman" w:cs="Times New Roman"/>
          <w:i/>
          <w:sz w:val="24"/>
          <w:szCs w:val="24"/>
        </w:rPr>
        <w:t xml:space="preserve"> и др</w:t>
      </w:r>
      <w:r w:rsidR="001836A3" w:rsidRPr="00BB6AFA">
        <w:rPr>
          <w:rStyle w:val="HTMLTypewriter"/>
          <w:rFonts w:ascii="Times New Roman" w:eastAsia="SimSun" w:hAnsi="Times New Roman" w:cs="Times New Roman"/>
          <w:sz w:val="24"/>
          <w:szCs w:val="24"/>
        </w:rPr>
        <w:t xml:space="preserve">. </w:t>
      </w:r>
      <w:r w:rsidR="001360D5" w:rsidRPr="00BB6AFA">
        <w:rPr>
          <w:rStyle w:val="HTMLTypewriter"/>
          <w:rFonts w:ascii="Times New Roman" w:eastAsia="SimSun" w:hAnsi="Times New Roman" w:cs="Times New Roman"/>
          <w:sz w:val="24"/>
          <w:szCs w:val="24"/>
        </w:rPr>
        <w:t>201</w:t>
      </w:r>
      <w:r w:rsidR="003F164A" w:rsidRPr="00BB6AFA">
        <w:rPr>
          <w:rStyle w:val="HTMLTypewriter"/>
          <w:rFonts w:ascii="Times New Roman" w:eastAsia="SimSun" w:hAnsi="Times New Roman" w:cs="Times New Roman"/>
          <w:sz w:val="24"/>
          <w:szCs w:val="24"/>
        </w:rPr>
        <w:t>5</w:t>
      </w:r>
      <w:r w:rsidR="001360D5" w:rsidRPr="00BB6AFA">
        <w:rPr>
          <w:rStyle w:val="HTMLTypewriter"/>
          <w:rFonts w:ascii="Times New Roman" w:eastAsia="SimSun" w:hAnsi="Times New Roman" w:cs="Times New Roman"/>
          <w:sz w:val="24"/>
          <w:szCs w:val="24"/>
        </w:rPr>
        <w:t>)</w:t>
      </w:r>
      <w:r w:rsidRPr="00BB6AFA">
        <w:rPr>
          <w:rStyle w:val="HTMLTypewriter"/>
          <w:rFonts w:ascii="Times New Roman" w:eastAsia="SimSun" w:hAnsi="Times New Roman" w:cs="Times New Roman"/>
          <w:sz w:val="24"/>
          <w:szCs w:val="24"/>
        </w:rPr>
        <w:t xml:space="preserve"> </w:t>
      </w:r>
      <w:r w:rsidR="00184F3A" w:rsidRPr="00BB6AFA">
        <w:rPr>
          <w:rStyle w:val="HTMLTypewriter"/>
          <w:rFonts w:ascii="Times New Roman" w:eastAsia="SimSun" w:hAnsi="Times New Roman" w:cs="Times New Roman"/>
          <w:sz w:val="24"/>
          <w:szCs w:val="24"/>
        </w:rPr>
        <w:t>в</w:t>
      </w:r>
      <w:r w:rsidRPr="00BB6AFA">
        <w:rPr>
          <w:rStyle w:val="HTMLTypewriter"/>
          <w:rFonts w:ascii="Times New Roman" w:eastAsia="SimSun" w:hAnsi="Times New Roman" w:cs="Times New Roman"/>
          <w:sz w:val="24"/>
          <w:szCs w:val="24"/>
        </w:rPr>
        <w:t xml:space="preserve"> категорията </w:t>
      </w:r>
      <w:r w:rsidRPr="00BB6AFA">
        <w:rPr>
          <w:rStyle w:val="HTMLTypewriter"/>
          <w:rFonts w:ascii="Times New Roman" w:eastAsia="SimSun" w:hAnsi="Times New Roman" w:cs="Times New Roman"/>
          <w:i/>
          <w:sz w:val="24"/>
          <w:szCs w:val="24"/>
        </w:rPr>
        <w:t>„Уязвим“</w:t>
      </w:r>
      <w:r w:rsidRPr="00BB6AFA">
        <w:rPr>
          <w:rStyle w:val="HTMLTypewriter"/>
          <w:rFonts w:ascii="Times New Roman" w:eastAsia="SimSun" w:hAnsi="Times New Roman" w:cs="Times New Roman"/>
          <w:sz w:val="24"/>
          <w:szCs w:val="24"/>
        </w:rPr>
        <w:t xml:space="preserve"> и е един от основните хранителни компоненти на редица хищници, като например царския орел. През 2015</w:t>
      </w:r>
      <w:r w:rsidR="001360D5" w:rsidRPr="00BB6AFA">
        <w:rPr>
          <w:rStyle w:val="HTMLTypewriter"/>
          <w:rFonts w:ascii="Times New Roman" w:eastAsia="SimSun" w:hAnsi="Times New Roman" w:cs="Times New Roman"/>
          <w:sz w:val="24"/>
          <w:szCs w:val="24"/>
        </w:rPr>
        <w:t xml:space="preserve"> </w:t>
      </w:r>
      <w:r w:rsidRPr="00BB6AFA">
        <w:rPr>
          <w:rStyle w:val="HTMLTypewriter"/>
          <w:rFonts w:ascii="Times New Roman" w:eastAsia="SimSun" w:hAnsi="Times New Roman" w:cs="Times New Roman"/>
          <w:sz w:val="24"/>
          <w:szCs w:val="24"/>
        </w:rPr>
        <w:t>г</w:t>
      </w:r>
      <w:r w:rsidR="001360D5" w:rsidRPr="00BB6AFA">
        <w:rPr>
          <w:rStyle w:val="HTMLTypewriter"/>
          <w:rFonts w:ascii="Times New Roman" w:eastAsia="SimSun" w:hAnsi="Times New Roman" w:cs="Times New Roman"/>
          <w:sz w:val="24"/>
          <w:szCs w:val="24"/>
        </w:rPr>
        <w:t>.</w:t>
      </w:r>
      <w:r w:rsidRPr="00BB6AFA">
        <w:rPr>
          <w:rStyle w:val="HTMLTypewriter"/>
          <w:rFonts w:ascii="Times New Roman" w:eastAsia="SimSun" w:hAnsi="Times New Roman" w:cs="Times New Roman"/>
          <w:sz w:val="24"/>
          <w:szCs w:val="24"/>
        </w:rPr>
        <w:t xml:space="preserve"> Българско</w:t>
      </w:r>
      <w:r w:rsidR="001360D5" w:rsidRPr="00BB6AFA">
        <w:rPr>
          <w:rStyle w:val="HTMLTypewriter"/>
          <w:rFonts w:ascii="Times New Roman" w:eastAsia="SimSun" w:hAnsi="Times New Roman" w:cs="Times New Roman"/>
          <w:sz w:val="24"/>
          <w:szCs w:val="24"/>
        </w:rPr>
        <w:t>то</w:t>
      </w:r>
      <w:r w:rsidRPr="00BB6AFA">
        <w:rPr>
          <w:rStyle w:val="HTMLTypewriter"/>
          <w:rFonts w:ascii="Times New Roman" w:eastAsia="SimSun" w:hAnsi="Times New Roman" w:cs="Times New Roman"/>
          <w:sz w:val="24"/>
          <w:szCs w:val="24"/>
        </w:rPr>
        <w:t xml:space="preserve"> дружество за защита на птиците (БДЗП) започ</w:t>
      </w:r>
      <w:r w:rsidR="00F03B0B" w:rsidRPr="00BB6AFA">
        <w:rPr>
          <w:rStyle w:val="HTMLTypewriter"/>
          <w:rFonts w:ascii="Times New Roman" w:eastAsia="SimSun" w:hAnsi="Times New Roman" w:cs="Times New Roman"/>
          <w:sz w:val="24"/>
          <w:szCs w:val="24"/>
        </w:rPr>
        <w:t>в</w:t>
      </w:r>
      <w:r w:rsidRPr="00BB6AFA">
        <w:rPr>
          <w:rStyle w:val="HTMLTypewriter"/>
          <w:rFonts w:ascii="Times New Roman" w:eastAsia="SimSun" w:hAnsi="Times New Roman" w:cs="Times New Roman"/>
          <w:sz w:val="24"/>
          <w:szCs w:val="24"/>
        </w:rPr>
        <w:t xml:space="preserve">а изпълнението на проект </w:t>
      </w:r>
      <w:r w:rsidRPr="00BB6AFA">
        <w:rPr>
          <w:rStyle w:val="HTMLTypewriter"/>
          <w:rFonts w:ascii="Times New Roman" w:eastAsia="SimSun" w:hAnsi="Times New Roman" w:cs="Times New Roman"/>
          <w:i/>
          <w:sz w:val="24"/>
          <w:szCs w:val="24"/>
        </w:rPr>
        <w:t>„Възстановяване и устойчиво управление на хранителни местообитания на царския орел в ключови зони от Натура 2000 в България“</w:t>
      </w:r>
      <w:r w:rsidRPr="00BB6AFA">
        <w:rPr>
          <w:rStyle w:val="HTMLTypewriter"/>
          <w:rFonts w:ascii="Times New Roman" w:eastAsia="SimSun" w:hAnsi="Times New Roman" w:cs="Times New Roman"/>
          <w:sz w:val="24"/>
          <w:szCs w:val="24"/>
        </w:rPr>
        <w:t xml:space="preserve"> (LIFE14 NAT/BG/001119), съфинансиран от програмата LIFE на Европейския съюз</w:t>
      </w:r>
      <w:r w:rsidR="009777E2" w:rsidRPr="00BB6AFA">
        <w:rPr>
          <w:rStyle w:val="HTMLTypewriter"/>
          <w:rFonts w:ascii="Times New Roman" w:eastAsia="SimSun" w:hAnsi="Times New Roman" w:cs="Times New Roman"/>
          <w:sz w:val="24"/>
          <w:szCs w:val="24"/>
        </w:rPr>
        <w:t xml:space="preserve"> (ЕС)</w:t>
      </w:r>
      <w:r w:rsidRPr="00BB6AFA">
        <w:rPr>
          <w:rStyle w:val="HTMLTypewriter"/>
          <w:rFonts w:ascii="Times New Roman" w:eastAsia="SimSun" w:hAnsi="Times New Roman" w:cs="Times New Roman"/>
          <w:sz w:val="24"/>
          <w:szCs w:val="24"/>
        </w:rPr>
        <w:t xml:space="preserve">. Изготвянето на </w:t>
      </w:r>
      <w:r w:rsidR="009D4F51" w:rsidRPr="00BB6AFA">
        <w:rPr>
          <w:rStyle w:val="HTMLTypewriter"/>
          <w:rFonts w:ascii="Times New Roman" w:eastAsia="SimSun" w:hAnsi="Times New Roman" w:cs="Times New Roman"/>
          <w:sz w:val="24"/>
          <w:szCs w:val="24"/>
        </w:rPr>
        <w:t>п</w:t>
      </w:r>
      <w:r w:rsidRPr="00BB6AFA">
        <w:rPr>
          <w:rStyle w:val="HTMLTypewriter"/>
          <w:rFonts w:ascii="Times New Roman" w:eastAsia="SimSun" w:hAnsi="Times New Roman" w:cs="Times New Roman"/>
          <w:sz w:val="24"/>
          <w:szCs w:val="24"/>
        </w:rPr>
        <w:t xml:space="preserve">лан </w:t>
      </w:r>
      <w:r w:rsidR="00F03B0B" w:rsidRPr="00BB6AFA">
        <w:rPr>
          <w:rFonts w:eastAsiaTheme="minorHAnsi"/>
          <w:lang w:eastAsia="en-US"/>
        </w:rPr>
        <w:t xml:space="preserve">за действие </w:t>
      </w:r>
      <w:r w:rsidR="009777E2" w:rsidRPr="00BB6AFA">
        <w:rPr>
          <w:rFonts w:eastAsiaTheme="minorHAnsi"/>
          <w:lang w:eastAsia="en-US"/>
        </w:rPr>
        <w:t xml:space="preserve">(ПД) </w:t>
      </w:r>
      <w:r w:rsidR="00F03B0B" w:rsidRPr="00BB6AFA">
        <w:rPr>
          <w:rFonts w:eastAsiaTheme="minorHAnsi"/>
          <w:lang w:eastAsia="en-US"/>
        </w:rPr>
        <w:t xml:space="preserve">за опазване на </w:t>
      </w:r>
      <w:r w:rsidR="001360D5" w:rsidRPr="00BB6AFA">
        <w:rPr>
          <w:rFonts w:eastAsiaTheme="minorHAnsi"/>
          <w:lang w:eastAsia="en-US"/>
        </w:rPr>
        <w:t xml:space="preserve">европейския </w:t>
      </w:r>
      <w:r w:rsidR="00F03B0B" w:rsidRPr="00BB6AFA">
        <w:rPr>
          <w:rFonts w:eastAsiaTheme="minorHAnsi"/>
          <w:lang w:eastAsia="en-US"/>
        </w:rPr>
        <w:t>лалугер</w:t>
      </w:r>
      <w:r w:rsidR="00185FD2" w:rsidRPr="00BB6AFA">
        <w:rPr>
          <w:rFonts w:eastAsiaTheme="minorHAnsi"/>
          <w:lang w:eastAsia="en-US"/>
        </w:rPr>
        <w:t xml:space="preserve"> </w:t>
      </w:r>
      <w:r w:rsidRPr="00BB6AFA">
        <w:rPr>
          <w:rStyle w:val="HTMLTypewriter"/>
          <w:rFonts w:ascii="Times New Roman" w:eastAsia="SimSun" w:hAnsi="Times New Roman" w:cs="Times New Roman"/>
          <w:sz w:val="24"/>
          <w:szCs w:val="24"/>
        </w:rPr>
        <w:t xml:space="preserve">е една от важните дейности, предвидени в проекта, която ще допринесе за опазването и на вида и </w:t>
      </w:r>
      <w:r w:rsidR="001360D5" w:rsidRPr="00BB6AFA">
        <w:rPr>
          <w:rStyle w:val="HTMLTypewriter"/>
          <w:rFonts w:ascii="Times New Roman" w:eastAsia="SimSun" w:hAnsi="Times New Roman" w:cs="Times New Roman"/>
          <w:sz w:val="24"/>
          <w:szCs w:val="24"/>
        </w:rPr>
        <w:t xml:space="preserve">хранещите се с него </w:t>
      </w:r>
      <w:r w:rsidRPr="00BB6AFA">
        <w:rPr>
          <w:rStyle w:val="HTMLTypewriter"/>
          <w:rFonts w:ascii="Times New Roman" w:eastAsia="SimSun" w:hAnsi="Times New Roman" w:cs="Times New Roman"/>
          <w:sz w:val="24"/>
          <w:szCs w:val="24"/>
        </w:rPr>
        <w:t>хищници, какъвто е царския</w:t>
      </w:r>
      <w:r w:rsidR="003351DA" w:rsidRPr="00BB6AFA">
        <w:rPr>
          <w:rStyle w:val="HTMLTypewriter"/>
          <w:rFonts w:ascii="Times New Roman" w:eastAsia="SimSun" w:hAnsi="Times New Roman" w:cs="Times New Roman"/>
          <w:sz w:val="24"/>
          <w:szCs w:val="24"/>
        </w:rPr>
        <w:t>т</w:t>
      </w:r>
      <w:r w:rsidRPr="00BB6AFA">
        <w:rPr>
          <w:rStyle w:val="HTMLTypewriter"/>
          <w:rFonts w:ascii="Times New Roman" w:eastAsia="SimSun" w:hAnsi="Times New Roman" w:cs="Times New Roman"/>
          <w:sz w:val="24"/>
          <w:szCs w:val="24"/>
        </w:rPr>
        <w:t xml:space="preserve"> (кръстат) орел (</w:t>
      </w:r>
      <w:r w:rsidRPr="00BB6AFA">
        <w:rPr>
          <w:rStyle w:val="HTMLTypewriter"/>
          <w:rFonts w:ascii="Times New Roman" w:eastAsia="SimSun" w:hAnsi="Times New Roman" w:cs="Times New Roman"/>
          <w:i/>
          <w:sz w:val="24"/>
          <w:szCs w:val="24"/>
        </w:rPr>
        <w:t>Aquila heliaca</w:t>
      </w:r>
      <w:r w:rsidRPr="00BB6AFA">
        <w:rPr>
          <w:rStyle w:val="HTMLTypewriter"/>
          <w:rFonts w:ascii="Times New Roman" w:eastAsia="SimSun" w:hAnsi="Times New Roman" w:cs="Times New Roman"/>
          <w:sz w:val="24"/>
          <w:szCs w:val="24"/>
        </w:rPr>
        <w:t>).</w:t>
      </w:r>
    </w:p>
    <w:p w14:paraId="200BC6A8" w14:textId="77777777" w:rsidR="000D046A" w:rsidRPr="00BB6AFA" w:rsidRDefault="000D046A" w:rsidP="00655E95">
      <w:pPr>
        <w:pStyle w:val="Heading2"/>
        <w:numPr>
          <w:ilvl w:val="1"/>
          <w:numId w:val="10"/>
        </w:numPr>
      </w:pPr>
      <w:bookmarkStart w:id="4" w:name="_Toc76891211"/>
      <w:r w:rsidRPr="00BB6AFA">
        <w:t>Процес на разработване на плана</w:t>
      </w:r>
      <w:bookmarkEnd w:id="4"/>
    </w:p>
    <w:p w14:paraId="7ED0D0D4" w14:textId="77777777" w:rsidR="000D046A" w:rsidRPr="00BB6AFA" w:rsidRDefault="000D046A" w:rsidP="00FA1A04">
      <w:pPr>
        <w:pStyle w:val="BodyText2"/>
        <w:spacing w:after="0" w:line="240" w:lineRule="auto"/>
        <w:jc w:val="both"/>
        <w:rPr>
          <w:i/>
          <w:sz w:val="20"/>
          <w:szCs w:val="20"/>
        </w:rPr>
      </w:pPr>
      <w:r w:rsidRPr="00BB6AFA">
        <w:rPr>
          <w:i/>
          <w:sz w:val="20"/>
          <w:szCs w:val="20"/>
        </w:rPr>
        <w:t>Да се посочат възложителя</w:t>
      </w:r>
      <w:r w:rsidR="003351DA" w:rsidRPr="00BB6AFA">
        <w:rPr>
          <w:i/>
          <w:sz w:val="20"/>
          <w:szCs w:val="20"/>
        </w:rPr>
        <w:t>т</w:t>
      </w:r>
      <w:r w:rsidRPr="00BB6AFA">
        <w:rPr>
          <w:i/>
          <w:sz w:val="20"/>
          <w:szCs w:val="20"/>
        </w:rPr>
        <w:t>, изпълнителите, авторите на плана и другите участници в процеса на изготвянето му.</w:t>
      </w:r>
      <w:r w:rsidR="009938D9" w:rsidRPr="00BB6AFA">
        <w:rPr>
          <w:i/>
          <w:sz w:val="20"/>
          <w:szCs w:val="20"/>
        </w:rPr>
        <w:t xml:space="preserve"> </w:t>
      </w:r>
      <w:r w:rsidR="003351DA" w:rsidRPr="00BB6AFA">
        <w:rPr>
          <w:i/>
          <w:sz w:val="20"/>
          <w:szCs w:val="20"/>
        </w:rPr>
        <w:t>Да се опише накратко процесът</w:t>
      </w:r>
      <w:r w:rsidRPr="00BB6AFA">
        <w:rPr>
          <w:i/>
          <w:sz w:val="20"/>
          <w:szCs w:val="20"/>
        </w:rPr>
        <w:t xml:space="preserve"> на изготвяне на плана</w:t>
      </w:r>
      <w:r w:rsidR="00737CF4" w:rsidRPr="00BB6AFA">
        <w:rPr>
          <w:i/>
          <w:sz w:val="20"/>
          <w:szCs w:val="20"/>
        </w:rPr>
        <w:t xml:space="preserve"> </w:t>
      </w:r>
      <w:r w:rsidR="00B2060A" w:rsidRPr="00BB6AFA">
        <w:rPr>
          <w:i/>
          <w:sz w:val="20"/>
          <w:szCs w:val="20"/>
        </w:rPr>
        <w:t xml:space="preserve">  –  </w:t>
      </w:r>
      <w:r w:rsidR="00737CF4" w:rsidRPr="00BB6AFA">
        <w:rPr>
          <w:i/>
          <w:sz w:val="20"/>
          <w:szCs w:val="20"/>
        </w:rPr>
        <w:t xml:space="preserve"> </w:t>
      </w:r>
      <w:r w:rsidRPr="00BB6AFA">
        <w:rPr>
          <w:i/>
          <w:sz w:val="20"/>
          <w:szCs w:val="20"/>
        </w:rPr>
        <w:t>провеждане на изследвания, обсъждане на резултатите, семинари, както и официално обсъждане с всички заинтересовани страни.</w:t>
      </w:r>
    </w:p>
    <w:p w14:paraId="2BE83EE4" w14:textId="77777777" w:rsidR="000D046A" w:rsidRPr="00BB6AFA" w:rsidRDefault="000D046A" w:rsidP="00FA1A04">
      <w:pPr>
        <w:jc w:val="both"/>
        <w:rPr>
          <w:sz w:val="22"/>
          <w:szCs w:val="22"/>
        </w:rPr>
      </w:pPr>
    </w:p>
    <w:p w14:paraId="07C17DA2" w14:textId="77777777" w:rsidR="00097DC5" w:rsidRPr="00BB6AFA" w:rsidRDefault="00097DC5" w:rsidP="00FA1A04">
      <w:pPr>
        <w:adjustRightInd w:val="0"/>
        <w:jc w:val="both"/>
        <w:rPr>
          <w:rFonts w:eastAsiaTheme="minorHAnsi"/>
          <w:lang w:eastAsia="en-US"/>
        </w:rPr>
      </w:pPr>
      <w:r w:rsidRPr="00BB6AFA">
        <w:rPr>
          <w:rFonts w:eastAsiaTheme="minorHAnsi"/>
          <w:lang w:eastAsia="en-US"/>
        </w:rPr>
        <w:t xml:space="preserve">Настоящият </w:t>
      </w:r>
      <w:r w:rsidR="009777E2" w:rsidRPr="00BB6AFA">
        <w:rPr>
          <w:rFonts w:eastAsiaTheme="minorHAnsi"/>
          <w:lang w:eastAsia="en-US"/>
        </w:rPr>
        <w:t>ПД</w:t>
      </w:r>
      <w:r w:rsidRPr="00BB6AFA">
        <w:rPr>
          <w:rFonts w:eastAsiaTheme="minorHAnsi"/>
          <w:lang w:eastAsia="en-US"/>
        </w:rPr>
        <w:t xml:space="preserve"> е възложен </w:t>
      </w:r>
      <w:r w:rsidR="00E072CD" w:rsidRPr="00BB6AFA">
        <w:rPr>
          <w:rFonts w:eastAsiaTheme="minorHAnsi"/>
          <w:lang w:eastAsia="en-US"/>
        </w:rPr>
        <w:t xml:space="preserve">за разработване от БДЗП и е съгласуван с </w:t>
      </w:r>
      <w:r w:rsidRPr="00BB6AFA">
        <w:rPr>
          <w:rFonts w:eastAsiaTheme="minorHAnsi"/>
          <w:lang w:eastAsia="en-US"/>
        </w:rPr>
        <w:t xml:space="preserve">МОСВ. </w:t>
      </w:r>
      <w:r w:rsidR="001360D5" w:rsidRPr="00BB6AFA">
        <w:rPr>
          <w:rFonts w:eastAsiaTheme="minorHAnsi"/>
          <w:lang w:eastAsia="en-US"/>
        </w:rPr>
        <w:t xml:space="preserve">Планът </w:t>
      </w:r>
      <w:r w:rsidR="00F03B0B" w:rsidRPr="00BB6AFA">
        <w:rPr>
          <w:rFonts w:eastAsiaTheme="minorHAnsi"/>
          <w:lang w:eastAsia="en-US"/>
        </w:rPr>
        <w:t>е</w:t>
      </w:r>
      <w:r w:rsidRPr="00BB6AFA">
        <w:rPr>
          <w:rFonts w:eastAsiaTheme="minorHAnsi"/>
          <w:lang w:eastAsia="en-US"/>
        </w:rPr>
        <w:t xml:space="preserve"> представен на </w:t>
      </w:r>
      <w:r w:rsidR="00E072CD" w:rsidRPr="00BB6AFA">
        <w:rPr>
          <w:rFonts w:eastAsiaTheme="minorHAnsi"/>
          <w:lang w:eastAsia="en-US"/>
        </w:rPr>
        <w:t>общест</w:t>
      </w:r>
      <w:r w:rsidR="00746C7B" w:rsidRPr="00BB6AFA">
        <w:rPr>
          <w:rFonts w:eastAsiaTheme="minorHAnsi"/>
          <w:lang w:eastAsia="en-US"/>
        </w:rPr>
        <w:t>в</w:t>
      </w:r>
      <w:r w:rsidR="00E072CD" w:rsidRPr="00BB6AFA">
        <w:rPr>
          <w:rFonts w:eastAsiaTheme="minorHAnsi"/>
          <w:lang w:eastAsia="en-US"/>
        </w:rPr>
        <w:t>ено обсъждане</w:t>
      </w:r>
      <w:r w:rsidR="00746C7B" w:rsidRPr="00BB6AFA">
        <w:rPr>
          <w:rFonts w:eastAsiaTheme="minorHAnsi"/>
          <w:lang w:eastAsia="en-US"/>
        </w:rPr>
        <w:t>,</w:t>
      </w:r>
      <w:r w:rsidR="00E072CD" w:rsidRPr="00BB6AFA">
        <w:rPr>
          <w:rFonts w:eastAsiaTheme="minorHAnsi"/>
          <w:lang w:eastAsia="en-US"/>
        </w:rPr>
        <w:t xml:space="preserve"> на което са поканени </w:t>
      </w:r>
      <w:r w:rsidR="000F46E9" w:rsidRPr="00BB6AFA">
        <w:rPr>
          <w:rFonts w:eastAsiaTheme="minorHAnsi"/>
          <w:lang w:eastAsia="en-US"/>
        </w:rPr>
        <w:t xml:space="preserve">всички </w:t>
      </w:r>
      <w:r w:rsidR="00E072CD" w:rsidRPr="00BB6AFA">
        <w:rPr>
          <w:rFonts w:eastAsiaTheme="minorHAnsi"/>
          <w:lang w:eastAsia="en-US"/>
        </w:rPr>
        <w:t>заинтересовани страни</w:t>
      </w:r>
      <w:r w:rsidR="00EB46BA" w:rsidRPr="00BB6AFA">
        <w:rPr>
          <w:rFonts w:eastAsiaTheme="minorHAnsi"/>
          <w:lang w:eastAsia="en-US"/>
        </w:rPr>
        <w:t>.</w:t>
      </w:r>
      <w:r w:rsidR="00315790" w:rsidRPr="00BB6AFA">
        <w:rPr>
          <w:rFonts w:eastAsiaTheme="minorHAnsi"/>
          <w:lang w:eastAsia="en-US"/>
        </w:rPr>
        <w:t xml:space="preserve"> Общест</w:t>
      </w:r>
      <w:r w:rsidR="000F46E9" w:rsidRPr="00BB6AFA">
        <w:rPr>
          <w:rFonts w:eastAsiaTheme="minorHAnsi"/>
          <w:lang w:eastAsia="en-US"/>
        </w:rPr>
        <w:t>в</w:t>
      </w:r>
      <w:r w:rsidR="00315790" w:rsidRPr="00BB6AFA">
        <w:rPr>
          <w:rFonts w:eastAsiaTheme="minorHAnsi"/>
          <w:lang w:eastAsia="en-US"/>
        </w:rPr>
        <w:t>еното обсъждане</w:t>
      </w:r>
      <w:r w:rsidR="00EB46BA" w:rsidRPr="00BB6AFA">
        <w:rPr>
          <w:rFonts w:eastAsiaTheme="minorHAnsi"/>
          <w:lang w:eastAsia="en-US"/>
        </w:rPr>
        <w:t xml:space="preserve"> е</w:t>
      </w:r>
      <w:r w:rsidRPr="00BB6AFA">
        <w:rPr>
          <w:rFonts w:eastAsiaTheme="minorHAnsi"/>
          <w:lang w:eastAsia="en-US"/>
        </w:rPr>
        <w:t xml:space="preserve"> </w:t>
      </w:r>
      <w:r w:rsidR="003351DA" w:rsidRPr="00BB6AFA">
        <w:rPr>
          <w:rFonts w:eastAsiaTheme="minorHAnsi"/>
          <w:lang w:eastAsia="en-US"/>
        </w:rPr>
        <w:t>проведен</w:t>
      </w:r>
      <w:r w:rsidR="00315790" w:rsidRPr="00BB6AFA">
        <w:rPr>
          <w:rFonts w:eastAsiaTheme="minorHAnsi"/>
          <w:lang w:eastAsia="en-US"/>
        </w:rPr>
        <w:t>о</w:t>
      </w:r>
      <w:r w:rsidR="009446EB" w:rsidRPr="00BB6AFA">
        <w:rPr>
          <w:rFonts w:eastAsiaTheme="minorHAnsi"/>
          <w:lang w:eastAsia="en-US"/>
        </w:rPr>
        <w:t xml:space="preserve"> на 27.02.2018</w:t>
      </w:r>
      <w:r w:rsidR="003351DA" w:rsidRPr="00BB6AFA">
        <w:rPr>
          <w:rFonts w:eastAsiaTheme="minorHAnsi"/>
          <w:lang w:eastAsia="en-US"/>
        </w:rPr>
        <w:t xml:space="preserve"> </w:t>
      </w:r>
      <w:r w:rsidR="009446EB" w:rsidRPr="00BB6AFA">
        <w:rPr>
          <w:rFonts w:eastAsiaTheme="minorHAnsi"/>
          <w:lang w:eastAsia="en-US"/>
        </w:rPr>
        <w:t>г.</w:t>
      </w:r>
      <w:r w:rsidR="00E072CD" w:rsidRPr="00BB6AFA">
        <w:rPr>
          <w:rFonts w:eastAsiaTheme="minorHAnsi"/>
          <w:lang w:eastAsia="en-US"/>
        </w:rPr>
        <w:t xml:space="preserve"> и </w:t>
      </w:r>
      <w:r w:rsidRPr="00BB6AFA">
        <w:rPr>
          <w:rFonts w:eastAsiaTheme="minorHAnsi"/>
          <w:lang w:eastAsia="en-US"/>
        </w:rPr>
        <w:t xml:space="preserve">след това </w:t>
      </w:r>
      <w:r w:rsidR="00184F3A" w:rsidRPr="00BB6AFA">
        <w:rPr>
          <w:rFonts w:eastAsiaTheme="minorHAnsi"/>
          <w:lang w:eastAsia="en-US"/>
        </w:rPr>
        <w:t xml:space="preserve">ПД </w:t>
      </w:r>
      <w:r w:rsidR="00315790" w:rsidRPr="00BB6AFA">
        <w:rPr>
          <w:rFonts w:eastAsiaTheme="minorHAnsi"/>
          <w:lang w:eastAsia="en-US"/>
        </w:rPr>
        <w:t xml:space="preserve">е </w:t>
      </w:r>
      <w:r w:rsidRPr="00BB6AFA">
        <w:rPr>
          <w:rFonts w:eastAsiaTheme="minorHAnsi"/>
          <w:lang w:eastAsia="en-US"/>
        </w:rPr>
        <w:t xml:space="preserve">обсъден по електронен път в периода </w:t>
      </w:r>
      <w:r w:rsidR="00EB06F3" w:rsidRPr="00BB6AFA">
        <w:rPr>
          <w:rFonts w:eastAsiaTheme="minorHAnsi"/>
          <w:lang w:eastAsia="en-US"/>
        </w:rPr>
        <w:t>27.02</w:t>
      </w:r>
      <w:r w:rsidR="00746C7B" w:rsidRPr="00BB6AFA">
        <w:rPr>
          <w:rFonts w:eastAsiaTheme="minorHAnsi"/>
          <w:lang w:eastAsia="en-US"/>
        </w:rPr>
        <w:t>.</w:t>
      </w:r>
      <w:r w:rsidR="003351DA" w:rsidRPr="00BB6AFA">
        <w:rPr>
          <w:rFonts w:eastAsiaTheme="minorHAnsi"/>
          <w:lang w:eastAsia="en-US"/>
        </w:rPr>
        <w:t xml:space="preserve"> </w:t>
      </w:r>
      <w:r w:rsidR="00B2060A" w:rsidRPr="00BB6AFA">
        <w:rPr>
          <w:rFonts w:eastAsiaTheme="minorHAnsi"/>
          <w:lang w:eastAsia="en-US"/>
        </w:rPr>
        <w:t xml:space="preserve">  –  </w:t>
      </w:r>
      <w:r w:rsidR="003351DA" w:rsidRPr="00BB6AFA">
        <w:rPr>
          <w:rFonts w:eastAsiaTheme="minorHAnsi"/>
          <w:lang w:eastAsia="en-US"/>
        </w:rPr>
        <w:t xml:space="preserve"> </w:t>
      </w:r>
      <w:r w:rsidR="00EB06F3" w:rsidRPr="00BB6AFA">
        <w:rPr>
          <w:rFonts w:eastAsiaTheme="minorHAnsi"/>
          <w:lang w:eastAsia="en-US"/>
        </w:rPr>
        <w:t>1</w:t>
      </w:r>
      <w:r w:rsidR="00D91AF5" w:rsidRPr="00BB6AFA">
        <w:rPr>
          <w:rFonts w:eastAsiaTheme="minorHAnsi"/>
          <w:lang w:eastAsia="en-US"/>
        </w:rPr>
        <w:t>2</w:t>
      </w:r>
      <w:r w:rsidR="009446EB" w:rsidRPr="00BB6AFA">
        <w:rPr>
          <w:rFonts w:eastAsiaTheme="minorHAnsi"/>
          <w:lang w:eastAsia="en-US"/>
        </w:rPr>
        <w:t>.0</w:t>
      </w:r>
      <w:r w:rsidR="00EB06F3" w:rsidRPr="00BB6AFA">
        <w:rPr>
          <w:rFonts w:eastAsiaTheme="minorHAnsi"/>
          <w:lang w:eastAsia="en-US"/>
        </w:rPr>
        <w:t>3</w:t>
      </w:r>
      <w:r w:rsidR="009446EB" w:rsidRPr="00BB6AFA">
        <w:rPr>
          <w:rFonts w:eastAsiaTheme="minorHAnsi"/>
          <w:lang w:eastAsia="en-US"/>
        </w:rPr>
        <w:t>.2018</w:t>
      </w:r>
      <w:r w:rsidR="001360D5" w:rsidRPr="00BB6AFA">
        <w:rPr>
          <w:rFonts w:eastAsiaTheme="minorHAnsi"/>
          <w:lang w:eastAsia="en-US"/>
        </w:rPr>
        <w:t xml:space="preserve"> г</w:t>
      </w:r>
      <w:r w:rsidRPr="00BB6AFA">
        <w:rPr>
          <w:rFonts w:eastAsiaTheme="minorHAnsi"/>
          <w:lang w:eastAsia="en-US"/>
        </w:rPr>
        <w:t xml:space="preserve">. </w:t>
      </w:r>
    </w:p>
    <w:p w14:paraId="19240BA2" w14:textId="255A8265" w:rsidR="009345F6" w:rsidRDefault="009345F6" w:rsidP="003A78DD">
      <w:pPr>
        <w:adjustRightInd w:val="0"/>
        <w:ind w:firstLine="708"/>
        <w:jc w:val="both"/>
        <w:rPr>
          <w:rFonts w:eastAsiaTheme="minorHAnsi"/>
          <w:lang w:eastAsia="en-US"/>
        </w:rPr>
      </w:pPr>
      <w:r w:rsidRPr="003A78DD">
        <w:rPr>
          <w:rFonts w:eastAsiaTheme="minorHAnsi"/>
          <w:lang w:eastAsia="en-US"/>
        </w:rPr>
        <w:t xml:space="preserve">Планът </w:t>
      </w:r>
      <w:r w:rsidR="00FA2B48" w:rsidRPr="003A78DD">
        <w:rPr>
          <w:rFonts w:eastAsiaTheme="minorHAnsi"/>
          <w:lang w:eastAsia="en-US"/>
        </w:rPr>
        <w:t>е</w:t>
      </w:r>
      <w:r w:rsidRPr="003A78DD">
        <w:rPr>
          <w:rFonts w:eastAsiaTheme="minorHAnsi"/>
          <w:lang w:eastAsia="en-US"/>
        </w:rPr>
        <w:t xml:space="preserve"> разгледан на заседание на Националния съвет по </w:t>
      </w:r>
      <w:r w:rsidR="00A31D27" w:rsidRPr="003A78DD">
        <w:rPr>
          <w:rFonts w:eastAsiaTheme="minorHAnsi"/>
          <w:lang w:eastAsia="en-US"/>
        </w:rPr>
        <w:t>б</w:t>
      </w:r>
      <w:r w:rsidRPr="003A78DD">
        <w:rPr>
          <w:rFonts w:eastAsiaTheme="minorHAnsi"/>
          <w:lang w:eastAsia="en-US"/>
        </w:rPr>
        <w:t xml:space="preserve">иологично разнообразие </w:t>
      </w:r>
      <w:r w:rsidR="00A31D27" w:rsidRPr="003A78DD">
        <w:rPr>
          <w:rFonts w:eastAsiaTheme="minorHAnsi"/>
          <w:lang w:eastAsia="en-US"/>
        </w:rPr>
        <w:t xml:space="preserve">(НСБР) </w:t>
      </w:r>
      <w:r w:rsidRPr="003A78DD">
        <w:rPr>
          <w:rFonts w:eastAsiaTheme="minorHAnsi"/>
          <w:lang w:eastAsia="en-US"/>
        </w:rPr>
        <w:t xml:space="preserve">към МОСВ на 07.12.2018 и </w:t>
      </w:r>
      <w:r w:rsidR="00D87C32" w:rsidRPr="003A78DD">
        <w:rPr>
          <w:rFonts w:eastAsiaTheme="minorHAnsi"/>
          <w:lang w:eastAsia="en-US"/>
        </w:rPr>
        <w:t>е</w:t>
      </w:r>
      <w:r w:rsidRPr="003A78DD">
        <w:rPr>
          <w:rFonts w:eastAsiaTheme="minorHAnsi"/>
          <w:lang w:eastAsia="en-US"/>
        </w:rPr>
        <w:t xml:space="preserve"> върнат за доработване</w:t>
      </w:r>
      <w:r w:rsidR="00FA2B48" w:rsidRPr="003A78DD">
        <w:rPr>
          <w:rFonts w:eastAsiaTheme="minorHAnsi"/>
          <w:lang w:eastAsia="en-US"/>
        </w:rPr>
        <w:t xml:space="preserve">. </w:t>
      </w:r>
      <w:r w:rsidR="002E6F5A" w:rsidRPr="003A78DD">
        <w:rPr>
          <w:rFonts w:eastAsiaTheme="minorHAnsi"/>
          <w:lang w:eastAsia="en-US"/>
        </w:rPr>
        <w:t>В резултат на това п</w:t>
      </w:r>
      <w:r w:rsidR="00FA2B48" w:rsidRPr="003A78DD">
        <w:rPr>
          <w:rFonts w:eastAsiaTheme="minorHAnsi"/>
          <w:lang w:eastAsia="en-US"/>
        </w:rPr>
        <w:t xml:space="preserve">ланът на </w:t>
      </w:r>
      <w:r w:rsidR="00916FD0" w:rsidRPr="003A78DD">
        <w:rPr>
          <w:rFonts w:eastAsiaTheme="minorHAnsi"/>
          <w:lang w:eastAsia="en-US"/>
        </w:rPr>
        <w:t xml:space="preserve">база внесените </w:t>
      </w:r>
      <w:r w:rsidR="00FA2B48" w:rsidRPr="003A78DD">
        <w:rPr>
          <w:rFonts w:eastAsiaTheme="minorHAnsi"/>
          <w:lang w:eastAsia="en-US"/>
        </w:rPr>
        <w:t>с</w:t>
      </w:r>
      <w:r w:rsidR="00916FD0" w:rsidRPr="003A78DD">
        <w:rPr>
          <w:rFonts w:eastAsiaTheme="minorHAnsi"/>
          <w:lang w:eastAsia="en-US"/>
        </w:rPr>
        <w:t>тановища</w:t>
      </w:r>
      <w:r w:rsidR="00FA2B48" w:rsidRPr="003A78DD">
        <w:rPr>
          <w:rFonts w:eastAsiaTheme="minorHAnsi"/>
          <w:lang w:eastAsia="en-US"/>
        </w:rPr>
        <w:t>, мнения</w:t>
      </w:r>
      <w:r w:rsidR="00916FD0" w:rsidRPr="003A78DD">
        <w:rPr>
          <w:rFonts w:eastAsiaTheme="minorHAnsi"/>
          <w:lang w:eastAsia="en-US"/>
        </w:rPr>
        <w:t xml:space="preserve"> и коментари </w:t>
      </w:r>
      <w:r w:rsidR="00FA2B48" w:rsidRPr="003A78DD">
        <w:rPr>
          <w:rFonts w:eastAsiaTheme="minorHAnsi"/>
          <w:lang w:eastAsia="en-US"/>
        </w:rPr>
        <w:t>беше основно преработен</w:t>
      </w:r>
      <w:r w:rsidRPr="003A78DD">
        <w:rPr>
          <w:rFonts w:eastAsiaTheme="minorHAnsi"/>
          <w:lang w:eastAsia="en-US"/>
        </w:rPr>
        <w:t>.</w:t>
      </w:r>
      <w:r w:rsidRPr="00BB6AFA">
        <w:rPr>
          <w:rFonts w:eastAsiaTheme="minorHAnsi"/>
          <w:lang w:eastAsia="en-US"/>
        </w:rPr>
        <w:t xml:space="preserve"> </w:t>
      </w:r>
    </w:p>
    <w:p w14:paraId="233E4CA8" w14:textId="4C262DCE" w:rsidR="00C12631" w:rsidRDefault="00C12631" w:rsidP="003A78DD">
      <w:pPr>
        <w:adjustRightInd w:val="0"/>
        <w:ind w:firstLine="708"/>
        <w:jc w:val="both"/>
        <w:rPr>
          <w:color w:val="222222"/>
          <w:shd w:val="clear" w:color="auto" w:fill="FFFFFF"/>
        </w:rPr>
      </w:pPr>
      <w:r>
        <w:rPr>
          <w:rFonts w:eastAsiaTheme="minorHAnsi"/>
          <w:lang w:eastAsia="en-US"/>
        </w:rPr>
        <w:t xml:space="preserve">Планът е обсъден от НСБР на 06.07.2021г. и е приет при условие, че се </w:t>
      </w:r>
      <w:r>
        <w:rPr>
          <w:color w:val="222222"/>
          <w:shd w:val="clear" w:color="auto" w:fill="FFFFFF"/>
        </w:rPr>
        <w:t xml:space="preserve">отразят бележките, съобразно приложените становища и коментари от проведеното заседание. </w:t>
      </w:r>
      <w:r w:rsidRPr="003E7934">
        <w:rPr>
          <w:shd w:val="clear" w:color="auto" w:fill="FFFFFF"/>
        </w:rPr>
        <w:t>На заседанието осевен становищаъа на МЗХГ, НСЗП-МОСВ постъпиха и изклщчително много положителни становища и менния от професионални сдружения</w:t>
      </w:r>
      <w:r w:rsidR="00930E1A" w:rsidRPr="003E7934">
        <w:rPr>
          <w:shd w:val="clear" w:color="auto" w:fill="FFFFFF"/>
        </w:rPr>
        <w:t>. Положителни становища от</w:t>
      </w:r>
      <w:r w:rsidRPr="003E7934">
        <w:rPr>
          <w:shd w:val="clear" w:color="auto" w:fill="FFFFFF"/>
        </w:rPr>
        <w:t xml:space="preserve"> Асоциацията за развъждане на редки автохтонни породи - Калоферска дългокосместа коза, Асоциацията за развъждане на месодайните породи говеда в България, Българска асоциация биопродукти, </w:t>
      </w:r>
      <w:r w:rsidRPr="003E7934">
        <w:rPr>
          <w:shd w:val="clear" w:color="auto" w:fill="FFFFFF"/>
          <w:lang w:val="en-US"/>
        </w:rPr>
        <w:t xml:space="preserve">WWF </w:t>
      </w:r>
      <w:r w:rsidR="00930E1A" w:rsidRPr="003E7934">
        <w:rPr>
          <w:shd w:val="clear" w:color="auto" w:fill="FFFFFF"/>
          <w:lang w:val="en-US"/>
        </w:rPr>
        <w:t>–</w:t>
      </w:r>
      <w:r w:rsidRPr="003E7934">
        <w:rPr>
          <w:shd w:val="clear" w:color="auto" w:fill="FFFFFF"/>
          <w:lang w:val="en-US"/>
        </w:rPr>
        <w:t xml:space="preserve"> </w:t>
      </w:r>
      <w:r w:rsidRPr="003E7934">
        <w:rPr>
          <w:shd w:val="clear" w:color="auto" w:fill="FFFFFF"/>
        </w:rPr>
        <w:t>България</w:t>
      </w:r>
      <w:r w:rsidR="003E7934">
        <w:rPr>
          <w:shd w:val="clear" w:color="auto" w:fill="FFFFFF"/>
        </w:rPr>
        <w:t xml:space="preserve"> </w:t>
      </w:r>
      <w:r w:rsidR="00930E1A" w:rsidRPr="003E7934">
        <w:rPr>
          <w:shd w:val="clear" w:color="auto" w:fill="FFFFFF"/>
        </w:rPr>
        <w:t xml:space="preserve"> </w:t>
      </w:r>
      <w:r w:rsidR="003E7934">
        <w:rPr>
          <w:shd w:val="clear" w:color="auto" w:fill="FFFFFF"/>
        </w:rPr>
        <w:t xml:space="preserve">и </w:t>
      </w:r>
      <w:r w:rsidR="00930E1A" w:rsidRPr="003E7934">
        <w:rPr>
          <w:shd w:val="clear" w:color="auto" w:fill="FFFFFF"/>
        </w:rPr>
        <w:t>Проект "Възстановяване и устойчиво управление на хранителни местообитания на царския орел в ключови зони от Натура 2000 в България"</w:t>
      </w:r>
      <w:r w:rsidRPr="003E7934">
        <w:rPr>
          <w:shd w:val="clear" w:color="auto" w:fill="FFFFFF"/>
        </w:rPr>
        <w:t>. Държавни структури като Дирекцията на Приоден парк „Врачански балкан</w:t>
      </w:r>
      <w:r w:rsidR="00930E1A" w:rsidRPr="003E7934">
        <w:rPr>
          <w:shd w:val="clear" w:color="auto" w:fill="FFFFFF"/>
        </w:rPr>
        <w:t xml:space="preserve">, </w:t>
      </w:r>
      <w:r w:rsidRPr="003E7934">
        <w:rPr>
          <w:shd w:val="clear" w:color="auto" w:fill="FFFFFF"/>
        </w:rPr>
        <w:t>ИАОС</w:t>
      </w:r>
      <w:r w:rsidR="00930E1A" w:rsidRPr="003E7934">
        <w:rPr>
          <w:shd w:val="clear" w:color="auto" w:fill="FFFFFF"/>
        </w:rPr>
        <w:t xml:space="preserve"> и Дирекцията на Зоопарк - София</w:t>
      </w:r>
      <w:r w:rsidRPr="003E7934">
        <w:rPr>
          <w:shd w:val="clear" w:color="auto" w:fill="FFFFFF"/>
        </w:rPr>
        <w:t>.</w:t>
      </w:r>
      <w:r w:rsidR="00930E1A" w:rsidRPr="003E7934">
        <w:rPr>
          <w:shd w:val="clear" w:color="auto" w:fill="FFFFFF"/>
        </w:rPr>
        <w:t xml:space="preserve"> Персонални становища на учени: проф. д-р Д. Симеоновска-Николова и гл.ас. д-р В. Спасова (Катедра Екология и </w:t>
      </w:r>
      <w:r w:rsidR="00930E1A">
        <w:rPr>
          <w:color w:val="222222"/>
          <w:shd w:val="clear" w:color="auto" w:fill="FFFFFF"/>
        </w:rPr>
        <w:t xml:space="preserve">ООС, БФ, СУ), </w:t>
      </w:r>
      <w:r w:rsidR="00930E1A" w:rsidRPr="00930E1A">
        <w:rPr>
          <w:color w:val="222222"/>
          <w:shd w:val="clear" w:color="auto" w:fill="FFFFFF"/>
        </w:rPr>
        <w:t>доц. д-р Л.</w:t>
      </w:r>
      <w:r w:rsidR="00930E1A">
        <w:rPr>
          <w:color w:val="222222"/>
          <w:shd w:val="clear" w:color="auto" w:fill="FFFFFF"/>
        </w:rPr>
        <w:t xml:space="preserve"> </w:t>
      </w:r>
      <w:r w:rsidR="00930E1A" w:rsidRPr="00930E1A">
        <w:rPr>
          <w:color w:val="222222"/>
          <w:shd w:val="clear" w:color="auto" w:fill="FFFFFF"/>
        </w:rPr>
        <w:t>Сак</w:t>
      </w:r>
      <w:r w:rsidR="00930E1A">
        <w:rPr>
          <w:color w:val="222222"/>
          <w:shd w:val="clear" w:color="auto" w:fill="FFFFFF"/>
        </w:rPr>
        <w:t>е</w:t>
      </w:r>
      <w:r w:rsidR="00930E1A" w:rsidRPr="00930E1A">
        <w:rPr>
          <w:color w:val="222222"/>
          <w:shd w:val="clear" w:color="auto" w:fill="FFFFFF"/>
        </w:rPr>
        <w:t>л</w:t>
      </w:r>
      <w:r w:rsidR="00930E1A">
        <w:rPr>
          <w:color w:val="222222"/>
          <w:shd w:val="clear" w:color="auto" w:fill="FFFFFF"/>
        </w:rPr>
        <w:t>ар</w:t>
      </w:r>
      <w:r w:rsidR="00930E1A" w:rsidRPr="00930E1A">
        <w:rPr>
          <w:color w:val="222222"/>
          <w:shd w:val="clear" w:color="auto" w:fill="FFFFFF"/>
        </w:rPr>
        <w:t>иева</w:t>
      </w:r>
      <w:r w:rsidR="00930E1A">
        <w:rPr>
          <w:color w:val="222222"/>
          <w:shd w:val="clear" w:color="auto" w:fill="FFFFFF"/>
        </w:rPr>
        <w:t xml:space="preserve"> (</w:t>
      </w:r>
      <w:r w:rsidR="00930E1A" w:rsidRPr="00930E1A">
        <w:rPr>
          <w:color w:val="222222"/>
          <w:shd w:val="clear" w:color="auto" w:fill="FFFFFF"/>
        </w:rPr>
        <w:t>Природо-математически факултет, ЮЗУ "Н.</w:t>
      </w:r>
      <w:r w:rsidR="00930E1A">
        <w:rPr>
          <w:color w:val="222222"/>
          <w:shd w:val="clear" w:color="auto" w:fill="FFFFFF"/>
        </w:rPr>
        <w:t xml:space="preserve"> </w:t>
      </w:r>
      <w:r w:rsidR="00930E1A" w:rsidRPr="00930E1A">
        <w:rPr>
          <w:color w:val="222222"/>
          <w:shd w:val="clear" w:color="auto" w:fill="FFFFFF"/>
        </w:rPr>
        <w:t>Рилски"</w:t>
      </w:r>
      <w:r w:rsidR="00930E1A">
        <w:rPr>
          <w:color w:val="222222"/>
          <w:shd w:val="clear" w:color="auto" w:fill="FFFFFF"/>
        </w:rPr>
        <w:t xml:space="preserve">), проф. дбн З. Боев (НПНМ-БАН), доц. д-р О. Деков и доц. д-р И. Атанасова (рецензенти на ПД). </w:t>
      </w:r>
    </w:p>
    <w:p w14:paraId="3A6A87CB" w14:textId="6FB811E6" w:rsidR="00930E1A" w:rsidRPr="00930E1A" w:rsidRDefault="00930E1A" w:rsidP="00930E1A">
      <w:pPr>
        <w:adjustRightInd w:val="0"/>
        <w:ind w:firstLine="708"/>
        <w:jc w:val="both"/>
        <w:rPr>
          <w:rFonts w:eastAsiaTheme="minorHAnsi"/>
          <w:lang w:eastAsia="en-US"/>
        </w:rPr>
      </w:pPr>
      <w:r>
        <w:rPr>
          <w:color w:val="222222"/>
          <w:shd w:val="clear" w:color="auto" w:fill="FFFFFF"/>
        </w:rPr>
        <w:t xml:space="preserve">От чужбина постъпиха становище на </w:t>
      </w:r>
      <w:r w:rsidRPr="00930E1A">
        <w:rPr>
          <w:color w:val="222222"/>
          <w:shd w:val="clear" w:color="auto" w:fill="FFFFFF"/>
        </w:rPr>
        <w:t>RNDr. Jan Matějů, Ph.D.</w:t>
      </w:r>
      <w:r>
        <w:rPr>
          <w:color w:val="222222"/>
          <w:shd w:val="clear" w:color="auto" w:fill="FFFFFF"/>
          <w:lang w:val="en-US"/>
        </w:rPr>
        <w:t xml:space="preserve"> (</w:t>
      </w:r>
      <w:r w:rsidRPr="00930E1A">
        <w:rPr>
          <w:color w:val="222222"/>
          <w:shd w:val="clear" w:color="auto" w:fill="FFFFFF"/>
        </w:rPr>
        <w:t>Museum Karlovy Vary</w:t>
      </w:r>
      <w:r>
        <w:rPr>
          <w:color w:val="222222"/>
          <w:shd w:val="clear" w:color="auto" w:fill="FFFFFF"/>
          <w:lang w:val="en-US"/>
        </w:rPr>
        <w:t xml:space="preserve">) </w:t>
      </w:r>
      <w:r>
        <w:rPr>
          <w:color w:val="222222"/>
          <w:shd w:val="clear" w:color="auto" w:fill="FFFFFF"/>
        </w:rPr>
        <w:t>съавтор на Планът за действие за опазване на вида в Република Чехия</w:t>
      </w:r>
      <w:r w:rsidR="00812DDE">
        <w:rPr>
          <w:color w:val="222222"/>
          <w:shd w:val="clear" w:color="auto" w:fill="FFFFFF"/>
        </w:rPr>
        <w:t xml:space="preserve"> (</w:t>
      </w:r>
      <w:r w:rsidR="00812DDE" w:rsidRPr="00930E1A">
        <w:rPr>
          <w:color w:val="222222"/>
          <w:shd w:val="clear" w:color="auto" w:fill="FFFFFF"/>
        </w:rPr>
        <w:t>Matějů</w:t>
      </w:r>
      <w:r w:rsidR="00812DDE">
        <w:rPr>
          <w:color w:val="222222"/>
          <w:shd w:val="clear" w:color="auto" w:fill="FFFFFF"/>
          <w:lang w:val="en-US"/>
        </w:rPr>
        <w:t xml:space="preserve"> </w:t>
      </w:r>
      <w:r w:rsidR="00812DDE" w:rsidRPr="00503F2F">
        <w:rPr>
          <w:i/>
          <w:color w:val="222222"/>
          <w:shd w:val="clear" w:color="auto" w:fill="FFFFFF"/>
          <w:lang w:val="en-US"/>
        </w:rPr>
        <w:t>et al</w:t>
      </w:r>
      <w:r w:rsidR="00812DDE">
        <w:rPr>
          <w:color w:val="222222"/>
          <w:shd w:val="clear" w:color="auto" w:fill="FFFFFF"/>
          <w:lang w:val="en-US"/>
        </w:rPr>
        <w:t xml:space="preserve">. 2010) </w:t>
      </w:r>
      <w:r>
        <w:rPr>
          <w:color w:val="222222"/>
          <w:shd w:val="clear" w:color="auto" w:fill="FFFFFF"/>
        </w:rPr>
        <w:t>и Европейския план за действие за опазване лалугера</w:t>
      </w:r>
      <w:r w:rsidR="00812DDE">
        <w:rPr>
          <w:color w:val="222222"/>
          <w:shd w:val="clear" w:color="auto" w:fill="FFFFFF"/>
          <w:lang w:val="en-US"/>
        </w:rPr>
        <w:t xml:space="preserve"> (</w:t>
      </w:r>
      <w:r w:rsidR="00812DDE" w:rsidRPr="00BB6AFA">
        <w:t xml:space="preserve">Janák </w:t>
      </w:r>
      <w:r w:rsidR="00812DDE" w:rsidRPr="00BB6AFA">
        <w:rPr>
          <w:i/>
        </w:rPr>
        <w:t>et al</w:t>
      </w:r>
      <w:r w:rsidR="00812DDE" w:rsidRPr="00BB6AFA">
        <w:t>.   –   in press</w:t>
      </w:r>
      <w:r w:rsidR="00812DDE">
        <w:rPr>
          <w:lang w:val="en-US"/>
        </w:rPr>
        <w:t>)</w:t>
      </w:r>
      <w:r>
        <w:rPr>
          <w:color w:val="222222"/>
          <w:shd w:val="clear" w:color="auto" w:fill="FFFFFF"/>
        </w:rPr>
        <w:t>, в което той подчерта</w:t>
      </w:r>
      <w:r w:rsidR="003E7934">
        <w:rPr>
          <w:color w:val="222222"/>
          <w:shd w:val="clear" w:color="auto" w:fill="FFFFFF"/>
        </w:rPr>
        <w:t>ва</w:t>
      </w:r>
      <w:r>
        <w:rPr>
          <w:color w:val="222222"/>
          <w:shd w:val="clear" w:color="auto" w:fill="FFFFFF"/>
        </w:rPr>
        <w:t xml:space="preserve"> ролята на д-р Й. Кошев при списването на Европейския план за действие. Становище от </w:t>
      </w:r>
      <w:r w:rsidRPr="00930E1A">
        <w:rPr>
          <w:color w:val="222222"/>
          <w:shd w:val="clear" w:color="auto" w:fill="FFFFFF"/>
        </w:rPr>
        <w:t>Dr.</w:t>
      </w:r>
      <w:r w:rsidR="00812DDE">
        <w:rPr>
          <w:color w:val="222222"/>
          <w:shd w:val="clear" w:color="auto" w:fill="FFFFFF"/>
          <w:lang w:val="en-US"/>
        </w:rPr>
        <w:t xml:space="preserve"> </w:t>
      </w:r>
      <w:r w:rsidRPr="00930E1A">
        <w:rPr>
          <w:color w:val="222222"/>
          <w:shd w:val="clear" w:color="auto" w:fill="FFFFFF"/>
        </w:rPr>
        <w:t>Mag</w:t>
      </w:r>
      <w:r w:rsidR="00F21BAA">
        <w:rPr>
          <w:color w:val="222222"/>
          <w:shd w:val="clear" w:color="auto" w:fill="FFFFFF"/>
        </w:rPr>
        <w:t>.</w:t>
      </w:r>
      <w:r w:rsidR="00812DDE">
        <w:rPr>
          <w:color w:val="222222"/>
          <w:shd w:val="clear" w:color="auto" w:fill="FFFFFF"/>
          <w:lang w:val="en-US"/>
        </w:rPr>
        <w:t xml:space="preserve"> </w:t>
      </w:r>
      <w:r w:rsidRPr="00930E1A">
        <w:rPr>
          <w:color w:val="222222"/>
          <w:shd w:val="clear" w:color="auto" w:fill="FFFFFF"/>
        </w:rPr>
        <w:t>Karin Enzinger</w:t>
      </w:r>
      <w:r>
        <w:rPr>
          <w:color w:val="222222"/>
          <w:shd w:val="clear" w:color="auto" w:fill="FFFFFF"/>
          <w:lang w:val="en-US"/>
        </w:rPr>
        <w:t xml:space="preserve"> </w:t>
      </w:r>
      <w:r w:rsidR="00812DDE">
        <w:rPr>
          <w:color w:val="222222"/>
          <w:shd w:val="clear" w:color="auto" w:fill="FFFFFF"/>
          <w:lang w:val="en-US"/>
        </w:rPr>
        <w:t>(</w:t>
      </w:r>
      <w:r w:rsidRPr="00930E1A">
        <w:rPr>
          <w:color w:val="222222"/>
          <w:shd w:val="clear" w:color="auto" w:fill="FFFFFF"/>
        </w:rPr>
        <w:t>KnowWhat e.U.</w:t>
      </w:r>
      <w:r>
        <w:rPr>
          <w:color w:val="222222"/>
          <w:shd w:val="clear" w:color="auto" w:fill="FFFFFF"/>
          <w:lang w:val="en-US"/>
        </w:rPr>
        <w:t xml:space="preserve"> </w:t>
      </w:r>
      <w:r w:rsidRPr="00930E1A">
        <w:rPr>
          <w:color w:val="222222"/>
          <w:shd w:val="clear" w:color="auto" w:fill="FFFFFF"/>
        </w:rPr>
        <w:t>Ingenieurbüro für Biologie</w:t>
      </w:r>
      <w:r w:rsidR="00812DDE">
        <w:rPr>
          <w:color w:val="222222"/>
          <w:shd w:val="clear" w:color="auto" w:fill="FFFFFF"/>
          <w:lang w:val="en-US"/>
        </w:rPr>
        <w:t>)</w:t>
      </w:r>
      <w:r>
        <w:rPr>
          <w:color w:val="222222"/>
          <w:shd w:val="clear" w:color="auto" w:fill="FFFFFF"/>
          <w:lang w:val="en-US"/>
        </w:rPr>
        <w:t xml:space="preserve">, </w:t>
      </w:r>
      <w:r>
        <w:rPr>
          <w:color w:val="222222"/>
          <w:shd w:val="clear" w:color="auto" w:fill="FFFFFF"/>
        </w:rPr>
        <w:t xml:space="preserve">автор на ПД за опазване на вида в Австрия. Положително становище постъпи и от Фондация </w:t>
      </w:r>
      <w:r w:rsidRPr="00C12631">
        <w:rPr>
          <w:color w:val="222222"/>
          <w:shd w:val="clear" w:color="auto" w:fill="FFFFFF"/>
        </w:rPr>
        <w:t>хабитат</w:t>
      </w:r>
      <w:r>
        <w:rPr>
          <w:color w:val="222222"/>
          <w:shd w:val="clear" w:color="auto" w:fill="FFFFFF"/>
        </w:rPr>
        <w:t xml:space="preserve"> (</w:t>
      </w:r>
      <w:r w:rsidRPr="00C12631">
        <w:rPr>
          <w:color w:val="222222"/>
          <w:shd w:val="clear" w:color="auto" w:fill="FFFFFF"/>
        </w:rPr>
        <w:t>Нидерландия</w:t>
      </w:r>
      <w:r>
        <w:rPr>
          <w:color w:val="222222"/>
          <w:shd w:val="clear" w:color="auto" w:fill="FFFFFF"/>
        </w:rPr>
        <w:t>).</w:t>
      </w:r>
    </w:p>
    <w:p w14:paraId="24FD6A4C" w14:textId="77777777" w:rsidR="00097DC5" w:rsidRPr="00BB6AFA" w:rsidRDefault="001360D5" w:rsidP="003A78DD">
      <w:pPr>
        <w:ind w:firstLine="708"/>
        <w:jc w:val="both"/>
        <w:rPr>
          <w:rFonts w:eastAsiaTheme="minorHAnsi"/>
          <w:lang w:eastAsia="en-US"/>
        </w:rPr>
      </w:pPr>
      <w:r w:rsidRPr="00BB6AFA">
        <w:rPr>
          <w:rFonts w:eastAsiaTheme="minorHAnsi"/>
          <w:lang w:eastAsia="en-US"/>
        </w:rPr>
        <w:t xml:space="preserve">Текстът </w:t>
      </w:r>
      <w:r w:rsidR="00577457" w:rsidRPr="00BB6AFA">
        <w:rPr>
          <w:rFonts w:eastAsiaTheme="minorHAnsi"/>
          <w:lang w:eastAsia="en-US"/>
        </w:rPr>
        <w:t xml:space="preserve">на </w:t>
      </w:r>
      <w:r w:rsidR="004E6B78" w:rsidRPr="00BB6AFA">
        <w:rPr>
          <w:rFonts w:eastAsiaTheme="minorHAnsi"/>
          <w:lang w:eastAsia="en-US"/>
        </w:rPr>
        <w:t>ПД</w:t>
      </w:r>
      <w:r w:rsidR="00577457" w:rsidRPr="00BB6AFA">
        <w:rPr>
          <w:rFonts w:eastAsiaTheme="minorHAnsi"/>
          <w:lang w:eastAsia="en-US"/>
        </w:rPr>
        <w:t xml:space="preserve"> е представен на</w:t>
      </w:r>
      <w:r w:rsidR="002E1FBA" w:rsidRPr="00BB6AFA">
        <w:rPr>
          <w:rFonts w:eastAsiaTheme="minorHAnsi"/>
          <w:lang w:eastAsia="en-US"/>
        </w:rPr>
        <w:t xml:space="preserve"> </w:t>
      </w:r>
      <w:r w:rsidR="00577457" w:rsidRPr="00BB6AFA">
        <w:rPr>
          <w:rFonts w:eastAsiaTheme="minorHAnsi"/>
          <w:lang w:eastAsia="en-US"/>
        </w:rPr>
        <w:t>М</w:t>
      </w:r>
      <w:r w:rsidR="00097DC5" w:rsidRPr="00BB6AFA">
        <w:rPr>
          <w:rFonts w:eastAsiaTheme="minorHAnsi"/>
          <w:lang w:eastAsia="en-US"/>
        </w:rPr>
        <w:t>еждународна</w:t>
      </w:r>
      <w:r w:rsidR="00A949B2" w:rsidRPr="00BB6AFA">
        <w:rPr>
          <w:rFonts w:eastAsiaTheme="minorHAnsi"/>
          <w:lang w:eastAsia="en-US"/>
        </w:rPr>
        <w:t>та</w:t>
      </w:r>
      <w:r w:rsidR="00097DC5" w:rsidRPr="00BB6AFA">
        <w:rPr>
          <w:rFonts w:eastAsiaTheme="minorHAnsi"/>
          <w:lang w:eastAsia="en-US"/>
        </w:rPr>
        <w:t xml:space="preserve"> среща за </w:t>
      </w:r>
      <w:r w:rsidR="00A949B2" w:rsidRPr="00BB6AFA">
        <w:rPr>
          <w:rFonts w:eastAsiaTheme="minorHAnsi"/>
          <w:lang w:eastAsia="en-US"/>
        </w:rPr>
        <w:t xml:space="preserve">европейския </w:t>
      </w:r>
      <w:r w:rsidR="00097DC5" w:rsidRPr="00BB6AFA">
        <w:rPr>
          <w:rFonts w:eastAsiaTheme="minorHAnsi"/>
          <w:lang w:eastAsia="en-US"/>
        </w:rPr>
        <w:t>лалугер</w:t>
      </w:r>
      <w:r w:rsidR="00A949B2" w:rsidRPr="00BB6AFA">
        <w:rPr>
          <w:rFonts w:eastAsiaTheme="minorHAnsi"/>
          <w:lang w:eastAsia="en-US"/>
        </w:rPr>
        <w:t>,</w:t>
      </w:r>
      <w:r w:rsidR="00577457" w:rsidRPr="00BB6AFA">
        <w:rPr>
          <w:rFonts w:eastAsiaTheme="minorHAnsi"/>
          <w:lang w:eastAsia="en-US"/>
        </w:rPr>
        <w:t xml:space="preserve"> (</w:t>
      </w:r>
      <w:r w:rsidR="002E1FBA" w:rsidRPr="00BB6AFA">
        <w:rPr>
          <w:rFonts w:eastAsiaTheme="minorHAnsi"/>
          <w:lang w:eastAsia="en-US"/>
        </w:rPr>
        <w:t>6</w:t>
      </w:r>
      <w:r w:rsidR="002E1FBA" w:rsidRPr="00BB6AFA">
        <w:rPr>
          <w:rFonts w:eastAsiaTheme="minorHAnsi"/>
          <w:vertAlign w:val="superscript"/>
          <w:lang w:eastAsia="en-US"/>
        </w:rPr>
        <w:t>th</w:t>
      </w:r>
      <w:r w:rsidR="00F65FFD" w:rsidRPr="00BB6AFA">
        <w:rPr>
          <w:rFonts w:eastAsiaTheme="minorHAnsi"/>
          <w:vertAlign w:val="superscript"/>
          <w:lang w:eastAsia="en-US"/>
        </w:rPr>
        <w:t xml:space="preserve"> </w:t>
      </w:r>
      <w:r w:rsidR="00577457" w:rsidRPr="00BB6AFA">
        <w:rPr>
          <w:rFonts w:eastAsiaTheme="minorHAnsi"/>
          <w:lang w:eastAsia="en-US"/>
        </w:rPr>
        <w:t>European Ground Squirrel Meeting 2016</w:t>
      </w:r>
      <w:r w:rsidR="00451644" w:rsidRPr="00BB6AFA">
        <w:rPr>
          <w:rFonts w:eastAsiaTheme="minorHAnsi"/>
          <w:lang w:eastAsia="en-US"/>
        </w:rPr>
        <w:t xml:space="preserve">, </w:t>
      </w:r>
      <w:hyperlink r:id="rId13" w:history="1">
        <w:r w:rsidR="00451644" w:rsidRPr="00BB6AFA">
          <w:rPr>
            <w:rStyle w:val="Hyperlink"/>
            <w:rFonts w:eastAsiaTheme="minorHAnsi"/>
            <w:lang w:eastAsia="en-US"/>
          </w:rPr>
          <w:t>http://egs6th.bio.bg.ac.rs/</w:t>
        </w:r>
      </w:hyperlink>
      <w:r w:rsidR="00577457" w:rsidRPr="00BB6AFA">
        <w:rPr>
          <w:rFonts w:eastAsiaTheme="minorHAnsi"/>
          <w:lang w:eastAsia="en-US"/>
        </w:rPr>
        <w:t>)</w:t>
      </w:r>
      <w:r w:rsidR="003351DA" w:rsidRPr="00BB6AFA">
        <w:rPr>
          <w:rFonts w:eastAsiaTheme="minorHAnsi"/>
          <w:lang w:eastAsia="en-US"/>
        </w:rPr>
        <w:t>,</w:t>
      </w:r>
      <w:r w:rsidR="00523073" w:rsidRPr="00BB6AFA">
        <w:rPr>
          <w:rFonts w:eastAsiaTheme="minorHAnsi"/>
          <w:lang w:eastAsia="en-US"/>
        </w:rPr>
        <w:t xml:space="preserve"> </w:t>
      </w:r>
      <w:r w:rsidR="00577457" w:rsidRPr="00BB6AFA">
        <w:rPr>
          <w:rFonts w:eastAsiaTheme="minorHAnsi"/>
          <w:lang w:eastAsia="en-US"/>
        </w:rPr>
        <w:t xml:space="preserve">която се </w:t>
      </w:r>
      <w:r w:rsidR="008B4D17" w:rsidRPr="00BB6AFA">
        <w:rPr>
          <w:rFonts w:eastAsiaTheme="minorHAnsi"/>
          <w:lang w:eastAsia="en-US"/>
        </w:rPr>
        <w:t xml:space="preserve">е </w:t>
      </w:r>
      <w:r w:rsidR="00A949B2" w:rsidRPr="00BB6AFA">
        <w:rPr>
          <w:rFonts w:eastAsiaTheme="minorHAnsi"/>
          <w:lang w:eastAsia="en-US"/>
        </w:rPr>
        <w:t xml:space="preserve">състояла </w:t>
      </w:r>
      <w:r w:rsidR="002E1FBA" w:rsidRPr="00BB6AFA">
        <w:rPr>
          <w:rFonts w:eastAsiaTheme="minorHAnsi"/>
          <w:lang w:eastAsia="en-US"/>
        </w:rPr>
        <w:t>от 4 до 6 ноември 2016</w:t>
      </w:r>
      <w:r w:rsidR="00A949B2" w:rsidRPr="00BB6AFA">
        <w:rPr>
          <w:rFonts w:eastAsiaTheme="minorHAnsi"/>
          <w:lang w:eastAsia="en-US"/>
        </w:rPr>
        <w:t xml:space="preserve"> </w:t>
      </w:r>
      <w:r w:rsidR="002E1FBA" w:rsidRPr="00BB6AFA">
        <w:rPr>
          <w:rFonts w:eastAsiaTheme="minorHAnsi"/>
          <w:lang w:eastAsia="en-US"/>
        </w:rPr>
        <w:t xml:space="preserve">г. </w:t>
      </w:r>
      <w:r w:rsidR="00097DC5" w:rsidRPr="00BB6AFA">
        <w:rPr>
          <w:rFonts w:eastAsiaTheme="minorHAnsi"/>
          <w:lang w:eastAsia="en-US"/>
        </w:rPr>
        <w:t>в Белградския университет, Република Сърбия.</w:t>
      </w:r>
      <w:r w:rsidR="005F2E29" w:rsidRPr="00BB6AFA">
        <w:rPr>
          <w:rFonts w:eastAsiaTheme="minorHAnsi"/>
          <w:lang w:eastAsia="en-US"/>
        </w:rPr>
        <w:t xml:space="preserve"> </w:t>
      </w:r>
      <w:r w:rsidR="00A949B2" w:rsidRPr="00BB6AFA">
        <w:rPr>
          <w:rFonts w:eastAsiaTheme="minorHAnsi"/>
          <w:lang w:eastAsia="en-US"/>
        </w:rPr>
        <w:t xml:space="preserve">Водещи специалисти по вида </w:t>
      </w:r>
      <w:r w:rsidR="008B4D17" w:rsidRPr="00BB6AFA">
        <w:rPr>
          <w:rFonts w:eastAsiaTheme="minorHAnsi"/>
          <w:lang w:eastAsia="en-US"/>
        </w:rPr>
        <w:t xml:space="preserve">и служители на </w:t>
      </w:r>
      <w:r w:rsidR="00A949B2" w:rsidRPr="00BB6AFA">
        <w:rPr>
          <w:rFonts w:eastAsiaTheme="minorHAnsi"/>
          <w:lang w:eastAsia="en-US"/>
        </w:rPr>
        <w:t xml:space="preserve">природозащитни институции </w:t>
      </w:r>
      <w:r w:rsidR="008B4D17" w:rsidRPr="00BB6AFA">
        <w:rPr>
          <w:rFonts w:eastAsiaTheme="minorHAnsi"/>
          <w:lang w:eastAsia="en-US"/>
        </w:rPr>
        <w:t xml:space="preserve">и неправителствени организации от </w:t>
      </w:r>
      <w:r w:rsidR="005F2E29" w:rsidRPr="00BB6AFA">
        <w:rPr>
          <w:rFonts w:eastAsiaTheme="minorHAnsi"/>
          <w:lang w:eastAsia="en-US"/>
        </w:rPr>
        <w:t>Австрия, Унгария, Чехия</w:t>
      </w:r>
      <w:r w:rsidR="008B4D17" w:rsidRPr="00BB6AFA">
        <w:rPr>
          <w:rFonts w:eastAsiaTheme="minorHAnsi"/>
          <w:lang w:eastAsia="en-US"/>
        </w:rPr>
        <w:t>, Русия, Турция, Сърбия и др</w:t>
      </w:r>
      <w:r w:rsidR="00A949B2" w:rsidRPr="00BB6AFA">
        <w:rPr>
          <w:rFonts w:eastAsiaTheme="minorHAnsi"/>
          <w:lang w:eastAsia="en-US"/>
        </w:rPr>
        <w:t>.</w:t>
      </w:r>
      <w:r w:rsidR="00486F9A" w:rsidRPr="00BB6AFA">
        <w:rPr>
          <w:rFonts w:eastAsiaTheme="minorHAnsi"/>
          <w:lang w:eastAsia="en-US"/>
        </w:rPr>
        <w:t xml:space="preserve"> </w:t>
      </w:r>
      <w:r w:rsidR="00A949B2" w:rsidRPr="00BB6AFA">
        <w:rPr>
          <w:rFonts w:eastAsiaTheme="minorHAnsi"/>
          <w:lang w:eastAsia="en-US"/>
        </w:rPr>
        <w:t>направиха</w:t>
      </w:r>
      <w:r w:rsidR="002E1FBA" w:rsidRPr="00BB6AFA">
        <w:rPr>
          <w:rFonts w:eastAsiaTheme="minorHAnsi"/>
          <w:lang w:eastAsia="en-US"/>
        </w:rPr>
        <w:t xml:space="preserve"> коментари и подготвиха съвместна декларация</w:t>
      </w:r>
      <w:r w:rsidR="00A949B2" w:rsidRPr="00BB6AFA">
        <w:rPr>
          <w:rFonts w:eastAsiaTheme="minorHAnsi"/>
          <w:lang w:eastAsia="en-US"/>
        </w:rPr>
        <w:t>,</w:t>
      </w:r>
      <w:r w:rsidR="002E1FBA" w:rsidRPr="00BB6AFA">
        <w:rPr>
          <w:rFonts w:eastAsiaTheme="minorHAnsi"/>
          <w:lang w:eastAsia="en-US"/>
        </w:rPr>
        <w:t xml:space="preserve"> подкрепяща направените в плана </w:t>
      </w:r>
      <w:r w:rsidR="00C651E0" w:rsidRPr="00BB6AFA">
        <w:rPr>
          <w:rFonts w:eastAsiaTheme="minorHAnsi"/>
          <w:lang w:eastAsia="en-US"/>
        </w:rPr>
        <w:t xml:space="preserve">основни </w:t>
      </w:r>
      <w:r w:rsidR="002E1FBA" w:rsidRPr="00BB6AFA">
        <w:rPr>
          <w:rFonts w:eastAsiaTheme="minorHAnsi"/>
          <w:lang w:eastAsia="en-US"/>
        </w:rPr>
        <w:t>изводи</w:t>
      </w:r>
      <w:r w:rsidR="008B4D17" w:rsidRPr="00BB6AFA">
        <w:rPr>
          <w:rFonts w:eastAsiaTheme="minorHAnsi"/>
          <w:lang w:eastAsia="en-US"/>
        </w:rPr>
        <w:t>,</w:t>
      </w:r>
      <w:r w:rsidR="005F2E29" w:rsidRPr="00BB6AFA">
        <w:rPr>
          <w:rFonts w:eastAsiaTheme="minorHAnsi"/>
          <w:lang w:eastAsia="en-US"/>
        </w:rPr>
        <w:t xml:space="preserve"> </w:t>
      </w:r>
      <w:r w:rsidR="004C091A" w:rsidRPr="00BB6AFA">
        <w:rPr>
          <w:rFonts w:eastAsiaTheme="minorHAnsi"/>
          <w:lang w:eastAsia="en-US"/>
        </w:rPr>
        <w:t>мерки и препоръки</w:t>
      </w:r>
      <w:r w:rsidR="00486F9A" w:rsidRPr="00BB6AFA">
        <w:rPr>
          <w:rFonts w:eastAsiaTheme="minorHAnsi"/>
          <w:lang w:eastAsia="en-US"/>
        </w:rPr>
        <w:t xml:space="preserve"> </w:t>
      </w:r>
      <w:r w:rsidR="002F1F06" w:rsidRPr="00BB6AFA">
        <w:rPr>
          <w:rFonts w:eastAsiaTheme="minorHAnsi"/>
          <w:lang w:eastAsia="en-US"/>
        </w:rPr>
        <w:t>(</w:t>
      </w:r>
      <w:r w:rsidR="003351DA" w:rsidRPr="00BB6AFA">
        <w:rPr>
          <w:rFonts w:eastAsiaTheme="minorHAnsi"/>
          <w:lang w:eastAsia="en-US"/>
        </w:rPr>
        <w:t>в</w:t>
      </w:r>
      <w:r w:rsidR="002F1F06" w:rsidRPr="00BB6AFA">
        <w:rPr>
          <w:rFonts w:eastAsiaTheme="minorHAnsi"/>
          <w:lang w:eastAsia="en-US"/>
        </w:rPr>
        <w:t>иж</w:t>
      </w:r>
      <w:r w:rsidR="008C5CD0" w:rsidRPr="00BB6AFA">
        <w:rPr>
          <w:rFonts w:eastAsiaTheme="minorHAnsi"/>
          <w:lang w:eastAsia="en-US"/>
        </w:rPr>
        <w:t xml:space="preserve"> </w:t>
      </w:r>
      <w:r w:rsidR="008C5CD0" w:rsidRPr="00BB6AFA">
        <w:rPr>
          <w:caps/>
        </w:rPr>
        <w:fldChar w:fldCharType="begin"/>
      </w:r>
      <w:r w:rsidR="008C5CD0" w:rsidRPr="00BB6AFA">
        <w:rPr>
          <w:rFonts w:eastAsiaTheme="minorHAnsi"/>
          <w:lang w:eastAsia="en-US"/>
        </w:rPr>
        <w:instrText xml:space="preserve"> REF _Ref509217865 \h </w:instrText>
      </w:r>
      <w:r w:rsidR="008C5CD0" w:rsidRPr="00BB6AFA">
        <w:rPr>
          <w:caps/>
        </w:rPr>
      </w:r>
      <w:r w:rsidR="008C5CD0" w:rsidRPr="00BB6AFA">
        <w:rPr>
          <w:caps/>
        </w:rPr>
        <w:fldChar w:fldCharType="separate"/>
      </w:r>
      <w:r w:rsidR="008C5CD0" w:rsidRPr="00BB6AFA">
        <w:t>ПРИЛОЖЕНИЕ V</w:t>
      </w:r>
      <w:r w:rsidR="008C5CD0" w:rsidRPr="00BB6AFA">
        <w:rPr>
          <w:caps/>
        </w:rPr>
        <w:fldChar w:fldCharType="end"/>
      </w:r>
      <w:r w:rsidR="002F1F06" w:rsidRPr="00BB6AFA">
        <w:rPr>
          <w:rFonts w:eastAsiaTheme="minorHAnsi"/>
          <w:lang w:eastAsia="en-US"/>
        </w:rPr>
        <w:t xml:space="preserve">). </w:t>
      </w:r>
    </w:p>
    <w:p w14:paraId="51AB3A34" w14:textId="77777777" w:rsidR="0051777C" w:rsidRPr="00BB6AFA" w:rsidRDefault="00F8123F" w:rsidP="00A00913">
      <w:pPr>
        <w:ind w:firstLine="708"/>
        <w:jc w:val="both"/>
        <w:rPr>
          <w:rFonts w:eastAsiaTheme="minorHAnsi"/>
          <w:lang w:eastAsia="en-US"/>
        </w:rPr>
      </w:pPr>
      <w:r w:rsidRPr="00BB6AFA">
        <w:rPr>
          <w:rFonts w:eastAsiaTheme="minorHAnsi"/>
          <w:lang w:eastAsia="en-US"/>
        </w:rPr>
        <w:t xml:space="preserve">Планът е разработен от </w:t>
      </w:r>
      <w:r w:rsidRPr="00BB6AFA">
        <w:rPr>
          <w:rStyle w:val="HTMLTypewriter"/>
          <w:rFonts w:ascii="Times New Roman" w:eastAsia="SimSun" w:hAnsi="Times New Roman" w:cs="Times New Roman"/>
          <w:sz w:val="24"/>
          <w:szCs w:val="24"/>
        </w:rPr>
        <w:t>БДЗП</w:t>
      </w:r>
      <w:r w:rsidR="00CA613B" w:rsidRPr="00BB6AFA">
        <w:rPr>
          <w:rStyle w:val="HTMLTypewriter"/>
          <w:rFonts w:ascii="Times New Roman" w:eastAsia="SimSun" w:hAnsi="Times New Roman" w:cs="Times New Roman"/>
          <w:sz w:val="24"/>
          <w:szCs w:val="24"/>
        </w:rPr>
        <w:t xml:space="preserve"> под ръководството на Светосл</w:t>
      </w:r>
      <w:r w:rsidR="00490EC2" w:rsidRPr="00BB6AFA">
        <w:rPr>
          <w:rStyle w:val="HTMLTypewriter"/>
          <w:rFonts w:ascii="Times New Roman" w:eastAsia="SimSun" w:hAnsi="Times New Roman" w:cs="Times New Roman"/>
          <w:sz w:val="24"/>
          <w:szCs w:val="24"/>
        </w:rPr>
        <w:t>а</w:t>
      </w:r>
      <w:r w:rsidR="00CA613B" w:rsidRPr="00BB6AFA">
        <w:rPr>
          <w:rStyle w:val="HTMLTypewriter"/>
          <w:rFonts w:ascii="Times New Roman" w:eastAsia="SimSun" w:hAnsi="Times New Roman" w:cs="Times New Roman"/>
          <w:sz w:val="24"/>
          <w:szCs w:val="24"/>
        </w:rPr>
        <w:t>в Спасов</w:t>
      </w:r>
      <w:r w:rsidR="00CE36D3" w:rsidRPr="00BB6AFA">
        <w:rPr>
          <w:rStyle w:val="HTMLTypewriter"/>
          <w:rFonts w:ascii="Times New Roman" w:eastAsia="SimSun" w:hAnsi="Times New Roman" w:cs="Times New Roman"/>
          <w:sz w:val="24"/>
          <w:szCs w:val="24"/>
        </w:rPr>
        <w:t xml:space="preserve"> (ръководител на проект</w:t>
      </w:r>
      <w:r w:rsidR="00C651E0" w:rsidRPr="00BB6AFA">
        <w:rPr>
          <w:rStyle w:val="HTMLTypewriter"/>
          <w:rFonts w:ascii="Times New Roman" w:eastAsia="SimSun" w:hAnsi="Times New Roman" w:cs="Times New Roman"/>
          <w:sz w:val="24"/>
          <w:szCs w:val="24"/>
        </w:rPr>
        <w:t>а</w:t>
      </w:r>
      <w:r w:rsidR="00CE36D3" w:rsidRPr="00BB6AFA">
        <w:rPr>
          <w:rStyle w:val="HTMLTypewriter"/>
          <w:rFonts w:ascii="Times New Roman" w:eastAsia="SimSun" w:hAnsi="Times New Roman" w:cs="Times New Roman"/>
          <w:sz w:val="24"/>
          <w:szCs w:val="24"/>
        </w:rPr>
        <w:t>)</w:t>
      </w:r>
      <w:r w:rsidRPr="00BB6AFA">
        <w:rPr>
          <w:rStyle w:val="HTMLTypewriter"/>
          <w:rFonts w:ascii="Times New Roman" w:eastAsia="SimSun" w:hAnsi="Times New Roman" w:cs="Times New Roman"/>
          <w:sz w:val="24"/>
          <w:szCs w:val="24"/>
        </w:rPr>
        <w:t>, а негов а</w:t>
      </w:r>
      <w:r w:rsidRPr="00BB6AFA">
        <w:rPr>
          <w:rFonts w:eastAsiaTheme="minorHAnsi"/>
          <w:lang w:eastAsia="en-US"/>
        </w:rPr>
        <w:t xml:space="preserve">втор е гл. ас. д-р Йордан Кошев </w:t>
      </w:r>
      <w:r w:rsidR="00CA613B" w:rsidRPr="00BB6AFA">
        <w:rPr>
          <w:rFonts w:eastAsiaTheme="minorHAnsi"/>
          <w:lang w:eastAsia="en-US"/>
        </w:rPr>
        <w:t>(</w:t>
      </w:r>
      <w:r w:rsidRPr="00BB6AFA">
        <w:rPr>
          <w:rFonts w:eastAsiaTheme="minorHAnsi"/>
          <w:lang w:eastAsia="en-US"/>
        </w:rPr>
        <w:t>ИБЕИ-БАН</w:t>
      </w:r>
      <w:r w:rsidR="00CA613B" w:rsidRPr="00BB6AFA">
        <w:rPr>
          <w:rFonts w:eastAsiaTheme="minorHAnsi"/>
          <w:lang w:eastAsia="en-US"/>
        </w:rPr>
        <w:t>)</w:t>
      </w:r>
      <w:r w:rsidRPr="00BB6AFA">
        <w:rPr>
          <w:rFonts w:eastAsiaTheme="minorHAnsi"/>
          <w:lang w:eastAsia="en-US"/>
        </w:rPr>
        <w:t xml:space="preserve">. </w:t>
      </w:r>
    </w:p>
    <w:p w14:paraId="5003E3F6" w14:textId="77777777" w:rsidR="0051777C" w:rsidRPr="00BB6AFA" w:rsidRDefault="0051777C" w:rsidP="00A00913">
      <w:pPr>
        <w:ind w:firstLine="708"/>
        <w:jc w:val="both"/>
        <w:rPr>
          <w:rFonts w:eastAsiaTheme="minorHAnsi"/>
          <w:lang w:eastAsia="en-US"/>
        </w:rPr>
      </w:pPr>
    </w:p>
    <w:p w14:paraId="404D2AD6" w14:textId="77777777" w:rsidR="0051777C" w:rsidRPr="00BB6AFA" w:rsidRDefault="0051777C" w:rsidP="00A00913">
      <w:pPr>
        <w:ind w:firstLine="708"/>
        <w:jc w:val="both"/>
        <w:rPr>
          <w:rFonts w:eastAsiaTheme="minorHAnsi"/>
          <w:lang w:eastAsia="en-US"/>
        </w:rPr>
      </w:pPr>
    </w:p>
    <w:p w14:paraId="6B711EBE" w14:textId="77777777" w:rsidR="0051777C" w:rsidRPr="003A78DD" w:rsidRDefault="0051777C" w:rsidP="0051777C">
      <w:pPr>
        <w:jc w:val="both"/>
        <w:rPr>
          <w:rFonts w:eastAsiaTheme="minorHAnsi"/>
          <w:b/>
          <w:i/>
        </w:rPr>
      </w:pPr>
      <w:r w:rsidRPr="003A78DD">
        <w:rPr>
          <w:rFonts w:eastAsiaTheme="minorHAnsi"/>
          <w:b/>
          <w:i/>
        </w:rPr>
        <w:t xml:space="preserve">Препоръчителен начин на цитиране: </w:t>
      </w:r>
    </w:p>
    <w:p w14:paraId="7A12769C" w14:textId="77777777" w:rsidR="003A78DD" w:rsidRPr="003A78DD" w:rsidRDefault="003A78DD" w:rsidP="0051777C">
      <w:pPr>
        <w:jc w:val="both"/>
        <w:rPr>
          <w:rFonts w:eastAsiaTheme="minorHAnsi"/>
        </w:rPr>
      </w:pPr>
    </w:p>
    <w:p w14:paraId="6DB55868" w14:textId="5324D54C" w:rsidR="0051777C" w:rsidRPr="003A78DD" w:rsidRDefault="0051777C" w:rsidP="0051777C">
      <w:pPr>
        <w:jc w:val="both"/>
      </w:pPr>
      <w:r w:rsidRPr="003A78DD">
        <w:rPr>
          <w:rFonts w:eastAsiaTheme="minorHAnsi"/>
        </w:rPr>
        <w:t>Кошев Й. 202</w:t>
      </w:r>
      <w:r w:rsidR="007F2F2C">
        <w:rPr>
          <w:rFonts w:eastAsiaTheme="minorHAnsi"/>
        </w:rPr>
        <w:t>1</w:t>
      </w:r>
      <w:r w:rsidRPr="003A78DD">
        <w:rPr>
          <w:rFonts w:eastAsiaTheme="minorHAnsi"/>
        </w:rPr>
        <w:t xml:space="preserve">. </w:t>
      </w:r>
      <w:r w:rsidRPr="003A78DD">
        <w:t>План за действие за опазване на европейския лалугер (</w:t>
      </w:r>
      <w:r w:rsidRPr="003A78DD">
        <w:rPr>
          <w:i/>
        </w:rPr>
        <w:t>Spermophilus citellus</w:t>
      </w:r>
      <w:r w:rsidRPr="003A78DD">
        <w:t>) в България 202</w:t>
      </w:r>
      <w:r w:rsidR="003E7934">
        <w:rPr>
          <w:lang w:val="en-US"/>
        </w:rPr>
        <w:t>1</w:t>
      </w:r>
      <w:r w:rsidRPr="003A78DD">
        <w:t xml:space="preserve">   –   203</w:t>
      </w:r>
      <w:r w:rsidR="003E7934">
        <w:rPr>
          <w:lang w:val="en-US"/>
        </w:rPr>
        <w:t>0</w:t>
      </w:r>
      <w:r w:rsidRPr="003A78DD">
        <w:t xml:space="preserve"> г., МОСВ, БДЗП, София. ISBN…, DOI…..</w:t>
      </w:r>
      <w:r w:rsidR="003A78DD">
        <w:rPr>
          <w:lang w:val="en-US"/>
        </w:rPr>
        <w:t xml:space="preserve">, </w:t>
      </w:r>
      <w:r w:rsidR="00393907">
        <w:t xml:space="preserve">118 </w:t>
      </w:r>
      <w:r w:rsidR="003A78DD">
        <w:t xml:space="preserve">стр. </w:t>
      </w:r>
    </w:p>
    <w:p w14:paraId="2B903BEE" w14:textId="77777777" w:rsidR="00BB6AFA" w:rsidRPr="003A78DD" w:rsidRDefault="00BB6AFA" w:rsidP="000469E0">
      <w:pPr>
        <w:jc w:val="both"/>
        <w:rPr>
          <w:rFonts w:eastAsiaTheme="minorHAnsi"/>
          <w:b/>
          <w:lang w:eastAsia="en-US"/>
        </w:rPr>
      </w:pPr>
    </w:p>
    <w:p w14:paraId="01D730C2" w14:textId="30E4AE6A" w:rsidR="00916FD0" w:rsidRPr="003A78DD" w:rsidRDefault="00F8123F" w:rsidP="000469E0">
      <w:pPr>
        <w:jc w:val="both"/>
        <w:rPr>
          <w:rFonts w:eastAsiaTheme="minorHAnsi"/>
          <w:lang w:eastAsia="en-US"/>
        </w:rPr>
      </w:pPr>
      <w:r w:rsidRPr="003A78DD">
        <w:rPr>
          <w:rFonts w:eastAsiaTheme="minorHAnsi"/>
          <w:b/>
          <w:lang w:eastAsia="en-US"/>
        </w:rPr>
        <w:t>Редак</w:t>
      </w:r>
      <w:r w:rsidR="003351DA" w:rsidRPr="003A78DD">
        <w:rPr>
          <w:rFonts w:eastAsiaTheme="minorHAnsi"/>
          <w:b/>
          <w:lang w:eastAsia="en-US"/>
        </w:rPr>
        <w:t xml:space="preserve">ция </w:t>
      </w:r>
      <w:r w:rsidR="003351DA" w:rsidRPr="003A78DD">
        <w:rPr>
          <w:rFonts w:eastAsiaTheme="minorHAnsi"/>
          <w:lang w:eastAsia="en-US"/>
        </w:rPr>
        <w:t>на п</w:t>
      </w:r>
      <w:r w:rsidR="00C651E0" w:rsidRPr="003A78DD">
        <w:rPr>
          <w:rFonts w:eastAsiaTheme="minorHAnsi"/>
          <w:lang w:eastAsia="en-US"/>
        </w:rPr>
        <w:t>лана е извършил</w:t>
      </w:r>
      <w:r w:rsidR="00916FD0" w:rsidRPr="003A78DD">
        <w:rPr>
          <w:rFonts w:eastAsiaTheme="minorHAnsi"/>
          <w:lang w:eastAsia="en-US"/>
        </w:rPr>
        <w:t>:</w:t>
      </w:r>
    </w:p>
    <w:p w14:paraId="28E3B329" w14:textId="0CC000FB" w:rsidR="00097DC5" w:rsidRPr="003A78DD" w:rsidRDefault="00916FD0" w:rsidP="00A00913">
      <w:pPr>
        <w:ind w:firstLine="708"/>
        <w:jc w:val="both"/>
        <w:rPr>
          <w:rFonts w:eastAsiaTheme="minorHAnsi"/>
          <w:lang w:eastAsia="en-US"/>
        </w:rPr>
      </w:pPr>
      <w:r w:rsidRPr="003A78DD">
        <w:rPr>
          <w:rFonts w:eastAsiaTheme="minorHAnsi"/>
          <w:lang w:eastAsia="en-US"/>
        </w:rPr>
        <w:t>1.</w:t>
      </w:r>
      <w:r w:rsidR="00C651E0" w:rsidRPr="003A78DD">
        <w:rPr>
          <w:rFonts w:eastAsiaTheme="minorHAnsi"/>
          <w:lang w:eastAsia="en-US"/>
        </w:rPr>
        <w:t xml:space="preserve"> </w:t>
      </w:r>
      <w:r w:rsidR="000469E0" w:rsidRPr="003A78DD">
        <w:rPr>
          <w:rFonts w:eastAsiaTheme="minorHAnsi"/>
          <w:lang w:eastAsia="en-US"/>
        </w:rPr>
        <w:t xml:space="preserve">  </w:t>
      </w:r>
      <w:r w:rsidR="00200288">
        <w:rPr>
          <w:rFonts w:eastAsiaTheme="minorHAnsi"/>
          <w:b/>
          <w:lang w:eastAsia="en-US"/>
        </w:rPr>
        <w:t>д-р Петър Янков (БДЗП)</w:t>
      </w:r>
    </w:p>
    <w:p w14:paraId="4029B864" w14:textId="1A3CDA52" w:rsidR="00BB6AFA" w:rsidRDefault="00A949B2" w:rsidP="000469E0">
      <w:pPr>
        <w:jc w:val="both"/>
        <w:rPr>
          <w:rFonts w:eastAsiaTheme="minorHAnsi"/>
          <w:lang w:eastAsia="en-US"/>
        </w:rPr>
      </w:pPr>
      <w:r w:rsidRPr="003A78DD">
        <w:rPr>
          <w:rFonts w:eastAsiaTheme="minorHAnsi"/>
          <w:lang w:eastAsia="en-US"/>
        </w:rPr>
        <w:t xml:space="preserve">С оглед </w:t>
      </w:r>
      <w:r w:rsidR="003351DA" w:rsidRPr="003A78DD">
        <w:rPr>
          <w:rFonts w:eastAsiaTheme="minorHAnsi"/>
          <w:lang w:eastAsia="en-US"/>
        </w:rPr>
        <w:t>научна издържаност на документа</w:t>
      </w:r>
      <w:r w:rsidRPr="003A78DD">
        <w:rPr>
          <w:rFonts w:eastAsiaTheme="minorHAnsi"/>
          <w:lang w:eastAsia="en-US"/>
        </w:rPr>
        <w:t xml:space="preserve"> </w:t>
      </w:r>
      <w:r w:rsidR="00CA613B" w:rsidRPr="003A78DD">
        <w:rPr>
          <w:rFonts w:eastAsiaTheme="minorHAnsi"/>
          <w:lang w:eastAsia="en-US"/>
        </w:rPr>
        <w:t>са</w:t>
      </w:r>
      <w:r w:rsidRPr="003A78DD">
        <w:rPr>
          <w:rFonts w:eastAsiaTheme="minorHAnsi"/>
          <w:lang w:eastAsia="en-US"/>
        </w:rPr>
        <w:t xml:space="preserve"> избрани официални </w:t>
      </w:r>
      <w:r w:rsidR="00097DC5" w:rsidRPr="003A78DD">
        <w:rPr>
          <w:rFonts w:eastAsiaTheme="minorHAnsi"/>
          <w:lang w:eastAsia="en-US"/>
        </w:rPr>
        <w:t xml:space="preserve">рецензенти на </w:t>
      </w:r>
      <w:r w:rsidR="003351DA" w:rsidRPr="003A78DD">
        <w:rPr>
          <w:rFonts w:eastAsiaTheme="minorHAnsi"/>
          <w:lang w:eastAsia="en-US"/>
        </w:rPr>
        <w:t>п</w:t>
      </w:r>
      <w:r w:rsidR="00097DC5" w:rsidRPr="003A78DD">
        <w:rPr>
          <w:rFonts w:eastAsiaTheme="minorHAnsi"/>
          <w:lang w:eastAsia="en-US"/>
        </w:rPr>
        <w:t>лан</w:t>
      </w:r>
      <w:r w:rsidR="002F1F06" w:rsidRPr="003A78DD">
        <w:rPr>
          <w:rFonts w:eastAsiaTheme="minorHAnsi"/>
          <w:lang w:eastAsia="en-US"/>
        </w:rPr>
        <w:t>а</w:t>
      </w:r>
      <w:r w:rsidR="0051777C" w:rsidRPr="003A78DD">
        <w:rPr>
          <w:rFonts w:eastAsiaTheme="minorHAnsi"/>
          <w:lang w:eastAsia="en-US"/>
        </w:rPr>
        <w:t xml:space="preserve"> предали своите рецензии преди общественото обсъждане провело се на 27.02.2018 г.</w:t>
      </w:r>
      <w:r w:rsidR="00FA2B48" w:rsidRPr="003A78DD">
        <w:rPr>
          <w:rFonts w:eastAsiaTheme="minorHAnsi"/>
          <w:lang w:eastAsia="en-US"/>
        </w:rPr>
        <w:t xml:space="preserve"> </w:t>
      </w:r>
      <w:r w:rsidR="00BB6AFA" w:rsidRPr="003A78DD">
        <w:rPr>
          <w:rFonts w:eastAsiaTheme="minorHAnsi"/>
          <w:lang w:eastAsia="en-US"/>
        </w:rPr>
        <w:t>Пълните рецензии са</w:t>
      </w:r>
      <w:r w:rsidR="00FA2B48" w:rsidRPr="003A78DD">
        <w:rPr>
          <w:rFonts w:eastAsiaTheme="minorHAnsi"/>
          <w:lang w:eastAsia="en-US"/>
        </w:rPr>
        <w:t xml:space="preserve"> приложени в документацията съпъстваща плана</w:t>
      </w:r>
      <w:r w:rsidR="002E6F5A" w:rsidRPr="003A78DD">
        <w:rPr>
          <w:rFonts w:eastAsiaTheme="minorHAnsi"/>
          <w:lang w:eastAsia="en-US"/>
        </w:rPr>
        <w:t xml:space="preserve"> при първоначланото му внасяне</w:t>
      </w:r>
      <w:r w:rsidR="00BB6AFA" w:rsidRPr="003A78DD">
        <w:rPr>
          <w:rFonts w:eastAsiaTheme="minorHAnsi"/>
          <w:lang w:eastAsia="en-US"/>
        </w:rPr>
        <w:t>.</w:t>
      </w:r>
    </w:p>
    <w:p w14:paraId="3CF24532" w14:textId="77777777" w:rsidR="00200288" w:rsidRPr="00BB6AFA" w:rsidRDefault="00200288" w:rsidP="000469E0">
      <w:pPr>
        <w:jc w:val="both"/>
        <w:rPr>
          <w:rFonts w:eastAsiaTheme="minorHAnsi"/>
          <w:lang w:eastAsia="en-US"/>
        </w:rPr>
      </w:pPr>
    </w:p>
    <w:p w14:paraId="04A5AC11" w14:textId="23911044" w:rsidR="00916FD0" w:rsidRPr="00BB6AFA" w:rsidRDefault="00BB6AFA" w:rsidP="000469E0">
      <w:pPr>
        <w:jc w:val="both"/>
        <w:rPr>
          <w:rFonts w:eastAsiaTheme="minorHAnsi"/>
          <w:lang w:eastAsia="en-US"/>
        </w:rPr>
      </w:pPr>
      <w:r w:rsidRPr="00BB6AFA">
        <w:rPr>
          <w:rFonts w:eastAsiaTheme="minorHAnsi"/>
          <w:b/>
          <w:lang w:eastAsia="en-US"/>
        </w:rPr>
        <w:t>Официални рецензенти</w:t>
      </w:r>
      <w:r w:rsidR="00A949B2" w:rsidRPr="00BB6AFA">
        <w:rPr>
          <w:rFonts w:eastAsiaTheme="minorHAnsi"/>
          <w:lang w:eastAsia="en-US"/>
        </w:rPr>
        <w:t>:</w:t>
      </w:r>
      <w:r w:rsidR="00097DC5" w:rsidRPr="00BB6AFA">
        <w:rPr>
          <w:rFonts w:eastAsiaTheme="minorHAnsi"/>
          <w:lang w:eastAsia="en-US"/>
        </w:rPr>
        <w:t xml:space="preserve"> </w:t>
      </w:r>
    </w:p>
    <w:p w14:paraId="7A650681" w14:textId="04859F09" w:rsidR="00916FD0" w:rsidRPr="00BB6AFA" w:rsidRDefault="00097DC5" w:rsidP="00B80BD9">
      <w:pPr>
        <w:pStyle w:val="ListParagraph"/>
        <w:numPr>
          <w:ilvl w:val="0"/>
          <w:numId w:val="37"/>
        </w:numPr>
        <w:jc w:val="both"/>
        <w:rPr>
          <w:rFonts w:eastAsiaTheme="minorHAnsi"/>
        </w:rPr>
      </w:pPr>
      <w:r w:rsidRPr="00200288">
        <w:rPr>
          <w:rFonts w:eastAsiaTheme="minorHAnsi"/>
          <w:b/>
        </w:rPr>
        <w:t>доц. д-р Орлин Деков</w:t>
      </w:r>
      <w:r w:rsidRPr="00BB6AFA">
        <w:rPr>
          <w:rFonts w:eastAsiaTheme="minorHAnsi"/>
        </w:rPr>
        <w:t xml:space="preserve"> (</w:t>
      </w:r>
      <w:r w:rsidR="00BD6696" w:rsidRPr="00BB6AFA">
        <w:rPr>
          <w:rFonts w:eastAsiaTheme="minorHAnsi"/>
        </w:rPr>
        <w:t xml:space="preserve">Институт по </w:t>
      </w:r>
      <w:r w:rsidR="00746C7B" w:rsidRPr="00BB6AFA">
        <w:rPr>
          <w:rFonts w:eastAsiaTheme="minorHAnsi"/>
        </w:rPr>
        <w:t>п</w:t>
      </w:r>
      <w:r w:rsidR="00BD6696" w:rsidRPr="00BB6AFA">
        <w:rPr>
          <w:rFonts w:eastAsiaTheme="minorHAnsi"/>
        </w:rPr>
        <w:t xml:space="preserve">очвознание, </w:t>
      </w:r>
      <w:r w:rsidR="00746C7B" w:rsidRPr="00BB6AFA">
        <w:rPr>
          <w:rFonts w:eastAsiaTheme="minorHAnsi"/>
        </w:rPr>
        <w:t>а</w:t>
      </w:r>
      <w:r w:rsidR="00BD6696" w:rsidRPr="00BB6AFA">
        <w:rPr>
          <w:rFonts w:eastAsiaTheme="minorHAnsi"/>
        </w:rPr>
        <w:t xml:space="preserve">гротехнологии и </w:t>
      </w:r>
      <w:r w:rsidR="00746C7B" w:rsidRPr="00BB6AFA">
        <w:rPr>
          <w:rFonts w:eastAsiaTheme="minorHAnsi"/>
        </w:rPr>
        <w:t>з</w:t>
      </w:r>
      <w:r w:rsidR="00BD6696" w:rsidRPr="00BB6AFA">
        <w:rPr>
          <w:rFonts w:eastAsiaTheme="minorHAnsi"/>
        </w:rPr>
        <w:t xml:space="preserve">ащита на </w:t>
      </w:r>
      <w:r w:rsidR="00746C7B" w:rsidRPr="00BB6AFA">
        <w:rPr>
          <w:rFonts w:eastAsiaTheme="minorHAnsi"/>
        </w:rPr>
        <w:t>р</w:t>
      </w:r>
      <w:r w:rsidR="00BD6696" w:rsidRPr="00BB6AFA">
        <w:rPr>
          <w:rFonts w:eastAsiaTheme="minorHAnsi"/>
        </w:rPr>
        <w:t>астенията „Н. Пушкаров</w:t>
      </w:r>
      <w:r w:rsidR="00746C7B" w:rsidRPr="00BB6AFA">
        <w:rPr>
          <w:rFonts w:eastAsiaTheme="minorHAnsi"/>
        </w:rPr>
        <w:t>“</w:t>
      </w:r>
      <w:r w:rsidR="00BD6696" w:rsidRPr="00BB6AFA">
        <w:rPr>
          <w:rFonts w:eastAsiaTheme="minorHAnsi"/>
        </w:rPr>
        <w:t xml:space="preserve">, Селскостопанска </w:t>
      </w:r>
      <w:r w:rsidR="00746C7B" w:rsidRPr="00BB6AFA">
        <w:rPr>
          <w:rFonts w:eastAsiaTheme="minorHAnsi"/>
        </w:rPr>
        <w:t>а</w:t>
      </w:r>
      <w:r w:rsidR="00BD6696" w:rsidRPr="00BB6AFA">
        <w:rPr>
          <w:rFonts w:eastAsiaTheme="minorHAnsi"/>
        </w:rPr>
        <w:t>кадемия</w:t>
      </w:r>
      <w:r w:rsidR="00AD2774" w:rsidRPr="00BB6AFA">
        <w:rPr>
          <w:rFonts w:eastAsiaTheme="minorHAnsi"/>
        </w:rPr>
        <w:t>, пенсионер</w:t>
      </w:r>
      <w:r w:rsidRPr="00BB6AFA">
        <w:rPr>
          <w:rFonts w:eastAsiaTheme="minorHAnsi"/>
        </w:rPr>
        <w:t>)</w:t>
      </w:r>
    </w:p>
    <w:p w14:paraId="425D05A9" w14:textId="3842E082" w:rsidR="00097DC5" w:rsidRPr="00BB6AFA" w:rsidRDefault="00097DC5" w:rsidP="00B80BD9">
      <w:pPr>
        <w:pStyle w:val="ListParagraph"/>
        <w:numPr>
          <w:ilvl w:val="0"/>
          <w:numId w:val="37"/>
        </w:numPr>
        <w:jc w:val="both"/>
        <w:rPr>
          <w:rFonts w:eastAsiaTheme="minorHAnsi"/>
        </w:rPr>
      </w:pPr>
      <w:r w:rsidRPr="00200288">
        <w:rPr>
          <w:rFonts w:eastAsiaTheme="minorHAnsi"/>
          <w:b/>
        </w:rPr>
        <w:t>доц. д-р Иванка Атанасова</w:t>
      </w:r>
      <w:r w:rsidRPr="00BB6AFA">
        <w:rPr>
          <w:rFonts w:eastAsiaTheme="minorHAnsi"/>
        </w:rPr>
        <w:t xml:space="preserve"> (</w:t>
      </w:r>
      <w:r w:rsidR="00BD6696" w:rsidRPr="00BB6AFA">
        <w:rPr>
          <w:rFonts w:eastAsiaTheme="minorHAnsi"/>
        </w:rPr>
        <w:t xml:space="preserve">катедра </w:t>
      </w:r>
      <w:r w:rsidR="00746C7B" w:rsidRPr="00BB6AFA">
        <w:rPr>
          <w:rFonts w:eastAsiaTheme="minorHAnsi"/>
        </w:rPr>
        <w:t>„</w:t>
      </w:r>
      <w:r w:rsidR="00BD6696" w:rsidRPr="00BB6AFA">
        <w:rPr>
          <w:rFonts w:eastAsiaTheme="minorHAnsi"/>
        </w:rPr>
        <w:t>Биология</w:t>
      </w:r>
      <w:r w:rsidR="00746C7B" w:rsidRPr="00BB6AFA">
        <w:rPr>
          <w:rFonts w:eastAsiaTheme="minorHAnsi"/>
        </w:rPr>
        <w:t>“</w:t>
      </w:r>
      <w:r w:rsidR="00BD6696" w:rsidRPr="00BB6AFA">
        <w:rPr>
          <w:rFonts w:eastAsiaTheme="minorHAnsi"/>
        </w:rPr>
        <w:t xml:space="preserve"> при Факултет</w:t>
      </w:r>
      <w:r w:rsidR="00746C7B" w:rsidRPr="00BB6AFA">
        <w:rPr>
          <w:rFonts w:eastAsiaTheme="minorHAnsi"/>
        </w:rPr>
        <w:t>а</w:t>
      </w:r>
      <w:r w:rsidR="00BD6696" w:rsidRPr="00BB6AFA">
        <w:rPr>
          <w:rFonts w:eastAsiaTheme="minorHAnsi"/>
        </w:rPr>
        <w:t xml:space="preserve"> по природни науки, Шумен</w:t>
      </w:r>
      <w:r w:rsidR="00D54B16" w:rsidRPr="00BB6AFA">
        <w:rPr>
          <w:rFonts w:eastAsiaTheme="minorHAnsi"/>
        </w:rPr>
        <w:t>ски университет „Епископ Констан</w:t>
      </w:r>
      <w:r w:rsidR="00BD6696" w:rsidRPr="00BB6AFA">
        <w:rPr>
          <w:rFonts w:eastAsiaTheme="minorHAnsi"/>
        </w:rPr>
        <w:t>тин Преславски“</w:t>
      </w:r>
      <w:r w:rsidR="00AD2774" w:rsidRPr="00BB6AFA">
        <w:rPr>
          <w:rFonts w:eastAsiaTheme="minorHAnsi"/>
        </w:rPr>
        <w:t>, пенсионер</w:t>
      </w:r>
      <w:r w:rsidR="00F8123F" w:rsidRPr="00BB6AFA">
        <w:rPr>
          <w:rFonts w:eastAsiaTheme="minorHAnsi"/>
        </w:rPr>
        <w:t xml:space="preserve">). </w:t>
      </w:r>
    </w:p>
    <w:p w14:paraId="6A73C9D0" w14:textId="74B421AD" w:rsidR="00516BCD" w:rsidRPr="00BB6AFA" w:rsidRDefault="00516BCD" w:rsidP="00FA1A04">
      <w:pPr>
        <w:jc w:val="both"/>
        <w:rPr>
          <w:sz w:val="22"/>
          <w:szCs w:val="22"/>
        </w:rPr>
      </w:pPr>
    </w:p>
    <w:p w14:paraId="77121124" w14:textId="77777777" w:rsidR="000D046A" w:rsidRPr="00BB6AFA" w:rsidRDefault="000D046A" w:rsidP="00655E95">
      <w:pPr>
        <w:pStyle w:val="Heading2"/>
        <w:numPr>
          <w:ilvl w:val="1"/>
          <w:numId w:val="10"/>
        </w:numPr>
      </w:pPr>
      <w:bookmarkStart w:id="5" w:name="_Toc76891212"/>
      <w:r w:rsidRPr="00BB6AFA">
        <w:t>Цел на плана за действие</w:t>
      </w:r>
      <w:bookmarkEnd w:id="5"/>
    </w:p>
    <w:p w14:paraId="0B289774" w14:textId="77777777" w:rsidR="000D046A" w:rsidRPr="00BB6AFA" w:rsidRDefault="000D046A" w:rsidP="00655E95">
      <w:pPr>
        <w:pStyle w:val="Heading3"/>
        <w:numPr>
          <w:ilvl w:val="2"/>
          <w:numId w:val="10"/>
        </w:numPr>
      </w:pPr>
      <w:bookmarkStart w:id="6" w:name="_Ref509071446"/>
      <w:bookmarkStart w:id="7" w:name="_Ref509071454"/>
      <w:bookmarkStart w:id="8" w:name="_Ref509071464"/>
      <w:bookmarkStart w:id="9" w:name="_Ref509071474"/>
      <w:bookmarkStart w:id="10" w:name="_Ref509071479"/>
      <w:bookmarkStart w:id="11" w:name="_Ref509072537"/>
      <w:bookmarkStart w:id="12" w:name="_Toc76891213"/>
      <w:r w:rsidRPr="00BB6AFA">
        <w:t>Основна</w:t>
      </w:r>
      <w:r w:rsidR="00737CF4" w:rsidRPr="00BB6AFA">
        <w:t xml:space="preserve"> </w:t>
      </w:r>
      <w:r w:rsidRPr="00BB6AFA">
        <w:t>цел</w:t>
      </w:r>
      <w:bookmarkEnd w:id="6"/>
      <w:bookmarkEnd w:id="7"/>
      <w:bookmarkEnd w:id="8"/>
      <w:bookmarkEnd w:id="9"/>
      <w:bookmarkEnd w:id="10"/>
      <w:bookmarkEnd w:id="11"/>
      <w:bookmarkEnd w:id="12"/>
    </w:p>
    <w:p w14:paraId="2F46FCE8" w14:textId="77777777" w:rsidR="000D046A" w:rsidRPr="00BB6AFA" w:rsidRDefault="00031D8D" w:rsidP="00FA1A04">
      <w:pPr>
        <w:tabs>
          <w:tab w:val="left" w:pos="1800"/>
        </w:tabs>
        <w:jc w:val="both"/>
        <w:rPr>
          <w:i/>
          <w:sz w:val="20"/>
          <w:szCs w:val="20"/>
        </w:rPr>
      </w:pPr>
      <w:r w:rsidRPr="00BB6AFA">
        <w:rPr>
          <w:i/>
          <w:sz w:val="20"/>
          <w:szCs w:val="20"/>
        </w:rPr>
        <w:t xml:space="preserve">Да се формулира главна цел на </w:t>
      </w:r>
      <w:r w:rsidR="00523637" w:rsidRPr="00BB6AFA">
        <w:rPr>
          <w:i/>
          <w:sz w:val="20"/>
          <w:szCs w:val="20"/>
        </w:rPr>
        <w:t>п</w:t>
      </w:r>
      <w:r w:rsidR="000D046A" w:rsidRPr="00BB6AFA">
        <w:rPr>
          <w:i/>
          <w:sz w:val="20"/>
          <w:szCs w:val="20"/>
        </w:rPr>
        <w:t>лана за действие, която е реалистично постижима за плановия период от 10 години.</w:t>
      </w:r>
    </w:p>
    <w:p w14:paraId="516119DC" w14:textId="77777777" w:rsidR="000D046A" w:rsidRPr="00BB6AFA" w:rsidRDefault="000D046A" w:rsidP="00FA1A04">
      <w:pPr>
        <w:jc w:val="both"/>
        <w:rPr>
          <w:sz w:val="22"/>
          <w:szCs w:val="22"/>
        </w:rPr>
      </w:pPr>
    </w:p>
    <w:p w14:paraId="1529F500" w14:textId="77777777" w:rsidR="002F1F06" w:rsidRPr="00BB6AFA" w:rsidRDefault="00184F3A" w:rsidP="00FA1A04">
      <w:pPr>
        <w:jc w:val="both"/>
        <w:rPr>
          <w:snapToGrid w:val="0"/>
        </w:rPr>
      </w:pPr>
      <w:r w:rsidRPr="00BB6AFA">
        <w:rPr>
          <w:snapToGrid w:val="0"/>
        </w:rPr>
        <w:t>С</w:t>
      </w:r>
      <w:r w:rsidR="00A67531" w:rsidRPr="00BB6AFA">
        <w:rPr>
          <w:snapToGrid w:val="0"/>
        </w:rPr>
        <w:t>п</w:t>
      </w:r>
      <w:r w:rsidR="00471110" w:rsidRPr="00BB6AFA">
        <w:rPr>
          <w:snapToGrid w:val="0"/>
        </w:rPr>
        <w:t>и</w:t>
      </w:r>
      <w:r w:rsidR="00A67531" w:rsidRPr="00BB6AFA">
        <w:rPr>
          <w:snapToGrid w:val="0"/>
        </w:rPr>
        <w:t>р</w:t>
      </w:r>
      <w:r w:rsidRPr="00BB6AFA">
        <w:rPr>
          <w:snapToGrid w:val="0"/>
        </w:rPr>
        <w:t xml:space="preserve">ане </w:t>
      </w:r>
      <w:r w:rsidR="00746C7B" w:rsidRPr="00BB6AFA">
        <w:rPr>
          <w:snapToGrid w:val="0"/>
        </w:rPr>
        <w:t xml:space="preserve">на </w:t>
      </w:r>
      <w:r w:rsidR="002F1F06" w:rsidRPr="00BB6AFA">
        <w:rPr>
          <w:snapToGrid w:val="0"/>
        </w:rPr>
        <w:t xml:space="preserve">намаляването на ареала </w:t>
      </w:r>
      <w:r w:rsidR="00C531BB" w:rsidRPr="00BB6AFA">
        <w:rPr>
          <w:snapToGrid w:val="0"/>
        </w:rPr>
        <w:t xml:space="preserve">и </w:t>
      </w:r>
      <w:r w:rsidR="00523073" w:rsidRPr="00BB6AFA">
        <w:rPr>
          <w:snapToGrid w:val="0"/>
        </w:rPr>
        <w:t>численост</w:t>
      </w:r>
      <w:r w:rsidR="00F8123F" w:rsidRPr="00BB6AFA">
        <w:rPr>
          <w:snapToGrid w:val="0"/>
        </w:rPr>
        <w:t>та</w:t>
      </w:r>
      <w:r w:rsidR="00C531BB" w:rsidRPr="00BB6AFA">
        <w:rPr>
          <w:snapToGrid w:val="0"/>
        </w:rPr>
        <w:t xml:space="preserve"> </w:t>
      </w:r>
      <w:r w:rsidR="002F1F06" w:rsidRPr="00BB6AFA">
        <w:rPr>
          <w:snapToGrid w:val="0"/>
        </w:rPr>
        <w:t xml:space="preserve">на </w:t>
      </w:r>
      <w:r w:rsidR="00B53965" w:rsidRPr="00BB6AFA">
        <w:rPr>
          <w:snapToGrid w:val="0"/>
        </w:rPr>
        <w:t xml:space="preserve">европейския </w:t>
      </w:r>
      <w:r w:rsidR="002F1F06" w:rsidRPr="00BB6AFA">
        <w:rPr>
          <w:snapToGrid w:val="0"/>
        </w:rPr>
        <w:t>лалугер в България и</w:t>
      </w:r>
      <w:r w:rsidR="00A67531" w:rsidRPr="00BB6AFA">
        <w:rPr>
          <w:snapToGrid w:val="0"/>
        </w:rPr>
        <w:t xml:space="preserve"> създа</w:t>
      </w:r>
      <w:r w:rsidRPr="00BB6AFA">
        <w:rPr>
          <w:snapToGrid w:val="0"/>
        </w:rPr>
        <w:t xml:space="preserve">ване на </w:t>
      </w:r>
      <w:r w:rsidR="00A67531" w:rsidRPr="00BB6AFA">
        <w:rPr>
          <w:snapToGrid w:val="0"/>
        </w:rPr>
        <w:t>условия за</w:t>
      </w:r>
      <w:r w:rsidR="002F1F06" w:rsidRPr="00BB6AFA">
        <w:rPr>
          <w:snapToGrid w:val="0"/>
        </w:rPr>
        <w:t xml:space="preserve"> </w:t>
      </w:r>
      <w:r w:rsidR="005F2E29" w:rsidRPr="00BB6AFA">
        <w:rPr>
          <w:snapToGrid w:val="0"/>
        </w:rPr>
        <w:t xml:space="preserve">тяхното </w:t>
      </w:r>
      <w:r w:rsidR="002F1F06" w:rsidRPr="00BB6AFA">
        <w:rPr>
          <w:snapToGrid w:val="0"/>
        </w:rPr>
        <w:t xml:space="preserve">увеличаване </w:t>
      </w:r>
      <w:r w:rsidR="00A67531" w:rsidRPr="00BB6AFA">
        <w:rPr>
          <w:snapToGrid w:val="0"/>
        </w:rPr>
        <w:t>в бъдеще</w:t>
      </w:r>
      <w:r w:rsidR="002F1F06" w:rsidRPr="00BB6AFA">
        <w:rPr>
          <w:snapToGrid w:val="0"/>
        </w:rPr>
        <w:t>.</w:t>
      </w:r>
    </w:p>
    <w:p w14:paraId="05A8BFF2" w14:textId="77777777" w:rsidR="002F1F06" w:rsidRPr="00BB6AFA" w:rsidRDefault="002F1F06" w:rsidP="00FA1A04">
      <w:pPr>
        <w:jc w:val="both"/>
        <w:rPr>
          <w:sz w:val="22"/>
          <w:szCs w:val="22"/>
        </w:rPr>
      </w:pPr>
    </w:p>
    <w:p w14:paraId="35D84A35" w14:textId="77777777" w:rsidR="000D046A" w:rsidRPr="00BB6AFA" w:rsidRDefault="006B4FF7" w:rsidP="00F769E9">
      <w:pPr>
        <w:pStyle w:val="Heading3"/>
        <w:ind w:left="426"/>
      </w:pPr>
      <w:bookmarkStart w:id="13" w:name="_Toc76891214"/>
      <w:r w:rsidRPr="00BB6AFA">
        <w:t>2.3.2</w:t>
      </w:r>
      <w:r w:rsidR="00746C7B" w:rsidRPr="00BB6AFA">
        <w:t>.</w:t>
      </w:r>
      <w:r w:rsidRPr="00BB6AFA">
        <w:t xml:space="preserve"> </w:t>
      </w:r>
      <w:r w:rsidR="000D046A" w:rsidRPr="00BB6AFA">
        <w:t>Второстепенни цели</w:t>
      </w:r>
      <w:bookmarkEnd w:id="13"/>
      <w:r w:rsidR="000D046A" w:rsidRPr="00BB6AFA">
        <w:t xml:space="preserve"> </w:t>
      </w:r>
    </w:p>
    <w:p w14:paraId="45A39BEF" w14:textId="77777777" w:rsidR="000D046A" w:rsidRPr="00BB6AFA" w:rsidRDefault="000D046A" w:rsidP="00FA1A04">
      <w:pPr>
        <w:tabs>
          <w:tab w:val="left" w:pos="1800"/>
        </w:tabs>
        <w:jc w:val="both"/>
        <w:rPr>
          <w:i/>
          <w:sz w:val="20"/>
          <w:szCs w:val="20"/>
        </w:rPr>
      </w:pPr>
      <w:r w:rsidRPr="00BB6AFA">
        <w:rPr>
          <w:i/>
          <w:sz w:val="20"/>
          <w:szCs w:val="20"/>
        </w:rPr>
        <w:t>Да се формулират конкретни второстепенни цели, при изпълнението на които ще се постигне изпълнението на основната цел.</w:t>
      </w:r>
    </w:p>
    <w:p w14:paraId="30A20102" w14:textId="77777777" w:rsidR="000D046A" w:rsidRPr="00BB6AFA" w:rsidRDefault="000D046A" w:rsidP="00FA1A04">
      <w:pPr>
        <w:pStyle w:val="BodyText2"/>
        <w:tabs>
          <w:tab w:val="left" w:pos="990"/>
        </w:tabs>
        <w:spacing w:after="0" w:line="240" w:lineRule="auto"/>
      </w:pPr>
    </w:p>
    <w:p w14:paraId="520D73C1" w14:textId="77777777" w:rsidR="002F1F06" w:rsidRPr="00BB6AFA" w:rsidRDefault="00D873D9" w:rsidP="00B049EA">
      <w:pPr>
        <w:pStyle w:val="ListParagraph"/>
        <w:numPr>
          <w:ilvl w:val="0"/>
          <w:numId w:val="1"/>
        </w:numPr>
        <w:jc w:val="both"/>
      </w:pPr>
      <w:r w:rsidRPr="00BB6AFA">
        <w:t>О</w:t>
      </w:r>
      <w:r w:rsidR="002F1F06" w:rsidRPr="00BB6AFA">
        <w:t>сигур</w:t>
      </w:r>
      <w:r w:rsidRPr="00BB6AFA">
        <w:t xml:space="preserve">яване на </w:t>
      </w:r>
      <w:r w:rsidR="002F1F06" w:rsidRPr="00BB6AFA">
        <w:t>законова защита на вида</w:t>
      </w:r>
      <w:r w:rsidR="00B53965" w:rsidRPr="00BB6AFA">
        <w:t>,</w:t>
      </w:r>
      <w:r w:rsidR="002F1F06" w:rsidRPr="00BB6AFA">
        <w:t xml:space="preserve"> отговаряща на сегашното състояние на неговите популации. </w:t>
      </w:r>
    </w:p>
    <w:p w14:paraId="691E9EA2" w14:textId="77777777" w:rsidR="002F1F06" w:rsidRPr="00BB6AFA" w:rsidRDefault="00D873D9" w:rsidP="00B049EA">
      <w:pPr>
        <w:pStyle w:val="ListParagraph"/>
        <w:numPr>
          <w:ilvl w:val="0"/>
          <w:numId w:val="1"/>
        </w:numPr>
        <w:jc w:val="both"/>
      </w:pPr>
      <w:r w:rsidRPr="00BB6AFA">
        <w:t>О</w:t>
      </w:r>
      <w:r w:rsidR="002F1F06" w:rsidRPr="00BB6AFA">
        <w:t>сигур</w:t>
      </w:r>
      <w:r w:rsidRPr="00BB6AFA">
        <w:t>яване н</w:t>
      </w:r>
      <w:r w:rsidR="00746C7B" w:rsidRPr="00BB6AFA">
        <w:t>а</w:t>
      </w:r>
      <w:r w:rsidRPr="00BB6AFA">
        <w:t xml:space="preserve"> </w:t>
      </w:r>
      <w:r w:rsidR="002F1F06" w:rsidRPr="00BB6AFA">
        <w:t>регламентирано управление и защита на местообитания</w:t>
      </w:r>
      <w:r w:rsidR="00B53965" w:rsidRPr="00BB6AFA">
        <w:t>та на вида</w:t>
      </w:r>
      <w:r w:rsidR="002F1F06" w:rsidRPr="00BB6AFA">
        <w:t xml:space="preserve">. </w:t>
      </w:r>
    </w:p>
    <w:p w14:paraId="56B89FCA" w14:textId="77777777" w:rsidR="002F1F06" w:rsidRPr="00BB6AFA" w:rsidRDefault="00D873D9" w:rsidP="00B049EA">
      <w:pPr>
        <w:pStyle w:val="ListParagraph"/>
        <w:numPr>
          <w:ilvl w:val="0"/>
          <w:numId w:val="1"/>
        </w:numPr>
        <w:jc w:val="both"/>
      </w:pPr>
      <w:r w:rsidRPr="00BB6AFA">
        <w:t>К</w:t>
      </w:r>
      <w:r w:rsidR="002F1F06" w:rsidRPr="00BB6AFA">
        <w:t>оординира</w:t>
      </w:r>
      <w:r w:rsidRPr="00BB6AFA">
        <w:t xml:space="preserve">не на </w:t>
      </w:r>
      <w:r w:rsidR="00031D8D" w:rsidRPr="00BB6AFA">
        <w:t>работата и обменът</w:t>
      </w:r>
      <w:r w:rsidR="002F1F06" w:rsidRPr="00BB6AFA">
        <w:t xml:space="preserve"> на информация между заинтересованите институции и организации на национално и международно ниво за ефективно опазване на европейския лалугер.</w:t>
      </w:r>
    </w:p>
    <w:p w14:paraId="03D6FAA7" w14:textId="77777777" w:rsidR="002F1F06" w:rsidRPr="00BB6AFA" w:rsidRDefault="00D873D9" w:rsidP="00B049EA">
      <w:pPr>
        <w:pStyle w:val="ListParagraph"/>
        <w:numPr>
          <w:ilvl w:val="0"/>
          <w:numId w:val="1"/>
        </w:numPr>
        <w:jc w:val="both"/>
        <w:rPr>
          <w:snapToGrid w:val="0"/>
        </w:rPr>
      </w:pPr>
      <w:r w:rsidRPr="00BB6AFA">
        <w:t>И</w:t>
      </w:r>
      <w:r w:rsidR="002F1F06" w:rsidRPr="00BB6AFA">
        <w:t>нтегрира</w:t>
      </w:r>
      <w:r w:rsidRPr="00BB6AFA">
        <w:t xml:space="preserve">не на </w:t>
      </w:r>
      <w:r w:rsidR="002F1F06" w:rsidRPr="00BB6AFA">
        <w:t>целите и дейностите на настоящия план в национални и регионални планове и стратегии, засягащи опазването на биологичното разнообразие.</w:t>
      </w:r>
    </w:p>
    <w:p w14:paraId="695A8C37" w14:textId="77777777" w:rsidR="002F1F06" w:rsidRPr="00BB6AFA" w:rsidRDefault="00D873D9" w:rsidP="00B049EA">
      <w:pPr>
        <w:pStyle w:val="ListParagraph"/>
        <w:numPr>
          <w:ilvl w:val="0"/>
          <w:numId w:val="1"/>
        </w:numPr>
        <w:jc w:val="both"/>
      </w:pPr>
      <w:r w:rsidRPr="00BB6AFA">
        <w:t>Н</w:t>
      </w:r>
      <w:r w:rsidR="0016404F" w:rsidRPr="00BB6AFA">
        <w:t>амал</w:t>
      </w:r>
      <w:r w:rsidRPr="00BB6AFA">
        <w:t>яване на скоростта</w:t>
      </w:r>
      <w:r w:rsidR="002F1F06" w:rsidRPr="00BB6AFA">
        <w:t xml:space="preserve"> на унищожаване на местообитания на европейския лалугер, </w:t>
      </w:r>
      <w:r w:rsidR="009036D2" w:rsidRPr="00BB6AFA">
        <w:t>като</w:t>
      </w:r>
      <w:r w:rsidR="00B53965" w:rsidRPr="00BB6AFA">
        <w:t xml:space="preserve"> се преустанови този процес в ключовите за вида райони на страната</w:t>
      </w:r>
      <w:r w:rsidR="00746C7B" w:rsidRPr="00BB6AFA">
        <w:t>,</w:t>
      </w:r>
      <w:r w:rsidR="00B53965" w:rsidRPr="00BB6AFA">
        <w:t xml:space="preserve"> и </w:t>
      </w:r>
      <w:r w:rsidR="002F1F06" w:rsidRPr="00BB6AFA">
        <w:t>започ</w:t>
      </w:r>
      <w:r w:rsidR="009036D2" w:rsidRPr="00BB6AFA">
        <w:t xml:space="preserve">ване на </w:t>
      </w:r>
      <w:r w:rsidR="002F1F06" w:rsidRPr="00BB6AFA">
        <w:t>процес на тяхното увеличаване.</w:t>
      </w:r>
    </w:p>
    <w:p w14:paraId="51C218FC" w14:textId="77777777" w:rsidR="002F1F06" w:rsidRPr="00BB6AFA" w:rsidRDefault="009036D2" w:rsidP="00B049EA">
      <w:pPr>
        <w:pStyle w:val="ListParagraph"/>
        <w:numPr>
          <w:ilvl w:val="0"/>
          <w:numId w:val="1"/>
        </w:numPr>
        <w:jc w:val="both"/>
      </w:pPr>
      <w:r w:rsidRPr="00BB6AFA">
        <w:t>Н</w:t>
      </w:r>
      <w:r w:rsidR="002F1F06" w:rsidRPr="00BB6AFA">
        <w:t>амал</w:t>
      </w:r>
      <w:r w:rsidRPr="00BB6AFA">
        <w:t xml:space="preserve">яване на </w:t>
      </w:r>
      <w:r w:rsidR="002F1F06" w:rsidRPr="00BB6AFA">
        <w:t xml:space="preserve">смъртността чрез намаляване </w:t>
      </w:r>
      <w:r w:rsidR="0016404F" w:rsidRPr="00BB6AFA">
        <w:t xml:space="preserve">на </w:t>
      </w:r>
      <w:r w:rsidR="002F1F06" w:rsidRPr="00BB6AFA">
        <w:t>действието на отрицателно действащите фактори.</w:t>
      </w:r>
    </w:p>
    <w:p w14:paraId="1E4550D1" w14:textId="77777777" w:rsidR="002F1F06" w:rsidRPr="00BB6AFA" w:rsidRDefault="009036D2" w:rsidP="00B049EA">
      <w:pPr>
        <w:pStyle w:val="ListParagraph"/>
        <w:numPr>
          <w:ilvl w:val="0"/>
          <w:numId w:val="1"/>
        </w:numPr>
        <w:jc w:val="both"/>
      </w:pPr>
      <w:r w:rsidRPr="00BB6AFA">
        <w:t>Детайлно п</w:t>
      </w:r>
      <w:r w:rsidR="00B53965" w:rsidRPr="00BB6AFA">
        <w:t>роуч</w:t>
      </w:r>
      <w:r w:rsidRPr="00BB6AFA">
        <w:t xml:space="preserve">ване на </w:t>
      </w:r>
      <w:r w:rsidR="00B53965" w:rsidRPr="00BB6AFA">
        <w:t xml:space="preserve">ключовите за опазването на вида аспекти на биологията и екологията и </w:t>
      </w:r>
      <w:r w:rsidRPr="00BB6AFA">
        <w:t>продължаване на</w:t>
      </w:r>
      <w:r w:rsidR="00B53965" w:rsidRPr="00BB6AFA">
        <w:t xml:space="preserve"> мониторинг на </w:t>
      </w:r>
      <w:r w:rsidR="002F1F06" w:rsidRPr="00BB6AFA">
        <w:t>разпространението</w:t>
      </w:r>
      <w:r w:rsidR="00B53965" w:rsidRPr="00BB6AFA">
        <w:t xml:space="preserve"> и числеността му</w:t>
      </w:r>
      <w:r w:rsidR="00737CF4" w:rsidRPr="00BB6AFA">
        <w:t xml:space="preserve"> </w:t>
      </w:r>
      <w:r w:rsidR="002F1F06" w:rsidRPr="00BB6AFA">
        <w:rPr>
          <w:snapToGrid w:val="0"/>
        </w:rPr>
        <w:t>в България.</w:t>
      </w:r>
    </w:p>
    <w:p w14:paraId="643A3086" w14:textId="77777777" w:rsidR="002F1F06" w:rsidRPr="00BB6AFA" w:rsidRDefault="00011075" w:rsidP="00B049EA">
      <w:pPr>
        <w:pStyle w:val="ListParagraph"/>
        <w:numPr>
          <w:ilvl w:val="0"/>
          <w:numId w:val="1"/>
        </w:numPr>
        <w:jc w:val="both"/>
      </w:pPr>
      <w:r w:rsidRPr="00BB6AFA">
        <w:rPr>
          <w:snapToGrid w:val="0"/>
        </w:rPr>
        <w:t>Подпомагане</w:t>
      </w:r>
      <w:r w:rsidR="009036D2" w:rsidRPr="00BB6AFA">
        <w:rPr>
          <w:snapToGrid w:val="0"/>
        </w:rPr>
        <w:t xml:space="preserve"> на </w:t>
      </w:r>
      <w:r w:rsidR="002F1F06" w:rsidRPr="00BB6AFA">
        <w:rPr>
          <w:snapToGrid w:val="0"/>
        </w:rPr>
        <w:t xml:space="preserve">проучването и опазването на </w:t>
      </w:r>
      <w:r w:rsidR="000A2E5B" w:rsidRPr="00BB6AFA">
        <w:rPr>
          <w:snapToGrid w:val="0"/>
        </w:rPr>
        <w:t>популациите в съседните страни</w:t>
      </w:r>
      <w:r w:rsidR="0016404F" w:rsidRPr="00BB6AFA">
        <w:rPr>
          <w:snapToGrid w:val="0"/>
        </w:rPr>
        <w:t>,</w:t>
      </w:r>
      <w:r w:rsidR="000A2E5B" w:rsidRPr="00BB6AFA">
        <w:rPr>
          <w:snapToGrid w:val="0"/>
        </w:rPr>
        <w:t xml:space="preserve"> с които </w:t>
      </w:r>
      <w:r w:rsidR="00CE7E66" w:rsidRPr="00BB6AFA">
        <w:rPr>
          <w:snapToGrid w:val="0"/>
        </w:rPr>
        <w:t xml:space="preserve">българската популация </w:t>
      </w:r>
      <w:r w:rsidR="000A2E5B" w:rsidRPr="00BB6AFA">
        <w:rPr>
          <w:snapToGrid w:val="0"/>
        </w:rPr>
        <w:t xml:space="preserve">е свързана и </w:t>
      </w:r>
      <w:r w:rsidR="00746C7B" w:rsidRPr="00BB6AFA">
        <w:rPr>
          <w:snapToGrid w:val="0"/>
        </w:rPr>
        <w:t xml:space="preserve">от които </w:t>
      </w:r>
      <w:r w:rsidR="000A2E5B" w:rsidRPr="00BB6AFA">
        <w:rPr>
          <w:snapToGrid w:val="0"/>
        </w:rPr>
        <w:t xml:space="preserve">пряко </w:t>
      </w:r>
      <w:r w:rsidR="00876FBC" w:rsidRPr="00BB6AFA">
        <w:rPr>
          <w:snapToGrid w:val="0"/>
        </w:rPr>
        <w:t>зависи</w:t>
      </w:r>
      <w:r w:rsidR="002F1F06" w:rsidRPr="00BB6AFA">
        <w:rPr>
          <w:snapToGrid w:val="0"/>
        </w:rPr>
        <w:t>.</w:t>
      </w:r>
    </w:p>
    <w:p w14:paraId="53A7222A" w14:textId="4089F5F1" w:rsidR="000F46E9" w:rsidRPr="00BB6AFA" w:rsidRDefault="009036D2" w:rsidP="00B80BD9">
      <w:pPr>
        <w:pStyle w:val="ListParagraph"/>
        <w:numPr>
          <w:ilvl w:val="0"/>
          <w:numId w:val="1"/>
        </w:numPr>
        <w:jc w:val="both"/>
      </w:pPr>
      <w:r w:rsidRPr="00BB6AFA">
        <w:t>П</w:t>
      </w:r>
      <w:r w:rsidR="002F1F06" w:rsidRPr="00BB6AFA">
        <w:t>овиш</w:t>
      </w:r>
      <w:r w:rsidRPr="00BB6AFA">
        <w:t>аване на</w:t>
      </w:r>
      <w:r w:rsidR="002F1F06" w:rsidRPr="00BB6AFA">
        <w:t xml:space="preserve"> осведомеността и природозащитната култура на </w:t>
      </w:r>
      <w:r w:rsidR="00223CA2" w:rsidRPr="00BB6AFA">
        <w:t xml:space="preserve">обществото </w:t>
      </w:r>
      <w:r w:rsidR="002F1F06" w:rsidRPr="00BB6AFA">
        <w:t>и изостр</w:t>
      </w:r>
      <w:r w:rsidRPr="00BB6AFA">
        <w:t xml:space="preserve">яне на </w:t>
      </w:r>
      <w:r w:rsidR="002F1F06" w:rsidRPr="00BB6AFA">
        <w:t>чувствителността към проблемите</w:t>
      </w:r>
      <w:r w:rsidR="00B53965" w:rsidRPr="00BB6AFA">
        <w:t>,</w:t>
      </w:r>
      <w:r w:rsidR="002F1F06" w:rsidRPr="00BB6AFA">
        <w:t xml:space="preserve"> свързани с опазването на европейския лалугер.</w:t>
      </w:r>
      <w:r w:rsidR="000F46E9" w:rsidRPr="00BB6AFA">
        <w:br w:type="page"/>
      </w:r>
    </w:p>
    <w:p w14:paraId="4DD68803" w14:textId="77777777" w:rsidR="000D046A" w:rsidRPr="00BB6AFA" w:rsidRDefault="000D046A" w:rsidP="00655E95">
      <w:pPr>
        <w:pStyle w:val="Heading2"/>
        <w:numPr>
          <w:ilvl w:val="1"/>
          <w:numId w:val="10"/>
        </w:numPr>
      </w:pPr>
      <w:bookmarkStart w:id="14" w:name="_Toc76891215"/>
      <w:r w:rsidRPr="00BB6AFA">
        <w:t>Предназначение и особености на плана</w:t>
      </w:r>
      <w:bookmarkEnd w:id="14"/>
    </w:p>
    <w:p w14:paraId="3A2CC45D" w14:textId="77777777" w:rsidR="000D046A" w:rsidRPr="00BB6AFA" w:rsidRDefault="000D046A" w:rsidP="00FA1A04">
      <w:pPr>
        <w:pStyle w:val="BodyText2"/>
        <w:spacing w:after="0" w:line="240" w:lineRule="auto"/>
        <w:jc w:val="both"/>
        <w:rPr>
          <w:i/>
          <w:sz w:val="20"/>
          <w:szCs w:val="20"/>
        </w:rPr>
      </w:pPr>
      <w:r w:rsidRPr="00BB6AFA">
        <w:rPr>
          <w:i/>
          <w:sz w:val="20"/>
          <w:szCs w:val="20"/>
        </w:rPr>
        <w:t>Да се представи предназначението на плана като инструмент за опазване и управление на популациите от европейския лалугер.</w:t>
      </w:r>
    </w:p>
    <w:p w14:paraId="6276057D" w14:textId="77777777" w:rsidR="000D046A" w:rsidRPr="00BB6AFA" w:rsidRDefault="000D046A" w:rsidP="00FA1A04">
      <w:pPr>
        <w:pStyle w:val="BodyText2"/>
        <w:spacing w:after="0" w:line="240" w:lineRule="auto"/>
        <w:jc w:val="both"/>
      </w:pPr>
    </w:p>
    <w:p w14:paraId="64BD8737" w14:textId="77777777" w:rsidR="004C18A0" w:rsidRPr="00BB6AFA" w:rsidRDefault="004C18A0" w:rsidP="00FA1A04">
      <w:pPr>
        <w:adjustRightInd w:val="0"/>
        <w:jc w:val="both"/>
        <w:rPr>
          <w:rFonts w:eastAsiaTheme="minorHAnsi"/>
          <w:lang w:eastAsia="en-US"/>
        </w:rPr>
      </w:pPr>
      <w:r w:rsidRPr="00BB6AFA">
        <w:t xml:space="preserve">Предназначението </w:t>
      </w:r>
      <w:r w:rsidRPr="00BB6AFA">
        <w:rPr>
          <w:rFonts w:eastAsiaTheme="minorHAnsi"/>
          <w:lang w:eastAsia="en-US"/>
        </w:rPr>
        <w:t xml:space="preserve">на този </w:t>
      </w:r>
      <w:r w:rsidR="004E6B78" w:rsidRPr="00BB6AFA">
        <w:rPr>
          <w:rFonts w:eastAsiaTheme="minorHAnsi"/>
          <w:lang w:eastAsia="en-US"/>
        </w:rPr>
        <w:t>ПД</w:t>
      </w:r>
      <w:r w:rsidRPr="00BB6AFA">
        <w:rPr>
          <w:rFonts w:eastAsiaTheme="minorHAnsi"/>
          <w:lang w:eastAsia="en-US"/>
        </w:rPr>
        <w:t xml:space="preserve"> е да предостави рамката, на която ще стъпят бъдещите решения за управлението на популацията на лалугера в България. В </w:t>
      </w:r>
      <w:r w:rsidR="004E6B78" w:rsidRPr="00BB6AFA">
        <w:rPr>
          <w:rFonts w:eastAsiaTheme="minorHAnsi"/>
          <w:lang w:eastAsia="en-US"/>
        </w:rPr>
        <w:t>ПД</w:t>
      </w:r>
      <w:r w:rsidRPr="00BB6AFA">
        <w:rPr>
          <w:rFonts w:eastAsiaTheme="minorHAnsi"/>
          <w:lang w:eastAsia="en-US"/>
        </w:rPr>
        <w:t xml:space="preserve"> се оценява състоянието на популацията, анализира</w:t>
      </w:r>
      <w:r w:rsidR="0016404F" w:rsidRPr="00BB6AFA">
        <w:rPr>
          <w:rFonts w:eastAsiaTheme="minorHAnsi"/>
          <w:lang w:eastAsia="en-US"/>
        </w:rPr>
        <w:t>т се степента и обхватът</w:t>
      </w:r>
      <w:r w:rsidRPr="00BB6AFA">
        <w:rPr>
          <w:rFonts w:eastAsiaTheme="minorHAnsi"/>
          <w:lang w:eastAsia="en-US"/>
        </w:rPr>
        <w:t xml:space="preserve"> на заплахите и отрицателните фактори за лалугера на територията на страната</w:t>
      </w:r>
      <w:r w:rsidR="00533BE4" w:rsidRPr="00BB6AFA">
        <w:rPr>
          <w:rFonts w:eastAsiaTheme="minorHAnsi"/>
          <w:lang w:eastAsia="en-US"/>
        </w:rPr>
        <w:t>,</w:t>
      </w:r>
      <w:r w:rsidRPr="00BB6AFA">
        <w:rPr>
          <w:rFonts w:eastAsiaTheme="minorHAnsi"/>
          <w:lang w:eastAsia="en-US"/>
        </w:rPr>
        <w:t xml:space="preserve"> </w:t>
      </w:r>
      <w:r w:rsidR="00533BE4" w:rsidRPr="00BB6AFA">
        <w:rPr>
          <w:rFonts w:eastAsiaTheme="minorHAnsi"/>
          <w:lang w:eastAsia="en-US"/>
        </w:rPr>
        <w:t>набелязват се</w:t>
      </w:r>
      <w:r w:rsidRPr="00BB6AFA">
        <w:rPr>
          <w:rFonts w:eastAsiaTheme="minorHAnsi"/>
          <w:lang w:eastAsia="en-US"/>
        </w:rPr>
        <w:t xml:space="preserve"> природозащитните дейности и мерки, необходими за опазването на вида, подпомага </w:t>
      </w:r>
      <w:r w:rsidR="00533BE4" w:rsidRPr="00BB6AFA">
        <w:rPr>
          <w:rFonts w:eastAsiaTheme="minorHAnsi"/>
          <w:lang w:eastAsia="en-US"/>
        </w:rPr>
        <w:t xml:space="preserve">се </w:t>
      </w:r>
      <w:r w:rsidRPr="00BB6AFA">
        <w:rPr>
          <w:rFonts w:eastAsiaTheme="minorHAnsi"/>
          <w:lang w:eastAsia="en-US"/>
        </w:rPr>
        <w:t xml:space="preserve">стратегическото планиране на дейностите за опазване и подобряване на неговите местообитания. </w:t>
      </w:r>
      <w:r w:rsidR="00533BE4" w:rsidRPr="00BB6AFA">
        <w:rPr>
          <w:rFonts w:eastAsiaTheme="minorHAnsi"/>
          <w:lang w:eastAsia="en-US"/>
        </w:rPr>
        <w:t xml:space="preserve">Направеното </w:t>
      </w:r>
      <w:r w:rsidRPr="00BB6AFA">
        <w:rPr>
          <w:rFonts w:eastAsiaTheme="minorHAnsi"/>
          <w:lang w:eastAsia="en-US"/>
        </w:rPr>
        <w:t>степенуване на природозащитните мерки на национално ниво следва да служи за подпомагане на дейността на регионалните структури на МОСВ по отношение на вида и оценката на заплахите за него, както и за определяне на важността и спешността на мерките за опазване и управление на популацията на лалугера на национално и регионално ниво.</w:t>
      </w:r>
    </w:p>
    <w:p w14:paraId="55F93E04" w14:textId="29E3014D" w:rsidR="004C18A0" w:rsidRPr="00BB6AFA" w:rsidRDefault="00BB6AFA" w:rsidP="00A00913">
      <w:pPr>
        <w:ind w:firstLine="708"/>
        <w:jc w:val="both"/>
      </w:pPr>
      <w:r w:rsidRPr="00393907">
        <w:t xml:space="preserve">Единственият сътрудник, който е подготвил цялата информация за Европейския план за действие (Janák </w:t>
      </w:r>
      <w:r w:rsidRPr="00393907">
        <w:rPr>
          <w:i/>
        </w:rPr>
        <w:t>et al</w:t>
      </w:r>
      <w:r w:rsidRPr="00393907">
        <w:t>. in press) свързана с България е идентичен с автора на Националния план за действие. Това предполага общ поглед и частично припокриване на двата плана, което предполага последователност и взаимна свързаност на изложените аргументи и дейности за опазване на вида, както на европейско, така и на национално ниво. Поради това н</w:t>
      </w:r>
      <w:r w:rsidR="004C18A0" w:rsidRPr="00393907">
        <w:t xml:space="preserve">астоящият план е в </w:t>
      </w:r>
      <w:r w:rsidR="00533BE4" w:rsidRPr="00393907">
        <w:t xml:space="preserve">съответствие </w:t>
      </w:r>
      <w:r w:rsidR="004C18A0" w:rsidRPr="00393907">
        <w:t xml:space="preserve">с </w:t>
      </w:r>
      <w:r w:rsidR="00533BE4" w:rsidRPr="00393907">
        <w:t xml:space="preserve">Плана </w:t>
      </w:r>
      <w:r w:rsidR="004C18A0" w:rsidRPr="00393907">
        <w:t xml:space="preserve">за </w:t>
      </w:r>
      <w:r w:rsidR="00EA5D79" w:rsidRPr="00393907">
        <w:t>д</w:t>
      </w:r>
      <w:r w:rsidR="004C18A0" w:rsidRPr="00393907">
        <w:t xml:space="preserve">ействие за опазване на </w:t>
      </w:r>
      <w:r w:rsidR="00EA5D79" w:rsidRPr="00393907">
        <w:t>е</w:t>
      </w:r>
      <w:r w:rsidR="004C18A0" w:rsidRPr="00393907">
        <w:t xml:space="preserve">вропейския лалугер в Европейския съюз (Janák </w:t>
      </w:r>
      <w:r w:rsidR="004C18A0" w:rsidRPr="00393907">
        <w:rPr>
          <w:i/>
        </w:rPr>
        <w:t>et al</w:t>
      </w:r>
      <w:r w:rsidR="004C18A0" w:rsidRPr="00393907">
        <w:t xml:space="preserve">. </w:t>
      </w:r>
      <w:r w:rsidR="00F65FFD" w:rsidRPr="00393907">
        <w:t>in press</w:t>
      </w:r>
      <w:r w:rsidR="004C18A0" w:rsidRPr="00393907">
        <w:t>)</w:t>
      </w:r>
      <w:r w:rsidR="00533BE4" w:rsidRPr="00393907">
        <w:t xml:space="preserve"> и е пряко следствие и изпълнение от страна на България на ц</w:t>
      </w:r>
      <w:r w:rsidR="004C18A0" w:rsidRPr="00393907">
        <w:t>елта на Европейския план да се подпомогне развитието на национални или местни планове за действие и мерки за опазване.</w:t>
      </w:r>
      <w:r w:rsidR="00916FD0" w:rsidRPr="00BB6AFA">
        <w:t xml:space="preserve"> </w:t>
      </w:r>
    </w:p>
    <w:p w14:paraId="55CD1504" w14:textId="77777777" w:rsidR="000D046A" w:rsidRPr="00BB6AFA" w:rsidRDefault="000D046A" w:rsidP="00655E95">
      <w:pPr>
        <w:pStyle w:val="Heading1"/>
        <w:numPr>
          <w:ilvl w:val="0"/>
          <w:numId w:val="10"/>
        </w:numPr>
      </w:pPr>
      <w:bookmarkStart w:id="15" w:name="_Toc76891216"/>
      <w:r w:rsidRPr="00BB6AFA">
        <w:t>ПРИРОДОЗАЩИТЕН И ЗАКОНОВ СТАТУС</w:t>
      </w:r>
      <w:bookmarkEnd w:id="15"/>
    </w:p>
    <w:p w14:paraId="37AC1411" w14:textId="07AD079B" w:rsidR="000D046A" w:rsidRPr="00BB6AFA" w:rsidRDefault="00115727" w:rsidP="00115727">
      <w:pPr>
        <w:pStyle w:val="Heading2"/>
      </w:pPr>
      <w:bookmarkStart w:id="16" w:name="_Toc76891217"/>
      <w:r w:rsidRPr="00BB6AFA">
        <w:t>3.</w:t>
      </w:r>
      <w:r w:rsidR="00EF3B2B" w:rsidRPr="00BB6AFA">
        <w:t>1</w:t>
      </w:r>
      <w:r w:rsidRPr="00BB6AFA">
        <w:t xml:space="preserve">. </w:t>
      </w:r>
      <w:r w:rsidR="000D046A" w:rsidRPr="00BB6AFA">
        <w:t>Природозащитен статус</w:t>
      </w:r>
      <w:bookmarkEnd w:id="16"/>
    </w:p>
    <w:p w14:paraId="5F8AB34E" w14:textId="77777777" w:rsidR="000D046A" w:rsidRPr="00BB6AFA" w:rsidRDefault="000D046A" w:rsidP="00FA1A04">
      <w:pPr>
        <w:jc w:val="both"/>
        <w:rPr>
          <w:i/>
          <w:sz w:val="20"/>
          <w:szCs w:val="20"/>
        </w:rPr>
      </w:pPr>
      <w:r w:rsidRPr="00BB6AFA">
        <w:rPr>
          <w:i/>
          <w:sz w:val="20"/>
          <w:szCs w:val="20"/>
        </w:rPr>
        <w:t>Да се разгледа накратко природозащитния</w:t>
      </w:r>
      <w:r w:rsidR="001E1C21" w:rsidRPr="00BB6AFA">
        <w:rPr>
          <w:i/>
          <w:sz w:val="20"/>
          <w:szCs w:val="20"/>
        </w:rPr>
        <w:t>т</w:t>
      </w:r>
      <w:r w:rsidRPr="00BB6AFA">
        <w:rPr>
          <w:i/>
          <w:sz w:val="20"/>
          <w:szCs w:val="20"/>
        </w:rPr>
        <w:t xml:space="preserve"> статус в международен мащаб</w:t>
      </w:r>
      <w:r w:rsidR="00737CF4" w:rsidRPr="00BB6AFA">
        <w:rPr>
          <w:i/>
          <w:sz w:val="20"/>
          <w:szCs w:val="20"/>
        </w:rPr>
        <w:t xml:space="preserve"> </w:t>
      </w:r>
      <w:r w:rsidR="00B2060A" w:rsidRPr="00BB6AFA">
        <w:rPr>
          <w:i/>
          <w:sz w:val="20"/>
          <w:szCs w:val="20"/>
        </w:rPr>
        <w:t xml:space="preserve">  –  </w:t>
      </w:r>
      <w:r w:rsidR="00737CF4" w:rsidRPr="00BB6AFA">
        <w:rPr>
          <w:i/>
          <w:sz w:val="20"/>
          <w:szCs w:val="20"/>
        </w:rPr>
        <w:t xml:space="preserve"> </w:t>
      </w:r>
      <w:r w:rsidRPr="00BB6AFA">
        <w:rPr>
          <w:i/>
          <w:sz w:val="20"/>
          <w:szCs w:val="20"/>
        </w:rPr>
        <w:t>съгласно категоризацията на IUCN, в Европа</w:t>
      </w:r>
      <w:r w:rsidR="00737CF4" w:rsidRPr="00BB6AFA">
        <w:rPr>
          <w:i/>
          <w:sz w:val="20"/>
          <w:szCs w:val="20"/>
        </w:rPr>
        <w:t xml:space="preserve"> </w:t>
      </w:r>
      <w:r w:rsidR="00B2060A" w:rsidRPr="00BB6AFA">
        <w:rPr>
          <w:i/>
          <w:sz w:val="20"/>
          <w:szCs w:val="20"/>
        </w:rPr>
        <w:t xml:space="preserve">  –  </w:t>
      </w:r>
      <w:r w:rsidR="00737CF4" w:rsidRPr="00BB6AFA">
        <w:rPr>
          <w:i/>
          <w:sz w:val="20"/>
          <w:szCs w:val="20"/>
        </w:rPr>
        <w:t xml:space="preserve"> </w:t>
      </w:r>
      <w:r w:rsidRPr="00BB6AFA">
        <w:rPr>
          <w:i/>
          <w:sz w:val="20"/>
          <w:szCs w:val="20"/>
        </w:rPr>
        <w:t>съгласно Европейската комисия</w:t>
      </w:r>
      <w:r w:rsidR="001E1C21" w:rsidRPr="00BB6AFA">
        <w:rPr>
          <w:i/>
          <w:sz w:val="20"/>
          <w:szCs w:val="20"/>
        </w:rPr>
        <w:t>,</w:t>
      </w:r>
      <w:r w:rsidRPr="00BB6AFA">
        <w:rPr>
          <w:i/>
          <w:sz w:val="20"/>
          <w:szCs w:val="20"/>
        </w:rPr>
        <w:t xml:space="preserve"> и в национален мащаб</w:t>
      </w:r>
      <w:r w:rsidR="00737CF4" w:rsidRPr="00BB6AFA">
        <w:rPr>
          <w:i/>
          <w:sz w:val="20"/>
          <w:szCs w:val="20"/>
        </w:rPr>
        <w:t xml:space="preserve"> </w:t>
      </w:r>
      <w:r w:rsidR="00B2060A" w:rsidRPr="00BB6AFA">
        <w:rPr>
          <w:i/>
          <w:sz w:val="20"/>
          <w:szCs w:val="20"/>
        </w:rPr>
        <w:t xml:space="preserve">  –  </w:t>
      </w:r>
      <w:r w:rsidR="00737CF4" w:rsidRPr="00BB6AFA">
        <w:rPr>
          <w:i/>
          <w:sz w:val="20"/>
          <w:szCs w:val="20"/>
        </w:rPr>
        <w:t xml:space="preserve"> </w:t>
      </w:r>
      <w:r w:rsidRPr="00BB6AFA">
        <w:rPr>
          <w:i/>
          <w:sz w:val="20"/>
          <w:szCs w:val="20"/>
        </w:rPr>
        <w:t>съгласно Червената книга на България.</w:t>
      </w:r>
    </w:p>
    <w:p w14:paraId="670D9D16" w14:textId="77777777" w:rsidR="000D046A" w:rsidRPr="00BB6AFA" w:rsidRDefault="000D046A" w:rsidP="00FA1A04">
      <w:pPr>
        <w:ind w:right="45"/>
        <w:jc w:val="both"/>
      </w:pPr>
    </w:p>
    <w:p w14:paraId="10504876" w14:textId="77777777" w:rsidR="00EB6A63" w:rsidRPr="00BB6AFA" w:rsidRDefault="00EB6A63" w:rsidP="00FA1A04">
      <w:pPr>
        <w:ind w:right="45"/>
        <w:jc w:val="both"/>
        <w:rPr>
          <w:i/>
        </w:rPr>
      </w:pPr>
      <w:r w:rsidRPr="00BB6AFA">
        <w:rPr>
          <w:rStyle w:val="A4"/>
          <w:rFonts w:ascii="Times New Roman" w:hAnsi="Times New Roman" w:cs="Times New Roman"/>
          <w:i/>
          <w:sz w:val="24"/>
          <w:szCs w:val="24"/>
        </w:rPr>
        <w:t xml:space="preserve">Природозащитен статус съгласно Червения списък на </w:t>
      </w:r>
      <w:r w:rsidRPr="00BB6AFA">
        <w:rPr>
          <w:i/>
        </w:rPr>
        <w:t xml:space="preserve">Международния </w:t>
      </w:r>
      <w:r w:rsidR="00533BE4" w:rsidRPr="00BB6AFA">
        <w:rPr>
          <w:i/>
        </w:rPr>
        <w:t xml:space="preserve">съюз </w:t>
      </w:r>
      <w:r w:rsidRPr="00BB6AFA">
        <w:rPr>
          <w:i/>
        </w:rPr>
        <w:t xml:space="preserve">за </w:t>
      </w:r>
      <w:r w:rsidR="00533BE4" w:rsidRPr="00BB6AFA">
        <w:rPr>
          <w:i/>
        </w:rPr>
        <w:t xml:space="preserve">опазване </w:t>
      </w:r>
      <w:r w:rsidRPr="00BB6AFA">
        <w:rPr>
          <w:i/>
        </w:rPr>
        <w:t xml:space="preserve">на </w:t>
      </w:r>
      <w:r w:rsidR="00533BE4" w:rsidRPr="00BB6AFA">
        <w:rPr>
          <w:i/>
        </w:rPr>
        <w:t xml:space="preserve">природата </w:t>
      </w:r>
      <w:r w:rsidRPr="00BB6AFA">
        <w:rPr>
          <w:i/>
        </w:rPr>
        <w:t>(IUCN)</w:t>
      </w:r>
    </w:p>
    <w:p w14:paraId="3534FFA7" w14:textId="3BF6F2BA" w:rsidR="000C557D" w:rsidRPr="00393907" w:rsidRDefault="00CD6186" w:rsidP="00A00913">
      <w:pPr>
        <w:ind w:firstLine="708"/>
        <w:jc w:val="both"/>
      </w:pPr>
      <w:r w:rsidRPr="00393907">
        <w:rPr>
          <w:rStyle w:val="A4"/>
          <w:rFonts w:ascii="Times New Roman" w:hAnsi="Times New Roman" w:cs="Times New Roman"/>
          <w:sz w:val="24"/>
          <w:szCs w:val="24"/>
        </w:rPr>
        <w:t>Европейския</w:t>
      </w:r>
      <w:r w:rsidR="008E7087" w:rsidRPr="00393907">
        <w:rPr>
          <w:rStyle w:val="A4"/>
          <w:rFonts w:ascii="Times New Roman" w:hAnsi="Times New Roman" w:cs="Times New Roman"/>
          <w:sz w:val="24"/>
          <w:szCs w:val="24"/>
        </w:rPr>
        <w:t>т</w:t>
      </w:r>
      <w:r w:rsidRPr="00393907">
        <w:rPr>
          <w:rStyle w:val="A4"/>
          <w:rFonts w:ascii="Times New Roman" w:hAnsi="Times New Roman" w:cs="Times New Roman"/>
          <w:sz w:val="24"/>
          <w:szCs w:val="24"/>
        </w:rPr>
        <w:t xml:space="preserve"> лалугер е включен в Червения списък на </w:t>
      </w:r>
      <w:r w:rsidR="00245A11" w:rsidRPr="00393907">
        <w:t xml:space="preserve">Международния </w:t>
      </w:r>
      <w:r w:rsidR="00533BE4" w:rsidRPr="00393907">
        <w:t xml:space="preserve">съюз </w:t>
      </w:r>
      <w:r w:rsidR="00245A11" w:rsidRPr="00393907">
        <w:t xml:space="preserve">за </w:t>
      </w:r>
      <w:r w:rsidR="00533BE4" w:rsidRPr="00393907">
        <w:t xml:space="preserve">опазване </w:t>
      </w:r>
      <w:r w:rsidR="00245A11" w:rsidRPr="00393907">
        <w:t xml:space="preserve">на </w:t>
      </w:r>
      <w:r w:rsidR="00533BE4" w:rsidRPr="00393907">
        <w:t xml:space="preserve">природата </w:t>
      </w:r>
      <w:r w:rsidR="00245A11" w:rsidRPr="00393907">
        <w:t>(IUCN)</w:t>
      </w:r>
      <w:r w:rsidR="008E226F" w:rsidRPr="00393907">
        <w:t>. До 2020</w:t>
      </w:r>
      <w:r w:rsidR="00AA0C81" w:rsidRPr="00393907">
        <w:t xml:space="preserve"> </w:t>
      </w:r>
      <w:r w:rsidR="008E226F" w:rsidRPr="00393907">
        <w:t xml:space="preserve">г. видът беше с категория </w:t>
      </w:r>
      <w:r w:rsidR="00393907" w:rsidRPr="00393907">
        <w:t>„Уязвим“   –   „</w:t>
      </w:r>
      <w:r w:rsidR="00245A11" w:rsidRPr="00393907">
        <w:t>Vulnerable</w:t>
      </w:r>
      <w:r w:rsidRPr="00393907">
        <w:rPr>
          <w:rStyle w:val="A4"/>
          <w:rFonts w:ascii="Times New Roman" w:hAnsi="Times New Roman" w:cs="Times New Roman"/>
          <w:sz w:val="24"/>
          <w:szCs w:val="24"/>
        </w:rPr>
        <w:t xml:space="preserve">“ [VU </w:t>
      </w:r>
      <w:r w:rsidRPr="00393907">
        <w:t>A2bc</w:t>
      </w:r>
      <w:r w:rsidRPr="00393907">
        <w:rPr>
          <w:rStyle w:val="A4"/>
          <w:rFonts w:ascii="Times New Roman" w:hAnsi="Times New Roman" w:cs="Times New Roman"/>
          <w:sz w:val="24"/>
          <w:szCs w:val="24"/>
        </w:rPr>
        <w:t>]</w:t>
      </w:r>
      <w:r w:rsidR="00533BE4" w:rsidRPr="00393907">
        <w:rPr>
          <w:rStyle w:val="A4"/>
          <w:rFonts w:ascii="Times New Roman" w:hAnsi="Times New Roman" w:cs="Times New Roman"/>
          <w:sz w:val="24"/>
          <w:szCs w:val="24"/>
        </w:rPr>
        <w:t>, к</w:t>
      </w:r>
      <w:r w:rsidR="00245A11" w:rsidRPr="00393907">
        <w:rPr>
          <w:rStyle w:val="A4"/>
          <w:rFonts w:ascii="Times New Roman" w:hAnsi="Times New Roman" w:cs="Times New Roman"/>
          <w:sz w:val="24"/>
          <w:szCs w:val="24"/>
        </w:rPr>
        <w:t>оето</w:t>
      </w:r>
      <w:r w:rsidR="004C091A" w:rsidRPr="00393907">
        <w:rPr>
          <w:rStyle w:val="A4"/>
          <w:rFonts w:ascii="Times New Roman" w:hAnsi="Times New Roman" w:cs="Times New Roman"/>
          <w:sz w:val="24"/>
          <w:szCs w:val="24"/>
        </w:rPr>
        <w:t xml:space="preserve"> означава</w:t>
      </w:r>
      <w:r w:rsidR="004C091A" w:rsidRPr="00393907">
        <w:rPr>
          <w:rStyle w:val="apple-converted-space"/>
        </w:rPr>
        <w:t xml:space="preserve">, че съществува </w:t>
      </w:r>
      <w:r w:rsidR="004C091A" w:rsidRPr="00393907">
        <w:t>висок риск от изчезване в дивата природа поради намаляване на размера на неговата популация</w:t>
      </w:r>
      <w:r w:rsidR="00533BE4" w:rsidRPr="00393907">
        <w:t xml:space="preserve"> и прогнозиран </w:t>
      </w:r>
      <w:r w:rsidR="004C091A" w:rsidRPr="00393907">
        <w:t>спад с ≥ 50% през последните 10 години или три поколения</w:t>
      </w:r>
      <w:r w:rsidR="000C557D" w:rsidRPr="00393907">
        <w:t xml:space="preserve"> </w:t>
      </w:r>
      <w:r w:rsidR="000C557D" w:rsidRPr="00393907">
        <w:rPr>
          <w:rStyle w:val="A4"/>
          <w:rFonts w:ascii="Times New Roman" w:hAnsi="Times New Roman" w:cs="Times New Roman"/>
          <w:sz w:val="24"/>
          <w:szCs w:val="24"/>
        </w:rPr>
        <w:t>(</w:t>
      </w:r>
      <w:r w:rsidR="000C557D" w:rsidRPr="00393907">
        <w:t xml:space="preserve">Coroiu </w:t>
      </w:r>
      <w:r w:rsidR="000C557D" w:rsidRPr="00393907">
        <w:rPr>
          <w:i/>
        </w:rPr>
        <w:t xml:space="preserve">et al. </w:t>
      </w:r>
      <w:r w:rsidR="000C557D" w:rsidRPr="00393907">
        <w:t>2008</w:t>
      </w:r>
      <w:r w:rsidR="000C557D" w:rsidRPr="00393907">
        <w:rPr>
          <w:rStyle w:val="A4"/>
          <w:rFonts w:ascii="Times New Roman" w:hAnsi="Times New Roman" w:cs="Times New Roman"/>
          <w:sz w:val="24"/>
          <w:szCs w:val="24"/>
        </w:rPr>
        <w:t>)</w:t>
      </w:r>
      <w:r w:rsidR="00533BE4" w:rsidRPr="00393907">
        <w:t>.</w:t>
      </w:r>
      <w:r w:rsidR="008E226F" w:rsidRPr="00393907">
        <w:t xml:space="preserve"> </w:t>
      </w:r>
    </w:p>
    <w:p w14:paraId="72F886D2" w14:textId="4D4066BC" w:rsidR="004C091A" w:rsidRPr="00BB6AFA" w:rsidRDefault="008E226F" w:rsidP="00A00913">
      <w:pPr>
        <w:ind w:firstLine="708"/>
        <w:jc w:val="both"/>
      </w:pPr>
      <w:r w:rsidRPr="00393907">
        <w:t xml:space="preserve">През юли 2020г. </w:t>
      </w:r>
      <w:r w:rsidR="004D5D16" w:rsidRPr="00393907">
        <w:t>e</w:t>
      </w:r>
      <w:r w:rsidR="00AA0C81" w:rsidRPr="00393907">
        <w:t xml:space="preserve"> публикувана</w:t>
      </w:r>
      <w:r w:rsidRPr="00393907">
        <w:t xml:space="preserve"> новата оценка на ев</w:t>
      </w:r>
      <w:r w:rsidR="00AA0C81" w:rsidRPr="00393907">
        <w:t>р</w:t>
      </w:r>
      <w:r w:rsidRPr="00393907">
        <w:t xml:space="preserve">опейския лалугер, като статусът му </w:t>
      </w:r>
      <w:r w:rsidR="004D5D16" w:rsidRPr="00393907">
        <w:t>e</w:t>
      </w:r>
      <w:r w:rsidRPr="00393907">
        <w:t xml:space="preserve"> „повишен“ </w:t>
      </w:r>
      <w:r w:rsidR="00AA0C81" w:rsidRPr="00393907">
        <w:t xml:space="preserve">в „Застрашен“ - </w:t>
      </w:r>
      <w:r w:rsidRPr="00393907">
        <w:t xml:space="preserve">„Endengared” </w:t>
      </w:r>
      <w:r w:rsidR="00BB6AFA" w:rsidRPr="00393907">
        <w:rPr>
          <w:rStyle w:val="A4"/>
          <w:rFonts w:ascii="Times New Roman" w:hAnsi="Times New Roman" w:cs="Times New Roman"/>
          <w:sz w:val="24"/>
          <w:szCs w:val="24"/>
        </w:rPr>
        <w:t xml:space="preserve">фиг. 1 </w:t>
      </w:r>
      <w:r w:rsidRPr="00393907">
        <w:t>(Hegyeli 2020)</w:t>
      </w:r>
      <w:r w:rsidR="004D5D16" w:rsidRPr="00393907">
        <w:t>.</w:t>
      </w:r>
    </w:p>
    <w:p w14:paraId="72DD48CF" w14:textId="77777777" w:rsidR="004D5D16" w:rsidRPr="00BB6AFA" w:rsidRDefault="004D5D16" w:rsidP="00A00913">
      <w:pPr>
        <w:ind w:firstLine="708"/>
        <w:jc w:val="both"/>
      </w:pPr>
    </w:p>
    <w:p w14:paraId="6619C72B" w14:textId="77777777" w:rsidR="004D5D16" w:rsidRPr="00393907" w:rsidRDefault="004D5D16" w:rsidP="004D5D16">
      <w:pPr>
        <w:rPr>
          <w:i/>
        </w:rPr>
      </w:pPr>
      <w:r w:rsidRPr="00393907">
        <w:rPr>
          <w:rStyle w:val="A4"/>
          <w:rFonts w:ascii="Times New Roman" w:hAnsi="Times New Roman" w:cs="Times New Roman"/>
          <w:i/>
          <w:sz w:val="24"/>
          <w:szCs w:val="24"/>
        </w:rPr>
        <w:t xml:space="preserve">Природозащитен статус </w:t>
      </w:r>
      <w:r w:rsidRPr="00393907">
        <w:rPr>
          <w:i/>
        </w:rPr>
        <w:t>в Европа   –   съгласно Европейската комисия</w:t>
      </w:r>
    </w:p>
    <w:p w14:paraId="05FAA766" w14:textId="77777777" w:rsidR="004D5D16" w:rsidRPr="00BB6AFA" w:rsidRDefault="004D5D16" w:rsidP="004D5D16">
      <w:pPr>
        <w:ind w:firstLine="708"/>
        <w:jc w:val="both"/>
      </w:pPr>
      <w:r w:rsidRPr="00393907">
        <w:t>За момента природозащитният статус в ЕС и Европа е „уязвим“. Природозащитното състояние на вида е „неблагоприятно   –   лошо“ в алпийски и континентален биогеографски регион и „неблагоприятно   –   незадоволително“ в черноморски, средиземноморски, панонски и степен биогеографски регион (EEA 2020).</w:t>
      </w:r>
      <w:r w:rsidRPr="00BB6AFA">
        <w:t xml:space="preserve"> </w:t>
      </w:r>
    </w:p>
    <w:p w14:paraId="7BF4A14F" w14:textId="77777777" w:rsidR="004D5D16" w:rsidRPr="00BB6AFA" w:rsidRDefault="004D5D16" w:rsidP="004D5D16">
      <w:pPr>
        <w:jc w:val="both"/>
      </w:pPr>
    </w:p>
    <w:p w14:paraId="435909B8" w14:textId="77777777" w:rsidR="00FF280A" w:rsidRPr="00BB6AFA" w:rsidRDefault="00FF280A" w:rsidP="00FA1A04">
      <w:pPr>
        <w:jc w:val="both"/>
      </w:pPr>
    </w:p>
    <w:p w14:paraId="49D6B32E" w14:textId="48775F32" w:rsidR="00FF280A" w:rsidRPr="00BB6AFA" w:rsidRDefault="00EF6925" w:rsidP="00FA1A04">
      <w:pPr>
        <w:jc w:val="center"/>
        <w:rPr>
          <w:rStyle w:val="A4"/>
          <w:rFonts w:ascii="Times New Roman" w:hAnsi="Times New Roman" w:cs="Times New Roman"/>
        </w:rPr>
      </w:pPr>
      <w:r w:rsidRPr="00BB6AFA">
        <w:t xml:space="preserve"> </w:t>
      </w:r>
      <w:r w:rsidRPr="00BB6AFA">
        <w:rPr>
          <w:noProof/>
        </w:rPr>
        <w:drawing>
          <wp:inline distT="0" distB="0" distL="0" distR="0" wp14:anchorId="6DBD880A" wp14:editId="72AB051C">
            <wp:extent cx="4848188" cy="6593068"/>
            <wp:effectExtent l="19050" t="19050" r="10160" b="17780"/>
            <wp:docPr id="16" name="Picture 16" descr="https://f002.backblazeb2.com/file/cached-individual-maps/T20472A91282380.jpg?Authorization=3_20200714111127_784e035c7f437fa35f454ea5_7d82aeafc5d74f4357536588d86cc97718d4aeb4_002_20200721111127_0019_dn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002.backblazeb2.com/file/cached-individual-maps/T20472A91282380.jpg?Authorization=3_20200714111127_784e035c7f437fa35f454ea5_7d82aeafc5d74f4357536588d86cc97718d4aeb4_002_20200721111127_0019_dn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9086" cy="6607889"/>
                    </a:xfrm>
                    <a:prstGeom prst="rect">
                      <a:avLst/>
                    </a:prstGeom>
                    <a:noFill/>
                    <a:ln>
                      <a:solidFill>
                        <a:schemeClr val="tx1">
                          <a:lumMod val="50000"/>
                          <a:lumOff val="50000"/>
                          <a:alpha val="99000"/>
                        </a:schemeClr>
                      </a:solidFill>
                    </a:ln>
                  </pic:spPr>
                </pic:pic>
              </a:graphicData>
            </a:graphic>
          </wp:inline>
        </w:drawing>
      </w:r>
    </w:p>
    <w:p w14:paraId="4CA4D5A9" w14:textId="77777777" w:rsidR="00692253" w:rsidRPr="00BB6AFA" w:rsidRDefault="00692253" w:rsidP="00FA1A04">
      <w:pPr>
        <w:adjustRightInd w:val="0"/>
        <w:jc w:val="both"/>
        <w:rPr>
          <w:rStyle w:val="A4"/>
          <w:rFonts w:ascii="Times New Roman" w:hAnsi="Times New Roman" w:cs="Times New Roman"/>
          <w:b/>
          <w:sz w:val="24"/>
          <w:szCs w:val="24"/>
        </w:rPr>
      </w:pPr>
    </w:p>
    <w:p w14:paraId="6AA58816" w14:textId="25170499" w:rsidR="00FF280A" w:rsidRPr="00393907" w:rsidRDefault="00FF280A" w:rsidP="00FA1A04">
      <w:pPr>
        <w:adjustRightInd w:val="0"/>
        <w:jc w:val="both"/>
        <w:rPr>
          <w:rStyle w:val="A4"/>
          <w:rFonts w:ascii="Times New Roman" w:hAnsi="Times New Roman" w:cs="Times New Roman"/>
          <w:sz w:val="24"/>
          <w:szCs w:val="24"/>
          <w:lang w:val="en-US"/>
        </w:rPr>
      </w:pPr>
      <w:r w:rsidRPr="00393907">
        <w:rPr>
          <w:rStyle w:val="A4"/>
          <w:rFonts w:ascii="Times New Roman" w:hAnsi="Times New Roman" w:cs="Times New Roman"/>
          <w:b/>
          <w:sz w:val="24"/>
          <w:szCs w:val="24"/>
        </w:rPr>
        <w:t>Фиг</w:t>
      </w:r>
      <w:r w:rsidR="00876FBC" w:rsidRPr="00393907">
        <w:rPr>
          <w:rStyle w:val="A4"/>
          <w:rFonts w:ascii="Times New Roman" w:hAnsi="Times New Roman" w:cs="Times New Roman"/>
          <w:b/>
          <w:sz w:val="24"/>
          <w:szCs w:val="24"/>
        </w:rPr>
        <w:t>.</w:t>
      </w:r>
      <w:r w:rsidRPr="00393907">
        <w:rPr>
          <w:rStyle w:val="A4"/>
          <w:rFonts w:ascii="Times New Roman" w:hAnsi="Times New Roman" w:cs="Times New Roman"/>
          <w:b/>
          <w:sz w:val="24"/>
          <w:szCs w:val="24"/>
        </w:rPr>
        <w:t xml:space="preserve"> </w:t>
      </w:r>
      <w:r w:rsidR="008D3B28" w:rsidRPr="00393907">
        <w:rPr>
          <w:rStyle w:val="A4"/>
          <w:rFonts w:ascii="Times New Roman" w:hAnsi="Times New Roman" w:cs="Times New Roman"/>
          <w:b/>
          <w:sz w:val="24"/>
          <w:szCs w:val="24"/>
        </w:rPr>
        <w:t>1</w:t>
      </w:r>
      <w:r w:rsidR="00876FBC" w:rsidRPr="00393907">
        <w:rPr>
          <w:rStyle w:val="A4"/>
          <w:rFonts w:ascii="Times New Roman" w:hAnsi="Times New Roman" w:cs="Times New Roman"/>
          <w:b/>
          <w:sz w:val="24"/>
          <w:szCs w:val="24"/>
        </w:rPr>
        <w:t>.</w:t>
      </w:r>
      <w:r w:rsidR="008D3B28" w:rsidRPr="00393907">
        <w:rPr>
          <w:rStyle w:val="A4"/>
          <w:rFonts w:ascii="Times New Roman" w:hAnsi="Times New Roman" w:cs="Times New Roman"/>
          <w:sz w:val="24"/>
          <w:szCs w:val="24"/>
        </w:rPr>
        <w:t xml:space="preserve"> </w:t>
      </w:r>
      <w:r w:rsidRPr="00393907">
        <w:rPr>
          <w:rStyle w:val="A4"/>
          <w:rFonts w:ascii="Times New Roman" w:hAnsi="Times New Roman" w:cs="Times New Roman"/>
          <w:sz w:val="24"/>
          <w:szCs w:val="24"/>
        </w:rPr>
        <w:t xml:space="preserve">Природозащитен статус </w:t>
      </w:r>
      <w:r w:rsidR="000C557D" w:rsidRPr="00393907">
        <w:rPr>
          <w:rStyle w:val="A4"/>
          <w:rFonts w:ascii="Times New Roman" w:hAnsi="Times New Roman" w:cs="Times New Roman"/>
          <w:sz w:val="24"/>
          <w:szCs w:val="24"/>
        </w:rPr>
        <w:t xml:space="preserve">„Застрашен“ </w:t>
      </w:r>
      <w:r w:rsidRPr="00393907">
        <w:rPr>
          <w:rStyle w:val="A4"/>
          <w:rFonts w:ascii="Times New Roman" w:hAnsi="Times New Roman" w:cs="Times New Roman"/>
          <w:sz w:val="24"/>
          <w:szCs w:val="24"/>
        </w:rPr>
        <w:t xml:space="preserve">и разпространение на </w:t>
      </w:r>
      <w:r w:rsidR="008E7087" w:rsidRPr="00393907">
        <w:rPr>
          <w:rStyle w:val="A4"/>
          <w:rFonts w:ascii="Times New Roman" w:hAnsi="Times New Roman" w:cs="Times New Roman"/>
          <w:sz w:val="24"/>
          <w:szCs w:val="24"/>
        </w:rPr>
        <w:t>е</w:t>
      </w:r>
      <w:r w:rsidR="00490EC2" w:rsidRPr="00393907">
        <w:rPr>
          <w:rStyle w:val="A4"/>
          <w:rFonts w:ascii="Times New Roman" w:hAnsi="Times New Roman" w:cs="Times New Roman"/>
          <w:sz w:val="24"/>
          <w:szCs w:val="24"/>
        </w:rPr>
        <w:t>вропейския лалугер</w:t>
      </w:r>
      <w:r w:rsidRPr="00393907">
        <w:rPr>
          <w:rStyle w:val="A4"/>
          <w:rFonts w:ascii="Times New Roman" w:hAnsi="Times New Roman" w:cs="Times New Roman"/>
          <w:sz w:val="24"/>
          <w:szCs w:val="24"/>
        </w:rPr>
        <w:t xml:space="preserve"> в Европа</w:t>
      </w:r>
      <w:r w:rsidR="004F37CE" w:rsidRPr="00393907">
        <w:rPr>
          <w:rStyle w:val="A4"/>
          <w:rFonts w:ascii="Times New Roman" w:hAnsi="Times New Roman" w:cs="Times New Roman"/>
          <w:sz w:val="24"/>
          <w:szCs w:val="24"/>
        </w:rPr>
        <w:t xml:space="preserve"> според </w:t>
      </w:r>
      <w:r w:rsidRPr="00393907">
        <w:t>IUCN</w:t>
      </w:r>
      <w:r w:rsidRPr="00393907">
        <w:rPr>
          <w:rStyle w:val="A4"/>
          <w:rFonts w:ascii="Times New Roman" w:hAnsi="Times New Roman" w:cs="Times New Roman"/>
          <w:sz w:val="24"/>
          <w:szCs w:val="24"/>
        </w:rPr>
        <w:t xml:space="preserve"> (</w:t>
      </w:r>
      <w:r w:rsidR="00EF6925" w:rsidRPr="00393907">
        <w:t>Hegyeli 2020</w:t>
      </w:r>
      <w:r w:rsidR="001E1C21" w:rsidRPr="00393907">
        <w:rPr>
          <w:rStyle w:val="A4"/>
          <w:rFonts w:ascii="Times New Roman" w:hAnsi="Times New Roman" w:cs="Times New Roman"/>
          <w:sz w:val="24"/>
          <w:szCs w:val="24"/>
        </w:rPr>
        <w:t>)</w:t>
      </w:r>
    </w:p>
    <w:p w14:paraId="6B62B012" w14:textId="77777777" w:rsidR="00EB6A63" w:rsidRPr="00BB6AFA" w:rsidRDefault="00EB6A63" w:rsidP="00FA1A04">
      <w:pPr>
        <w:jc w:val="both"/>
      </w:pPr>
    </w:p>
    <w:p w14:paraId="5361AE1D" w14:textId="77777777" w:rsidR="00EB6A63" w:rsidRPr="00BB6AFA" w:rsidRDefault="00EB6A63" w:rsidP="00FA1A04">
      <w:pPr>
        <w:ind w:right="45"/>
        <w:jc w:val="both"/>
        <w:rPr>
          <w:i/>
        </w:rPr>
      </w:pPr>
      <w:r w:rsidRPr="00BB6AFA">
        <w:rPr>
          <w:rStyle w:val="A4"/>
          <w:rFonts w:ascii="Times New Roman" w:hAnsi="Times New Roman" w:cs="Times New Roman"/>
          <w:i/>
          <w:sz w:val="24"/>
          <w:szCs w:val="24"/>
        </w:rPr>
        <w:t>Природозащитен статус съгласно Червената книга на България</w:t>
      </w:r>
    </w:p>
    <w:p w14:paraId="65616FA4" w14:textId="77777777" w:rsidR="00CD6186" w:rsidRPr="00BB6AFA" w:rsidRDefault="00245A11" w:rsidP="001E1C21">
      <w:pPr>
        <w:ind w:right="45" w:firstLine="708"/>
        <w:jc w:val="both"/>
      </w:pPr>
      <w:r w:rsidRPr="00BB6AFA">
        <w:t xml:space="preserve">В изданието </w:t>
      </w:r>
      <w:r w:rsidR="008D3B28" w:rsidRPr="00BB6AFA">
        <w:t xml:space="preserve">на </w:t>
      </w:r>
      <w:r w:rsidR="003F164A" w:rsidRPr="00BB6AFA">
        <w:t xml:space="preserve">ЧКБ </w:t>
      </w:r>
      <w:r w:rsidRPr="00BB6AFA">
        <w:t>от 1985</w:t>
      </w:r>
      <w:r w:rsidR="008D3B28" w:rsidRPr="00BB6AFA">
        <w:t xml:space="preserve"> </w:t>
      </w:r>
      <w:r w:rsidRPr="00BB6AFA">
        <w:t>г. (</w:t>
      </w:r>
      <w:r w:rsidR="008D3B28" w:rsidRPr="00BB6AFA">
        <w:t>Ботев, Пешев 1985</w:t>
      </w:r>
      <w:r w:rsidRPr="00BB6AFA">
        <w:t xml:space="preserve">) видът не </w:t>
      </w:r>
      <w:r w:rsidR="008D3B28" w:rsidRPr="00BB6AFA">
        <w:t>фигурира</w:t>
      </w:r>
      <w:r w:rsidRPr="00BB6AFA">
        <w:t xml:space="preserve">. В новото издание на </w:t>
      </w:r>
      <w:r w:rsidR="003F164A" w:rsidRPr="00BB6AFA">
        <w:t>ЧКБ</w:t>
      </w:r>
      <w:r w:rsidRPr="00BB6AFA">
        <w:t xml:space="preserve"> лалугерът е оценен с категория </w:t>
      </w:r>
      <w:r w:rsidR="00381266" w:rsidRPr="00BB6AFA">
        <w:t>„У</w:t>
      </w:r>
      <w:r w:rsidRPr="00BB6AFA">
        <w:t>язвим</w:t>
      </w:r>
      <w:r w:rsidR="00381266" w:rsidRPr="00BB6AFA">
        <w:t>“</w:t>
      </w:r>
      <w:r w:rsidRPr="00BB6AFA">
        <w:t xml:space="preserve"> [VU А1с] (Стефанов 2015)</w:t>
      </w:r>
      <w:r w:rsidR="00011B23" w:rsidRPr="00BB6AFA">
        <w:t>, което означава, видът</w:t>
      </w:r>
      <w:r w:rsidRPr="00BB6AFA">
        <w:t xml:space="preserve"> се намира пред висок риск от изчезване поради продължаващо намаляване на популацията (дори на локално ниво)</w:t>
      </w:r>
      <w:r w:rsidR="00011B23" w:rsidRPr="00BB6AFA">
        <w:t xml:space="preserve"> и/или</w:t>
      </w:r>
      <w:r w:rsidRPr="00BB6AFA">
        <w:t xml:space="preserve"> унищожаване на местообитанията. В тази категория попадат видове, чиито популации са все още многочислени и/или стабилни, но с неблагоприятни перспективи в бъдеще. Регресът им може да се засили, ако факторите, които го причиняват в рамките на страната и съседните страни, продължат да действат</w:t>
      </w:r>
      <w:r w:rsidR="00011B23" w:rsidRPr="00BB6AFA">
        <w:t>.</w:t>
      </w:r>
      <w:r w:rsidR="001E1C21" w:rsidRPr="00BB6AFA">
        <w:t xml:space="preserve"> Според подкритерий „А“ лалугерът</w:t>
      </w:r>
      <w:r w:rsidR="00011B23" w:rsidRPr="00BB6AFA">
        <w:t xml:space="preserve"> има „намаляваща популация (в миналото, в настоящето и/или прогнози за бъдещето)“ </w:t>
      </w:r>
      <w:r w:rsidR="009639E5" w:rsidRPr="00BB6AFA">
        <w:t>(</w:t>
      </w:r>
      <w:r w:rsidR="00477139" w:rsidRPr="00BB6AFA">
        <w:t xml:space="preserve">Попов, Мичев </w:t>
      </w:r>
      <w:r w:rsidR="005D71EA" w:rsidRPr="00BB6AFA">
        <w:t>2015</w:t>
      </w:r>
      <w:r w:rsidR="00011B23" w:rsidRPr="00BB6AFA">
        <w:t>)</w:t>
      </w:r>
      <w:r w:rsidRPr="00BB6AFA">
        <w:t>.</w:t>
      </w:r>
    </w:p>
    <w:p w14:paraId="6604D000" w14:textId="77777777" w:rsidR="00CD6186" w:rsidRPr="00BB6AFA" w:rsidRDefault="00CD6186" w:rsidP="00FA1A04">
      <w:pPr>
        <w:ind w:right="45"/>
        <w:jc w:val="both"/>
      </w:pPr>
    </w:p>
    <w:p w14:paraId="61AC7FA4" w14:textId="385B84E3" w:rsidR="000D046A" w:rsidRPr="00BB6AFA" w:rsidRDefault="006B268C" w:rsidP="006B268C">
      <w:pPr>
        <w:pStyle w:val="Heading2"/>
      </w:pPr>
      <w:bookmarkStart w:id="17" w:name="_Toc76891218"/>
      <w:r w:rsidRPr="00BB6AFA">
        <w:t>3.</w:t>
      </w:r>
      <w:r w:rsidR="00EF3B2B" w:rsidRPr="00BB6AFA">
        <w:t>2</w:t>
      </w:r>
      <w:r w:rsidRPr="00BB6AFA">
        <w:t xml:space="preserve">. </w:t>
      </w:r>
      <w:r w:rsidR="000D046A" w:rsidRPr="00BB6AFA">
        <w:t>Законов статут</w:t>
      </w:r>
      <w:bookmarkEnd w:id="17"/>
    </w:p>
    <w:p w14:paraId="31A9A925" w14:textId="4D6A08A5" w:rsidR="001818BD" w:rsidRPr="00BB6AFA" w:rsidRDefault="006B268C" w:rsidP="006B268C">
      <w:pPr>
        <w:pStyle w:val="Heading3"/>
      </w:pPr>
      <w:bookmarkStart w:id="18" w:name="_Toc76891219"/>
      <w:r w:rsidRPr="00BB6AFA">
        <w:t>3.</w:t>
      </w:r>
      <w:r w:rsidR="00EF3B2B" w:rsidRPr="00BB6AFA">
        <w:t>2</w:t>
      </w:r>
      <w:r w:rsidRPr="00BB6AFA">
        <w:t xml:space="preserve">.1. </w:t>
      </w:r>
      <w:r w:rsidR="000D046A" w:rsidRPr="00BB6AFA">
        <w:t>Международно законодателство</w:t>
      </w:r>
      <w:bookmarkEnd w:id="18"/>
      <w:r w:rsidR="000D046A" w:rsidRPr="00BB6AFA">
        <w:t xml:space="preserve"> </w:t>
      </w:r>
    </w:p>
    <w:p w14:paraId="54CABFDD" w14:textId="77777777" w:rsidR="000D046A" w:rsidRPr="00BB6AFA" w:rsidRDefault="001818BD" w:rsidP="00FA1A04">
      <w:pPr>
        <w:ind w:right="45"/>
        <w:jc w:val="both"/>
        <w:rPr>
          <w:i/>
          <w:sz w:val="20"/>
          <w:szCs w:val="20"/>
        </w:rPr>
      </w:pPr>
      <w:r w:rsidRPr="00BB6AFA">
        <w:rPr>
          <w:i/>
          <w:sz w:val="20"/>
          <w:szCs w:val="20"/>
        </w:rPr>
        <w:t>Д</w:t>
      </w:r>
      <w:r w:rsidR="000D046A" w:rsidRPr="00BB6AFA">
        <w:rPr>
          <w:i/>
          <w:sz w:val="20"/>
          <w:szCs w:val="20"/>
        </w:rPr>
        <w:t>а се представи правната защита, предвидена в Бернска</w:t>
      </w:r>
      <w:r w:rsidR="001E1C21" w:rsidRPr="00BB6AFA">
        <w:rPr>
          <w:i/>
          <w:sz w:val="20"/>
          <w:szCs w:val="20"/>
        </w:rPr>
        <w:t>та</w:t>
      </w:r>
      <w:r w:rsidR="000D046A" w:rsidRPr="00BB6AFA">
        <w:rPr>
          <w:i/>
          <w:sz w:val="20"/>
          <w:szCs w:val="20"/>
        </w:rPr>
        <w:t xml:space="preserve"> конвенция, Бонска</w:t>
      </w:r>
      <w:r w:rsidR="001E1C21" w:rsidRPr="00BB6AFA">
        <w:rPr>
          <w:i/>
          <w:sz w:val="20"/>
          <w:szCs w:val="20"/>
        </w:rPr>
        <w:t>та</w:t>
      </w:r>
      <w:r w:rsidR="000D046A" w:rsidRPr="00BB6AFA">
        <w:rPr>
          <w:i/>
          <w:sz w:val="20"/>
          <w:szCs w:val="20"/>
        </w:rPr>
        <w:t xml:space="preserve"> конвенция и други международни договори. Описание на ангажиментите на България по прилагане на международните договори.</w:t>
      </w:r>
    </w:p>
    <w:p w14:paraId="012F6FCF" w14:textId="77777777" w:rsidR="004C091A" w:rsidRPr="00BB6AFA" w:rsidRDefault="004C091A" w:rsidP="00FA1A04">
      <w:pPr>
        <w:jc w:val="both"/>
        <w:rPr>
          <w:rStyle w:val="A4"/>
          <w:rFonts w:ascii="Times New Roman" w:hAnsi="Times New Roman" w:cs="Times New Roman"/>
          <w:sz w:val="24"/>
          <w:szCs w:val="24"/>
        </w:rPr>
      </w:pPr>
    </w:p>
    <w:p w14:paraId="13E1089B" w14:textId="77777777" w:rsidR="00934C98" w:rsidRPr="00BB6AFA" w:rsidRDefault="00934C98" w:rsidP="00FA1A04">
      <w:pPr>
        <w:jc w:val="both"/>
        <w:rPr>
          <w:rStyle w:val="A4"/>
          <w:rFonts w:ascii="Times New Roman" w:hAnsi="Times New Roman" w:cs="Times New Roman"/>
          <w:i/>
          <w:sz w:val="24"/>
          <w:szCs w:val="24"/>
        </w:rPr>
      </w:pPr>
      <w:r w:rsidRPr="00BB6AFA">
        <w:rPr>
          <w:i/>
          <w:color w:val="000000"/>
        </w:rPr>
        <w:t>Конвенция за опазване на дивата европейска флора и фауна и природните местообитания (</w:t>
      </w:r>
      <w:r w:rsidRPr="00BB6AFA">
        <w:rPr>
          <w:rStyle w:val="A4"/>
          <w:rFonts w:ascii="Times New Roman" w:hAnsi="Times New Roman" w:cs="Times New Roman"/>
          <w:i/>
          <w:sz w:val="24"/>
          <w:szCs w:val="24"/>
        </w:rPr>
        <w:t>Бернска конвенция)</w:t>
      </w:r>
    </w:p>
    <w:p w14:paraId="3B13E2D3" w14:textId="77777777" w:rsidR="00934C98" w:rsidRPr="00BB6AFA" w:rsidRDefault="00934C98" w:rsidP="001E1C21">
      <w:pPr>
        <w:ind w:firstLine="708"/>
        <w:jc w:val="both"/>
      </w:pPr>
      <w:r w:rsidRPr="00BB6AFA">
        <w:rPr>
          <w:rStyle w:val="A4"/>
          <w:rFonts w:ascii="Times New Roman" w:hAnsi="Times New Roman" w:cs="Times New Roman"/>
          <w:sz w:val="24"/>
          <w:szCs w:val="24"/>
        </w:rPr>
        <w:t>Европейският лалугер фигурира в Приложение II (строго защитени видове от фауната) на Бернската конвенция</w:t>
      </w:r>
      <w:r w:rsidR="00C40625" w:rsidRPr="00BB6AFA">
        <w:rPr>
          <w:rStyle w:val="A4"/>
          <w:rFonts w:ascii="Times New Roman" w:hAnsi="Times New Roman" w:cs="Times New Roman"/>
          <w:sz w:val="24"/>
          <w:szCs w:val="24"/>
        </w:rPr>
        <w:t xml:space="preserve"> (БК)</w:t>
      </w:r>
      <w:r w:rsidRPr="00BB6AFA">
        <w:rPr>
          <w:rStyle w:val="A4"/>
          <w:rFonts w:ascii="Times New Roman" w:hAnsi="Times New Roman" w:cs="Times New Roman"/>
          <w:sz w:val="24"/>
          <w:szCs w:val="24"/>
        </w:rPr>
        <w:t xml:space="preserve">. </w:t>
      </w:r>
      <w:r w:rsidRPr="00BB6AFA">
        <w:t xml:space="preserve">Видовете по Приложение ІІ изискват стриктна защита, като те не следва да бъдат обезпокоявани, улавяни, убивани или търгувани. </w:t>
      </w:r>
      <w:r w:rsidR="0018340F" w:rsidRPr="00BB6AFA">
        <w:t>Като страна по конвенцията</w:t>
      </w:r>
      <w:r w:rsidRPr="00BB6AFA">
        <w:t xml:space="preserve"> България се задължава да полага усилия за поддържане и адаптиране на популациите на видовете, включени в приложенията на конвенцията. </w:t>
      </w:r>
      <w:r w:rsidR="00BC6FD7" w:rsidRPr="00BB6AFA">
        <w:t xml:space="preserve">В качеството си на международна организация </w:t>
      </w:r>
      <w:r w:rsidRPr="00BB6AFA">
        <w:t>ЕС също е страна по Конвенцията</w:t>
      </w:r>
      <w:r w:rsidR="006E48AC" w:rsidRPr="00BB6AFA">
        <w:t>,</w:t>
      </w:r>
      <w:r w:rsidR="00BC6FD7" w:rsidRPr="00BB6AFA">
        <w:t xml:space="preserve"> с</w:t>
      </w:r>
      <w:r w:rsidRPr="00BB6AFA">
        <w:t>ледователно всички държави членки на ЕС са обвързани с разпоредбите на Конвенцията</w:t>
      </w:r>
      <w:r w:rsidR="00B84540" w:rsidRPr="00BB6AFA">
        <w:t>.</w:t>
      </w:r>
    </w:p>
    <w:p w14:paraId="04F186B2" w14:textId="77777777" w:rsidR="00934C98" w:rsidRPr="00BB6AFA" w:rsidRDefault="00934C98" w:rsidP="00FA1A04">
      <w:pPr>
        <w:adjustRightInd w:val="0"/>
        <w:jc w:val="both"/>
        <w:rPr>
          <w:color w:val="000000"/>
        </w:rPr>
      </w:pPr>
      <w:r w:rsidRPr="00BB6AFA">
        <w:rPr>
          <w:color w:val="000000"/>
        </w:rPr>
        <w:tab/>
      </w:r>
      <w:r w:rsidR="00C40625" w:rsidRPr="00BB6AFA">
        <w:rPr>
          <w:color w:val="000000"/>
        </w:rPr>
        <w:t>БК</w:t>
      </w:r>
      <w:r w:rsidRPr="00BB6AFA">
        <w:rPr>
          <w:color w:val="000000"/>
        </w:rPr>
        <w:t xml:space="preserve"> е </w:t>
      </w:r>
      <w:r w:rsidR="00C653B8" w:rsidRPr="00BB6AFA">
        <w:rPr>
          <w:color w:val="000000"/>
        </w:rPr>
        <w:t xml:space="preserve">ратифицирана </w:t>
      </w:r>
      <w:r w:rsidR="001E1C21" w:rsidRPr="00BB6AFA">
        <w:rPr>
          <w:color w:val="000000"/>
        </w:rPr>
        <w:t>от Великото народно с</w:t>
      </w:r>
      <w:r w:rsidRPr="00BB6AFA">
        <w:rPr>
          <w:color w:val="000000"/>
        </w:rPr>
        <w:t>ъбрание на 25 януари 1991 г. със следната резерва: „На основание чл. 22, § 1 от Конвенцията за опазване на дивата европейска флора и фауна и природните местообитания от 1979 г. Република България</w:t>
      </w:r>
      <w:r w:rsidR="00C40625" w:rsidRPr="00BB6AFA">
        <w:rPr>
          <w:color w:val="000000"/>
        </w:rPr>
        <w:t xml:space="preserve"> (РБ)</w:t>
      </w:r>
      <w:r w:rsidRPr="00BB6AFA">
        <w:rPr>
          <w:color w:val="000000"/>
        </w:rPr>
        <w:t xml:space="preserve"> си запазва правото да не прилага разпоредбите на конвенцията по отношение на следните видове, включени в </w:t>
      </w:r>
      <w:r w:rsidRPr="00BB6AFA">
        <w:rPr>
          <w:bCs/>
          <w:color w:val="000000"/>
        </w:rPr>
        <w:t>приложение № 2</w:t>
      </w:r>
      <w:r w:rsidR="006A503C" w:rsidRPr="00BB6AFA">
        <w:rPr>
          <w:bCs/>
          <w:color w:val="000000"/>
        </w:rPr>
        <w:t xml:space="preserve"> </w:t>
      </w:r>
      <w:r w:rsidRPr="00BB6AFA">
        <w:rPr>
          <w:color w:val="000000"/>
        </w:rPr>
        <w:t>към посочената конвенция: бозайници</w:t>
      </w:r>
      <w:r w:rsidR="00ED2BBC" w:rsidRPr="00BB6AFA">
        <w:rPr>
          <w:color w:val="000000"/>
        </w:rPr>
        <w:t xml:space="preserve"> </w:t>
      </w:r>
      <w:r w:rsidR="00B2060A" w:rsidRPr="00BB6AFA">
        <w:rPr>
          <w:color w:val="000000"/>
        </w:rPr>
        <w:t xml:space="preserve">  –  </w:t>
      </w:r>
      <w:r w:rsidR="00ED2BBC" w:rsidRPr="00BB6AFA">
        <w:rPr>
          <w:color w:val="000000"/>
        </w:rPr>
        <w:t xml:space="preserve"> </w:t>
      </w:r>
      <w:r w:rsidRPr="00BB6AFA">
        <w:rPr>
          <w:b/>
          <w:color w:val="000000"/>
        </w:rPr>
        <w:t>европейски лалугер</w:t>
      </w:r>
      <w:r w:rsidRPr="00BB6AFA">
        <w:rPr>
          <w:color w:val="000000"/>
        </w:rPr>
        <w:t>, вълк, кафява мечка, дива котка; влечуги</w:t>
      </w:r>
      <w:r w:rsidR="00ED2BBC" w:rsidRPr="00BB6AFA">
        <w:rPr>
          <w:color w:val="000000"/>
        </w:rPr>
        <w:t xml:space="preserve"> </w:t>
      </w:r>
      <w:r w:rsidR="00B2060A" w:rsidRPr="00BB6AFA">
        <w:rPr>
          <w:color w:val="000000"/>
        </w:rPr>
        <w:t xml:space="preserve">  –  </w:t>
      </w:r>
      <w:r w:rsidR="00ED2BBC" w:rsidRPr="00BB6AFA">
        <w:rPr>
          <w:color w:val="000000"/>
        </w:rPr>
        <w:t xml:space="preserve"> </w:t>
      </w:r>
      <w:r w:rsidRPr="00BB6AFA">
        <w:rPr>
          <w:color w:val="000000"/>
        </w:rPr>
        <w:t>зелен гущер, ивичест гущер, ливаден гущер, стенен гущер, кримски гущер, македонски гущер, сива водна змия; земноводни</w:t>
      </w:r>
      <w:r w:rsidR="00ED2BBC" w:rsidRPr="00BB6AFA">
        <w:rPr>
          <w:color w:val="000000"/>
        </w:rPr>
        <w:t xml:space="preserve"> </w:t>
      </w:r>
      <w:r w:rsidR="00B2060A" w:rsidRPr="00BB6AFA">
        <w:rPr>
          <w:color w:val="000000"/>
        </w:rPr>
        <w:t xml:space="preserve">  –  </w:t>
      </w:r>
      <w:r w:rsidR="00ED2BBC" w:rsidRPr="00BB6AFA">
        <w:rPr>
          <w:color w:val="000000"/>
        </w:rPr>
        <w:t xml:space="preserve"> </w:t>
      </w:r>
      <w:r w:rsidRPr="00BB6AFA">
        <w:rPr>
          <w:color w:val="000000"/>
        </w:rPr>
        <w:t xml:space="preserve">далматинска жаба. Защитата на тези видове в </w:t>
      </w:r>
      <w:r w:rsidR="00C40625" w:rsidRPr="00BB6AFA">
        <w:rPr>
          <w:color w:val="000000"/>
        </w:rPr>
        <w:t>РБ</w:t>
      </w:r>
      <w:r w:rsidRPr="00BB6AFA">
        <w:rPr>
          <w:color w:val="000000"/>
        </w:rPr>
        <w:t xml:space="preserve"> не се налага, тъй като техните популации на територията </w:t>
      </w:r>
      <w:r w:rsidR="001E1C21" w:rsidRPr="00BB6AFA">
        <w:rPr>
          <w:color w:val="000000"/>
        </w:rPr>
        <w:t>ѝ са многочислени</w:t>
      </w:r>
      <w:r w:rsidRPr="00BB6AFA">
        <w:rPr>
          <w:color w:val="000000"/>
        </w:rPr>
        <w:t>“</w:t>
      </w:r>
      <w:r w:rsidR="00332656" w:rsidRPr="00BB6AFA">
        <w:rPr>
          <w:color w:val="000000"/>
        </w:rPr>
        <w:t>.</w:t>
      </w:r>
    </w:p>
    <w:p w14:paraId="40C901C7" w14:textId="77DA8C43" w:rsidR="001818BD" w:rsidRPr="00BB6AFA" w:rsidRDefault="006B268C" w:rsidP="00F769E9">
      <w:pPr>
        <w:pStyle w:val="Heading3"/>
      </w:pPr>
      <w:bookmarkStart w:id="19" w:name="_Toc76891220"/>
      <w:r w:rsidRPr="00BB6AFA">
        <w:t>3.</w:t>
      </w:r>
      <w:r w:rsidR="00EF3B2B" w:rsidRPr="00BB6AFA">
        <w:t>2</w:t>
      </w:r>
      <w:r w:rsidRPr="00BB6AFA">
        <w:t xml:space="preserve">.2. </w:t>
      </w:r>
      <w:r w:rsidR="000D046A" w:rsidRPr="00BB6AFA">
        <w:t>Законодателство на Европейския съюз и национално законодателство</w:t>
      </w:r>
      <w:bookmarkEnd w:id="19"/>
      <w:r w:rsidR="000D046A" w:rsidRPr="00BB6AFA">
        <w:t xml:space="preserve"> </w:t>
      </w:r>
    </w:p>
    <w:p w14:paraId="7A560216" w14:textId="77777777" w:rsidR="006E775B" w:rsidRPr="00BB6AFA" w:rsidRDefault="001818BD" w:rsidP="00F769E9">
      <w:pPr>
        <w:ind w:right="45"/>
        <w:jc w:val="both"/>
        <w:rPr>
          <w:sz w:val="20"/>
          <w:szCs w:val="20"/>
        </w:rPr>
      </w:pPr>
      <w:r w:rsidRPr="00BB6AFA">
        <w:rPr>
          <w:i/>
          <w:sz w:val="20"/>
          <w:szCs w:val="20"/>
        </w:rPr>
        <w:t>Д</w:t>
      </w:r>
      <w:r w:rsidR="000D046A" w:rsidRPr="00BB6AFA">
        <w:rPr>
          <w:i/>
          <w:sz w:val="20"/>
          <w:szCs w:val="20"/>
        </w:rPr>
        <w:t>а се опише законовият статут на вида съгласно Директива 92/43/ЕИО</w:t>
      </w:r>
      <w:r w:rsidR="001E1C21" w:rsidRPr="00BB6AFA">
        <w:rPr>
          <w:i/>
          <w:sz w:val="20"/>
          <w:szCs w:val="20"/>
        </w:rPr>
        <w:t xml:space="preserve"> НА СЪВЕТА от 21 май 1992 г. </w:t>
      </w:r>
      <w:r w:rsidR="000D046A" w:rsidRPr="00BB6AFA">
        <w:rPr>
          <w:i/>
          <w:sz w:val="20"/>
          <w:szCs w:val="20"/>
        </w:rPr>
        <w:t>за опазване на естествените местообитания и на дивата флора и фауна, българското законодателство и национални планове и стратегически</w:t>
      </w:r>
      <w:r w:rsidR="001E1C21" w:rsidRPr="00BB6AFA">
        <w:rPr>
          <w:i/>
          <w:sz w:val="20"/>
          <w:szCs w:val="20"/>
        </w:rPr>
        <w:t xml:space="preserve"> </w:t>
      </w:r>
      <w:r w:rsidR="000D046A" w:rsidRPr="00BB6AFA">
        <w:rPr>
          <w:i/>
          <w:sz w:val="20"/>
          <w:szCs w:val="20"/>
        </w:rPr>
        <w:t>документи</w:t>
      </w:r>
      <w:r w:rsidR="001E1C21" w:rsidRPr="00BB6AFA">
        <w:rPr>
          <w:i/>
          <w:sz w:val="20"/>
          <w:szCs w:val="20"/>
        </w:rPr>
        <w:t>,</w:t>
      </w:r>
      <w:r w:rsidR="000D046A" w:rsidRPr="00BB6AFA">
        <w:rPr>
          <w:i/>
          <w:sz w:val="20"/>
          <w:szCs w:val="20"/>
        </w:rPr>
        <w:t xml:space="preserve"> включващи вида.</w:t>
      </w:r>
    </w:p>
    <w:p w14:paraId="509AFB2E" w14:textId="77777777" w:rsidR="0071681A" w:rsidRPr="00BB6AFA" w:rsidRDefault="0071681A" w:rsidP="00F769E9">
      <w:pPr>
        <w:ind w:right="45"/>
        <w:jc w:val="both"/>
        <w:rPr>
          <w:sz w:val="20"/>
          <w:szCs w:val="20"/>
        </w:rPr>
      </w:pPr>
    </w:p>
    <w:p w14:paraId="64A2F0D8" w14:textId="77777777" w:rsidR="006E48AC" w:rsidRPr="00BB6AFA" w:rsidRDefault="006E48AC" w:rsidP="006E48AC">
      <w:pPr>
        <w:jc w:val="both"/>
        <w:rPr>
          <w:i/>
        </w:rPr>
      </w:pPr>
      <w:r w:rsidRPr="00BB6AFA">
        <w:rPr>
          <w:rStyle w:val="A4"/>
          <w:rFonts w:ascii="Times New Roman" w:hAnsi="Times New Roman" w:cs="Times New Roman"/>
          <w:i/>
          <w:sz w:val="24"/>
          <w:szCs w:val="24"/>
        </w:rPr>
        <w:t>Директива 94/43 за опазване на природните местообитания и на дивата флора и фауна на Европейската икономическа общност</w:t>
      </w:r>
    </w:p>
    <w:p w14:paraId="59FE8634" w14:textId="77777777" w:rsidR="006E48AC" w:rsidRPr="00BB6AFA" w:rsidRDefault="006E48AC" w:rsidP="006E48AC">
      <w:pPr>
        <w:ind w:firstLine="708"/>
        <w:jc w:val="both"/>
      </w:pPr>
      <w:r w:rsidRPr="00BB6AFA">
        <w:rPr>
          <w:rStyle w:val="A4"/>
          <w:rFonts w:ascii="Times New Roman" w:hAnsi="Times New Roman" w:cs="Times New Roman"/>
          <w:sz w:val="24"/>
          <w:szCs w:val="24"/>
        </w:rPr>
        <w:t xml:space="preserve">Европейският лалугер фигурира в Приложения II и IV на Директива 94/43 за опазване на природните местообитания и на дивата флора и фауна на </w:t>
      </w:r>
      <w:r w:rsidR="00552B61" w:rsidRPr="00BB6AFA">
        <w:rPr>
          <w:rStyle w:val="A4"/>
          <w:rFonts w:ascii="Times New Roman" w:hAnsi="Times New Roman" w:cs="Times New Roman"/>
          <w:sz w:val="24"/>
          <w:szCs w:val="24"/>
        </w:rPr>
        <w:t>Европейската икономическа общност</w:t>
      </w:r>
      <w:r w:rsidRPr="00BB6AFA">
        <w:rPr>
          <w:rStyle w:val="A4"/>
          <w:rFonts w:ascii="Times New Roman" w:hAnsi="Times New Roman" w:cs="Times New Roman"/>
          <w:sz w:val="24"/>
          <w:szCs w:val="24"/>
        </w:rPr>
        <w:t xml:space="preserve">. </w:t>
      </w:r>
      <w:r w:rsidRPr="00BB6AFA">
        <w:t xml:space="preserve">Според директивата </w:t>
      </w:r>
      <w:r w:rsidR="00A00913" w:rsidRPr="00BB6AFA">
        <w:t xml:space="preserve">за </w:t>
      </w:r>
      <w:r w:rsidRPr="00BB6AFA">
        <w:t xml:space="preserve">възстановяването или запазването на естествените местообитания и видовете в добър статус на опазване е необходимо да се определят специални защитени територии с цел да се създаде взаимносвързана Европейска екологична мрежа. </w:t>
      </w:r>
      <w:r w:rsidRPr="00BB6AFA">
        <w:rPr>
          <w:rStyle w:val="A4"/>
          <w:rFonts w:ascii="Times New Roman" w:hAnsi="Times New Roman" w:cs="Times New Roman"/>
          <w:sz w:val="24"/>
          <w:szCs w:val="24"/>
        </w:rPr>
        <w:t>Приложение II включва растителни и животински видове от интерес за общността, които изискват строга защита. В Приложение IV са включени растителни и животински видове от значение за общността, чието съхраняване изисква обявяването на територии със специален режим на защита.</w:t>
      </w:r>
    </w:p>
    <w:p w14:paraId="146F5CC6" w14:textId="77777777" w:rsidR="006E48AC" w:rsidRPr="00BB6AFA" w:rsidRDefault="006E48AC" w:rsidP="00F769E9">
      <w:pPr>
        <w:jc w:val="both"/>
        <w:rPr>
          <w:rStyle w:val="Strong"/>
          <w:b w:val="0"/>
          <w:i/>
          <w:color w:val="000000"/>
          <w:shd w:val="clear" w:color="auto" w:fill="FFFFFF"/>
        </w:rPr>
      </w:pPr>
    </w:p>
    <w:p w14:paraId="0F46D047" w14:textId="77777777" w:rsidR="0071681A" w:rsidRPr="00BB6AFA" w:rsidRDefault="001E1C21" w:rsidP="00F769E9">
      <w:pPr>
        <w:jc w:val="both"/>
        <w:rPr>
          <w:b/>
          <w:i/>
          <w:color w:val="000000"/>
          <w:shd w:val="clear" w:color="auto" w:fill="FFFFFF"/>
        </w:rPr>
      </w:pPr>
      <w:r w:rsidRPr="00BB6AFA">
        <w:rPr>
          <w:rStyle w:val="Strong"/>
          <w:b w:val="0"/>
          <w:i/>
          <w:color w:val="000000"/>
          <w:shd w:val="clear" w:color="auto" w:fill="FFFFFF"/>
        </w:rPr>
        <w:t>Закон</w:t>
      </w:r>
      <w:r w:rsidR="003344BF" w:rsidRPr="00BB6AFA">
        <w:rPr>
          <w:rStyle w:val="Strong"/>
          <w:b w:val="0"/>
          <w:i/>
          <w:color w:val="000000"/>
          <w:shd w:val="clear" w:color="auto" w:fill="FFFFFF"/>
        </w:rPr>
        <w:t xml:space="preserve"> за биологичното разнообразие</w:t>
      </w:r>
    </w:p>
    <w:p w14:paraId="2AB0FE0C" w14:textId="77777777" w:rsidR="003344BF" w:rsidRPr="00BB6AFA" w:rsidRDefault="0065098B" w:rsidP="00F769E9">
      <w:pPr>
        <w:pStyle w:val="NormalWeb"/>
        <w:spacing w:before="0" w:beforeAutospacing="0" w:after="0" w:afterAutospacing="0"/>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 xml:space="preserve">Без подробен анализ и оценка на състоянието на популациите на вида в страната </w:t>
      </w:r>
      <w:r w:rsidR="00C653B8" w:rsidRPr="00BB6AFA">
        <w:rPr>
          <w:rStyle w:val="A4"/>
          <w:rFonts w:ascii="Times New Roman" w:hAnsi="Times New Roman" w:cs="Times New Roman"/>
          <w:sz w:val="24"/>
          <w:szCs w:val="24"/>
        </w:rPr>
        <w:t xml:space="preserve">европейският </w:t>
      </w:r>
      <w:r w:rsidRPr="00BB6AFA">
        <w:rPr>
          <w:rStyle w:val="A4"/>
          <w:rFonts w:ascii="Times New Roman" w:hAnsi="Times New Roman" w:cs="Times New Roman"/>
          <w:sz w:val="24"/>
          <w:szCs w:val="24"/>
        </w:rPr>
        <w:t>лалугер не е включен в Приложение №</w:t>
      </w:r>
      <w:r w:rsidR="001E1C21" w:rsidRPr="00BB6AFA">
        <w:rPr>
          <w:rStyle w:val="A4"/>
          <w:rFonts w:ascii="Times New Roman" w:hAnsi="Times New Roman" w:cs="Times New Roman"/>
          <w:sz w:val="24"/>
          <w:szCs w:val="24"/>
        </w:rPr>
        <w:t xml:space="preserve"> 3 към ч</w:t>
      </w:r>
      <w:r w:rsidRPr="00BB6AFA">
        <w:rPr>
          <w:rStyle w:val="A4"/>
          <w:rFonts w:ascii="Times New Roman" w:hAnsi="Times New Roman" w:cs="Times New Roman"/>
          <w:sz w:val="24"/>
          <w:szCs w:val="24"/>
        </w:rPr>
        <w:t>л. 37 от ЗБР, където се третират защитените видове на територията на цялата страна. М</w:t>
      </w:r>
      <w:r w:rsidR="003344BF" w:rsidRPr="00BB6AFA">
        <w:rPr>
          <w:rStyle w:val="A4"/>
          <w:rFonts w:ascii="Times New Roman" w:hAnsi="Times New Roman" w:cs="Times New Roman"/>
          <w:sz w:val="24"/>
          <w:szCs w:val="24"/>
        </w:rPr>
        <w:t xml:space="preserve">естообитанията на вида са приоритетни за опазване в Европейската екологична мрежа Натура 2000. </w:t>
      </w:r>
      <w:r w:rsidR="00436CC1" w:rsidRPr="00BB6AFA">
        <w:rPr>
          <w:rStyle w:val="A4"/>
          <w:rFonts w:ascii="Times New Roman" w:hAnsi="Times New Roman" w:cs="Times New Roman"/>
          <w:sz w:val="24"/>
          <w:szCs w:val="24"/>
        </w:rPr>
        <w:t xml:space="preserve">Лалугерът </w:t>
      </w:r>
      <w:r w:rsidR="003344BF" w:rsidRPr="00BB6AFA">
        <w:rPr>
          <w:rStyle w:val="A4"/>
          <w:rFonts w:ascii="Times New Roman" w:hAnsi="Times New Roman" w:cs="Times New Roman"/>
          <w:sz w:val="24"/>
          <w:szCs w:val="24"/>
        </w:rPr>
        <w:t xml:space="preserve">е включен в </w:t>
      </w:r>
      <w:r w:rsidRPr="00BB6AFA">
        <w:rPr>
          <w:rStyle w:val="A4"/>
          <w:rFonts w:ascii="Times New Roman" w:hAnsi="Times New Roman" w:cs="Times New Roman"/>
          <w:sz w:val="24"/>
          <w:szCs w:val="24"/>
        </w:rPr>
        <w:t>П</w:t>
      </w:r>
      <w:r w:rsidR="003344BF" w:rsidRPr="00BB6AFA">
        <w:rPr>
          <w:rStyle w:val="A4"/>
          <w:rFonts w:ascii="Times New Roman" w:hAnsi="Times New Roman" w:cs="Times New Roman"/>
          <w:sz w:val="24"/>
          <w:szCs w:val="24"/>
        </w:rPr>
        <w:t xml:space="preserve">риложение № 2 </w:t>
      </w:r>
      <w:r w:rsidRPr="00BB6AFA">
        <w:rPr>
          <w:rStyle w:val="A4"/>
          <w:rFonts w:ascii="Times New Roman" w:hAnsi="Times New Roman" w:cs="Times New Roman"/>
          <w:sz w:val="24"/>
          <w:szCs w:val="24"/>
        </w:rPr>
        <w:t>на ЗБР</w:t>
      </w:r>
      <w:r w:rsidR="00436CC1" w:rsidRPr="00BB6AFA">
        <w:rPr>
          <w:rStyle w:val="A4"/>
          <w:rFonts w:ascii="Times New Roman" w:hAnsi="Times New Roman" w:cs="Times New Roman"/>
          <w:sz w:val="24"/>
          <w:szCs w:val="24"/>
        </w:rPr>
        <w:t>, което е основание</w:t>
      </w:r>
      <w:r w:rsidR="00737CF4" w:rsidRPr="00BB6AFA">
        <w:rPr>
          <w:rStyle w:val="A4"/>
          <w:rFonts w:ascii="Times New Roman" w:hAnsi="Times New Roman" w:cs="Times New Roman"/>
          <w:sz w:val="24"/>
          <w:szCs w:val="24"/>
        </w:rPr>
        <w:t xml:space="preserve"> </w:t>
      </w:r>
      <w:r w:rsidR="003344BF" w:rsidRPr="00BB6AFA">
        <w:rPr>
          <w:rStyle w:val="A4"/>
          <w:rFonts w:ascii="Times New Roman" w:hAnsi="Times New Roman" w:cs="Times New Roman"/>
          <w:sz w:val="24"/>
          <w:szCs w:val="24"/>
        </w:rPr>
        <w:t xml:space="preserve">местообитанията </w:t>
      </w:r>
      <w:r w:rsidR="00436CC1" w:rsidRPr="00BB6AFA">
        <w:rPr>
          <w:rStyle w:val="A4"/>
          <w:rFonts w:ascii="Times New Roman" w:hAnsi="Times New Roman" w:cs="Times New Roman"/>
          <w:sz w:val="24"/>
          <w:szCs w:val="24"/>
        </w:rPr>
        <w:t>му да</w:t>
      </w:r>
      <w:r w:rsidR="003344BF" w:rsidRPr="00BB6AFA">
        <w:rPr>
          <w:rStyle w:val="A4"/>
          <w:rFonts w:ascii="Times New Roman" w:hAnsi="Times New Roman" w:cs="Times New Roman"/>
          <w:sz w:val="24"/>
          <w:szCs w:val="24"/>
        </w:rPr>
        <w:t xml:space="preserve"> са ключови при изграждането и обявяването на Защитени зони </w:t>
      </w:r>
      <w:r w:rsidR="00547982" w:rsidRPr="00BB6AFA">
        <w:rPr>
          <w:rStyle w:val="A4"/>
          <w:rFonts w:ascii="Times New Roman" w:hAnsi="Times New Roman" w:cs="Times New Roman"/>
          <w:sz w:val="24"/>
          <w:szCs w:val="24"/>
        </w:rPr>
        <w:t xml:space="preserve">(ЗЗ) </w:t>
      </w:r>
      <w:r w:rsidR="003344BF" w:rsidRPr="00BB6AFA">
        <w:rPr>
          <w:rStyle w:val="A4"/>
          <w:rFonts w:ascii="Times New Roman" w:hAnsi="Times New Roman" w:cs="Times New Roman"/>
          <w:sz w:val="24"/>
          <w:szCs w:val="24"/>
        </w:rPr>
        <w:t xml:space="preserve">в националната екологична мрежа. Към момента мрежата от </w:t>
      </w:r>
      <w:r w:rsidR="00547982" w:rsidRPr="00BB6AFA">
        <w:rPr>
          <w:rStyle w:val="A4"/>
          <w:rFonts w:ascii="Times New Roman" w:hAnsi="Times New Roman" w:cs="Times New Roman"/>
          <w:sz w:val="24"/>
          <w:szCs w:val="24"/>
        </w:rPr>
        <w:t>ЗЗ</w:t>
      </w:r>
      <w:r w:rsidR="003344BF" w:rsidRPr="00BB6AFA">
        <w:rPr>
          <w:rStyle w:val="A4"/>
          <w:rFonts w:ascii="Times New Roman" w:hAnsi="Times New Roman" w:cs="Times New Roman"/>
          <w:sz w:val="24"/>
          <w:szCs w:val="24"/>
        </w:rPr>
        <w:t xml:space="preserve"> е почти напълно изградена, като </w:t>
      </w:r>
      <w:r w:rsidR="00547982" w:rsidRPr="00BB6AFA">
        <w:rPr>
          <w:rStyle w:val="A4"/>
          <w:rFonts w:ascii="Times New Roman" w:hAnsi="Times New Roman" w:cs="Times New Roman"/>
          <w:sz w:val="24"/>
          <w:szCs w:val="24"/>
        </w:rPr>
        <w:t>ЗЗ</w:t>
      </w:r>
      <w:r w:rsidR="003344BF" w:rsidRPr="00BB6AFA">
        <w:rPr>
          <w:rStyle w:val="A4"/>
          <w:rFonts w:ascii="Times New Roman" w:hAnsi="Times New Roman" w:cs="Times New Roman"/>
          <w:sz w:val="24"/>
          <w:szCs w:val="24"/>
        </w:rPr>
        <w:t xml:space="preserve"> за опазване на природни местообитания</w:t>
      </w:r>
      <w:r w:rsidR="00436CC1" w:rsidRPr="00BB6AFA">
        <w:rPr>
          <w:rStyle w:val="A4"/>
          <w:rFonts w:ascii="Times New Roman" w:hAnsi="Times New Roman" w:cs="Times New Roman"/>
          <w:sz w:val="24"/>
          <w:szCs w:val="24"/>
        </w:rPr>
        <w:t xml:space="preserve"> са 233</w:t>
      </w:r>
      <w:r w:rsidR="001E1C21" w:rsidRPr="00BB6AFA">
        <w:rPr>
          <w:rStyle w:val="A4"/>
          <w:rFonts w:ascii="Times New Roman" w:hAnsi="Times New Roman" w:cs="Times New Roman"/>
          <w:sz w:val="24"/>
          <w:szCs w:val="24"/>
        </w:rPr>
        <w:t>, покриващи 30</w:t>
      </w:r>
      <w:r w:rsidR="003344BF" w:rsidRPr="00BB6AFA">
        <w:rPr>
          <w:rStyle w:val="A4"/>
          <w:rFonts w:ascii="Times New Roman" w:hAnsi="Times New Roman" w:cs="Times New Roman"/>
          <w:sz w:val="24"/>
          <w:szCs w:val="24"/>
        </w:rPr>
        <w:t xml:space="preserve">% от територията на България. </w:t>
      </w:r>
    </w:p>
    <w:p w14:paraId="630EEC6C" w14:textId="77777777" w:rsidR="0071681A" w:rsidRPr="00BB6AFA" w:rsidRDefault="003344BF" w:rsidP="008D6AC5">
      <w:pPr>
        <w:pStyle w:val="NormalWeb"/>
        <w:spacing w:before="0" w:beforeAutospacing="0" w:after="0" w:afterAutospacing="0"/>
        <w:jc w:val="both"/>
      </w:pPr>
      <w:r w:rsidRPr="00BB6AFA">
        <w:rPr>
          <w:rStyle w:val="A4"/>
          <w:rFonts w:ascii="Times New Roman" w:hAnsi="Times New Roman" w:cs="Times New Roman"/>
          <w:sz w:val="24"/>
          <w:szCs w:val="24"/>
        </w:rPr>
        <w:tab/>
      </w:r>
    </w:p>
    <w:p w14:paraId="4E90D1D0" w14:textId="77777777" w:rsidR="0065098B" w:rsidRPr="00BB6AFA" w:rsidRDefault="0065098B" w:rsidP="00FA1A04">
      <w:pPr>
        <w:adjustRightInd w:val="0"/>
        <w:jc w:val="both"/>
        <w:rPr>
          <w:rFonts w:eastAsiaTheme="minorHAnsi"/>
          <w:i/>
          <w:lang w:eastAsia="en-US"/>
        </w:rPr>
      </w:pPr>
      <w:r w:rsidRPr="00BB6AFA">
        <w:rPr>
          <w:rFonts w:eastAsiaTheme="minorHAnsi"/>
          <w:i/>
          <w:lang w:eastAsia="en-US"/>
        </w:rPr>
        <w:t>Други национални стратегии и планове</w:t>
      </w:r>
      <w:r w:rsidR="001E1C21" w:rsidRPr="00BB6AFA">
        <w:rPr>
          <w:rFonts w:eastAsiaTheme="minorHAnsi"/>
          <w:i/>
          <w:lang w:eastAsia="en-US"/>
        </w:rPr>
        <w:t>,</w:t>
      </w:r>
      <w:r w:rsidRPr="00BB6AFA">
        <w:rPr>
          <w:rFonts w:eastAsiaTheme="minorHAnsi"/>
          <w:i/>
          <w:lang w:eastAsia="en-US"/>
        </w:rPr>
        <w:t xml:space="preserve"> имащи отношение към опазването на вида</w:t>
      </w:r>
    </w:p>
    <w:p w14:paraId="24CDE597" w14:textId="77777777" w:rsidR="00D97437" w:rsidRPr="00BB6AFA" w:rsidRDefault="00D97437" w:rsidP="00FA1A04">
      <w:pPr>
        <w:adjustRightInd w:val="0"/>
        <w:jc w:val="both"/>
        <w:rPr>
          <w:rFonts w:eastAsiaTheme="minorHAnsi"/>
          <w:lang w:eastAsia="en-US"/>
        </w:rPr>
      </w:pPr>
      <w:r w:rsidRPr="00BB6AFA">
        <w:rPr>
          <w:rFonts w:eastAsiaTheme="minorHAnsi"/>
          <w:bCs/>
          <w:lang w:eastAsia="en-US"/>
        </w:rPr>
        <w:tab/>
      </w:r>
      <w:r w:rsidR="0065098B" w:rsidRPr="00BB6AFA">
        <w:rPr>
          <w:rFonts w:eastAsiaTheme="minorHAnsi"/>
          <w:b/>
          <w:lang w:eastAsia="en-US"/>
        </w:rPr>
        <w:t>Национална приоритетна рамка за действие по НАТУРА 2000 (НПРД)</w:t>
      </w:r>
      <w:r w:rsidR="0065098B" w:rsidRPr="00BB6AFA">
        <w:rPr>
          <w:rFonts w:eastAsiaTheme="minorHAnsi"/>
          <w:lang w:eastAsia="en-US"/>
        </w:rPr>
        <w:t xml:space="preserve"> е съобразена с</w:t>
      </w:r>
      <w:r w:rsidR="00513701" w:rsidRPr="00BB6AFA">
        <w:rPr>
          <w:rFonts w:eastAsiaTheme="minorHAnsi"/>
          <w:lang w:eastAsia="en-US"/>
        </w:rPr>
        <w:t>ъс</w:t>
      </w:r>
      <w:r w:rsidR="0065098B" w:rsidRPr="00BB6AFA">
        <w:rPr>
          <w:rFonts w:eastAsiaTheme="minorHAnsi"/>
          <w:lang w:eastAsia="en-US"/>
        </w:rPr>
        <w:t xml:space="preserve"> Стратегическа цел 1 на Стратегията за биологично разнообразие на ЕС до 2020 г., а именно</w:t>
      </w:r>
      <w:r w:rsidR="00513701" w:rsidRPr="00BB6AFA">
        <w:rPr>
          <w:rFonts w:eastAsiaTheme="minorHAnsi"/>
          <w:lang w:eastAsia="en-US"/>
        </w:rPr>
        <w:t>:</w:t>
      </w:r>
      <w:r w:rsidR="0065098B" w:rsidRPr="00BB6AFA">
        <w:rPr>
          <w:rFonts w:eastAsiaTheme="minorHAnsi"/>
          <w:lang w:eastAsia="en-US"/>
        </w:rPr>
        <w:t xml:space="preserve"> „Да спре влошаването на състоянието на всички видове и местообитания, включени в законодателството на ЕС за природата</w:t>
      </w:r>
      <w:r w:rsidR="00513701" w:rsidRPr="00BB6AFA">
        <w:rPr>
          <w:rFonts w:eastAsiaTheme="minorHAnsi"/>
          <w:lang w:eastAsia="en-US"/>
        </w:rPr>
        <w:t>,</w:t>
      </w:r>
      <w:r w:rsidR="0065098B" w:rsidRPr="00BB6AFA">
        <w:rPr>
          <w:rFonts w:eastAsiaTheme="minorHAnsi"/>
          <w:lang w:eastAsia="en-US"/>
        </w:rPr>
        <w:t xml:space="preserve"> и да постигне значително и измеримо подобрение в състоянието им, така че в сравнение с настоящите оценки</w:t>
      </w:r>
      <w:r w:rsidRPr="00BB6AFA">
        <w:rPr>
          <w:rFonts w:eastAsiaTheme="minorHAnsi"/>
          <w:b/>
          <w:bCs/>
          <w:lang w:eastAsia="en-US"/>
        </w:rPr>
        <w:t xml:space="preserve"> </w:t>
      </w:r>
      <w:r w:rsidR="0065098B" w:rsidRPr="00BB6AFA">
        <w:rPr>
          <w:rFonts w:eastAsiaTheme="minorHAnsi"/>
          <w:lang w:eastAsia="en-US"/>
        </w:rPr>
        <w:t>броят на оценките, показващи подобрено природозащитно състояние съгласно директивата за местообитанията</w:t>
      </w:r>
      <w:r w:rsidR="00513701" w:rsidRPr="00BB6AFA">
        <w:rPr>
          <w:rFonts w:eastAsiaTheme="minorHAnsi"/>
          <w:lang w:eastAsia="en-US"/>
        </w:rPr>
        <w:t>, да се увеличи със 100</w:t>
      </w:r>
      <w:r w:rsidR="0065098B" w:rsidRPr="00BB6AFA">
        <w:rPr>
          <w:rFonts w:eastAsiaTheme="minorHAnsi"/>
          <w:lang w:eastAsia="en-US"/>
        </w:rPr>
        <w:t xml:space="preserve">% за </w:t>
      </w:r>
      <w:r w:rsidR="00513701" w:rsidRPr="00BB6AFA">
        <w:rPr>
          <w:rFonts w:eastAsiaTheme="minorHAnsi"/>
          <w:lang w:eastAsia="en-US"/>
        </w:rPr>
        <w:t>природните местообитания и с 50</w:t>
      </w:r>
      <w:r w:rsidR="0065098B" w:rsidRPr="00BB6AFA">
        <w:rPr>
          <w:rFonts w:eastAsiaTheme="minorHAnsi"/>
          <w:lang w:eastAsia="en-US"/>
        </w:rPr>
        <w:t xml:space="preserve">% за видовете“. </w:t>
      </w:r>
    </w:p>
    <w:p w14:paraId="09EDA135" w14:textId="77777777" w:rsidR="0065098B" w:rsidRPr="00BB6AFA" w:rsidRDefault="00D97437" w:rsidP="00FA1A04">
      <w:pPr>
        <w:adjustRightInd w:val="0"/>
        <w:jc w:val="both"/>
        <w:rPr>
          <w:rFonts w:eastAsiaTheme="minorHAnsi"/>
          <w:lang w:eastAsia="en-US"/>
        </w:rPr>
      </w:pPr>
      <w:r w:rsidRPr="00BB6AFA">
        <w:rPr>
          <w:rFonts w:eastAsiaTheme="minorHAnsi"/>
          <w:b/>
          <w:bCs/>
          <w:lang w:eastAsia="en-US"/>
        </w:rPr>
        <w:tab/>
      </w:r>
      <w:r w:rsidR="0065098B" w:rsidRPr="00BB6AFA">
        <w:rPr>
          <w:rFonts w:eastAsiaTheme="minorHAnsi"/>
          <w:lang w:eastAsia="en-US"/>
        </w:rPr>
        <w:t>Целта на НПРД е да се определят по-добре нуждите от финансиране и приоритетите за защитените зони от Н</w:t>
      </w:r>
      <w:r w:rsidR="002D77C4" w:rsidRPr="00BB6AFA">
        <w:rPr>
          <w:rFonts w:eastAsiaTheme="minorHAnsi"/>
          <w:lang w:eastAsia="en-US"/>
        </w:rPr>
        <w:t xml:space="preserve">атура </w:t>
      </w:r>
      <w:r w:rsidR="0065098B" w:rsidRPr="00BB6AFA">
        <w:rPr>
          <w:rFonts w:eastAsiaTheme="minorHAnsi"/>
          <w:lang w:eastAsia="en-US"/>
        </w:rPr>
        <w:t xml:space="preserve">2000 на национално и регионално ниво и с това да се улесни интеграцията им в бъдещите програми за финансиране от различните европейските финансови инструменти. Заложеното в програмите финансиране за </w:t>
      </w:r>
      <w:r w:rsidR="00547982" w:rsidRPr="00BB6AFA">
        <w:rPr>
          <w:rFonts w:eastAsiaTheme="minorHAnsi"/>
          <w:lang w:eastAsia="en-US"/>
        </w:rPr>
        <w:t>ЗЗ</w:t>
      </w:r>
      <w:r w:rsidR="0065098B" w:rsidRPr="00BB6AFA">
        <w:rPr>
          <w:rFonts w:eastAsiaTheme="minorHAnsi"/>
          <w:lang w:eastAsia="en-US"/>
        </w:rPr>
        <w:t xml:space="preserve"> по Н</w:t>
      </w:r>
      <w:r w:rsidR="002D77C4" w:rsidRPr="00BB6AFA">
        <w:rPr>
          <w:rFonts w:eastAsiaTheme="minorHAnsi"/>
          <w:lang w:eastAsia="en-US"/>
        </w:rPr>
        <w:t>атура</w:t>
      </w:r>
      <w:r w:rsidR="0065098B" w:rsidRPr="00BB6AFA">
        <w:rPr>
          <w:rFonts w:eastAsiaTheme="minorHAnsi"/>
          <w:lang w:eastAsia="en-US"/>
        </w:rPr>
        <w:t xml:space="preserve"> 2000 трябва да бъде в съответствие с мерките от НПРД и източниците на финансиране за тези мерки, посоч</w:t>
      </w:r>
      <w:r w:rsidR="00420FD5" w:rsidRPr="00BB6AFA">
        <w:rPr>
          <w:rFonts w:eastAsiaTheme="minorHAnsi"/>
          <w:lang w:eastAsia="en-US"/>
        </w:rPr>
        <w:t>ени в Рамката. НПРД предвижда 1.</w:t>
      </w:r>
      <w:r w:rsidR="0065098B" w:rsidRPr="00BB6AFA">
        <w:rPr>
          <w:rFonts w:eastAsiaTheme="minorHAnsi"/>
          <w:lang w:eastAsia="en-US"/>
        </w:rPr>
        <w:t>8 млрд</w:t>
      </w:r>
      <w:r w:rsidR="002D77C4" w:rsidRPr="00BB6AFA">
        <w:rPr>
          <w:rFonts w:eastAsiaTheme="minorHAnsi"/>
          <w:lang w:eastAsia="en-US"/>
        </w:rPr>
        <w:t>.</w:t>
      </w:r>
      <w:r w:rsidR="0065098B" w:rsidRPr="00BB6AFA">
        <w:rPr>
          <w:rFonts w:eastAsiaTheme="minorHAnsi"/>
          <w:lang w:eastAsia="en-US"/>
        </w:rPr>
        <w:t xml:space="preserve"> лева инвестиции в управлението на </w:t>
      </w:r>
      <w:r w:rsidR="00547982" w:rsidRPr="00BB6AFA">
        <w:rPr>
          <w:rFonts w:eastAsiaTheme="minorHAnsi"/>
          <w:lang w:eastAsia="en-US"/>
        </w:rPr>
        <w:t>ЗЗ</w:t>
      </w:r>
      <w:r w:rsidR="0065098B" w:rsidRPr="00BB6AFA">
        <w:rPr>
          <w:rFonts w:eastAsiaTheme="minorHAnsi"/>
          <w:lang w:eastAsia="en-US"/>
        </w:rPr>
        <w:t xml:space="preserve"> от Натура 2000 и остойностяване на дейностите, които следва да се извършат в </w:t>
      </w:r>
      <w:r w:rsidR="00547982" w:rsidRPr="00BB6AFA">
        <w:rPr>
          <w:rFonts w:eastAsiaTheme="minorHAnsi"/>
          <w:lang w:eastAsia="en-US"/>
        </w:rPr>
        <w:t>ЗЗ</w:t>
      </w:r>
      <w:r w:rsidR="0065098B" w:rsidRPr="00BB6AFA">
        <w:rPr>
          <w:rFonts w:eastAsiaTheme="minorHAnsi"/>
          <w:lang w:eastAsia="en-US"/>
        </w:rPr>
        <w:t xml:space="preserve"> през следващите седем години, така че да бъдат постигнати целите на Стратегията за биоразнообразие 2020.</w:t>
      </w:r>
    </w:p>
    <w:p w14:paraId="7C4E2F70" w14:textId="77777777" w:rsidR="00A440AC" w:rsidRPr="00BB6AFA" w:rsidRDefault="00A440AC" w:rsidP="00FA1A04">
      <w:pPr>
        <w:adjustRightInd w:val="0"/>
        <w:jc w:val="both"/>
        <w:rPr>
          <w:rFonts w:eastAsiaTheme="minorHAnsi"/>
          <w:lang w:eastAsia="en-US"/>
        </w:rPr>
      </w:pPr>
      <w:r w:rsidRPr="00BB6AFA">
        <w:rPr>
          <w:rFonts w:eastAsiaTheme="minorHAnsi"/>
          <w:b/>
          <w:lang w:eastAsia="en-US"/>
        </w:rPr>
        <w:tab/>
        <w:t xml:space="preserve">Националната </w:t>
      </w:r>
      <w:r w:rsidR="00B86A4C" w:rsidRPr="00BB6AFA">
        <w:rPr>
          <w:rFonts w:eastAsiaTheme="minorHAnsi"/>
          <w:b/>
          <w:lang w:eastAsia="en-US"/>
        </w:rPr>
        <w:t xml:space="preserve">информационна </w:t>
      </w:r>
      <w:r w:rsidRPr="00BB6AFA">
        <w:rPr>
          <w:rFonts w:eastAsiaTheme="minorHAnsi"/>
          <w:b/>
          <w:lang w:eastAsia="en-US"/>
        </w:rPr>
        <w:t xml:space="preserve">и </w:t>
      </w:r>
      <w:r w:rsidR="00B86A4C" w:rsidRPr="00BB6AFA">
        <w:rPr>
          <w:rFonts w:eastAsiaTheme="minorHAnsi"/>
          <w:b/>
          <w:lang w:eastAsia="en-US"/>
        </w:rPr>
        <w:t xml:space="preserve">комуникационна стратегия </w:t>
      </w:r>
      <w:r w:rsidRPr="00BB6AFA">
        <w:rPr>
          <w:rFonts w:eastAsiaTheme="minorHAnsi"/>
          <w:b/>
          <w:lang w:eastAsia="en-US"/>
        </w:rPr>
        <w:t>за Натура 2000</w:t>
      </w:r>
      <w:r w:rsidR="00ED7281" w:rsidRPr="00BB6AFA">
        <w:rPr>
          <w:rFonts w:eastAsiaTheme="minorHAnsi"/>
          <w:b/>
          <w:lang w:eastAsia="en-US"/>
        </w:rPr>
        <w:t xml:space="preserve"> </w:t>
      </w:r>
      <w:r w:rsidR="00CD5F82" w:rsidRPr="00BB6AFA">
        <w:rPr>
          <w:rFonts w:eastAsiaTheme="minorHAnsi"/>
          <w:b/>
          <w:lang w:eastAsia="en-US"/>
        </w:rPr>
        <w:t xml:space="preserve">(НИКС) </w:t>
      </w:r>
      <w:r w:rsidR="00CD5F82" w:rsidRPr="00BB6AFA">
        <w:rPr>
          <w:rFonts w:eastAsiaTheme="minorHAnsi"/>
          <w:lang w:eastAsia="en-US"/>
        </w:rPr>
        <w:t xml:space="preserve">е предложена </w:t>
      </w:r>
      <w:r w:rsidR="003634A4" w:rsidRPr="00BB6AFA">
        <w:rPr>
          <w:rFonts w:eastAsiaTheme="minorHAnsi"/>
          <w:lang w:eastAsia="en-US"/>
        </w:rPr>
        <w:t xml:space="preserve">и одобрена през </w:t>
      </w:r>
      <w:r w:rsidR="00CD5F82" w:rsidRPr="00BB6AFA">
        <w:rPr>
          <w:rFonts w:eastAsiaTheme="minorHAnsi"/>
          <w:lang w:eastAsia="en-US"/>
        </w:rPr>
        <w:t>2013</w:t>
      </w:r>
      <w:r w:rsidR="00B86A4C" w:rsidRPr="00BB6AFA">
        <w:rPr>
          <w:rFonts w:eastAsiaTheme="minorHAnsi"/>
          <w:lang w:eastAsia="en-US"/>
        </w:rPr>
        <w:t xml:space="preserve"> </w:t>
      </w:r>
      <w:r w:rsidR="00CD5F82" w:rsidRPr="00BB6AFA">
        <w:rPr>
          <w:rFonts w:eastAsiaTheme="minorHAnsi"/>
          <w:lang w:eastAsia="en-US"/>
        </w:rPr>
        <w:t xml:space="preserve">г., като </w:t>
      </w:r>
      <w:r w:rsidR="003634A4" w:rsidRPr="00BB6AFA">
        <w:rPr>
          <w:rFonts w:eastAsiaTheme="minorHAnsi"/>
          <w:lang w:eastAsia="en-US"/>
        </w:rPr>
        <w:t xml:space="preserve">нейната </w:t>
      </w:r>
      <w:r w:rsidR="00CD5F82" w:rsidRPr="00BB6AFA">
        <w:rPr>
          <w:rFonts w:eastAsiaTheme="minorHAnsi"/>
          <w:lang w:eastAsia="en-US"/>
        </w:rPr>
        <w:t>цел е да се генерира</w:t>
      </w:r>
      <w:r w:rsidR="002D77C4" w:rsidRPr="00BB6AFA">
        <w:rPr>
          <w:rFonts w:eastAsiaTheme="minorHAnsi"/>
          <w:lang w:eastAsia="en-US"/>
        </w:rPr>
        <w:t>т</w:t>
      </w:r>
      <w:r w:rsidR="00CD5F82" w:rsidRPr="00BB6AFA">
        <w:rPr>
          <w:rFonts w:eastAsiaTheme="minorHAnsi"/>
          <w:lang w:eastAsia="en-US"/>
        </w:rPr>
        <w:t xml:space="preserve"> широка обществена подкрепа и ангажираност, както и да се популяризират целите на мрежата. Допълнителна цел на НИКС е подготвяне на широката общественост и на заинтересованите страни за изработване на консенсусен подход при управлението на </w:t>
      </w:r>
      <w:r w:rsidR="00547982" w:rsidRPr="00BB6AFA">
        <w:rPr>
          <w:rFonts w:eastAsiaTheme="minorHAnsi"/>
          <w:lang w:eastAsia="en-US"/>
        </w:rPr>
        <w:t>ЗЗ</w:t>
      </w:r>
      <w:r w:rsidR="00CD5F82" w:rsidRPr="00BB6AFA">
        <w:rPr>
          <w:rFonts w:eastAsiaTheme="minorHAnsi"/>
          <w:lang w:eastAsia="en-US"/>
        </w:rPr>
        <w:t>.</w:t>
      </w:r>
    </w:p>
    <w:p w14:paraId="5E7EDCF0" w14:textId="77777777" w:rsidR="0065098B" w:rsidRPr="00BB6AFA" w:rsidRDefault="0065098B" w:rsidP="00FA1A04">
      <w:pPr>
        <w:jc w:val="both"/>
        <w:rPr>
          <w:rFonts w:eastAsiaTheme="minorHAnsi"/>
          <w:i/>
          <w:lang w:eastAsia="en-US"/>
        </w:rPr>
      </w:pPr>
      <w:r w:rsidRPr="00BB6AFA">
        <w:rPr>
          <w:rFonts w:eastAsiaTheme="minorHAnsi"/>
          <w:i/>
          <w:lang w:eastAsia="en-US"/>
        </w:rPr>
        <w:tab/>
      </w:r>
      <w:r w:rsidR="00D97437" w:rsidRPr="00BB6AFA">
        <w:rPr>
          <w:rFonts w:eastAsiaTheme="minorHAnsi"/>
          <w:i/>
          <w:lang w:eastAsia="en-US"/>
        </w:rPr>
        <w:t>Други п</w:t>
      </w:r>
      <w:r w:rsidRPr="00BB6AFA">
        <w:rPr>
          <w:rFonts w:eastAsiaTheme="minorHAnsi"/>
          <w:i/>
          <w:lang w:eastAsia="en-US"/>
        </w:rPr>
        <w:t xml:space="preserve">рограми и </w:t>
      </w:r>
      <w:r w:rsidR="00D97437" w:rsidRPr="00BB6AFA">
        <w:rPr>
          <w:rFonts w:eastAsiaTheme="minorHAnsi"/>
          <w:i/>
          <w:lang w:eastAsia="en-US"/>
        </w:rPr>
        <w:t>планове</w:t>
      </w:r>
      <w:r w:rsidRPr="00BB6AFA">
        <w:rPr>
          <w:rFonts w:eastAsiaTheme="minorHAnsi"/>
          <w:i/>
          <w:lang w:eastAsia="en-US"/>
        </w:rPr>
        <w:t>, които имат косвено значение за опазването на местообитанията на Европейския лалугер:</w:t>
      </w:r>
    </w:p>
    <w:p w14:paraId="43EEC9C4" w14:textId="77777777" w:rsidR="00547982" w:rsidRPr="00BB6AFA" w:rsidRDefault="0065098B" w:rsidP="00B049EA">
      <w:pPr>
        <w:pStyle w:val="ListParagraph"/>
        <w:numPr>
          <w:ilvl w:val="0"/>
          <w:numId w:val="2"/>
        </w:numPr>
        <w:autoSpaceDE w:val="0"/>
        <w:autoSpaceDN w:val="0"/>
        <w:adjustRightInd w:val="0"/>
        <w:jc w:val="both"/>
      </w:pPr>
      <w:r w:rsidRPr="00BB6AFA">
        <w:rPr>
          <w:rFonts w:eastAsiaTheme="minorHAnsi"/>
        </w:rPr>
        <w:t>Национална стратегия за опазване на околната среда (2009</w:t>
      </w:r>
      <w:r w:rsidR="002D77C4" w:rsidRPr="00BB6AFA">
        <w:rPr>
          <w:rFonts w:eastAsiaTheme="minorHAnsi"/>
        </w:rPr>
        <w:t xml:space="preserve"> </w:t>
      </w:r>
      <w:r w:rsidR="00B2060A" w:rsidRPr="00BB6AFA">
        <w:rPr>
          <w:rFonts w:eastAsiaTheme="minorHAnsi"/>
        </w:rPr>
        <w:t xml:space="preserve">  –  </w:t>
      </w:r>
      <w:r w:rsidR="002D77C4" w:rsidRPr="00BB6AFA">
        <w:rPr>
          <w:rFonts w:eastAsiaTheme="minorHAnsi"/>
        </w:rPr>
        <w:t xml:space="preserve"> </w:t>
      </w:r>
      <w:r w:rsidRPr="00BB6AFA">
        <w:rPr>
          <w:rFonts w:eastAsiaTheme="minorHAnsi"/>
        </w:rPr>
        <w:t>2018</w:t>
      </w:r>
      <w:r w:rsidR="00B86A4C" w:rsidRPr="00BB6AFA">
        <w:rPr>
          <w:rFonts w:eastAsiaTheme="minorHAnsi"/>
        </w:rPr>
        <w:t xml:space="preserve"> г.</w:t>
      </w:r>
      <w:r w:rsidRPr="00BB6AFA">
        <w:rPr>
          <w:rFonts w:eastAsiaTheme="minorHAnsi"/>
        </w:rPr>
        <w:t xml:space="preserve">) и </w:t>
      </w:r>
      <w:r w:rsidRPr="00BB6AFA">
        <w:rPr>
          <w:shd w:val="clear" w:color="auto" w:fill="FFFFFF"/>
        </w:rPr>
        <w:t xml:space="preserve">План за </w:t>
      </w:r>
      <w:r w:rsidRPr="00BB6AFA">
        <w:t>действие към нея са одобрени от Министерския съвет</w:t>
      </w:r>
      <w:r w:rsidR="00547982" w:rsidRPr="00BB6AFA">
        <w:t xml:space="preserve"> (МС)</w:t>
      </w:r>
      <w:r w:rsidRPr="00BB6AFA">
        <w:t xml:space="preserve"> и са предложени на Народното събрание</w:t>
      </w:r>
      <w:r w:rsidR="00547982" w:rsidRPr="00BB6AFA">
        <w:t xml:space="preserve"> (НС)</w:t>
      </w:r>
      <w:r w:rsidRPr="00BB6AFA">
        <w:t xml:space="preserve"> за приемане</w:t>
      </w:r>
      <w:r w:rsidR="00D97437" w:rsidRPr="00BB6AFA">
        <w:t>,</w:t>
      </w:r>
      <w:r w:rsidR="009D75D8" w:rsidRPr="00BB6AFA">
        <w:t xml:space="preserve"> като </w:t>
      </w:r>
      <w:r w:rsidR="00D97437" w:rsidRPr="00BB6AFA">
        <w:t>до момента не са п</w:t>
      </w:r>
      <w:r w:rsidR="00547982" w:rsidRPr="00BB6AFA">
        <w:t>риети.</w:t>
      </w:r>
    </w:p>
    <w:p w14:paraId="3ABF313B" w14:textId="77777777" w:rsidR="0065098B" w:rsidRPr="00BB6AFA" w:rsidRDefault="009D75D8" w:rsidP="00B049EA">
      <w:pPr>
        <w:pStyle w:val="ListParagraph"/>
        <w:numPr>
          <w:ilvl w:val="0"/>
          <w:numId w:val="2"/>
        </w:numPr>
        <w:autoSpaceDE w:val="0"/>
        <w:autoSpaceDN w:val="0"/>
        <w:adjustRightInd w:val="0"/>
        <w:jc w:val="both"/>
      </w:pPr>
      <w:r w:rsidRPr="00BB6AFA">
        <w:t xml:space="preserve">Национална програма за действие за устойчиво управление на земите и борба с опустиняването в </w:t>
      </w:r>
      <w:r w:rsidR="000E0DF7" w:rsidRPr="00BB6AFA">
        <w:t>РБ</w:t>
      </w:r>
      <w:r w:rsidRPr="00BB6AFA">
        <w:t xml:space="preserve"> (актуализация за програмен период 2014</w:t>
      </w:r>
      <w:r w:rsidR="00151EB5" w:rsidRPr="00BB6AFA">
        <w:t xml:space="preserve"> </w:t>
      </w:r>
      <w:r w:rsidR="00B2060A" w:rsidRPr="00BB6AFA">
        <w:t xml:space="preserve">  –  </w:t>
      </w:r>
      <w:r w:rsidR="00151EB5" w:rsidRPr="00BB6AFA">
        <w:t xml:space="preserve"> </w:t>
      </w:r>
      <w:r w:rsidRPr="00BB6AFA">
        <w:t>2020 г.)</w:t>
      </w:r>
      <w:r w:rsidR="00EF2B71" w:rsidRPr="00BB6AFA">
        <w:t>.</w:t>
      </w:r>
      <w:r w:rsidR="00EF2B71" w:rsidRPr="00BB6AFA">
        <w:rPr>
          <w:shd w:val="clear" w:color="auto" w:fill="FFFFFF"/>
        </w:rPr>
        <w:t xml:space="preserve"> </w:t>
      </w:r>
      <w:r w:rsidR="00EF2B71" w:rsidRPr="00BB6AFA">
        <w:t xml:space="preserve">Документът е приет с Протокол № 38.1 на </w:t>
      </w:r>
      <w:r w:rsidR="00547982" w:rsidRPr="00BB6AFA">
        <w:t>МС</w:t>
      </w:r>
      <w:r w:rsidR="00EF2B71" w:rsidRPr="00BB6AFA">
        <w:t xml:space="preserve"> от 23.09.2015 г.</w:t>
      </w:r>
      <w:r w:rsidRPr="00BB6AFA">
        <w:rPr>
          <w:rFonts w:eastAsiaTheme="minorHAnsi"/>
        </w:rPr>
        <w:t xml:space="preserve"> </w:t>
      </w:r>
    </w:p>
    <w:p w14:paraId="53D073C8" w14:textId="77777777" w:rsidR="0065098B" w:rsidRPr="00BB6AFA" w:rsidRDefault="00151EB5" w:rsidP="00B049EA">
      <w:pPr>
        <w:pStyle w:val="ListParagraph"/>
        <w:numPr>
          <w:ilvl w:val="0"/>
          <w:numId w:val="2"/>
        </w:numPr>
        <w:autoSpaceDE w:val="0"/>
        <w:autoSpaceDN w:val="0"/>
        <w:adjustRightInd w:val="0"/>
        <w:jc w:val="both"/>
        <w:rPr>
          <w:rFonts w:eastAsiaTheme="minorHAnsi"/>
        </w:rPr>
      </w:pPr>
      <w:r w:rsidRPr="00BB6AFA">
        <w:rPr>
          <w:rFonts w:eastAsiaTheme="minorHAnsi"/>
        </w:rPr>
        <w:t>Трети н</w:t>
      </w:r>
      <w:r w:rsidR="0065098B" w:rsidRPr="00BB6AFA">
        <w:rPr>
          <w:rFonts w:eastAsiaTheme="minorHAnsi"/>
        </w:rPr>
        <w:t>ационален план за действие по изменение на климата за периода 2013</w:t>
      </w:r>
      <w:r w:rsidRPr="00BB6AFA">
        <w:rPr>
          <w:rFonts w:eastAsiaTheme="minorHAnsi"/>
        </w:rPr>
        <w:t xml:space="preserve"> </w:t>
      </w:r>
      <w:r w:rsidR="00B2060A" w:rsidRPr="00BB6AFA">
        <w:rPr>
          <w:rFonts w:eastAsiaTheme="minorHAnsi"/>
        </w:rPr>
        <w:t xml:space="preserve">  –  </w:t>
      </w:r>
      <w:r w:rsidRPr="00BB6AFA">
        <w:rPr>
          <w:rFonts w:eastAsiaTheme="minorHAnsi"/>
        </w:rPr>
        <w:t xml:space="preserve"> 2020 г.</w:t>
      </w:r>
    </w:p>
    <w:p w14:paraId="7EF6A734" w14:textId="77777777" w:rsidR="0086463C" w:rsidRPr="00BB6AFA" w:rsidRDefault="0086463C" w:rsidP="00FA1A04">
      <w:pPr>
        <w:pStyle w:val="ListParagraph"/>
        <w:autoSpaceDE w:val="0"/>
        <w:autoSpaceDN w:val="0"/>
        <w:adjustRightInd w:val="0"/>
        <w:jc w:val="both"/>
        <w:rPr>
          <w:rFonts w:eastAsiaTheme="min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32328E" w:rsidRPr="00BB6AFA" w14:paraId="4C26A80F" w14:textId="77777777" w:rsidTr="0040201A">
        <w:tc>
          <w:tcPr>
            <w:tcW w:w="9212" w:type="dxa"/>
            <w:shd w:val="clear" w:color="auto" w:fill="F2F2F2" w:themeFill="background1" w:themeFillShade="F2"/>
          </w:tcPr>
          <w:p w14:paraId="57797724" w14:textId="36295071" w:rsidR="00BF28FA" w:rsidRPr="00316468" w:rsidRDefault="00B86A4C" w:rsidP="004F65CE">
            <w:pPr>
              <w:jc w:val="both"/>
              <w:rPr>
                <w:rStyle w:val="A4"/>
                <w:rFonts w:ascii="Times New Roman" w:hAnsi="Times New Roman" w:cs="Times New Roman"/>
                <w:sz w:val="24"/>
                <w:szCs w:val="24"/>
              </w:rPr>
            </w:pPr>
            <w:r w:rsidRPr="00316468">
              <w:rPr>
                <w:rStyle w:val="A4"/>
                <w:rFonts w:ascii="Times New Roman" w:hAnsi="Times New Roman" w:cs="Times New Roman"/>
                <w:sz w:val="24"/>
                <w:szCs w:val="24"/>
              </w:rPr>
              <w:t>Европейският лалуге</w:t>
            </w:r>
            <w:r w:rsidR="00151EB5" w:rsidRPr="00316468">
              <w:rPr>
                <w:rStyle w:val="A4"/>
                <w:rFonts w:ascii="Times New Roman" w:hAnsi="Times New Roman" w:cs="Times New Roman"/>
                <w:sz w:val="24"/>
                <w:szCs w:val="24"/>
              </w:rPr>
              <w:t xml:space="preserve">р е включен с категория </w:t>
            </w:r>
            <w:r w:rsidR="00151EB5" w:rsidRPr="00316468">
              <w:rPr>
                <w:rStyle w:val="A4"/>
                <w:rFonts w:ascii="Times New Roman" w:hAnsi="Times New Roman" w:cs="Times New Roman"/>
                <w:b/>
                <w:sz w:val="24"/>
                <w:szCs w:val="24"/>
              </w:rPr>
              <w:t>„</w:t>
            </w:r>
            <w:r w:rsidR="00572442" w:rsidRPr="00316468">
              <w:rPr>
                <w:rStyle w:val="A4"/>
                <w:rFonts w:ascii="Times New Roman" w:hAnsi="Times New Roman" w:cs="Times New Roman"/>
                <w:b/>
                <w:sz w:val="24"/>
                <w:szCs w:val="24"/>
              </w:rPr>
              <w:t>Застрашен</w:t>
            </w:r>
            <w:r w:rsidR="00151EB5" w:rsidRPr="00316468">
              <w:rPr>
                <w:rStyle w:val="A4"/>
                <w:rFonts w:ascii="Times New Roman" w:hAnsi="Times New Roman" w:cs="Times New Roman"/>
                <w:b/>
                <w:sz w:val="24"/>
                <w:szCs w:val="24"/>
              </w:rPr>
              <w:t>“</w:t>
            </w:r>
            <w:r w:rsidRPr="00316468">
              <w:rPr>
                <w:rStyle w:val="A4"/>
                <w:rFonts w:ascii="Times New Roman" w:hAnsi="Times New Roman" w:cs="Times New Roman"/>
                <w:b/>
                <w:sz w:val="24"/>
                <w:szCs w:val="24"/>
              </w:rPr>
              <w:t xml:space="preserve"> в Червения списък на </w:t>
            </w:r>
            <w:r w:rsidRPr="00316468">
              <w:rPr>
                <w:b/>
              </w:rPr>
              <w:t>IUCN</w:t>
            </w:r>
            <w:r w:rsidR="00316468">
              <w:t xml:space="preserve"> </w:t>
            </w:r>
            <w:r w:rsidRPr="00316468">
              <w:t xml:space="preserve">поради </w:t>
            </w:r>
            <w:r w:rsidR="00BF28FA" w:rsidRPr="00316468">
              <w:rPr>
                <w:rStyle w:val="A4"/>
                <w:rFonts w:ascii="Times New Roman" w:hAnsi="Times New Roman" w:cs="Times New Roman"/>
                <w:sz w:val="24"/>
                <w:szCs w:val="24"/>
              </w:rPr>
              <w:t xml:space="preserve">съкращаване на ареала </w:t>
            </w:r>
            <w:r w:rsidRPr="00316468">
              <w:rPr>
                <w:rStyle w:val="A4"/>
                <w:rFonts w:ascii="Times New Roman" w:hAnsi="Times New Roman" w:cs="Times New Roman"/>
                <w:sz w:val="24"/>
                <w:szCs w:val="24"/>
              </w:rPr>
              <w:t>му</w:t>
            </w:r>
            <w:r w:rsidR="00BF28FA" w:rsidRPr="00316468">
              <w:rPr>
                <w:rStyle w:val="A4"/>
                <w:rFonts w:ascii="Times New Roman" w:hAnsi="Times New Roman" w:cs="Times New Roman"/>
                <w:sz w:val="24"/>
                <w:szCs w:val="24"/>
              </w:rPr>
              <w:t xml:space="preserve"> в Европа </w:t>
            </w:r>
            <w:r w:rsidRPr="00316468">
              <w:rPr>
                <w:rStyle w:val="A4"/>
                <w:rFonts w:ascii="Times New Roman" w:hAnsi="Times New Roman" w:cs="Times New Roman"/>
                <w:sz w:val="24"/>
                <w:szCs w:val="24"/>
              </w:rPr>
              <w:t>и</w:t>
            </w:r>
            <w:r w:rsidR="00BF28FA" w:rsidRPr="00316468">
              <w:rPr>
                <w:rStyle w:val="A4"/>
                <w:rFonts w:ascii="Times New Roman" w:hAnsi="Times New Roman" w:cs="Times New Roman"/>
                <w:sz w:val="24"/>
                <w:szCs w:val="24"/>
              </w:rPr>
              <w:t xml:space="preserve"> България, като </w:t>
            </w:r>
            <w:r w:rsidR="0086463C" w:rsidRPr="00316468">
              <w:rPr>
                <w:rStyle w:val="A4"/>
                <w:rFonts w:ascii="Times New Roman" w:hAnsi="Times New Roman" w:cs="Times New Roman"/>
                <w:sz w:val="24"/>
                <w:szCs w:val="24"/>
              </w:rPr>
              <w:t xml:space="preserve">видът </w:t>
            </w:r>
            <w:r w:rsidR="00BF28FA" w:rsidRPr="00316468">
              <w:rPr>
                <w:rStyle w:val="A4"/>
                <w:rFonts w:ascii="Times New Roman" w:hAnsi="Times New Roman" w:cs="Times New Roman"/>
                <w:sz w:val="24"/>
                <w:szCs w:val="24"/>
              </w:rPr>
              <w:t>е изчезн</w:t>
            </w:r>
            <w:r w:rsidR="00151EB5" w:rsidRPr="00316468">
              <w:rPr>
                <w:rStyle w:val="A4"/>
                <w:rFonts w:ascii="Times New Roman" w:hAnsi="Times New Roman" w:cs="Times New Roman"/>
                <w:sz w:val="24"/>
                <w:szCs w:val="24"/>
              </w:rPr>
              <w:t>ал от Германия, Полша и Хърватия</w:t>
            </w:r>
            <w:r w:rsidR="00BF28FA" w:rsidRPr="00316468">
              <w:rPr>
                <w:rStyle w:val="A4"/>
                <w:rFonts w:ascii="Times New Roman" w:hAnsi="Times New Roman" w:cs="Times New Roman"/>
                <w:sz w:val="24"/>
                <w:szCs w:val="24"/>
              </w:rPr>
              <w:t xml:space="preserve">. </w:t>
            </w:r>
            <w:r w:rsidR="00572442" w:rsidRPr="00316468">
              <w:rPr>
                <w:rStyle w:val="A4"/>
                <w:rFonts w:ascii="Times New Roman" w:hAnsi="Times New Roman" w:cs="Times New Roman"/>
                <w:sz w:val="24"/>
                <w:szCs w:val="24"/>
              </w:rPr>
              <w:t xml:space="preserve">В </w:t>
            </w:r>
            <w:r w:rsidR="00572442" w:rsidRPr="00316468">
              <w:t>Червена</w:t>
            </w:r>
            <w:r w:rsidR="00916FD0" w:rsidRPr="00316468">
              <w:t>та</w:t>
            </w:r>
            <w:r w:rsidR="00572442" w:rsidRPr="00316468">
              <w:t xml:space="preserve"> книга на България и в </w:t>
            </w:r>
            <w:r w:rsidR="00572442" w:rsidRPr="00316468">
              <w:rPr>
                <w:rStyle w:val="A4"/>
                <w:rFonts w:ascii="Times New Roman" w:hAnsi="Times New Roman" w:cs="Times New Roman"/>
                <w:sz w:val="24"/>
                <w:szCs w:val="24"/>
              </w:rPr>
              <w:t>Червения списък на ЕС</w:t>
            </w:r>
            <w:r w:rsidR="00572442" w:rsidRPr="00316468">
              <w:t xml:space="preserve"> видът за момента е с категория „Уязвим“. </w:t>
            </w:r>
            <w:r w:rsidR="004F65CE" w:rsidRPr="00316468">
              <w:rPr>
                <w:rStyle w:val="A4"/>
                <w:rFonts w:ascii="Times New Roman" w:hAnsi="Times New Roman" w:cs="Times New Roman"/>
                <w:sz w:val="24"/>
                <w:szCs w:val="24"/>
              </w:rPr>
              <w:t>Ф</w:t>
            </w:r>
            <w:r w:rsidR="00BF28FA" w:rsidRPr="00316468">
              <w:rPr>
                <w:rStyle w:val="A4"/>
                <w:rFonts w:ascii="Times New Roman" w:hAnsi="Times New Roman" w:cs="Times New Roman"/>
                <w:sz w:val="24"/>
                <w:szCs w:val="24"/>
              </w:rPr>
              <w:t xml:space="preserve">игурира в Приложение II (строго защитени видове) на </w:t>
            </w:r>
            <w:r w:rsidR="000E0DF7" w:rsidRPr="00316468">
              <w:rPr>
                <w:rStyle w:val="A4"/>
                <w:rFonts w:ascii="Times New Roman" w:hAnsi="Times New Roman" w:cs="Times New Roman"/>
                <w:sz w:val="24"/>
                <w:szCs w:val="24"/>
              </w:rPr>
              <w:t>БК</w:t>
            </w:r>
            <w:r w:rsidR="00BF28FA" w:rsidRPr="00316468">
              <w:t xml:space="preserve"> и </w:t>
            </w:r>
            <w:r w:rsidR="00BF28FA" w:rsidRPr="00316468">
              <w:rPr>
                <w:rStyle w:val="A4"/>
                <w:rFonts w:ascii="Times New Roman" w:hAnsi="Times New Roman" w:cs="Times New Roman"/>
                <w:sz w:val="24"/>
                <w:szCs w:val="24"/>
              </w:rPr>
              <w:t>в Приложения II и IV на Директива 94/43 за опазван</w:t>
            </w:r>
            <w:r w:rsidR="0020767F" w:rsidRPr="00316468">
              <w:rPr>
                <w:rStyle w:val="A4"/>
                <w:rFonts w:ascii="Times New Roman" w:hAnsi="Times New Roman" w:cs="Times New Roman"/>
                <w:sz w:val="24"/>
                <w:szCs w:val="24"/>
              </w:rPr>
              <w:t xml:space="preserve">е на природните местообитания </w:t>
            </w:r>
            <w:r w:rsidR="00BF28FA" w:rsidRPr="00316468">
              <w:rPr>
                <w:rStyle w:val="A4"/>
                <w:rFonts w:ascii="Times New Roman" w:hAnsi="Times New Roman" w:cs="Times New Roman"/>
                <w:sz w:val="24"/>
                <w:szCs w:val="24"/>
              </w:rPr>
              <w:t xml:space="preserve">на дивата флора и фауна на ЕC. </w:t>
            </w:r>
          </w:p>
          <w:p w14:paraId="69DC86A7" w14:textId="77777777" w:rsidR="0032328E" w:rsidRPr="00BB6AFA" w:rsidRDefault="0086463C" w:rsidP="000E0DF7">
            <w:pPr>
              <w:jc w:val="both"/>
            </w:pPr>
            <w:r w:rsidRPr="00316468">
              <w:rPr>
                <w:rStyle w:val="A4"/>
                <w:rFonts w:ascii="Times New Roman" w:hAnsi="Times New Roman" w:cs="Times New Roman"/>
                <w:sz w:val="24"/>
                <w:szCs w:val="24"/>
              </w:rPr>
              <w:t>В</w:t>
            </w:r>
            <w:r w:rsidR="00BF28FA" w:rsidRPr="00316468">
              <w:rPr>
                <w:rStyle w:val="A4"/>
                <w:rFonts w:ascii="Times New Roman" w:hAnsi="Times New Roman" w:cs="Times New Roman"/>
                <w:sz w:val="24"/>
                <w:szCs w:val="24"/>
              </w:rPr>
              <w:t xml:space="preserve"> </w:t>
            </w:r>
            <w:r w:rsidR="00BF28FA" w:rsidRPr="00316468">
              <w:rPr>
                <w:rStyle w:val="A4"/>
                <w:rFonts w:ascii="Times New Roman" w:hAnsi="Times New Roman" w:cs="Times New Roman"/>
                <w:bCs/>
                <w:sz w:val="24"/>
                <w:szCs w:val="24"/>
              </w:rPr>
              <w:t>ЗБР</w:t>
            </w:r>
            <w:r w:rsidR="00BF28FA" w:rsidRPr="00316468">
              <w:rPr>
                <w:rStyle w:val="A4"/>
                <w:rFonts w:ascii="Times New Roman" w:hAnsi="Times New Roman" w:cs="Times New Roman"/>
                <w:sz w:val="24"/>
                <w:szCs w:val="24"/>
              </w:rPr>
              <w:t xml:space="preserve"> (ДВ, бр. 77, 2002) </w:t>
            </w:r>
            <w:r w:rsidR="00B86A4C" w:rsidRPr="00316468">
              <w:rPr>
                <w:rStyle w:val="A4"/>
                <w:rFonts w:ascii="Times New Roman" w:hAnsi="Times New Roman" w:cs="Times New Roman"/>
                <w:sz w:val="24"/>
                <w:szCs w:val="24"/>
              </w:rPr>
              <w:t xml:space="preserve">европейският лалугер </w:t>
            </w:r>
            <w:r w:rsidRPr="00316468">
              <w:rPr>
                <w:rStyle w:val="A4"/>
                <w:rFonts w:ascii="Times New Roman" w:hAnsi="Times New Roman" w:cs="Times New Roman"/>
                <w:sz w:val="24"/>
                <w:szCs w:val="24"/>
              </w:rPr>
              <w:t xml:space="preserve">е включен в Приложение II, но </w:t>
            </w:r>
            <w:r w:rsidR="00BF28FA" w:rsidRPr="00316468">
              <w:rPr>
                <w:rStyle w:val="A4"/>
                <w:rFonts w:ascii="Times New Roman" w:hAnsi="Times New Roman" w:cs="Times New Roman"/>
                <w:sz w:val="24"/>
                <w:szCs w:val="24"/>
              </w:rPr>
              <w:t xml:space="preserve">не е включен в Приложение </w:t>
            </w:r>
            <w:r w:rsidR="00027AD3" w:rsidRPr="00316468">
              <w:rPr>
                <w:rStyle w:val="A4"/>
                <w:rFonts w:ascii="Times New Roman" w:hAnsi="Times New Roman" w:cs="Times New Roman"/>
                <w:sz w:val="24"/>
                <w:szCs w:val="24"/>
              </w:rPr>
              <w:t>III</w:t>
            </w:r>
            <w:r w:rsidR="00151EB5" w:rsidRPr="00316468">
              <w:rPr>
                <w:rStyle w:val="A4"/>
                <w:rFonts w:ascii="Times New Roman" w:hAnsi="Times New Roman" w:cs="Times New Roman"/>
                <w:sz w:val="24"/>
                <w:szCs w:val="24"/>
              </w:rPr>
              <w:t xml:space="preserve"> към ч</w:t>
            </w:r>
            <w:r w:rsidR="00BF28FA" w:rsidRPr="00316468">
              <w:rPr>
                <w:rStyle w:val="A4"/>
                <w:rFonts w:ascii="Times New Roman" w:hAnsi="Times New Roman" w:cs="Times New Roman"/>
                <w:sz w:val="24"/>
                <w:szCs w:val="24"/>
              </w:rPr>
              <w:t>л. 37, където се третират защитените видове на територията на цялата страна.</w:t>
            </w:r>
            <w:r w:rsidR="00BF28FA" w:rsidRPr="00BB6AFA">
              <w:rPr>
                <w:rStyle w:val="A4"/>
                <w:rFonts w:ascii="Times New Roman" w:hAnsi="Times New Roman" w:cs="Times New Roman"/>
                <w:sz w:val="24"/>
                <w:szCs w:val="24"/>
              </w:rPr>
              <w:t xml:space="preserve"> </w:t>
            </w:r>
          </w:p>
        </w:tc>
      </w:tr>
    </w:tbl>
    <w:p w14:paraId="64106948" w14:textId="77777777" w:rsidR="00F8123F" w:rsidRPr="00BB6AFA" w:rsidRDefault="00F8123F" w:rsidP="00655E95">
      <w:pPr>
        <w:pStyle w:val="Heading1"/>
        <w:numPr>
          <w:ilvl w:val="0"/>
          <w:numId w:val="10"/>
        </w:numPr>
      </w:pPr>
      <w:bookmarkStart w:id="20" w:name="_Toc46918814"/>
      <w:bookmarkStart w:id="21" w:name="_Toc47014728"/>
      <w:bookmarkStart w:id="22" w:name="_Toc76891221"/>
      <w:bookmarkEnd w:id="20"/>
      <w:bookmarkEnd w:id="21"/>
      <w:r w:rsidRPr="00BB6AFA">
        <w:t>ОСНОВНИ СВЕДЕНИЯ ЗА ВИДА В СТРАНАТА</w:t>
      </w:r>
      <w:bookmarkEnd w:id="22"/>
    </w:p>
    <w:p w14:paraId="64A3ECA9" w14:textId="77777777" w:rsidR="00F8123F" w:rsidRPr="00BB6AFA" w:rsidRDefault="00F8123F" w:rsidP="001863C6">
      <w:pPr>
        <w:jc w:val="both"/>
        <w:rPr>
          <w:i/>
          <w:sz w:val="20"/>
          <w:szCs w:val="20"/>
        </w:rPr>
      </w:pPr>
      <w:r w:rsidRPr="00BB6AFA">
        <w:rPr>
          <w:rStyle w:val="HTMLTypewriter"/>
          <w:rFonts w:ascii="Times New Roman" w:hAnsi="Times New Roman" w:cs="Times New Roman"/>
          <w:i/>
        </w:rPr>
        <w:t>В тази част се представят биологичните особености и екологични</w:t>
      </w:r>
      <w:r w:rsidR="00151EB5" w:rsidRPr="00BB6AFA">
        <w:rPr>
          <w:rStyle w:val="HTMLTypewriter"/>
          <w:rFonts w:ascii="Times New Roman" w:hAnsi="Times New Roman" w:cs="Times New Roman"/>
          <w:i/>
        </w:rPr>
        <w:t>те</w:t>
      </w:r>
      <w:r w:rsidRPr="00BB6AFA">
        <w:rPr>
          <w:rStyle w:val="HTMLTypewriter"/>
          <w:rFonts w:ascii="Times New Roman" w:hAnsi="Times New Roman" w:cs="Times New Roman"/>
          <w:i/>
        </w:rPr>
        <w:t xml:space="preserve"> изисквания на вида. Тук трябва да се направи оценка на разпространението, състоянието и тенденциите на популацията на вида, както и на условията в неговите природни местообитания. </w:t>
      </w:r>
    </w:p>
    <w:p w14:paraId="7FBAF2BF" w14:textId="77777777" w:rsidR="00F8123F" w:rsidRPr="00BB6AFA" w:rsidRDefault="006B268C" w:rsidP="006B268C">
      <w:pPr>
        <w:pStyle w:val="Heading2"/>
      </w:pPr>
      <w:bookmarkStart w:id="23" w:name="_Toc76891222"/>
      <w:r w:rsidRPr="00BB6AFA">
        <w:t xml:space="preserve">4.1. </w:t>
      </w:r>
      <w:r w:rsidR="00F8123F" w:rsidRPr="00BB6AFA">
        <w:t>Биология на вида</w:t>
      </w:r>
      <w:bookmarkEnd w:id="23"/>
    </w:p>
    <w:p w14:paraId="41FF840B" w14:textId="77777777" w:rsidR="00F8123F" w:rsidRPr="00BB6AFA" w:rsidRDefault="00F8123F" w:rsidP="00FA1A04">
      <w:pPr>
        <w:jc w:val="both"/>
        <w:rPr>
          <w:rStyle w:val="A4"/>
          <w:rFonts w:ascii="Times New Roman" w:hAnsi="Times New Roman" w:cs="Times New Roman"/>
          <w:i/>
          <w:color w:val="auto"/>
        </w:rPr>
      </w:pPr>
      <w:r w:rsidRPr="00BB6AFA">
        <w:rPr>
          <w:i/>
          <w:sz w:val="20"/>
          <w:szCs w:val="20"/>
        </w:rPr>
        <w:t>Да се опише размножаването на популацията в страната. Хранене</w:t>
      </w:r>
      <w:r w:rsidR="00ED2BBC" w:rsidRPr="00BB6AFA">
        <w:rPr>
          <w:i/>
          <w:sz w:val="20"/>
          <w:szCs w:val="20"/>
        </w:rPr>
        <w:t xml:space="preserve"> </w:t>
      </w:r>
      <w:r w:rsidR="00B2060A" w:rsidRPr="00BB6AFA">
        <w:rPr>
          <w:i/>
          <w:sz w:val="20"/>
          <w:szCs w:val="20"/>
        </w:rPr>
        <w:t xml:space="preserve">  –  </w:t>
      </w:r>
      <w:r w:rsidR="00ED2BBC" w:rsidRPr="00BB6AFA">
        <w:rPr>
          <w:i/>
          <w:sz w:val="20"/>
          <w:szCs w:val="20"/>
        </w:rPr>
        <w:t xml:space="preserve"> </w:t>
      </w:r>
      <w:r w:rsidRPr="00BB6AFA">
        <w:rPr>
          <w:i/>
          <w:sz w:val="20"/>
          <w:szCs w:val="20"/>
        </w:rPr>
        <w:t>да се опише хранителният спектър на базата на досегашни проу</w:t>
      </w:r>
      <w:r w:rsidR="001863C6" w:rsidRPr="00BB6AFA">
        <w:rPr>
          <w:i/>
          <w:sz w:val="20"/>
          <w:szCs w:val="20"/>
        </w:rPr>
        <w:t xml:space="preserve">чвания. </w:t>
      </w:r>
    </w:p>
    <w:p w14:paraId="0279812D" w14:textId="77777777" w:rsidR="00F8123F" w:rsidRPr="00BB6AFA" w:rsidRDefault="006B268C" w:rsidP="006B268C">
      <w:pPr>
        <w:pStyle w:val="Heading3"/>
        <w:rPr>
          <w:rStyle w:val="A4"/>
          <w:rFonts w:asciiTheme="majorHAnsi" w:hAnsiTheme="majorHAnsi" w:cstheme="majorBidi"/>
          <w:color w:val="4F81BD" w:themeColor="accent1"/>
          <w:sz w:val="24"/>
          <w:szCs w:val="24"/>
        </w:rPr>
      </w:pPr>
      <w:bookmarkStart w:id="24" w:name="_Toc76891223"/>
      <w:r w:rsidRPr="00BB6AFA">
        <w:rPr>
          <w:rStyle w:val="A4"/>
          <w:rFonts w:asciiTheme="majorHAnsi" w:hAnsiTheme="majorHAnsi" w:cstheme="majorBidi"/>
          <w:color w:val="4F81BD" w:themeColor="accent1"/>
          <w:sz w:val="24"/>
          <w:szCs w:val="24"/>
        </w:rPr>
        <w:t>4.1.1</w:t>
      </w:r>
      <w:r w:rsidR="006A02BE" w:rsidRPr="00BB6AFA">
        <w:rPr>
          <w:rStyle w:val="A4"/>
          <w:rFonts w:asciiTheme="majorHAnsi" w:hAnsiTheme="majorHAnsi" w:cstheme="majorBidi"/>
          <w:color w:val="4F81BD" w:themeColor="accent1"/>
          <w:sz w:val="24"/>
          <w:szCs w:val="24"/>
        </w:rPr>
        <w:t>.</w:t>
      </w:r>
      <w:r w:rsidRPr="00BB6AFA">
        <w:rPr>
          <w:rStyle w:val="A4"/>
          <w:rFonts w:asciiTheme="majorHAnsi" w:hAnsiTheme="majorHAnsi" w:cstheme="majorBidi"/>
          <w:color w:val="4F81BD" w:themeColor="accent1"/>
          <w:sz w:val="24"/>
          <w:szCs w:val="24"/>
        </w:rPr>
        <w:t xml:space="preserve"> </w:t>
      </w:r>
      <w:r w:rsidR="00151EB5" w:rsidRPr="00BB6AFA">
        <w:rPr>
          <w:rStyle w:val="A4"/>
          <w:rFonts w:asciiTheme="majorHAnsi" w:hAnsiTheme="majorHAnsi" w:cstheme="majorBidi"/>
          <w:color w:val="4F81BD" w:themeColor="accent1"/>
          <w:sz w:val="24"/>
          <w:szCs w:val="24"/>
        </w:rPr>
        <w:t>Общо описание на вида</w:t>
      </w:r>
      <w:bookmarkEnd w:id="24"/>
    </w:p>
    <w:p w14:paraId="0A5D5366" w14:textId="77777777" w:rsidR="00F8123F" w:rsidRPr="00BB6AFA" w:rsidRDefault="00F8123F" w:rsidP="00FA1A04">
      <w:pPr>
        <w:jc w:val="both"/>
        <w:rPr>
          <w:rStyle w:val="A4"/>
          <w:rFonts w:ascii="Times New Roman" w:hAnsi="Times New Roman" w:cs="Times New Roman"/>
        </w:rPr>
      </w:pPr>
    </w:p>
    <w:p w14:paraId="39551E70"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Европейският лалугер (</w:t>
      </w:r>
      <w:r w:rsidRPr="00BB6AFA">
        <w:rPr>
          <w:rStyle w:val="A4"/>
          <w:rFonts w:ascii="Times New Roman" w:hAnsi="Times New Roman" w:cs="Times New Roman"/>
          <w:i/>
          <w:sz w:val="24"/>
          <w:szCs w:val="24"/>
        </w:rPr>
        <w:t>Spermophilus citellus</w:t>
      </w:r>
      <w:r w:rsidRPr="00BB6AFA">
        <w:rPr>
          <w:rStyle w:val="A4"/>
          <w:rFonts w:ascii="Times New Roman" w:hAnsi="Times New Roman" w:cs="Times New Roman"/>
          <w:sz w:val="24"/>
          <w:szCs w:val="24"/>
        </w:rPr>
        <w:t>,</w:t>
      </w:r>
      <w:r w:rsidRPr="00BB6AFA">
        <w:rPr>
          <w:rStyle w:val="A4"/>
          <w:rFonts w:ascii="Times New Roman" w:hAnsi="Times New Roman" w:cs="Times New Roman"/>
          <w:i/>
          <w:sz w:val="24"/>
          <w:szCs w:val="24"/>
        </w:rPr>
        <w:t xml:space="preserve"> </w:t>
      </w:r>
      <w:r w:rsidRPr="00BB6AFA">
        <w:rPr>
          <w:rStyle w:val="A4"/>
          <w:rFonts w:ascii="Times New Roman" w:hAnsi="Times New Roman" w:cs="Times New Roman"/>
          <w:sz w:val="24"/>
          <w:szCs w:val="24"/>
        </w:rPr>
        <w:t>Linneus 1766) е дневно активен гризач с цилиндрично тяло, къса четковидна опашка и малки уши (фиг. 2). Козината е жълтеникава или жълтеникаво-сива, често с тъмни петна на гърба. Размерите на тялото са: дължина на главата и тялото: 180</w:t>
      </w:r>
      <w:r w:rsidR="00151EB5"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151EB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230 mm, дължина на опашката: 50</w:t>
      </w:r>
      <w:r w:rsidR="00151EB5"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151EB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70 mm, дължина на задното стъпало: 31.2</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44.8 mm, дължина на ухото: 3</w:t>
      </w:r>
      <w:r w:rsidR="00151EB5"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151EB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12 mm, тегло: 200</w:t>
      </w:r>
      <w:r w:rsidR="00151EB5"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151EB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350</w:t>
      </w:r>
      <w:r w:rsidR="00151EB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g (Попов, Седефчев 2003).</w:t>
      </w:r>
    </w:p>
    <w:p w14:paraId="117D89DE"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 xml:space="preserve">Главата има изпъкнал профил, с големи очи (диаметър около 8 </w:t>
      </w:r>
      <w:r w:rsidR="00151EB5" w:rsidRPr="00BB6AFA">
        <w:rPr>
          <w:rStyle w:val="A4"/>
          <w:rFonts w:ascii="Times New Roman" w:hAnsi="Times New Roman" w:cs="Times New Roman"/>
          <w:sz w:val="24"/>
          <w:szCs w:val="24"/>
        </w:rPr>
        <w:t>mm</w:t>
      </w:r>
      <w:r w:rsidRPr="00BB6AFA">
        <w:rPr>
          <w:rStyle w:val="A4"/>
          <w:rFonts w:ascii="Times New Roman" w:hAnsi="Times New Roman" w:cs="Times New Roman"/>
          <w:sz w:val="24"/>
          <w:szCs w:val="24"/>
        </w:rPr>
        <w:t>)</w:t>
      </w:r>
      <w:r w:rsidR="00356D23"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разположени далеч едно от друго в горната </w:t>
      </w:r>
      <w:r w:rsidR="00356D23" w:rsidRPr="00BB6AFA">
        <w:rPr>
          <w:rStyle w:val="A4"/>
          <w:rFonts w:ascii="Times New Roman" w:hAnsi="Times New Roman" w:cs="Times New Roman"/>
          <w:sz w:val="24"/>
          <w:szCs w:val="24"/>
        </w:rPr>
        <w:t>ѝ</w:t>
      </w:r>
      <w:r w:rsidRPr="00BB6AFA">
        <w:rPr>
          <w:rStyle w:val="A4"/>
          <w:rFonts w:ascii="Times New Roman" w:hAnsi="Times New Roman" w:cs="Times New Roman"/>
          <w:sz w:val="24"/>
          <w:szCs w:val="24"/>
        </w:rPr>
        <w:t xml:space="preserve"> част (</w:t>
      </w:r>
      <w:r w:rsidRPr="00BB6AFA">
        <w:rPr>
          <w:lang w:eastAsia="en-US"/>
        </w:rPr>
        <w:t>Ružić</w:t>
      </w:r>
      <w:r w:rsidRPr="00BB6AFA">
        <w:rPr>
          <w:rStyle w:val="A4"/>
          <w:rFonts w:ascii="Times New Roman" w:hAnsi="Times New Roman" w:cs="Times New Roman"/>
          <w:sz w:val="24"/>
          <w:szCs w:val="24"/>
        </w:rPr>
        <w:t xml:space="preserve"> 1978; Kryštufek, Vohralík 2005). Теглото при възрастните силно варира в зависимост дали са преди</w:t>
      </w:r>
      <w:r w:rsidR="00B84540"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или след хибернация: 145</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520</w:t>
      </w:r>
      <w:r w:rsidR="00356D23"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g; 150 до и &gt;400</w:t>
      </w:r>
      <w:r w:rsidR="00356D23"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g. Мъжките са значително по-тежки от женските (Millesi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1999</w:t>
      </w:r>
      <w:r w:rsidR="00DA1E91" w:rsidRPr="00BB6AFA">
        <w:rPr>
          <w:rStyle w:val="A4"/>
          <w:rFonts w:ascii="Times New Roman" w:hAnsi="Times New Roman" w:cs="Times New Roman"/>
          <w:i/>
          <w:sz w:val="24"/>
          <w:szCs w:val="24"/>
        </w:rPr>
        <w:t>а</w:t>
      </w:r>
      <w:r w:rsidRPr="00BB6AFA">
        <w:rPr>
          <w:rStyle w:val="A4"/>
          <w:rFonts w:ascii="Times New Roman" w:hAnsi="Times New Roman" w:cs="Times New Roman"/>
          <w:sz w:val="24"/>
          <w:szCs w:val="24"/>
        </w:rPr>
        <w:t xml:space="preserve">; Matějů 2008). </w:t>
      </w:r>
    </w:p>
    <w:p w14:paraId="181ED661" w14:textId="77777777" w:rsidR="00F8123F" w:rsidRPr="00BB6AFA" w:rsidRDefault="00F8123F" w:rsidP="00FA1A04">
      <w:pPr>
        <w:jc w:val="both"/>
        <w:rPr>
          <w:rStyle w:val="A4"/>
          <w:rFonts w:ascii="Times New Roman" w:hAnsi="Times New Roman" w:cs="Times New Roman"/>
          <w:sz w:val="24"/>
          <w:szCs w:val="24"/>
        </w:rPr>
      </w:pPr>
    </w:p>
    <w:tbl>
      <w:tblPr>
        <w:tblW w:w="0" w:type="auto"/>
        <w:jc w:val="center"/>
        <w:tblLook w:val="04A0" w:firstRow="1" w:lastRow="0" w:firstColumn="1" w:lastColumn="0" w:noHBand="0" w:noVBand="1"/>
      </w:tblPr>
      <w:tblGrid>
        <w:gridCol w:w="4536"/>
        <w:gridCol w:w="4536"/>
      </w:tblGrid>
      <w:tr w:rsidR="00F8123F" w:rsidRPr="00BB6AFA" w14:paraId="0B5D81B6" w14:textId="77777777" w:rsidTr="00CA613B">
        <w:trPr>
          <w:jc w:val="center"/>
        </w:trPr>
        <w:tc>
          <w:tcPr>
            <w:tcW w:w="4606" w:type="dxa"/>
          </w:tcPr>
          <w:p w14:paraId="7212FAB6" w14:textId="77777777" w:rsidR="00F8123F" w:rsidRPr="00BB6AFA" w:rsidRDefault="00F8123F" w:rsidP="00FA1A04">
            <w:pPr>
              <w:jc w:val="center"/>
              <w:rPr>
                <w:rStyle w:val="A4"/>
                <w:rFonts w:ascii="Times New Roman" w:hAnsi="Times New Roman" w:cs="Times New Roman"/>
              </w:rPr>
            </w:pPr>
            <w:r w:rsidRPr="00BB6AFA">
              <w:rPr>
                <w:noProof/>
                <w:color w:val="000000"/>
              </w:rPr>
              <w:drawing>
                <wp:inline distT="0" distB="0" distL="0" distR="0" wp14:anchorId="47AE1EC2" wp14:editId="7DDEDFB9">
                  <wp:extent cx="2400000" cy="1800000"/>
                  <wp:effectExtent l="19050" t="19050" r="19685" b="1016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3-1.JPG"/>
                          <pic:cNvPicPr/>
                        </pic:nvPicPr>
                        <pic:blipFill>
                          <a:blip r:embed="rId15" cstate="screen">
                            <a:extLst>
                              <a:ext uri="{28A0092B-C50C-407E-A947-70E740481C1C}">
                                <a14:useLocalDpi xmlns:a14="http://schemas.microsoft.com/office/drawing/2010/main"/>
                              </a:ext>
                            </a:extLst>
                          </a:blip>
                          <a:stretch>
                            <a:fillRect/>
                          </a:stretch>
                        </pic:blipFill>
                        <pic:spPr>
                          <a:xfrm>
                            <a:off x="0" y="0"/>
                            <a:ext cx="2400000" cy="1800000"/>
                          </a:xfrm>
                          <a:prstGeom prst="rect">
                            <a:avLst/>
                          </a:prstGeom>
                          <a:ln>
                            <a:solidFill>
                              <a:schemeClr val="tx1"/>
                            </a:solidFill>
                          </a:ln>
                        </pic:spPr>
                      </pic:pic>
                    </a:graphicData>
                  </a:graphic>
                </wp:inline>
              </w:drawing>
            </w:r>
          </w:p>
        </w:tc>
        <w:tc>
          <w:tcPr>
            <w:tcW w:w="4606" w:type="dxa"/>
          </w:tcPr>
          <w:p w14:paraId="5D291027" w14:textId="77777777" w:rsidR="00F8123F" w:rsidRPr="00BB6AFA" w:rsidRDefault="00F8123F" w:rsidP="00FA1A04">
            <w:pPr>
              <w:jc w:val="center"/>
              <w:rPr>
                <w:rStyle w:val="A4"/>
                <w:rFonts w:ascii="Times New Roman" w:hAnsi="Times New Roman" w:cs="Times New Roman"/>
              </w:rPr>
            </w:pPr>
            <w:r w:rsidRPr="00BB6AFA">
              <w:rPr>
                <w:noProof/>
                <w:color w:val="000000"/>
              </w:rPr>
              <w:drawing>
                <wp:inline distT="0" distB="0" distL="0" distR="0" wp14:anchorId="6A39C7F2" wp14:editId="45B885FA">
                  <wp:extent cx="2400000" cy="1800000"/>
                  <wp:effectExtent l="19050" t="19050" r="19685" b="1016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1-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400000" cy="1800000"/>
                          </a:xfrm>
                          <a:prstGeom prst="rect">
                            <a:avLst/>
                          </a:prstGeom>
                          <a:ln>
                            <a:solidFill>
                              <a:schemeClr val="tx1"/>
                            </a:solidFill>
                          </a:ln>
                        </pic:spPr>
                      </pic:pic>
                    </a:graphicData>
                  </a:graphic>
                </wp:inline>
              </w:drawing>
            </w:r>
          </w:p>
        </w:tc>
      </w:tr>
      <w:tr w:rsidR="00F8123F" w:rsidRPr="00BB6AFA" w14:paraId="1B9F72E2" w14:textId="77777777" w:rsidTr="00CA613B">
        <w:trPr>
          <w:jc w:val="center"/>
        </w:trPr>
        <w:tc>
          <w:tcPr>
            <w:tcW w:w="9212" w:type="dxa"/>
            <w:gridSpan w:val="2"/>
          </w:tcPr>
          <w:p w14:paraId="1D45D8EB" w14:textId="77777777" w:rsidR="00F8123F" w:rsidRPr="00BB6AFA" w:rsidRDefault="00F8123F" w:rsidP="00FA1A04">
            <w:pPr>
              <w:jc w:val="center"/>
              <w:rPr>
                <w:rStyle w:val="A4"/>
                <w:rFonts w:ascii="Times New Roman" w:hAnsi="Times New Roman" w:cs="Times New Roman"/>
                <w:sz w:val="24"/>
                <w:szCs w:val="24"/>
              </w:rPr>
            </w:pPr>
            <w:r w:rsidRPr="00BB6AFA">
              <w:rPr>
                <w:rStyle w:val="A4"/>
                <w:rFonts w:ascii="Times New Roman" w:hAnsi="Times New Roman" w:cs="Times New Roman"/>
                <w:b/>
                <w:sz w:val="24"/>
                <w:szCs w:val="24"/>
              </w:rPr>
              <w:t>Фиг. 2</w:t>
            </w:r>
            <w:r w:rsidRPr="00BB6AFA">
              <w:rPr>
                <w:rStyle w:val="A4"/>
                <w:rFonts w:ascii="Times New Roman" w:hAnsi="Times New Roman" w:cs="Times New Roman"/>
                <w:sz w:val="24"/>
                <w:szCs w:val="24"/>
              </w:rPr>
              <w:t>. Европейски лалугер (</w:t>
            </w:r>
            <w:r w:rsidRPr="00BB6AFA">
              <w:rPr>
                <w:rStyle w:val="A4"/>
                <w:rFonts w:ascii="Times New Roman" w:hAnsi="Times New Roman" w:cs="Times New Roman"/>
                <w:i/>
                <w:sz w:val="24"/>
                <w:szCs w:val="24"/>
              </w:rPr>
              <w:t>Spermophilus citellus</w:t>
            </w:r>
            <w:r w:rsidRPr="00BB6AFA">
              <w:rPr>
                <w:rStyle w:val="A4"/>
                <w:rFonts w:ascii="Times New Roman" w:hAnsi="Times New Roman" w:cs="Times New Roman"/>
                <w:sz w:val="24"/>
                <w:szCs w:val="24"/>
              </w:rPr>
              <w:t>)</w:t>
            </w:r>
          </w:p>
        </w:tc>
      </w:tr>
    </w:tbl>
    <w:p w14:paraId="4F0714D4" w14:textId="77777777" w:rsidR="00F8123F" w:rsidRPr="00BB6AFA" w:rsidRDefault="00F8123F" w:rsidP="00FA1A04">
      <w:pPr>
        <w:jc w:val="both"/>
        <w:rPr>
          <w:rStyle w:val="A4"/>
          <w:rFonts w:ascii="Times New Roman" w:hAnsi="Times New Roman" w:cs="Times New Roman"/>
        </w:rPr>
      </w:pPr>
    </w:p>
    <w:p w14:paraId="5DB6E2DA"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Видът обитава открити необработваеми безлесни местообитания в</w:t>
      </w:r>
      <w:r w:rsidR="00356D23" w:rsidRPr="00BB6AFA">
        <w:rPr>
          <w:rStyle w:val="A4"/>
          <w:rFonts w:ascii="Times New Roman" w:hAnsi="Times New Roman" w:cs="Times New Roman"/>
          <w:sz w:val="24"/>
          <w:szCs w:val="24"/>
        </w:rPr>
        <w:t xml:space="preserve"> Централна Европа и Балканите (ф</w:t>
      </w:r>
      <w:r w:rsidRPr="00BB6AFA">
        <w:rPr>
          <w:rStyle w:val="A4"/>
          <w:rFonts w:ascii="Times New Roman" w:hAnsi="Times New Roman" w:cs="Times New Roman"/>
          <w:sz w:val="24"/>
          <w:szCs w:val="24"/>
        </w:rPr>
        <w:t>иг. 1)</w:t>
      </w:r>
      <w:r w:rsidR="00356D23"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където образува слабо структурирани популации </w:t>
      </w:r>
      <w:r w:rsidR="00FC59A2" w:rsidRPr="00BB6AFA">
        <w:rPr>
          <w:rStyle w:val="A4"/>
          <w:rFonts w:ascii="Times New Roman" w:hAnsi="Times New Roman" w:cs="Times New Roman"/>
          <w:sz w:val="24"/>
          <w:szCs w:val="24"/>
        </w:rPr>
        <w:t xml:space="preserve">(Millesi </w:t>
      </w:r>
      <w:r w:rsidR="00FC59A2" w:rsidRPr="00BB6AFA">
        <w:rPr>
          <w:rStyle w:val="A4"/>
          <w:rFonts w:ascii="Times New Roman" w:hAnsi="Times New Roman" w:cs="Times New Roman"/>
          <w:i/>
          <w:sz w:val="24"/>
          <w:szCs w:val="24"/>
        </w:rPr>
        <w:t>et al</w:t>
      </w:r>
      <w:r w:rsidR="00FC59A2" w:rsidRPr="00BB6AFA">
        <w:rPr>
          <w:rStyle w:val="A4"/>
          <w:rFonts w:ascii="Times New Roman" w:hAnsi="Times New Roman" w:cs="Times New Roman"/>
          <w:sz w:val="24"/>
          <w:szCs w:val="24"/>
        </w:rPr>
        <w:t>. 1999a)</w:t>
      </w:r>
      <w:r w:rsidR="00C42D67" w:rsidRPr="00BB6AFA">
        <w:rPr>
          <w:rStyle w:val="A4"/>
          <w:rFonts w:ascii="Times New Roman" w:hAnsi="Times New Roman" w:cs="Times New Roman"/>
          <w:sz w:val="24"/>
          <w:szCs w:val="24"/>
        </w:rPr>
        <w:t>,</w:t>
      </w:r>
      <w:r w:rsidR="00FC59A2"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често наричани в България</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колонии.</w:t>
      </w:r>
    </w:p>
    <w:p w14:paraId="4C29BD3B"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В Европа и Бълг</w:t>
      </w:r>
      <w:r w:rsidR="00356D23" w:rsidRPr="00BB6AFA">
        <w:rPr>
          <w:rStyle w:val="A4"/>
          <w:rFonts w:ascii="Times New Roman" w:hAnsi="Times New Roman" w:cs="Times New Roman"/>
          <w:sz w:val="24"/>
          <w:szCs w:val="24"/>
        </w:rPr>
        <w:t>ария през втората половина на ХХ</w:t>
      </w:r>
      <w:r w:rsidRPr="00BB6AFA">
        <w:rPr>
          <w:rStyle w:val="A4"/>
          <w:rFonts w:ascii="Times New Roman" w:hAnsi="Times New Roman" w:cs="Times New Roman"/>
          <w:sz w:val="24"/>
          <w:szCs w:val="24"/>
        </w:rPr>
        <w:t xml:space="preserve"> век </w:t>
      </w:r>
      <w:r w:rsidR="00C42D67" w:rsidRPr="00BB6AFA">
        <w:rPr>
          <w:rStyle w:val="A4"/>
          <w:rFonts w:ascii="Times New Roman" w:hAnsi="Times New Roman" w:cs="Times New Roman"/>
          <w:sz w:val="24"/>
          <w:szCs w:val="24"/>
        </w:rPr>
        <w:t xml:space="preserve">започва </w:t>
      </w:r>
      <w:r w:rsidRPr="00BB6AFA">
        <w:rPr>
          <w:rStyle w:val="A4"/>
          <w:rFonts w:ascii="Times New Roman" w:hAnsi="Times New Roman" w:cs="Times New Roman"/>
          <w:sz w:val="24"/>
          <w:szCs w:val="24"/>
        </w:rPr>
        <w:t>интензификация на земеделието и много птици и бозайници, включително европейския</w:t>
      </w:r>
      <w:r w:rsidR="00356D23"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лалугер</w:t>
      </w:r>
      <w:r w:rsidR="00C42D67"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са обявени за вредители</w:t>
      </w:r>
      <w:r w:rsidR="00C42D67"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като з</w:t>
      </w:r>
      <w:r w:rsidRPr="00BB6AFA">
        <w:t xml:space="preserve">а унищожаването му са </w:t>
      </w:r>
      <w:r w:rsidR="00C42D67" w:rsidRPr="00BB6AFA">
        <w:t xml:space="preserve">предприемани организирани действия и са </w:t>
      </w:r>
      <w:r w:rsidRPr="00BB6AFA">
        <w:t>давани възнаграждения</w:t>
      </w:r>
      <w:r w:rsidRPr="00BB6AFA">
        <w:rPr>
          <w:rStyle w:val="A4"/>
          <w:rFonts w:ascii="Times New Roman" w:hAnsi="Times New Roman" w:cs="Times New Roman"/>
          <w:sz w:val="24"/>
          <w:szCs w:val="24"/>
        </w:rPr>
        <w:t xml:space="preserve"> (Марков 1952, Петров 1954, Пешев 1955, Попов 1955, Страка 1961, Стефанов 2006). В резултат на това неговата численост и ареал намаляват </w:t>
      </w:r>
      <w:r w:rsidR="00C42D67" w:rsidRPr="00BB6AFA">
        <w:rPr>
          <w:rStyle w:val="A4"/>
          <w:rFonts w:ascii="Times New Roman" w:hAnsi="Times New Roman" w:cs="Times New Roman"/>
          <w:sz w:val="24"/>
          <w:szCs w:val="24"/>
        </w:rPr>
        <w:t xml:space="preserve">съществено </w:t>
      </w:r>
      <w:r w:rsidRPr="00BB6AFA">
        <w:rPr>
          <w:rStyle w:val="A4"/>
          <w:rFonts w:ascii="Times New Roman" w:hAnsi="Times New Roman" w:cs="Times New Roman"/>
          <w:sz w:val="24"/>
          <w:szCs w:val="24"/>
        </w:rPr>
        <w:t>както в България, така и в Европа. Лалугер</w:t>
      </w:r>
      <w:r w:rsidR="00C42D67" w:rsidRPr="00BB6AFA">
        <w:rPr>
          <w:rStyle w:val="A4"/>
          <w:rFonts w:ascii="Times New Roman" w:hAnsi="Times New Roman" w:cs="Times New Roman"/>
          <w:sz w:val="24"/>
          <w:szCs w:val="24"/>
        </w:rPr>
        <w:t>ът</w:t>
      </w:r>
      <w:r w:rsidRPr="00BB6AFA">
        <w:rPr>
          <w:rStyle w:val="A4"/>
          <w:rFonts w:ascii="Times New Roman" w:hAnsi="Times New Roman" w:cs="Times New Roman"/>
          <w:sz w:val="24"/>
          <w:szCs w:val="24"/>
        </w:rPr>
        <w:t xml:space="preserve"> изчезва от Германия и Полша (Kryštufek 1999, Coroiu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2008). Сериозно намалява неговата численост в Чехия (Cepáková, Hulová 2002), Словакия (Adamec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2006, Ambros 2008), Молдова (Koshev, Rícanová, Rícan</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л.н.д), Северна Гърция (Кошев</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л.н.д., Coroiu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2008) и Македония (</w:t>
      </w:r>
      <w:r w:rsidRPr="00BB6AFA">
        <w:rPr>
          <w:rFonts w:eastAsia="TimesNewRomanPSMT"/>
          <w:color w:val="000000"/>
        </w:rPr>
        <w:t>Haberl 2010</w:t>
      </w:r>
      <w:r w:rsidRPr="00BB6AFA">
        <w:rPr>
          <w:rStyle w:val="A4"/>
          <w:rFonts w:ascii="Times New Roman" w:hAnsi="Times New Roman" w:cs="Times New Roman"/>
          <w:sz w:val="24"/>
          <w:szCs w:val="24"/>
        </w:rPr>
        <w:t xml:space="preserve">, Kryštofek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2012).</w:t>
      </w:r>
    </w:p>
    <w:p w14:paraId="784D59D2" w14:textId="77777777" w:rsidR="00F8123F" w:rsidRPr="00BB6AFA" w:rsidRDefault="00F8123F" w:rsidP="00FA1A04">
      <w:pPr>
        <w:jc w:val="both"/>
        <w:rPr>
          <w:rStyle w:val="A4"/>
          <w:rFonts w:ascii="Times New Roman" w:hAnsi="Times New Roman" w:cs="Times New Roman"/>
          <w:sz w:val="24"/>
          <w:szCs w:val="24"/>
        </w:rPr>
      </w:pPr>
    </w:p>
    <w:p w14:paraId="4A7BC1E1" w14:textId="77777777" w:rsidR="00F8123F" w:rsidRPr="00BB6AFA" w:rsidRDefault="00C968BC" w:rsidP="00C968BC">
      <w:pPr>
        <w:pStyle w:val="Heading3"/>
        <w:rPr>
          <w:rStyle w:val="A4"/>
          <w:rFonts w:asciiTheme="majorHAnsi" w:hAnsiTheme="majorHAnsi" w:cstheme="majorBidi"/>
          <w:color w:val="4F81BD" w:themeColor="accent1"/>
          <w:sz w:val="24"/>
          <w:szCs w:val="24"/>
        </w:rPr>
      </w:pPr>
      <w:bookmarkStart w:id="25" w:name="_Toc76891224"/>
      <w:r w:rsidRPr="00BB6AFA">
        <w:rPr>
          <w:rStyle w:val="A4"/>
          <w:rFonts w:asciiTheme="majorHAnsi" w:hAnsiTheme="majorHAnsi" w:cstheme="majorBidi"/>
          <w:color w:val="4F81BD" w:themeColor="accent1"/>
          <w:sz w:val="24"/>
          <w:szCs w:val="24"/>
        </w:rPr>
        <w:t xml:space="preserve">4.1.2. </w:t>
      </w:r>
      <w:r w:rsidR="00F8123F" w:rsidRPr="00BB6AFA">
        <w:rPr>
          <w:rStyle w:val="A4"/>
          <w:rFonts w:asciiTheme="majorHAnsi" w:hAnsiTheme="majorHAnsi" w:cstheme="majorBidi"/>
          <w:color w:val="4F81BD" w:themeColor="accent1"/>
          <w:sz w:val="24"/>
          <w:szCs w:val="24"/>
        </w:rPr>
        <w:t>Таксономия и систе</w:t>
      </w:r>
      <w:r w:rsidR="00356D23" w:rsidRPr="00BB6AFA">
        <w:rPr>
          <w:rStyle w:val="A4"/>
          <w:rFonts w:asciiTheme="majorHAnsi" w:hAnsiTheme="majorHAnsi" w:cstheme="majorBidi"/>
          <w:color w:val="4F81BD" w:themeColor="accent1"/>
          <w:sz w:val="24"/>
          <w:szCs w:val="24"/>
        </w:rPr>
        <w:t>матика. Вътревидова изменчивост</w:t>
      </w:r>
      <w:bookmarkEnd w:id="25"/>
    </w:p>
    <w:p w14:paraId="08C9A07F" w14:textId="77777777" w:rsidR="00F8123F" w:rsidRPr="00BB6AFA" w:rsidRDefault="00F8123F" w:rsidP="00FA1A04">
      <w:pPr>
        <w:jc w:val="both"/>
        <w:rPr>
          <w:rStyle w:val="A4"/>
          <w:rFonts w:ascii="Times New Roman" w:hAnsi="Times New Roman" w:cs="Times New Roman"/>
          <w:sz w:val="24"/>
          <w:szCs w:val="24"/>
        </w:rPr>
      </w:pPr>
    </w:p>
    <w:p w14:paraId="3A1ECDC0"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 xml:space="preserve">Европейският лалугер е бозайник от семейство </w:t>
      </w:r>
      <w:r w:rsidRPr="00BB6AFA">
        <w:rPr>
          <w:rStyle w:val="A4"/>
          <w:rFonts w:ascii="Times New Roman" w:hAnsi="Times New Roman" w:cs="Times New Roman"/>
          <w:i/>
          <w:sz w:val="24"/>
          <w:szCs w:val="24"/>
        </w:rPr>
        <w:t>Sciuridae</w:t>
      </w:r>
      <w:r w:rsidRPr="00BB6AFA">
        <w:rPr>
          <w:rStyle w:val="A4"/>
          <w:rFonts w:ascii="Times New Roman" w:hAnsi="Times New Roman" w:cs="Times New Roman"/>
          <w:sz w:val="24"/>
          <w:szCs w:val="24"/>
        </w:rPr>
        <w:t xml:space="preserve"> (Катерицови), разред Rodentia (Гризачи). Род </w:t>
      </w:r>
      <w:r w:rsidRPr="00BB6AFA">
        <w:rPr>
          <w:rStyle w:val="A4"/>
          <w:rFonts w:ascii="Times New Roman" w:hAnsi="Times New Roman" w:cs="Times New Roman"/>
          <w:i/>
          <w:sz w:val="24"/>
          <w:szCs w:val="24"/>
        </w:rPr>
        <w:t>Spermophilus</w:t>
      </w:r>
      <w:r w:rsidRPr="00BB6AFA">
        <w:rPr>
          <w:rStyle w:val="A4"/>
          <w:rFonts w:ascii="Times New Roman" w:hAnsi="Times New Roman" w:cs="Times New Roman"/>
          <w:sz w:val="24"/>
          <w:szCs w:val="24"/>
        </w:rPr>
        <w:t xml:space="preserve"> F. Cuvier, 1825 включва около 31 съвременни вида в Европа, Азия и Северна Америка. Според Helgen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(2009) видовете са 14 и обитават само Европа и Азия. </w:t>
      </w:r>
      <w:r w:rsidR="00C42D67" w:rsidRPr="00BB6AFA">
        <w:rPr>
          <w:rStyle w:val="A4"/>
          <w:rFonts w:ascii="Times New Roman" w:hAnsi="Times New Roman" w:cs="Times New Roman"/>
          <w:sz w:val="24"/>
          <w:szCs w:val="24"/>
        </w:rPr>
        <w:t xml:space="preserve">Кариотипът </w:t>
      </w:r>
      <w:r w:rsidRPr="00BB6AFA">
        <w:rPr>
          <w:rStyle w:val="A4"/>
          <w:rFonts w:ascii="Times New Roman" w:hAnsi="Times New Roman" w:cs="Times New Roman"/>
          <w:sz w:val="24"/>
          <w:szCs w:val="24"/>
        </w:rPr>
        <w:t xml:space="preserve">на лалугера е 2n = 40, NFa = 68 (Belcheva, Peschev 1985, Пешев 1987). Родовото име идва от старогръцки: </w:t>
      </w:r>
      <w:r w:rsidRPr="00BB6AFA">
        <w:rPr>
          <w:rStyle w:val="A4"/>
          <w:rFonts w:ascii="Times New Roman" w:hAnsi="Times New Roman" w:cs="Times New Roman"/>
          <w:i/>
          <w:sz w:val="24"/>
          <w:szCs w:val="24"/>
        </w:rPr>
        <w:t>Spermatos</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семе (зърно), и </w:t>
      </w:r>
      <w:r w:rsidRPr="00BB6AFA">
        <w:rPr>
          <w:rStyle w:val="A4"/>
          <w:rFonts w:ascii="Times New Roman" w:hAnsi="Times New Roman" w:cs="Times New Roman"/>
          <w:i/>
          <w:sz w:val="24"/>
          <w:szCs w:val="24"/>
        </w:rPr>
        <w:t>phileo</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обичам. Видовото </w:t>
      </w:r>
      <w:r w:rsidRPr="00BB6AFA">
        <w:rPr>
          <w:rStyle w:val="A4"/>
          <w:rFonts w:ascii="Times New Roman" w:hAnsi="Times New Roman" w:cs="Times New Roman"/>
          <w:i/>
          <w:sz w:val="24"/>
          <w:szCs w:val="24"/>
        </w:rPr>
        <w:t>citellus</w:t>
      </w:r>
      <w:r w:rsidRPr="00BB6AFA">
        <w:rPr>
          <w:rStyle w:val="A4"/>
          <w:rFonts w:ascii="Times New Roman" w:hAnsi="Times New Roman" w:cs="Times New Roman"/>
          <w:sz w:val="24"/>
          <w:szCs w:val="24"/>
        </w:rPr>
        <w:t xml:space="preserve"> в превод означава „малко бързо животно“. На български има две основни наименования „суяк/суек“ в Северна и „лалугер“ в Южна България (Легурска, Бечева 2007, </w:t>
      </w:r>
      <w:r w:rsidR="00987E17" w:rsidRPr="00BB6AFA">
        <w:rPr>
          <w:rStyle w:val="A4"/>
          <w:rFonts w:ascii="Times New Roman" w:hAnsi="Times New Roman" w:cs="Times New Roman"/>
          <w:sz w:val="24"/>
          <w:szCs w:val="24"/>
        </w:rPr>
        <w:t>Кошев 2012</w:t>
      </w:r>
      <w:r w:rsidR="00987E17" w:rsidRPr="00BB6AFA">
        <w:rPr>
          <w:rStyle w:val="A4"/>
          <w:rFonts w:ascii="Times New Roman" w:hAnsi="Times New Roman" w:cs="Times New Roman"/>
          <w:i/>
          <w:sz w:val="24"/>
          <w:szCs w:val="24"/>
        </w:rPr>
        <w:t>a</w:t>
      </w:r>
      <w:r w:rsidRPr="00BB6AFA">
        <w:rPr>
          <w:rStyle w:val="A4"/>
          <w:rFonts w:ascii="Times New Roman" w:hAnsi="Times New Roman" w:cs="Times New Roman"/>
          <w:sz w:val="24"/>
          <w:szCs w:val="24"/>
        </w:rPr>
        <w:t>).</w:t>
      </w:r>
    </w:p>
    <w:p w14:paraId="4AC81FA2" w14:textId="77777777" w:rsidR="00F8123F" w:rsidRPr="00BB6AFA" w:rsidRDefault="00FC59A2" w:rsidP="00FA1A04">
      <w:pPr>
        <w:ind w:firstLine="426"/>
        <w:jc w:val="both"/>
      </w:pPr>
      <w:r w:rsidRPr="00BB6AFA">
        <w:rPr>
          <w:rStyle w:val="A4"/>
          <w:rFonts w:ascii="Times New Roman" w:hAnsi="Times New Roman" w:cs="Times New Roman"/>
          <w:sz w:val="24"/>
          <w:szCs w:val="24"/>
        </w:rPr>
        <w:t xml:space="preserve">Описани </w:t>
      </w:r>
      <w:r w:rsidR="00F8123F" w:rsidRPr="00BB6AFA">
        <w:rPr>
          <w:rStyle w:val="A4"/>
          <w:rFonts w:ascii="Times New Roman" w:hAnsi="Times New Roman" w:cs="Times New Roman"/>
          <w:sz w:val="24"/>
          <w:szCs w:val="24"/>
        </w:rPr>
        <w:t xml:space="preserve">най-малко 9 подвида </w:t>
      </w:r>
      <w:r w:rsidR="00F8123F" w:rsidRPr="00BB6AFA">
        <w:t xml:space="preserve">(Janak </w:t>
      </w:r>
      <w:r w:rsidR="00F8123F" w:rsidRPr="00BB6AFA">
        <w:rPr>
          <w:i/>
        </w:rPr>
        <w:t>et al</w:t>
      </w:r>
      <w:r w:rsidR="00F8123F" w:rsidRPr="00BB6AFA">
        <w:t>. in press, Ramos</w:t>
      </w:r>
      <w:r w:rsidR="00737CF4" w:rsidRPr="00BB6AFA">
        <w:t xml:space="preserve"> </w:t>
      </w:r>
      <w:r w:rsidR="00B2060A" w:rsidRPr="00BB6AFA">
        <w:t xml:space="preserve">  –  </w:t>
      </w:r>
      <w:r w:rsidR="00737CF4" w:rsidRPr="00BB6AFA">
        <w:t xml:space="preserve"> </w:t>
      </w:r>
      <w:r w:rsidR="00F8123F" w:rsidRPr="00BB6AFA">
        <w:t xml:space="preserve">Lara </w:t>
      </w:r>
      <w:r w:rsidR="00F8123F" w:rsidRPr="00BB6AFA">
        <w:rPr>
          <w:i/>
        </w:rPr>
        <w:t>et al</w:t>
      </w:r>
      <w:r w:rsidR="00F8123F" w:rsidRPr="00BB6AFA">
        <w:t>. 2014):</w:t>
      </w:r>
    </w:p>
    <w:p w14:paraId="7A725E5E"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citellus </w:t>
      </w:r>
      <w:r w:rsidRPr="00BB6AFA">
        <w:t>(Linnaeus, 1766) е разпространен в Чехия, Австрия, Словакия и Унгария (Ružić 1978).</w:t>
      </w:r>
    </w:p>
    <w:p w14:paraId="109B3828"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gradojevici </w:t>
      </w:r>
      <w:r w:rsidRPr="00BB6AFA">
        <w:t>(Martino &amp; Martino, 1929) има ограничено разпространение в низините на река Вардар и Дойранското езеро в Македония (Kryštufek 1993).</w:t>
      </w:r>
    </w:p>
    <w:p w14:paraId="2DC621B0"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karamani </w:t>
      </w:r>
      <w:r w:rsidRPr="00BB6AFA">
        <w:t>(Martino</w:t>
      </w:r>
      <w:r w:rsidR="00356D23" w:rsidRPr="00BB6AFA">
        <w:t xml:space="preserve"> </w:t>
      </w:r>
      <w:r w:rsidRPr="00BB6AFA">
        <w:t>&amp;</w:t>
      </w:r>
      <w:r w:rsidR="00356D23" w:rsidRPr="00BB6AFA">
        <w:t xml:space="preserve"> </w:t>
      </w:r>
      <w:r w:rsidRPr="00BB6AFA">
        <w:t>Martino, 1940) се среща само в Македония в планината Караджица</w:t>
      </w:r>
      <w:r w:rsidR="00737CF4" w:rsidRPr="00BB6AFA">
        <w:t xml:space="preserve"> </w:t>
      </w:r>
      <w:r w:rsidR="00B2060A" w:rsidRPr="00BB6AFA">
        <w:t xml:space="preserve">  –  </w:t>
      </w:r>
      <w:r w:rsidR="00737CF4" w:rsidRPr="00BB6AFA">
        <w:t xml:space="preserve"> </w:t>
      </w:r>
      <w:r w:rsidRPr="00BB6AFA">
        <w:t xml:space="preserve">Якупица на около 2000 </w:t>
      </w:r>
      <w:r w:rsidR="006A02BE" w:rsidRPr="00BB6AFA">
        <w:t>m</w:t>
      </w:r>
      <w:r w:rsidR="00444A5B" w:rsidRPr="00BB6AFA">
        <w:t xml:space="preserve"> </w:t>
      </w:r>
      <w:r w:rsidRPr="00BB6AFA">
        <w:t>н.в. (Kryštufek 1993, 1996).</w:t>
      </w:r>
    </w:p>
    <w:p w14:paraId="25071789"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istricus </w:t>
      </w:r>
      <w:r w:rsidRPr="00BB6AFA">
        <w:t>(Calinescu, 1934) е описан в Румъния, в района на Мунтени на левия бряг на река Дунав (Ružić 1978).</w:t>
      </w:r>
    </w:p>
    <w:p w14:paraId="1C1E97E5"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laskarevi </w:t>
      </w:r>
      <w:r w:rsidRPr="00BB6AFA">
        <w:rPr>
          <w:smallCaps/>
        </w:rPr>
        <w:t>(</w:t>
      </w:r>
      <w:r w:rsidRPr="00BB6AFA">
        <w:t xml:space="preserve">Martino &amp; Martino, 1940) е описан в Сърбия, и по-специално в южната част на Панонската низина в района на Банат и Срем (Ružić 1978). Пешев (1955) също класифицира някои български популации като принадлежащи към този подвид. В сравнение с </w:t>
      </w:r>
      <w:r w:rsidRPr="00BB6AFA">
        <w:rPr>
          <w:i/>
        </w:rPr>
        <w:t>S. c. citellus</w:t>
      </w:r>
      <w:r w:rsidRPr="00BB6AFA">
        <w:t xml:space="preserve"> </w:t>
      </w:r>
      <w:r w:rsidRPr="00BB6AFA">
        <w:rPr>
          <w:i/>
        </w:rPr>
        <w:t>S. c. laskarevi</w:t>
      </w:r>
      <w:r w:rsidR="00356D23" w:rsidRPr="00BB6AFA">
        <w:t xml:space="preserve"> се различава по по-</w:t>
      </w:r>
      <w:r w:rsidRPr="00BB6AFA">
        <w:t>малкия си размер и по-къса</w:t>
      </w:r>
      <w:r w:rsidR="00356D23" w:rsidRPr="00BB6AFA">
        <w:t>та си</w:t>
      </w:r>
      <w:r w:rsidRPr="00BB6AFA">
        <w:t xml:space="preserve"> опашка.</w:t>
      </w:r>
    </w:p>
    <w:p w14:paraId="5CB5FDB6"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martinoi </w:t>
      </w:r>
      <w:r w:rsidRPr="00BB6AFA">
        <w:t>(Pešev, 1955) е описан от района на Белмекен, Рила планина.</w:t>
      </w:r>
    </w:p>
    <w:p w14:paraId="4CD320EF" w14:textId="77777777" w:rsidR="00F8123F" w:rsidRPr="00BB6AFA" w:rsidRDefault="00F8123F" w:rsidP="00B049EA">
      <w:pPr>
        <w:pStyle w:val="ListParagraph"/>
        <w:numPr>
          <w:ilvl w:val="0"/>
          <w:numId w:val="3"/>
        </w:numPr>
        <w:autoSpaceDE w:val="0"/>
        <w:autoSpaceDN w:val="0"/>
        <w:adjustRightInd w:val="0"/>
        <w:jc w:val="both"/>
      </w:pPr>
      <w:r w:rsidRPr="00BB6AFA">
        <w:rPr>
          <w:i/>
          <w:iCs/>
        </w:rPr>
        <w:t xml:space="preserve">S. c. balcanicus </w:t>
      </w:r>
      <w:r w:rsidRPr="00BB6AFA">
        <w:t xml:space="preserve">(Markov, 1957) </w:t>
      </w:r>
      <w:r w:rsidR="00356D23" w:rsidRPr="00BB6AFA">
        <w:t xml:space="preserve">са </w:t>
      </w:r>
      <w:r w:rsidRPr="00BB6AFA">
        <w:t xml:space="preserve">описани от Софийското поле и Източна Сърбия (Soldatović </w:t>
      </w:r>
      <w:r w:rsidRPr="00BB6AFA">
        <w:rPr>
          <w:i/>
        </w:rPr>
        <w:t>et. al</w:t>
      </w:r>
      <w:r w:rsidRPr="00BB6AFA">
        <w:t xml:space="preserve">. </w:t>
      </w:r>
      <w:r w:rsidRPr="00BB6AFA">
        <w:rPr>
          <w:smallCaps/>
        </w:rPr>
        <w:t>1984)</w:t>
      </w:r>
    </w:p>
    <w:p w14:paraId="5AA3474A" w14:textId="77777777" w:rsidR="00F8123F" w:rsidRPr="00BB6AFA" w:rsidRDefault="00F8123F" w:rsidP="00FA1A04">
      <w:pPr>
        <w:adjustRightInd w:val="0"/>
        <w:jc w:val="both"/>
        <w:rPr>
          <w:lang w:eastAsia="en-US"/>
        </w:rPr>
      </w:pPr>
      <w:r w:rsidRPr="00BB6AFA">
        <w:rPr>
          <w:lang w:eastAsia="en-US"/>
        </w:rPr>
        <w:tab/>
        <w:t xml:space="preserve">Валидността на </w:t>
      </w:r>
      <w:r w:rsidRPr="00BB6AFA">
        <w:rPr>
          <w:i/>
          <w:iCs/>
          <w:lang w:eastAsia="en-US"/>
        </w:rPr>
        <w:t xml:space="preserve">S. c. martinoi </w:t>
      </w:r>
      <w:r w:rsidRPr="00BB6AFA">
        <w:rPr>
          <w:lang w:eastAsia="en-US"/>
        </w:rPr>
        <w:t xml:space="preserve">(Pešev, 1955) и </w:t>
      </w:r>
      <w:r w:rsidRPr="00BB6AFA">
        <w:rPr>
          <w:i/>
          <w:iCs/>
          <w:lang w:eastAsia="en-US"/>
        </w:rPr>
        <w:t xml:space="preserve">S. c. balcanicus </w:t>
      </w:r>
      <w:r w:rsidRPr="00BB6AFA">
        <w:rPr>
          <w:lang w:eastAsia="en-US"/>
        </w:rPr>
        <w:t>(Markov, 1957) е под въпрос</w:t>
      </w:r>
      <w:r w:rsidR="00C42D67" w:rsidRPr="00BB6AFA">
        <w:rPr>
          <w:lang w:eastAsia="en-US"/>
        </w:rPr>
        <w:t>,</w:t>
      </w:r>
      <w:r w:rsidRPr="00BB6AFA">
        <w:rPr>
          <w:lang w:eastAsia="en-US"/>
        </w:rPr>
        <w:t xml:space="preserve"> защото Ondrias (1966) синонимизира тези два подвида. Ružić (1978) разглежда </w:t>
      </w:r>
      <w:r w:rsidRPr="00BB6AFA">
        <w:rPr>
          <w:i/>
          <w:iCs/>
          <w:lang w:eastAsia="en-US"/>
        </w:rPr>
        <w:t xml:space="preserve">S. c. balcanicus </w:t>
      </w:r>
      <w:r w:rsidRPr="00BB6AFA">
        <w:rPr>
          <w:lang w:eastAsia="en-US"/>
        </w:rPr>
        <w:t xml:space="preserve">и </w:t>
      </w:r>
      <w:r w:rsidRPr="00BB6AFA">
        <w:rPr>
          <w:i/>
          <w:iCs/>
          <w:lang w:eastAsia="en-US"/>
        </w:rPr>
        <w:t xml:space="preserve">S. c. martinoi </w:t>
      </w:r>
      <w:r w:rsidRPr="00BB6AFA">
        <w:rPr>
          <w:lang w:eastAsia="en-US"/>
        </w:rPr>
        <w:t xml:space="preserve">като един и същи подвид. </w:t>
      </w:r>
    </w:p>
    <w:p w14:paraId="44F2D340" w14:textId="77777777" w:rsidR="00F8123F" w:rsidRPr="00BB6AFA" w:rsidRDefault="00F8123F" w:rsidP="00FA1A04">
      <w:pPr>
        <w:adjustRightInd w:val="0"/>
        <w:jc w:val="both"/>
        <w:rPr>
          <w:lang w:eastAsia="en-US"/>
        </w:rPr>
      </w:pPr>
      <w:r w:rsidRPr="00BB6AFA">
        <w:rPr>
          <w:lang w:eastAsia="en-US"/>
        </w:rPr>
        <w:tab/>
        <w:t>На база на размера и дължината на</w:t>
      </w:r>
      <w:r w:rsidR="00356D23" w:rsidRPr="00BB6AFA">
        <w:rPr>
          <w:lang w:eastAsia="en-US"/>
        </w:rPr>
        <w:t xml:space="preserve"> долната челюст е описан подвидът</w:t>
      </w:r>
      <w:r w:rsidRPr="00BB6AFA">
        <w:rPr>
          <w:lang w:eastAsia="en-US"/>
        </w:rPr>
        <w:t xml:space="preserve"> </w:t>
      </w:r>
      <w:r w:rsidRPr="00BB6AFA">
        <w:rPr>
          <w:i/>
          <w:iCs/>
          <w:lang w:eastAsia="en-US"/>
        </w:rPr>
        <w:t xml:space="preserve">S. c. thracius </w:t>
      </w:r>
      <w:r w:rsidRPr="00BB6AFA">
        <w:rPr>
          <w:lang w:eastAsia="en-US"/>
        </w:rPr>
        <w:t xml:space="preserve">(Mursaloglu 1964) в района на Люлебургас, Европейска Турция. Подвидът </w:t>
      </w:r>
      <w:r w:rsidRPr="00BB6AFA">
        <w:rPr>
          <w:i/>
          <w:iCs/>
          <w:lang w:eastAsia="en-US"/>
        </w:rPr>
        <w:t xml:space="preserve">S. c. macedonicus </w:t>
      </w:r>
      <w:r w:rsidRPr="00BB6AFA">
        <w:rPr>
          <w:lang w:eastAsia="en-US"/>
        </w:rPr>
        <w:t>(Fraguedakis-Tsolis, Ondrias 1985) е описан по имунологични данни от Понтокоми в Гръцка Македония (Fraguedakis-Tsolis 1977).</w:t>
      </w:r>
    </w:p>
    <w:p w14:paraId="329F1146" w14:textId="77777777" w:rsidR="00F8123F" w:rsidRPr="00BB6AFA" w:rsidRDefault="00F8123F" w:rsidP="00FA1A04">
      <w:pPr>
        <w:adjustRightInd w:val="0"/>
        <w:jc w:val="both"/>
        <w:rPr>
          <w:i/>
          <w:lang w:eastAsia="en-US"/>
        </w:rPr>
      </w:pPr>
      <w:r w:rsidRPr="00BB6AFA">
        <w:rPr>
          <w:lang w:eastAsia="en-US"/>
        </w:rPr>
        <w:tab/>
        <w:t xml:space="preserve">На основата на </w:t>
      </w:r>
      <w:r w:rsidRPr="00BB6AFA">
        <w:rPr>
          <w:rStyle w:val="A4"/>
          <w:rFonts w:ascii="Times New Roman" w:hAnsi="Times New Roman" w:cs="Times New Roman"/>
          <w:sz w:val="24"/>
          <w:szCs w:val="24"/>
        </w:rPr>
        <w:t xml:space="preserve">краниодентална видова отдиференциация </w:t>
      </w:r>
      <w:r w:rsidRPr="00BB6AFA">
        <w:rPr>
          <w:lang w:eastAsia="en-US"/>
        </w:rPr>
        <w:t xml:space="preserve">се счита, че подвидовете са четири </w:t>
      </w:r>
      <w:r w:rsidRPr="00BB6AFA">
        <w:t>(</w:t>
      </w:r>
      <w:r w:rsidR="001B435F" w:rsidRPr="00BB6AFA">
        <w:rPr>
          <w:rStyle w:val="A4"/>
          <w:rFonts w:ascii="Times New Roman" w:eastAsiaTheme="majorEastAsia" w:hAnsi="Times New Roman" w:cs="Times New Roman"/>
          <w:sz w:val="24"/>
          <w:szCs w:val="24"/>
        </w:rPr>
        <w:t>Thorington, Hoffmann 2005</w:t>
      </w:r>
      <w:r w:rsidRPr="00BB6AFA">
        <w:rPr>
          <w:rStyle w:val="A4"/>
          <w:rFonts w:ascii="Times New Roman" w:hAnsi="Times New Roman" w:cs="Times New Roman"/>
          <w:sz w:val="24"/>
          <w:szCs w:val="24"/>
        </w:rPr>
        <w:t xml:space="preserve">, </w:t>
      </w:r>
      <w:r w:rsidRPr="00BB6AFA">
        <w:rPr>
          <w:lang w:eastAsia="en-US"/>
        </w:rPr>
        <w:t xml:space="preserve">Helgen </w:t>
      </w:r>
      <w:r w:rsidRPr="00BB6AFA">
        <w:rPr>
          <w:i/>
          <w:lang w:eastAsia="en-US"/>
        </w:rPr>
        <w:t>et al</w:t>
      </w:r>
      <w:r w:rsidRPr="00BB6AFA">
        <w:rPr>
          <w:lang w:eastAsia="en-US"/>
        </w:rPr>
        <w:t xml:space="preserve">. 2009): </w:t>
      </w:r>
      <w:r w:rsidRPr="00BB6AFA">
        <w:rPr>
          <w:i/>
          <w:lang w:eastAsia="en-US"/>
        </w:rPr>
        <w:t>S. c. citellus</w:t>
      </w:r>
      <w:r w:rsidRPr="00BB6AFA">
        <w:t>,</w:t>
      </w:r>
      <w:r w:rsidRPr="00BB6AFA">
        <w:rPr>
          <w:i/>
          <w:lang w:eastAsia="en-US"/>
        </w:rPr>
        <w:t xml:space="preserve"> S. c. gradojevici, S. c. istricus </w:t>
      </w:r>
      <w:r w:rsidRPr="00BB6AFA">
        <w:rPr>
          <w:lang w:eastAsia="en-US"/>
        </w:rPr>
        <w:t xml:space="preserve">и </w:t>
      </w:r>
      <w:r w:rsidRPr="00BB6AFA">
        <w:rPr>
          <w:i/>
          <w:lang w:eastAsia="en-US"/>
        </w:rPr>
        <w:t>S. c. martinoi.</w:t>
      </w:r>
    </w:p>
    <w:p w14:paraId="1B6667CC" w14:textId="77777777" w:rsidR="00F8123F" w:rsidRPr="00BB6AFA" w:rsidRDefault="00F8123F" w:rsidP="00FA1A04">
      <w:pPr>
        <w:adjustRightInd w:val="0"/>
        <w:jc w:val="both"/>
        <w:rPr>
          <w:rStyle w:val="A4"/>
          <w:rFonts w:ascii="Times New Roman" w:hAnsi="Times New Roman" w:cs="Times New Roman"/>
          <w:sz w:val="24"/>
          <w:szCs w:val="24"/>
        </w:rPr>
      </w:pPr>
      <w:r w:rsidRPr="00BB6AFA">
        <w:rPr>
          <w:lang w:eastAsia="en-US"/>
        </w:rPr>
        <w:tab/>
        <w:t xml:space="preserve">Най-малко два подвида (три подвида според Пешев </w:t>
      </w:r>
      <w:r w:rsidRPr="00BB6AFA">
        <w:rPr>
          <w:i/>
          <w:lang w:eastAsia="en-US"/>
        </w:rPr>
        <w:t>и др</w:t>
      </w:r>
      <w:r w:rsidRPr="00BB6AFA">
        <w:rPr>
          <w:lang w:eastAsia="en-US"/>
        </w:rPr>
        <w:t xml:space="preserve">. (2004)) се срещат в България: </w:t>
      </w:r>
      <w:r w:rsidRPr="00BB6AFA">
        <w:rPr>
          <w:rStyle w:val="A4"/>
          <w:rFonts w:ascii="Times New Roman" w:hAnsi="Times New Roman" w:cs="Times New Roman"/>
          <w:i/>
          <w:sz w:val="24"/>
          <w:szCs w:val="24"/>
        </w:rPr>
        <w:t>S. sp.</w:t>
      </w:r>
      <w:r w:rsidR="00444A5B" w:rsidRPr="00BB6AFA">
        <w:rPr>
          <w:rStyle w:val="A4"/>
          <w:rFonts w:ascii="Times New Roman" w:hAnsi="Times New Roman" w:cs="Times New Roman"/>
          <w:i/>
          <w:sz w:val="24"/>
          <w:szCs w:val="24"/>
        </w:rPr>
        <w:t xml:space="preserve"> </w:t>
      </w:r>
      <w:r w:rsidRPr="00BB6AFA">
        <w:rPr>
          <w:rStyle w:val="A4"/>
          <w:rFonts w:ascii="Times New Roman" w:hAnsi="Times New Roman" w:cs="Times New Roman"/>
          <w:i/>
          <w:sz w:val="24"/>
          <w:szCs w:val="24"/>
        </w:rPr>
        <w:t>istricus</w:t>
      </w:r>
      <w:r w:rsidRPr="00BB6AFA">
        <w:rPr>
          <w:rStyle w:val="A4"/>
          <w:rFonts w:ascii="Times New Roman" w:hAnsi="Times New Roman" w:cs="Times New Roman"/>
          <w:sz w:val="24"/>
          <w:szCs w:val="24"/>
        </w:rPr>
        <w:t xml:space="preserve">, чийто типов локалитет е </w:t>
      </w:r>
      <w:r w:rsidRPr="00BB6AFA">
        <w:rPr>
          <w:lang w:eastAsia="en-US"/>
        </w:rPr>
        <w:t>Мунтени</w:t>
      </w:r>
      <w:r w:rsidR="00356D23" w:rsidRPr="00BB6AFA">
        <w:rPr>
          <w:rStyle w:val="A4"/>
          <w:rFonts w:ascii="Times New Roman" w:hAnsi="Times New Roman" w:cs="Times New Roman"/>
          <w:sz w:val="24"/>
          <w:szCs w:val="24"/>
        </w:rPr>
        <w:t>, И</w:t>
      </w:r>
      <w:r w:rsidRPr="00BB6AFA">
        <w:rPr>
          <w:rStyle w:val="A4"/>
          <w:rFonts w:ascii="Times New Roman" w:hAnsi="Times New Roman" w:cs="Times New Roman"/>
          <w:sz w:val="24"/>
          <w:szCs w:val="24"/>
        </w:rPr>
        <w:t>зточна Румъния (</w:t>
      </w:r>
      <w:r w:rsidRPr="00BB6AFA">
        <w:rPr>
          <w:rStyle w:val="A4"/>
          <w:rFonts w:ascii="Times New Roman" w:hAnsi="Times New Roman" w:cs="Times New Roman"/>
          <w:i/>
          <w:sz w:val="24"/>
          <w:szCs w:val="24"/>
        </w:rPr>
        <w:t>laskarevi</w:t>
      </w:r>
      <w:r w:rsidRPr="00BB6AFA">
        <w:rPr>
          <w:rStyle w:val="A4"/>
          <w:rFonts w:ascii="Times New Roman" w:hAnsi="Times New Roman" w:cs="Times New Roman"/>
          <w:sz w:val="24"/>
          <w:szCs w:val="24"/>
        </w:rPr>
        <w:t xml:space="preserve"> е синоним) и </w:t>
      </w:r>
      <w:r w:rsidRPr="00BB6AFA">
        <w:rPr>
          <w:rStyle w:val="A4"/>
          <w:rFonts w:ascii="Times New Roman" w:hAnsi="Times New Roman" w:cs="Times New Roman"/>
          <w:i/>
          <w:sz w:val="24"/>
          <w:szCs w:val="24"/>
        </w:rPr>
        <w:t>S. sp.</w:t>
      </w:r>
      <w:r w:rsidR="00444A5B" w:rsidRPr="00BB6AFA">
        <w:rPr>
          <w:rStyle w:val="A4"/>
          <w:rFonts w:ascii="Times New Roman" w:hAnsi="Times New Roman" w:cs="Times New Roman"/>
          <w:i/>
          <w:sz w:val="24"/>
          <w:szCs w:val="24"/>
        </w:rPr>
        <w:t xml:space="preserve"> </w:t>
      </w:r>
      <w:r w:rsidRPr="00BB6AFA">
        <w:rPr>
          <w:rStyle w:val="A4"/>
          <w:rFonts w:ascii="Times New Roman" w:hAnsi="Times New Roman" w:cs="Times New Roman"/>
          <w:i/>
          <w:sz w:val="24"/>
          <w:szCs w:val="24"/>
        </w:rPr>
        <w:t>martinoi</w:t>
      </w:r>
      <w:r w:rsidRPr="00BB6AFA">
        <w:rPr>
          <w:rStyle w:val="A4"/>
          <w:rFonts w:ascii="Times New Roman" w:hAnsi="Times New Roman" w:cs="Times New Roman"/>
          <w:sz w:val="24"/>
          <w:szCs w:val="24"/>
        </w:rPr>
        <w:t>, чийто типов локалитет е Рила планина, България (</w:t>
      </w:r>
      <w:r w:rsidRPr="00BB6AFA">
        <w:rPr>
          <w:i/>
        </w:rPr>
        <w:t>balcanicus</w:t>
      </w:r>
      <w:r w:rsidRPr="00BB6AFA">
        <w:t xml:space="preserve"> и </w:t>
      </w:r>
      <w:r w:rsidRPr="00BB6AFA">
        <w:rPr>
          <w:i/>
        </w:rPr>
        <w:t>thracius</w:t>
      </w:r>
      <w:r w:rsidRPr="00BB6AFA">
        <w:t xml:space="preserve"> са синоними</w:t>
      </w:r>
      <w:r w:rsidRPr="00BB6AFA">
        <w:rPr>
          <w:rStyle w:val="A4"/>
          <w:rFonts w:ascii="Times New Roman" w:hAnsi="Times New Roman" w:cs="Times New Roman"/>
          <w:sz w:val="24"/>
          <w:szCs w:val="24"/>
        </w:rPr>
        <w:t xml:space="preserve">). </w:t>
      </w:r>
      <w:r w:rsidRPr="00BB6AFA">
        <w:rPr>
          <w:i/>
          <w:color w:val="000000"/>
        </w:rPr>
        <w:t>S.c. thracius</w:t>
      </w:r>
      <w:r w:rsidRPr="00BB6AFA">
        <w:rPr>
          <w:color w:val="000000"/>
        </w:rPr>
        <w:t xml:space="preserve"> е изходен за останалите, което е подкрепено от </w:t>
      </w:r>
      <w:r w:rsidR="00356D23" w:rsidRPr="00BB6AFA">
        <w:rPr>
          <w:color w:val="000000"/>
        </w:rPr>
        <w:t>кариологични и палеонтологични</w:t>
      </w:r>
      <w:r w:rsidRPr="00BB6AFA">
        <w:rPr>
          <w:color w:val="000000"/>
        </w:rPr>
        <w:t xml:space="preserve"> данни и доказва, че центърът на произход е Балканският полуостров (</w:t>
      </w:r>
      <w:r w:rsidRPr="00BB6AFA">
        <w:rPr>
          <w:rStyle w:val="A4"/>
          <w:rFonts w:ascii="Times New Roman" w:hAnsi="Times New Roman" w:cs="Times New Roman"/>
          <w:sz w:val="24"/>
          <w:szCs w:val="24"/>
        </w:rPr>
        <w:t xml:space="preserve">Belcheva, Peschev 1985, </w:t>
      </w:r>
      <w:r w:rsidRPr="00BB6AFA">
        <w:rPr>
          <w:color w:val="000000"/>
        </w:rPr>
        <w:t xml:space="preserve">Пешев </w:t>
      </w:r>
      <w:r w:rsidRPr="00BB6AFA">
        <w:rPr>
          <w:i/>
          <w:color w:val="000000"/>
        </w:rPr>
        <w:t>и др</w:t>
      </w:r>
      <w:r w:rsidRPr="00BB6AFA">
        <w:rPr>
          <w:color w:val="000000"/>
        </w:rPr>
        <w:t xml:space="preserve">. 2004, </w:t>
      </w:r>
      <w:r w:rsidRPr="00BB6AFA">
        <w:rPr>
          <w:rStyle w:val="A4"/>
          <w:rFonts w:ascii="Times New Roman" w:hAnsi="Times New Roman" w:cs="Times New Roman"/>
          <w:sz w:val="24"/>
          <w:szCs w:val="24"/>
        </w:rPr>
        <w:t>Kryštufek 1996)</w:t>
      </w:r>
      <w:r w:rsidR="00356D23" w:rsidRPr="00BB6AFA">
        <w:rPr>
          <w:rStyle w:val="A4"/>
          <w:rFonts w:ascii="Times New Roman" w:hAnsi="Times New Roman" w:cs="Times New Roman"/>
          <w:sz w:val="24"/>
          <w:szCs w:val="24"/>
        </w:rPr>
        <w:t>.</w:t>
      </w:r>
    </w:p>
    <w:p w14:paraId="42A8CDE2" w14:textId="77777777" w:rsidR="00F8123F" w:rsidRPr="00BB6AFA" w:rsidRDefault="00F8123F" w:rsidP="00FA1A04">
      <w:pPr>
        <w:adjustRightInd w:val="0"/>
        <w:jc w:val="both"/>
        <w:rPr>
          <w:color w:val="000000"/>
        </w:rPr>
      </w:pPr>
      <w:r w:rsidRPr="00BB6AFA">
        <w:rPr>
          <w:rStyle w:val="A4"/>
          <w:rFonts w:ascii="Times New Roman" w:hAnsi="Times New Roman" w:cs="Times New Roman"/>
          <w:sz w:val="24"/>
          <w:szCs w:val="24"/>
        </w:rPr>
        <w:tab/>
        <w:t xml:space="preserve">Молекулярните генетични проучвания потвърждават кариологичните и палеонтологичните данни (Kryštufek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2009, Rícanová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2013). Чрез използване на митохондриално ДНК секвениране на гена cytochrome </w:t>
      </w:r>
      <w:r w:rsidRPr="00BB6AFA">
        <w:rPr>
          <w:rStyle w:val="A4"/>
          <w:rFonts w:ascii="Times New Roman" w:hAnsi="Times New Roman" w:cs="Times New Roman"/>
          <w:i/>
          <w:sz w:val="24"/>
          <w:szCs w:val="24"/>
        </w:rPr>
        <w:t>b</w:t>
      </w:r>
      <w:r w:rsidRPr="00BB6AFA">
        <w:rPr>
          <w:rStyle w:val="A4"/>
          <w:rFonts w:ascii="Times New Roman" w:hAnsi="Times New Roman" w:cs="Times New Roman"/>
          <w:sz w:val="24"/>
          <w:szCs w:val="24"/>
        </w:rPr>
        <w:t xml:space="preserve"> и 12 микросателитни ядрени маркера се реконструира филогеографията на вида в Европа (Rícanová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2013). </w:t>
      </w:r>
      <w:r w:rsidRPr="00BB6AFA">
        <w:t xml:space="preserve">Видът е подробно проучен на територията на България, като са взети генетични проби от 163 индивида от 10 находища в околностите на: гр. Кнежа, гр. Никопол, гр. Ценово, с. Проф. Иширково, кв. </w:t>
      </w:r>
      <w:r w:rsidR="00356D23" w:rsidRPr="00BB6AFA">
        <w:t>„</w:t>
      </w:r>
      <w:r w:rsidRPr="00BB6AFA">
        <w:t>Кремиковци</w:t>
      </w:r>
      <w:r w:rsidR="00356D23" w:rsidRPr="00BB6AFA">
        <w:t>“</w:t>
      </w:r>
      <w:r w:rsidRPr="00BB6AFA">
        <w:t>, с. Тополчане, с. Капитан Петко Войвода, с. Розино, с. Черногорово и вр. Белмекен (Рила) (</w:t>
      </w:r>
      <w:r w:rsidRPr="00BB6AFA">
        <w:rPr>
          <w:rStyle w:val="A4"/>
          <w:rFonts w:ascii="Times New Roman" w:hAnsi="Times New Roman" w:cs="Times New Roman"/>
          <w:sz w:val="24"/>
          <w:szCs w:val="24"/>
        </w:rPr>
        <w:t xml:space="preserve">Rícanová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2013)</w:t>
      </w:r>
      <w:r w:rsidRPr="00BB6AFA">
        <w:t>.</w:t>
      </w:r>
    </w:p>
    <w:p w14:paraId="60EF2999" w14:textId="77777777" w:rsidR="00F8123F" w:rsidRPr="00BB6AFA" w:rsidRDefault="00F8123F" w:rsidP="00FA1A04">
      <w:pPr>
        <w:adjustRightInd w:val="0"/>
        <w:jc w:val="both"/>
      </w:pPr>
      <w:r w:rsidRPr="00BB6AFA">
        <w:rPr>
          <w:color w:val="000000"/>
        </w:rPr>
        <w:tab/>
      </w:r>
      <w:r w:rsidRPr="00BB6AFA">
        <w:rPr>
          <w:rStyle w:val="A4"/>
          <w:rFonts w:ascii="Times New Roman" w:hAnsi="Times New Roman" w:cs="Times New Roman"/>
          <w:sz w:val="24"/>
          <w:szCs w:val="24"/>
        </w:rPr>
        <w:t>Съществуват две митохондриални групи</w:t>
      </w:r>
      <w:r w:rsidR="000527A9" w:rsidRPr="00BB6AFA">
        <w:rPr>
          <w:rStyle w:val="A4"/>
          <w:rFonts w:ascii="Times New Roman" w:hAnsi="Times New Roman" w:cs="Times New Roman"/>
          <w:sz w:val="24"/>
          <w:szCs w:val="24"/>
        </w:rPr>
        <w:t xml:space="preserve"> (фиг. 3)</w:t>
      </w:r>
      <w:r w:rsidRPr="00BB6AFA">
        <w:rPr>
          <w:rStyle w:val="A4"/>
          <w:rFonts w:ascii="Times New Roman" w:hAnsi="Times New Roman" w:cs="Times New Roman"/>
          <w:sz w:val="24"/>
          <w:szCs w:val="24"/>
        </w:rPr>
        <w:t xml:space="preserve">: южна и северна (Kryštufek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2009, Rícanová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2013). Южната група произхожда от равнините на България и Европейска Турция, докато северна</w:t>
      </w:r>
      <w:r w:rsidR="00272C83" w:rsidRPr="00BB6AFA">
        <w:rPr>
          <w:rStyle w:val="A4"/>
          <w:rFonts w:ascii="Times New Roman" w:hAnsi="Times New Roman" w:cs="Times New Roman"/>
          <w:sz w:val="24"/>
          <w:szCs w:val="24"/>
        </w:rPr>
        <w:t>та</w:t>
      </w:r>
      <w:r w:rsidRPr="00BB6AFA">
        <w:rPr>
          <w:rStyle w:val="A4"/>
          <w:rFonts w:ascii="Times New Roman" w:hAnsi="Times New Roman" w:cs="Times New Roman"/>
          <w:sz w:val="24"/>
          <w:szCs w:val="24"/>
        </w:rPr>
        <w:t xml:space="preserve"> произхожда от Южна Сърбия и Северна Македония. Територията на Бъл</w:t>
      </w:r>
      <w:r w:rsidR="00356D23" w:rsidRPr="00BB6AFA">
        <w:rPr>
          <w:rStyle w:val="A4"/>
          <w:rFonts w:ascii="Times New Roman" w:hAnsi="Times New Roman" w:cs="Times New Roman"/>
          <w:sz w:val="24"/>
          <w:szCs w:val="24"/>
        </w:rPr>
        <w:t>гария е с най-високо генетично</w:t>
      </w:r>
      <w:r w:rsidRPr="00BB6AFA">
        <w:rPr>
          <w:rStyle w:val="A4"/>
          <w:rFonts w:ascii="Times New Roman" w:hAnsi="Times New Roman" w:cs="Times New Roman"/>
          <w:sz w:val="24"/>
          <w:szCs w:val="24"/>
        </w:rPr>
        <w:t xml:space="preserve"> разнообразие и дивергенция. </w:t>
      </w:r>
      <w:r w:rsidRPr="00BB6AFA">
        <w:t>Филогенетичното изследване показва, че видът се е зародил на територията на България преди повече от 1 милион години, след което многократно е колонизирал Европа на север и запад, като разселването му е било в с</w:t>
      </w:r>
      <w:r w:rsidR="00356D23" w:rsidRPr="00BB6AFA">
        <w:t>ъответствие ледниковите и между</w:t>
      </w:r>
      <w:r w:rsidRPr="00BB6AFA">
        <w:t xml:space="preserve">ледниковите периоди. </w:t>
      </w:r>
      <w:r w:rsidR="0082012D" w:rsidRPr="00BB6AFA">
        <w:t>Н</w:t>
      </w:r>
      <w:r w:rsidRPr="00BB6AFA">
        <w:t xml:space="preserve">а територията на </w:t>
      </w:r>
      <w:r w:rsidR="00DA42BB" w:rsidRPr="00BB6AFA">
        <w:t>България</w:t>
      </w:r>
      <w:r w:rsidRPr="00BB6AFA">
        <w:t xml:space="preserve"> присъстват 5 от 7-те известни генетични линии (Říčanová </w:t>
      </w:r>
      <w:r w:rsidRPr="00BB6AFA">
        <w:rPr>
          <w:i/>
        </w:rPr>
        <w:t>et al</w:t>
      </w:r>
      <w:r w:rsidRPr="00BB6AFA">
        <w:t xml:space="preserve">. 2013). </w:t>
      </w:r>
    </w:p>
    <w:p w14:paraId="521BABE5" w14:textId="77777777" w:rsidR="00F8123F" w:rsidRPr="00BB6AFA" w:rsidRDefault="00F8123F" w:rsidP="00FA1A04">
      <w:pPr>
        <w:adjustRightInd w:val="0"/>
        <w:jc w:val="both"/>
        <w:rPr>
          <w:color w:val="000000"/>
        </w:rPr>
      </w:pPr>
    </w:p>
    <w:p w14:paraId="0A9E5DD1" w14:textId="77777777" w:rsidR="00F8123F" w:rsidRPr="00BB6AFA" w:rsidRDefault="00F8123F" w:rsidP="00FA1A04">
      <w:pPr>
        <w:ind w:firstLine="426"/>
        <w:jc w:val="center"/>
        <w:rPr>
          <w:color w:val="000000"/>
        </w:rPr>
      </w:pPr>
      <w:r w:rsidRPr="00BB6AFA">
        <w:rPr>
          <w:noProof/>
          <w:color w:val="000000"/>
        </w:rPr>
        <w:drawing>
          <wp:inline distT="0" distB="0" distL="0" distR="0" wp14:anchorId="52F89359" wp14:editId="25399AC5">
            <wp:extent cx="4026389" cy="3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26389" cy="3600000"/>
                    </a:xfrm>
                    <a:prstGeom prst="rect">
                      <a:avLst/>
                    </a:prstGeom>
                    <a:noFill/>
                  </pic:spPr>
                </pic:pic>
              </a:graphicData>
            </a:graphic>
          </wp:inline>
        </w:drawing>
      </w:r>
    </w:p>
    <w:p w14:paraId="7881C46F" w14:textId="77777777" w:rsidR="00F8123F" w:rsidRPr="00BB6AFA" w:rsidRDefault="00F8123F" w:rsidP="00FA1A04">
      <w:pPr>
        <w:ind w:firstLine="426"/>
        <w:jc w:val="both"/>
        <w:rPr>
          <w:rStyle w:val="A4"/>
          <w:rFonts w:ascii="Times New Roman" w:hAnsi="Times New Roman" w:cs="Times New Roman"/>
          <w:sz w:val="24"/>
          <w:szCs w:val="24"/>
        </w:rPr>
      </w:pPr>
    </w:p>
    <w:p w14:paraId="2559C84B" w14:textId="77777777" w:rsidR="00F8123F" w:rsidRPr="00BB6AFA" w:rsidRDefault="00F8123F" w:rsidP="00FA1A04">
      <w:pPr>
        <w:adjustRightInd w:val="0"/>
        <w:jc w:val="both"/>
      </w:pPr>
      <w:r w:rsidRPr="00BB6AFA">
        <w:rPr>
          <w:b/>
        </w:rPr>
        <w:t xml:space="preserve">Фиг. 3. </w:t>
      </w:r>
      <w:r w:rsidR="002F3E8E" w:rsidRPr="00BB6AFA">
        <w:t>Р</w:t>
      </w:r>
      <w:r w:rsidRPr="00BB6AFA">
        <w:rPr>
          <w:rFonts w:eastAsiaTheme="minorHAnsi"/>
          <w:lang w:eastAsia="en-US"/>
        </w:rPr>
        <w:t xml:space="preserve">азпространение на </w:t>
      </w:r>
      <w:r w:rsidR="00490EC2" w:rsidRPr="00BB6AFA">
        <w:rPr>
          <w:rFonts w:eastAsiaTheme="minorHAnsi"/>
          <w:lang w:eastAsia="en-US"/>
        </w:rPr>
        <w:t>е</w:t>
      </w:r>
      <w:r w:rsidRPr="00BB6AFA">
        <w:rPr>
          <w:rFonts w:eastAsiaTheme="minorHAnsi"/>
          <w:lang w:eastAsia="en-US"/>
        </w:rPr>
        <w:t xml:space="preserve">вропейския лалугер </w:t>
      </w:r>
      <w:r w:rsidR="002F3E8E" w:rsidRPr="00BB6AFA">
        <w:rPr>
          <w:rFonts w:eastAsiaTheme="minorHAnsi"/>
          <w:lang w:eastAsia="en-US"/>
        </w:rPr>
        <w:t>(</w:t>
      </w:r>
      <w:r w:rsidR="002F3E8E" w:rsidRPr="00BB6AFA">
        <w:rPr>
          <w:rFonts w:eastAsiaTheme="minorHAnsi"/>
          <w:i/>
          <w:lang w:eastAsia="en-US"/>
        </w:rPr>
        <w:t>S. citellus</w:t>
      </w:r>
      <w:r w:rsidR="002F3E8E" w:rsidRPr="00BB6AFA">
        <w:rPr>
          <w:rFonts w:eastAsiaTheme="minorHAnsi"/>
          <w:lang w:eastAsia="en-US"/>
        </w:rPr>
        <w:t>) и седемте генетични линии</w:t>
      </w:r>
      <w:r w:rsidR="000F6D77" w:rsidRPr="00BB6AFA">
        <w:rPr>
          <w:rFonts w:eastAsiaTheme="minorHAnsi"/>
          <w:lang w:eastAsia="en-US"/>
        </w:rPr>
        <w:t xml:space="preserve"> (в различни цветове</w:t>
      </w:r>
      <w:r w:rsidR="00264311" w:rsidRPr="00BB6AFA">
        <w:rPr>
          <w:rFonts w:eastAsiaTheme="minorHAnsi"/>
          <w:lang w:eastAsia="en-US"/>
        </w:rPr>
        <w:t xml:space="preserve"> и техните комбинации</w:t>
      </w:r>
      <w:r w:rsidR="000F6D77" w:rsidRPr="00BB6AFA">
        <w:rPr>
          <w:rFonts w:eastAsiaTheme="minorHAnsi"/>
          <w:lang w:eastAsia="en-US"/>
        </w:rPr>
        <w:t>)</w:t>
      </w:r>
      <w:r w:rsidR="002F3E8E" w:rsidRPr="00BB6AFA">
        <w:rPr>
          <w:rFonts w:eastAsiaTheme="minorHAnsi"/>
          <w:lang w:eastAsia="en-US"/>
        </w:rPr>
        <w:t xml:space="preserve">, </w:t>
      </w:r>
      <w:r w:rsidR="00B67716" w:rsidRPr="00BB6AFA">
        <w:rPr>
          <w:rFonts w:eastAsiaTheme="minorHAnsi"/>
          <w:lang w:eastAsia="en-US"/>
        </w:rPr>
        <w:t>пет</w:t>
      </w:r>
      <w:r w:rsidR="002F3E8E" w:rsidRPr="00BB6AFA">
        <w:rPr>
          <w:rFonts w:eastAsiaTheme="minorHAnsi"/>
          <w:lang w:eastAsia="en-US"/>
        </w:rPr>
        <w:t xml:space="preserve"> от които присъстват на територията на България </w:t>
      </w:r>
      <w:r w:rsidRPr="00BB6AFA">
        <w:rPr>
          <w:rFonts w:eastAsiaTheme="minorHAnsi"/>
          <w:lang w:eastAsia="en-US"/>
        </w:rPr>
        <w:t>(</w:t>
      </w:r>
      <w:r w:rsidRPr="00BB6AFA">
        <w:t xml:space="preserve">Říčanová </w:t>
      </w:r>
      <w:r w:rsidRPr="00BB6AFA">
        <w:rPr>
          <w:i/>
        </w:rPr>
        <w:t>et al</w:t>
      </w:r>
      <w:r w:rsidRPr="00BB6AFA">
        <w:t>. 2013)</w:t>
      </w:r>
      <w:r w:rsidR="00356D23" w:rsidRPr="00BB6AFA">
        <w:t>.</w:t>
      </w:r>
    </w:p>
    <w:p w14:paraId="0065A35E" w14:textId="77777777" w:rsidR="00F8123F" w:rsidRPr="00BB6AFA" w:rsidRDefault="00F8123F" w:rsidP="00FA1A04">
      <w:pPr>
        <w:ind w:firstLine="426"/>
        <w:jc w:val="both"/>
      </w:pPr>
    </w:p>
    <w:p w14:paraId="5638F083" w14:textId="77777777" w:rsidR="00F8123F" w:rsidRPr="00BB6AFA" w:rsidRDefault="00F8123F" w:rsidP="00FA1A04">
      <w:pPr>
        <w:jc w:val="both"/>
        <w:rPr>
          <w:color w:val="000000"/>
        </w:rPr>
      </w:pPr>
      <w:r w:rsidRPr="00BB6AFA">
        <w:tab/>
        <w:t>Популацията до с. Тополчане е с най-високо генетично разнообразие</w:t>
      </w:r>
      <w:r w:rsidR="00DA42BB" w:rsidRPr="00BB6AFA">
        <w:t xml:space="preserve"> в Европа</w:t>
      </w:r>
      <w:r w:rsidR="00272C83" w:rsidRPr="00BB6AFA">
        <w:t>,</w:t>
      </w:r>
      <w:r w:rsidRPr="00BB6AFA">
        <w:t xml:space="preserve"> като изменчивостта намалява във всички посоки. Популацията в околностите на вр. Белмекен (Рила) не се различава генетично от тези в Дунавската равнина (Říčanová </w:t>
      </w:r>
      <w:r w:rsidRPr="00BB6AFA">
        <w:rPr>
          <w:i/>
        </w:rPr>
        <w:t>et al</w:t>
      </w:r>
      <w:r w:rsidRPr="00BB6AFA">
        <w:t xml:space="preserve">. 2013). </w:t>
      </w:r>
      <w:r w:rsidRPr="00BB6AFA">
        <w:rPr>
          <w:color w:val="000000"/>
        </w:rPr>
        <w:t xml:space="preserve">Територията на България представлява най-важната област за опазването на вида, тъй като </w:t>
      </w:r>
      <w:r w:rsidR="005D37D7" w:rsidRPr="00BB6AFA">
        <w:rPr>
          <w:color w:val="000000"/>
        </w:rPr>
        <w:t>тук</w:t>
      </w:r>
      <w:r w:rsidRPr="00BB6AFA">
        <w:rPr>
          <w:color w:val="000000"/>
        </w:rPr>
        <w:t xml:space="preserve"> се намира най-голямото генетично разнообразие и са концентрирани някои от най-подходящите местообитания (</w:t>
      </w:r>
      <w:r w:rsidRPr="00BB6AFA">
        <w:t xml:space="preserve">Říčanová </w:t>
      </w:r>
      <w:r w:rsidRPr="00BB6AFA">
        <w:rPr>
          <w:i/>
        </w:rPr>
        <w:t>et al</w:t>
      </w:r>
      <w:r w:rsidRPr="00BB6AFA">
        <w:t>.</w:t>
      </w:r>
      <w:r w:rsidR="00737CF4" w:rsidRPr="00BB6AFA">
        <w:t xml:space="preserve"> </w:t>
      </w:r>
      <w:r w:rsidR="00B2060A" w:rsidRPr="00BB6AFA">
        <w:t xml:space="preserve">  –  </w:t>
      </w:r>
      <w:r w:rsidR="00737CF4" w:rsidRPr="00BB6AFA">
        <w:t xml:space="preserve"> </w:t>
      </w:r>
      <w:r w:rsidRPr="00BB6AFA">
        <w:t xml:space="preserve">in press, Říčanová </w:t>
      </w:r>
      <w:r w:rsidRPr="00BB6AFA">
        <w:rPr>
          <w:i/>
        </w:rPr>
        <w:t>et al</w:t>
      </w:r>
      <w:r w:rsidRPr="00BB6AFA">
        <w:t>. 2013), което и</w:t>
      </w:r>
      <w:r w:rsidRPr="00BB6AFA">
        <w:rPr>
          <w:color w:val="000000"/>
        </w:rPr>
        <w:t>зисква голяма предпазливост при планиране на реинтродукции особено в България (</w:t>
      </w:r>
      <w:r w:rsidRPr="00BB6AFA">
        <w:rPr>
          <w:rStyle w:val="A4"/>
          <w:rFonts w:ascii="Times New Roman" w:hAnsi="Times New Roman" w:cs="Times New Roman"/>
          <w:sz w:val="24"/>
          <w:szCs w:val="24"/>
        </w:rPr>
        <w:t xml:space="preserve">Kryštufek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2009)</w:t>
      </w:r>
      <w:r w:rsidRPr="00BB6AFA">
        <w:rPr>
          <w:color w:val="000000"/>
        </w:rPr>
        <w:t>.</w:t>
      </w:r>
    </w:p>
    <w:p w14:paraId="616FC79A" w14:textId="77777777" w:rsidR="00F8123F" w:rsidRPr="00BB6AFA" w:rsidRDefault="00F8123F" w:rsidP="00FA1A04">
      <w:pPr>
        <w:jc w:val="both"/>
        <w:rPr>
          <w:color w:val="000000"/>
        </w:rPr>
      </w:pPr>
      <w:r w:rsidRPr="00BB6AFA">
        <w:rPr>
          <w:color w:val="000000"/>
        </w:rPr>
        <w:tab/>
        <w:t xml:space="preserve">При изследване на кариотипа на </w:t>
      </w:r>
      <w:r w:rsidR="006C283F" w:rsidRPr="00BB6AFA">
        <w:rPr>
          <w:color w:val="000000"/>
        </w:rPr>
        <w:t xml:space="preserve">европейския </w:t>
      </w:r>
      <w:r w:rsidRPr="00BB6AFA">
        <w:rPr>
          <w:color w:val="000000"/>
        </w:rPr>
        <w:t>лалугер в югоизточната част на Балканския полуостров се проуч</w:t>
      </w:r>
      <w:r w:rsidR="0082012D" w:rsidRPr="00BB6AFA">
        <w:rPr>
          <w:color w:val="000000"/>
        </w:rPr>
        <w:t xml:space="preserve">ени </w:t>
      </w:r>
      <w:r w:rsidRPr="00BB6AFA">
        <w:rPr>
          <w:color w:val="000000"/>
        </w:rPr>
        <w:t xml:space="preserve">9 находища от България и 2 от Гърция (Chassovnikarova </w:t>
      </w:r>
      <w:r w:rsidRPr="00BB6AFA">
        <w:rPr>
          <w:i/>
          <w:color w:val="000000"/>
        </w:rPr>
        <w:t>et al</w:t>
      </w:r>
      <w:r w:rsidRPr="00BB6AFA">
        <w:rPr>
          <w:color w:val="000000"/>
        </w:rPr>
        <w:t>. 2015)</w:t>
      </w:r>
      <w:r w:rsidRPr="00BB6AFA">
        <w:t xml:space="preserve">. </w:t>
      </w:r>
      <w:r w:rsidRPr="00BB6AFA">
        <w:rPr>
          <w:color w:val="000000"/>
        </w:rPr>
        <w:t>Съществува изменчивост на половите хромозоми, която засилва различията между популациите и корелира с определени географски райони</w:t>
      </w:r>
      <w:r w:rsidR="001911BD" w:rsidRPr="00BB6AFA">
        <w:rPr>
          <w:color w:val="000000"/>
        </w:rPr>
        <w:t>.</w:t>
      </w:r>
      <w:r w:rsidRPr="00BB6AFA">
        <w:rPr>
          <w:color w:val="000000"/>
        </w:rPr>
        <w:t xml:space="preserve"> Установено е уникално разпределение</w:t>
      </w:r>
      <w:r w:rsidR="009A0417" w:rsidRPr="00BB6AFA">
        <w:rPr>
          <w:color w:val="000000"/>
        </w:rPr>
        <w:t xml:space="preserve"> на субтелоцентрици и акроценти</w:t>
      </w:r>
      <w:r w:rsidRPr="00BB6AFA">
        <w:rPr>
          <w:color w:val="000000"/>
        </w:rPr>
        <w:t xml:space="preserve">чни </w:t>
      </w:r>
      <w:r w:rsidRPr="00BB6AFA">
        <w:rPr>
          <w:i/>
          <w:color w:val="000000"/>
        </w:rPr>
        <w:t>Х</w:t>
      </w:r>
      <w:r w:rsidRPr="00BB6AFA">
        <w:rPr>
          <w:color w:val="000000"/>
        </w:rPr>
        <w:t xml:space="preserve"> хромозоми и метацентричен вариант на </w:t>
      </w:r>
      <w:r w:rsidRPr="00BB6AFA">
        <w:rPr>
          <w:i/>
          <w:color w:val="000000"/>
        </w:rPr>
        <w:t>Y</w:t>
      </w:r>
      <w:r w:rsidRPr="00BB6AFA">
        <w:rPr>
          <w:color w:val="000000"/>
        </w:rPr>
        <w:t xml:space="preserve"> хромозома в българските популации (Chassovnikarova </w:t>
      </w:r>
      <w:r w:rsidRPr="00BB6AFA">
        <w:rPr>
          <w:i/>
          <w:color w:val="000000"/>
        </w:rPr>
        <w:t>et al</w:t>
      </w:r>
      <w:r w:rsidRPr="00BB6AFA">
        <w:rPr>
          <w:color w:val="000000"/>
        </w:rPr>
        <w:t>. 2015), което доказва, че българската популация има най-високо генетичното разнообразие и че територията на България е в центъра на произход</w:t>
      </w:r>
      <w:r w:rsidR="009A0417" w:rsidRPr="00BB6AFA">
        <w:rPr>
          <w:color w:val="000000"/>
        </w:rPr>
        <w:t>а</w:t>
      </w:r>
      <w:r w:rsidRPr="00BB6AFA">
        <w:rPr>
          <w:color w:val="000000"/>
        </w:rPr>
        <w:t xml:space="preserve"> на вида (</w:t>
      </w:r>
      <w:r w:rsidRPr="00BB6AFA">
        <w:rPr>
          <w:rStyle w:val="A4"/>
          <w:rFonts w:ascii="Times New Roman" w:hAnsi="Times New Roman" w:cs="Times New Roman"/>
          <w:sz w:val="24"/>
          <w:szCs w:val="24"/>
        </w:rPr>
        <w:t xml:space="preserve">Kryštufek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2009, </w:t>
      </w:r>
      <w:r w:rsidRPr="00BB6AFA">
        <w:rPr>
          <w:color w:val="000000"/>
        </w:rPr>
        <w:t xml:space="preserve">Říčanová </w:t>
      </w:r>
      <w:r w:rsidRPr="00BB6AFA">
        <w:rPr>
          <w:i/>
          <w:color w:val="000000"/>
        </w:rPr>
        <w:t>et al</w:t>
      </w:r>
      <w:r w:rsidRPr="00BB6AFA">
        <w:rPr>
          <w:color w:val="000000"/>
        </w:rPr>
        <w:t xml:space="preserve">. 2013, Chassovnikarova </w:t>
      </w:r>
      <w:r w:rsidRPr="00BB6AFA">
        <w:rPr>
          <w:i/>
          <w:color w:val="000000"/>
        </w:rPr>
        <w:t>et al</w:t>
      </w:r>
      <w:r w:rsidRPr="00BB6AFA">
        <w:rPr>
          <w:color w:val="000000"/>
        </w:rPr>
        <w:t xml:space="preserve">. 2015). Наблюдаваната вариация на полови хромозоми засилва различията между популациите на </w:t>
      </w:r>
      <w:r w:rsidRPr="00BB6AFA">
        <w:rPr>
          <w:i/>
          <w:color w:val="000000"/>
        </w:rPr>
        <w:t>S. citellus</w:t>
      </w:r>
      <w:r w:rsidRPr="00BB6AFA">
        <w:rPr>
          <w:color w:val="000000"/>
        </w:rPr>
        <w:t xml:space="preserve"> в югоизточната част на Балканския полуостров (Chassovnikarova </w:t>
      </w:r>
      <w:r w:rsidRPr="00BB6AFA">
        <w:rPr>
          <w:i/>
          <w:color w:val="000000"/>
        </w:rPr>
        <w:t>et al</w:t>
      </w:r>
      <w:r w:rsidRPr="00BB6AFA">
        <w:rPr>
          <w:color w:val="000000"/>
        </w:rPr>
        <w:t>. 2015).</w:t>
      </w:r>
    </w:p>
    <w:p w14:paraId="18494A65" w14:textId="77777777" w:rsidR="00F8123F" w:rsidRPr="00BB6AFA" w:rsidRDefault="00F8123F" w:rsidP="00FA1A04">
      <w:pPr>
        <w:jc w:val="both"/>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F8123F" w:rsidRPr="00BB6AFA" w14:paraId="7BD8BBFE" w14:textId="77777777" w:rsidTr="0040201A">
        <w:tc>
          <w:tcPr>
            <w:tcW w:w="9212" w:type="dxa"/>
            <w:shd w:val="clear" w:color="auto" w:fill="F2F2F2" w:themeFill="background1" w:themeFillShade="F2"/>
          </w:tcPr>
          <w:p w14:paraId="4EB7CA4D" w14:textId="77777777" w:rsidR="00F8123F" w:rsidRPr="00BB6AFA" w:rsidRDefault="00F8123F" w:rsidP="00C3557B">
            <w:pPr>
              <w:shd w:val="clear" w:color="auto" w:fill="F2F2F2" w:themeFill="background1" w:themeFillShade="F2"/>
              <w:jc w:val="both"/>
              <w:rPr>
                <w:color w:val="000000"/>
              </w:rPr>
            </w:pPr>
            <w:r w:rsidRPr="00BB6AFA">
              <w:rPr>
                <w:rStyle w:val="A4"/>
                <w:rFonts w:ascii="Times New Roman" w:hAnsi="Times New Roman" w:cs="Times New Roman"/>
                <w:sz w:val="24"/>
                <w:szCs w:val="24"/>
              </w:rPr>
              <w:t xml:space="preserve">Популацията на лалугера на територията на България е с </w:t>
            </w:r>
            <w:r w:rsidRPr="00BB6AFA">
              <w:rPr>
                <w:color w:val="000000"/>
              </w:rPr>
              <w:t>най-</w:t>
            </w:r>
            <w:r w:rsidR="0082012D" w:rsidRPr="00BB6AFA">
              <w:rPr>
                <w:color w:val="000000"/>
              </w:rPr>
              <w:t>високо природозащитно значение</w:t>
            </w:r>
            <w:r w:rsidRPr="00BB6AFA">
              <w:rPr>
                <w:color w:val="000000"/>
              </w:rPr>
              <w:t xml:space="preserve"> за опазването на вида</w:t>
            </w:r>
            <w:r w:rsidR="006C283F" w:rsidRPr="00BB6AFA">
              <w:rPr>
                <w:color w:val="000000"/>
              </w:rPr>
              <w:t>,</w:t>
            </w:r>
            <w:r w:rsidRPr="00BB6AFA">
              <w:rPr>
                <w:color w:val="000000"/>
              </w:rPr>
              <w:t xml:space="preserve"> защото </w:t>
            </w:r>
            <w:r w:rsidRPr="00BB6AFA">
              <w:rPr>
                <w:rStyle w:val="A4"/>
                <w:rFonts w:ascii="Times New Roman" w:hAnsi="Times New Roman" w:cs="Times New Roman"/>
                <w:sz w:val="24"/>
                <w:szCs w:val="24"/>
              </w:rPr>
              <w:t>тук са регистрирани 2</w:t>
            </w:r>
            <w:r w:rsidR="00C3557B" w:rsidRPr="00BB6AFA">
              <w:rPr>
                <w:rStyle w:val="A4"/>
                <w:rFonts w:ascii="Times New Roman" w:hAnsi="Times New Roman" w:cs="Times New Roman"/>
                <w:sz w:val="24"/>
                <w:szCs w:val="24"/>
              </w:rPr>
              <w:t xml:space="preserve"> или </w:t>
            </w:r>
            <w:r w:rsidR="00014491" w:rsidRPr="00BB6AFA">
              <w:rPr>
                <w:rStyle w:val="A4"/>
                <w:rFonts w:ascii="Times New Roman" w:hAnsi="Times New Roman" w:cs="Times New Roman"/>
                <w:sz w:val="24"/>
                <w:szCs w:val="24"/>
              </w:rPr>
              <w:t>3</w:t>
            </w:r>
            <w:r w:rsidRPr="00BB6AFA">
              <w:rPr>
                <w:rStyle w:val="A4"/>
                <w:rFonts w:ascii="Times New Roman" w:hAnsi="Times New Roman" w:cs="Times New Roman"/>
                <w:sz w:val="24"/>
                <w:szCs w:val="24"/>
              </w:rPr>
              <w:t xml:space="preserve"> подвида </w:t>
            </w:r>
            <w:r w:rsidR="00665305" w:rsidRPr="00BB6AFA">
              <w:rPr>
                <w:rStyle w:val="A4"/>
                <w:rFonts w:ascii="Times New Roman" w:hAnsi="Times New Roman" w:cs="Times New Roman"/>
                <w:sz w:val="24"/>
                <w:szCs w:val="24"/>
              </w:rPr>
              <w:t>(</w:t>
            </w:r>
            <w:r w:rsidR="00665305" w:rsidRPr="00BB6AFA">
              <w:rPr>
                <w:rStyle w:val="A4"/>
                <w:rFonts w:ascii="Times New Roman" w:hAnsi="Times New Roman" w:cs="Times New Roman"/>
                <w:i/>
                <w:sz w:val="24"/>
                <w:szCs w:val="24"/>
              </w:rPr>
              <w:t>S. sp. istricus</w:t>
            </w:r>
            <w:r w:rsidR="00665305" w:rsidRPr="00BB6AFA">
              <w:rPr>
                <w:rStyle w:val="A4"/>
                <w:rFonts w:ascii="Times New Roman" w:hAnsi="Times New Roman" w:cs="Times New Roman"/>
                <w:sz w:val="24"/>
                <w:szCs w:val="24"/>
              </w:rPr>
              <w:t xml:space="preserve">, </w:t>
            </w:r>
            <w:r w:rsidR="00665305" w:rsidRPr="00BB6AFA">
              <w:rPr>
                <w:rStyle w:val="A4"/>
                <w:rFonts w:ascii="Times New Roman" w:hAnsi="Times New Roman" w:cs="Times New Roman"/>
                <w:i/>
                <w:sz w:val="24"/>
                <w:szCs w:val="24"/>
              </w:rPr>
              <w:t xml:space="preserve">S. sp. martinoi </w:t>
            </w:r>
            <w:r w:rsidR="00665305" w:rsidRPr="00BB6AFA">
              <w:rPr>
                <w:rStyle w:val="A4"/>
                <w:rFonts w:ascii="Times New Roman" w:hAnsi="Times New Roman" w:cs="Times New Roman"/>
                <w:sz w:val="24"/>
                <w:szCs w:val="24"/>
              </w:rPr>
              <w:t xml:space="preserve">и </w:t>
            </w:r>
            <w:r w:rsidR="00665305" w:rsidRPr="00BB6AFA">
              <w:rPr>
                <w:i/>
                <w:color w:val="000000"/>
              </w:rPr>
              <w:t>S.c. thracius</w:t>
            </w:r>
            <w:r w:rsidR="00665305" w:rsidRPr="00BB6AFA">
              <w:rPr>
                <w:color w:val="000000"/>
              </w:rPr>
              <w:t xml:space="preserve">) </w:t>
            </w:r>
            <w:r w:rsidRPr="00BB6AFA">
              <w:rPr>
                <w:rStyle w:val="A4"/>
                <w:rFonts w:ascii="Times New Roman" w:hAnsi="Times New Roman" w:cs="Times New Roman"/>
                <w:sz w:val="24"/>
                <w:szCs w:val="24"/>
              </w:rPr>
              <w:t>от общо 4 за Европа, тук се намира най-високото генетично разнообразие в Европа и лалугеровата колония в околностите на вр. Белмекен има подвидов статут по отношение на своите краниометрични и цитогенетични показатели. Всичко това предполага освен повишено внимание при защитата на този вид и специално отношение към транслокацията (преместване</w:t>
            </w:r>
            <w:r w:rsidR="006C283F" w:rsidRPr="00BB6AFA">
              <w:rPr>
                <w:rStyle w:val="A4"/>
                <w:rFonts w:ascii="Times New Roman" w:hAnsi="Times New Roman" w:cs="Times New Roman"/>
                <w:sz w:val="24"/>
                <w:szCs w:val="24"/>
              </w:rPr>
              <w:t>то</w:t>
            </w:r>
            <w:r w:rsidRPr="00BB6AFA">
              <w:rPr>
                <w:rStyle w:val="A4"/>
                <w:rFonts w:ascii="Times New Roman" w:hAnsi="Times New Roman" w:cs="Times New Roman"/>
                <w:sz w:val="24"/>
                <w:szCs w:val="24"/>
              </w:rPr>
              <w:t>) на индивиди.</w:t>
            </w:r>
          </w:p>
        </w:tc>
      </w:tr>
    </w:tbl>
    <w:p w14:paraId="44B0FF2D" w14:textId="77777777" w:rsidR="00F8123F" w:rsidRPr="00BB6AFA" w:rsidRDefault="00F8123F" w:rsidP="00FA1A04">
      <w:pPr>
        <w:jc w:val="both"/>
        <w:rPr>
          <w:rStyle w:val="A4"/>
          <w:rFonts w:ascii="Times New Roman" w:hAnsi="Times New Roman" w:cs="Times New Roman"/>
          <w:b/>
          <w:sz w:val="24"/>
          <w:szCs w:val="24"/>
        </w:rPr>
      </w:pPr>
    </w:p>
    <w:p w14:paraId="553A3D95" w14:textId="77777777" w:rsidR="00F8123F" w:rsidRPr="00BB6AFA" w:rsidRDefault="00C968BC" w:rsidP="00C968BC">
      <w:pPr>
        <w:pStyle w:val="Heading3"/>
        <w:rPr>
          <w:rStyle w:val="A4"/>
          <w:rFonts w:asciiTheme="majorHAnsi" w:hAnsiTheme="majorHAnsi" w:cstheme="majorBidi"/>
          <w:color w:val="4F81BD" w:themeColor="accent1"/>
          <w:sz w:val="24"/>
          <w:szCs w:val="24"/>
        </w:rPr>
      </w:pPr>
      <w:bookmarkStart w:id="26" w:name="_Toc76891225"/>
      <w:r w:rsidRPr="00BB6AFA">
        <w:rPr>
          <w:rStyle w:val="A4"/>
          <w:rFonts w:asciiTheme="majorHAnsi" w:hAnsiTheme="majorHAnsi" w:cstheme="majorBidi"/>
          <w:color w:val="4F81BD" w:themeColor="accent1"/>
          <w:sz w:val="24"/>
          <w:szCs w:val="24"/>
        </w:rPr>
        <w:t xml:space="preserve">4.1.3. </w:t>
      </w:r>
      <w:r w:rsidR="00F8123F" w:rsidRPr="00BB6AFA">
        <w:rPr>
          <w:rStyle w:val="A4"/>
          <w:rFonts w:asciiTheme="majorHAnsi" w:hAnsiTheme="majorHAnsi" w:cstheme="majorBidi"/>
          <w:color w:val="4F81BD" w:themeColor="accent1"/>
          <w:sz w:val="24"/>
          <w:szCs w:val="24"/>
        </w:rPr>
        <w:t>Жизнен цикъл, р</w:t>
      </w:r>
      <w:r w:rsidR="009A0417" w:rsidRPr="00BB6AFA">
        <w:rPr>
          <w:rStyle w:val="A4"/>
          <w:rFonts w:asciiTheme="majorHAnsi" w:hAnsiTheme="majorHAnsi" w:cstheme="majorBidi"/>
          <w:color w:val="4F81BD" w:themeColor="accent1"/>
          <w:sz w:val="24"/>
          <w:szCs w:val="24"/>
        </w:rPr>
        <w:t>азмножаване и жизнени стратегии</w:t>
      </w:r>
      <w:bookmarkEnd w:id="26"/>
    </w:p>
    <w:p w14:paraId="36596DF9" w14:textId="77777777" w:rsidR="00F8123F" w:rsidRPr="00BB6AFA" w:rsidRDefault="00F8123F" w:rsidP="00FA1A04">
      <w:pPr>
        <w:tabs>
          <w:tab w:val="left" w:pos="0"/>
        </w:tabs>
        <w:jc w:val="both"/>
        <w:rPr>
          <w:rStyle w:val="A4"/>
          <w:rFonts w:ascii="Times New Roman" w:hAnsi="Times New Roman" w:cs="Times New Roman"/>
          <w:sz w:val="24"/>
          <w:szCs w:val="24"/>
        </w:rPr>
      </w:pPr>
    </w:p>
    <w:p w14:paraId="1FDCB211" w14:textId="77777777" w:rsidR="00F8123F" w:rsidRPr="00BB6AFA" w:rsidRDefault="00F8123F" w:rsidP="00FA1A04">
      <w:pPr>
        <w:tabs>
          <w:tab w:val="left" w:pos="0"/>
        </w:tabs>
        <w:jc w:val="both"/>
        <w:rPr>
          <w:rStyle w:val="A4"/>
          <w:rFonts w:ascii="Times New Roman" w:hAnsi="Times New Roman" w:cs="Times New Roman"/>
          <w:i/>
          <w:sz w:val="24"/>
          <w:szCs w:val="24"/>
        </w:rPr>
      </w:pPr>
      <w:r w:rsidRPr="00BB6AFA">
        <w:rPr>
          <w:rStyle w:val="A4"/>
          <w:rFonts w:ascii="Times New Roman" w:hAnsi="Times New Roman" w:cs="Times New Roman"/>
          <w:i/>
          <w:sz w:val="24"/>
          <w:szCs w:val="24"/>
        </w:rPr>
        <w:tab/>
        <w:t>Жизнен цикъл</w:t>
      </w:r>
    </w:p>
    <w:p w14:paraId="70A7EA06"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 xml:space="preserve">Годишният жизнен цикъл на </w:t>
      </w:r>
      <w:r w:rsidR="0082012D" w:rsidRPr="00BB6AFA">
        <w:rPr>
          <w:rStyle w:val="A4"/>
          <w:rFonts w:ascii="Times New Roman" w:hAnsi="Times New Roman" w:cs="Times New Roman"/>
          <w:sz w:val="24"/>
          <w:szCs w:val="24"/>
        </w:rPr>
        <w:t>е</w:t>
      </w:r>
      <w:r w:rsidRPr="00BB6AFA">
        <w:rPr>
          <w:rStyle w:val="A4"/>
          <w:rFonts w:ascii="Times New Roman" w:hAnsi="Times New Roman" w:cs="Times New Roman"/>
          <w:sz w:val="24"/>
          <w:szCs w:val="24"/>
        </w:rPr>
        <w:t>вропейския лалугер е силно доминиран от периода на хибернация, който може да достигне до 8 месеца и се състои от следните няколко фази: събуждане от зимен сън и размножаване; при бременните женски следва</w:t>
      </w:r>
      <w:r w:rsidR="009A0417"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раждане; кърмене; отбиване на малките; предхибернационен период (натрупване на телесни мазнини) и хибернация (</w:t>
      </w:r>
      <w:r w:rsidR="009A0417" w:rsidRPr="00BB6AFA">
        <w:rPr>
          <w:rStyle w:val="A4"/>
          <w:rFonts w:ascii="Times New Roman" w:hAnsi="Times New Roman" w:cs="Times New Roman"/>
          <w:sz w:val="24"/>
          <w:szCs w:val="24"/>
        </w:rPr>
        <w:t>фиг. 4</w:t>
      </w:r>
      <w:r w:rsidRPr="00BB6AFA">
        <w:rPr>
          <w:rStyle w:val="A4"/>
          <w:rFonts w:ascii="Times New Roman" w:hAnsi="Times New Roman" w:cs="Times New Roman"/>
          <w:sz w:val="24"/>
          <w:szCs w:val="24"/>
        </w:rPr>
        <w:t>). Началото и края</w:t>
      </w:r>
      <w:r w:rsidR="009A0417" w:rsidRPr="00BB6AFA">
        <w:rPr>
          <w:rStyle w:val="A4"/>
          <w:rFonts w:ascii="Times New Roman" w:hAnsi="Times New Roman" w:cs="Times New Roman"/>
          <w:sz w:val="24"/>
          <w:szCs w:val="24"/>
        </w:rPr>
        <w:t xml:space="preserve">т на всеки период зависят от вътрешни и външни фактори </w:t>
      </w:r>
      <w:r w:rsidR="00B2060A" w:rsidRPr="00BB6AFA">
        <w:rPr>
          <w:rStyle w:val="A4"/>
          <w:rFonts w:ascii="Times New Roman" w:hAnsi="Times New Roman" w:cs="Times New Roman"/>
          <w:sz w:val="24"/>
          <w:szCs w:val="24"/>
        </w:rPr>
        <w:t xml:space="preserve">  –  </w:t>
      </w:r>
      <w:r w:rsidRPr="00BB6AFA">
        <w:rPr>
          <w:rStyle w:val="A4"/>
          <w:rFonts w:ascii="Times New Roman" w:hAnsi="Times New Roman" w:cs="Times New Roman"/>
          <w:sz w:val="24"/>
          <w:szCs w:val="24"/>
        </w:rPr>
        <w:t xml:space="preserve"> както от условията на околната среда (валежи, температури и др.)</w:t>
      </w:r>
      <w:r w:rsidR="009A0417"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така и от надморската височина, географската ширина и т.н.</w:t>
      </w:r>
    </w:p>
    <w:p w14:paraId="74C9DCB1"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В България жизненият цикъл на лалугера не е добре проучен в сравнение с</w:t>
      </w:r>
      <w:r w:rsidR="007A60F8" w:rsidRPr="00BB6AFA">
        <w:rPr>
          <w:rStyle w:val="A4"/>
          <w:rFonts w:ascii="Times New Roman" w:hAnsi="Times New Roman" w:cs="Times New Roman"/>
          <w:sz w:val="24"/>
          <w:szCs w:val="24"/>
        </w:rPr>
        <w:t>ъс</w:t>
      </w:r>
      <w:r w:rsidRPr="00BB6AFA">
        <w:rPr>
          <w:rStyle w:val="A4"/>
          <w:rFonts w:ascii="Times New Roman" w:hAnsi="Times New Roman" w:cs="Times New Roman"/>
          <w:sz w:val="24"/>
          <w:szCs w:val="24"/>
        </w:rPr>
        <w:t xml:space="preserve"> северната част на ареала. За разлика от другите представители на рода възрастните и едногодишните женски влизат в хибернация преди мъжките и затова имат значително по-дълъг хибернационен период и по-високи загуби на телесно тегло през зимата отколкото мъжките. Сексуално зрелите мъжки излизат от хибернация в началото на март, следвани от нерепродуктивните едногодишни мъжки и женски. Женските влизат в еструс и се размножават веднага след излизането си от хибернация в </w:t>
      </w:r>
      <w:r w:rsidR="009A0417" w:rsidRPr="00BB6AFA">
        <w:rPr>
          <w:rStyle w:val="A4"/>
          <w:rFonts w:ascii="Times New Roman" w:hAnsi="Times New Roman" w:cs="Times New Roman"/>
          <w:sz w:val="24"/>
          <w:szCs w:val="24"/>
        </w:rPr>
        <w:t>края на март и до края на април</w:t>
      </w:r>
      <w:r w:rsidRPr="00BB6AFA">
        <w:rPr>
          <w:rStyle w:val="A4"/>
          <w:rFonts w:ascii="Times New Roman" w:hAnsi="Times New Roman" w:cs="Times New Roman"/>
          <w:sz w:val="24"/>
          <w:szCs w:val="24"/>
        </w:rPr>
        <w:t xml:space="preserve"> (Millesi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1999</w:t>
      </w:r>
      <w:r w:rsidRPr="00BB6AFA">
        <w:rPr>
          <w:rStyle w:val="A4"/>
          <w:rFonts w:ascii="Times New Roman" w:hAnsi="Times New Roman" w:cs="Times New Roman"/>
          <w:i/>
          <w:sz w:val="24"/>
          <w:szCs w:val="24"/>
        </w:rPr>
        <w:t>а</w:t>
      </w:r>
      <w:r w:rsidRPr="00BB6AFA">
        <w:rPr>
          <w:rStyle w:val="A4"/>
          <w:rFonts w:ascii="Times New Roman" w:hAnsi="Times New Roman" w:cs="Times New Roman"/>
          <w:sz w:val="24"/>
          <w:szCs w:val="24"/>
        </w:rPr>
        <w:t>).</w:t>
      </w:r>
    </w:p>
    <w:p w14:paraId="7F245D85" w14:textId="77777777" w:rsidR="00F8123F" w:rsidRPr="00BB6AFA" w:rsidRDefault="00F8123F" w:rsidP="00FA1A04">
      <w:pPr>
        <w:adjustRightInd w:val="0"/>
        <w:jc w:val="both"/>
        <w:rPr>
          <w:rStyle w:val="A4"/>
          <w:rFonts w:ascii="Times New Roman" w:hAnsi="Times New Roman" w:cs="Times New Roman"/>
          <w:i/>
          <w:sz w:val="24"/>
          <w:szCs w:val="24"/>
        </w:rPr>
      </w:pPr>
      <w:r w:rsidRPr="00BB6AFA">
        <w:rPr>
          <w:rStyle w:val="A4"/>
          <w:rFonts w:ascii="Times New Roman" w:hAnsi="Times New Roman" w:cs="Times New Roman"/>
          <w:i/>
          <w:sz w:val="24"/>
          <w:szCs w:val="24"/>
        </w:rPr>
        <w:tab/>
        <w:t>Размножаване</w:t>
      </w:r>
    </w:p>
    <w:p w14:paraId="3124B4D3"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След като се събудят от хибернация</w:t>
      </w:r>
      <w:r w:rsidR="009A0417"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мъжките прекарват няколко дни в убежища, като през това време съзрява спермата. Веднага след като излязат, мъжките започват да търсят женски и очертават размножителни територии (Michener 1983, 1998). Женските се появяват от няколко дни до 2 седмици след мъжките и скоро след това стават сексуално активни (Yensen, Sherman 2003).</w:t>
      </w:r>
    </w:p>
    <w:p w14:paraId="6839BFB7" w14:textId="77777777" w:rsidR="00F8123F" w:rsidRPr="00BB6AFA" w:rsidRDefault="00F8123F" w:rsidP="00FA1A04">
      <w:pPr>
        <w:adjustRightInd w:val="0"/>
        <w:jc w:val="both"/>
        <w:rPr>
          <w:rStyle w:val="A4"/>
          <w:rFonts w:ascii="Times New Roman" w:hAnsi="Times New Roman" w:cs="Times New Roman"/>
          <w:sz w:val="24"/>
          <w:szCs w:val="24"/>
        </w:rPr>
      </w:pPr>
    </w:p>
    <w:p w14:paraId="0A7CD11C" w14:textId="77777777" w:rsidR="00F8123F" w:rsidRPr="00BB6AFA" w:rsidRDefault="00F8123F" w:rsidP="00FA1A04">
      <w:pPr>
        <w:jc w:val="center"/>
        <w:rPr>
          <w:bCs/>
        </w:rPr>
      </w:pPr>
      <w:r w:rsidRPr="00BB6AFA">
        <w:rPr>
          <w:noProof/>
        </w:rPr>
        <w:drawing>
          <wp:inline distT="0" distB="0" distL="0" distR="0" wp14:anchorId="2DF33E73" wp14:editId="67AF952C">
            <wp:extent cx="5380600" cy="3600000"/>
            <wp:effectExtent l="19050" t="19050" r="107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80600" cy="3600000"/>
                    </a:xfrm>
                    <a:prstGeom prst="rect">
                      <a:avLst/>
                    </a:prstGeom>
                    <a:noFill/>
                    <a:ln w="6350" cmpd="sng">
                      <a:solidFill>
                        <a:srgbClr val="000000"/>
                      </a:solidFill>
                      <a:miter lim="800000"/>
                      <a:headEnd/>
                      <a:tailEnd/>
                    </a:ln>
                    <a:effectLst/>
                  </pic:spPr>
                </pic:pic>
              </a:graphicData>
            </a:graphic>
          </wp:inline>
        </w:drawing>
      </w:r>
    </w:p>
    <w:p w14:paraId="716EDBC9" w14:textId="77777777" w:rsidR="00F8123F" w:rsidRPr="00BB6AFA" w:rsidRDefault="009A0417" w:rsidP="00FA1A04">
      <w:pPr>
        <w:jc w:val="center"/>
        <w:rPr>
          <w:bCs/>
        </w:rPr>
      </w:pPr>
      <w:r w:rsidRPr="00BB6AFA">
        <w:rPr>
          <w:b/>
          <w:bCs/>
        </w:rPr>
        <w:t>Фиг.</w:t>
      </w:r>
      <w:r w:rsidR="00F8123F" w:rsidRPr="00BB6AFA">
        <w:rPr>
          <w:b/>
          <w:bCs/>
        </w:rPr>
        <w:t xml:space="preserve"> </w:t>
      </w:r>
      <w:r w:rsidRPr="00BB6AFA">
        <w:rPr>
          <w:b/>
          <w:bCs/>
        </w:rPr>
        <w:t>4.</w:t>
      </w:r>
      <w:r w:rsidRPr="00BB6AFA">
        <w:rPr>
          <w:bCs/>
        </w:rPr>
        <w:t xml:space="preserve"> </w:t>
      </w:r>
      <w:r w:rsidR="00F8123F" w:rsidRPr="00BB6AFA">
        <w:rPr>
          <w:bCs/>
        </w:rPr>
        <w:t xml:space="preserve">Годишен цикъл на </w:t>
      </w:r>
      <w:r w:rsidR="00D4135F" w:rsidRPr="00BB6AFA">
        <w:rPr>
          <w:bCs/>
        </w:rPr>
        <w:t>е</w:t>
      </w:r>
      <w:r w:rsidR="00F8123F" w:rsidRPr="00BB6AFA">
        <w:rPr>
          <w:bCs/>
        </w:rPr>
        <w:t>вропейски лалугер (Váczi 200</w:t>
      </w:r>
      <w:r w:rsidR="00D3215A" w:rsidRPr="00BB6AFA">
        <w:rPr>
          <w:bCs/>
        </w:rPr>
        <w:t>5</w:t>
      </w:r>
      <w:r w:rsidR="00F8123F" w:rsidRPr="00BB6AFA">
        <w:rPr>
          <w:bCs/>
        </w:rPr>
        <w:t>)</w:t>
      </w:r>
    </w:p>
    <w:p w14:paraId="44F2AC33" w14:textId="77777777" w:rsidR="00F8123F" w:rsidRPr="00BB6AFA" w:rsidRDefault="00F8123F" w:rsidP="00FA1A04">
      <w:pPr>
        <w:adjustRightInd w:val="0"/>
        <w:jc w:val="both"/>
        <w:rPr>
          <w:rStyle w:val="A4"/>
          <w:rFonts w:ascii="Times New Roman" w:hAnsi="Times New Roman" w:cs="Times New Roman"/>
          <w:sz w:val="24"/>
          <w:szCs w:val="24"/>
        </w:rPr>
      </w:pPr>
    </w:p>
    <w:p w14:paraId="2CC4F5DF"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В България размножаването не е добре проучено. В</w:t>
      </w:r>
      <w:r w:rsidR="009A0417" w:rsidRPr="00BB6AFA">
        <w:rPr>
          <w:rStyle w:val="A4"/>
          <w:rFonts w:ascii="Times New Roman" w:hAnsi="Times New Roman" w:cs="Times New Roman"/>
          <w:sz w:val="24"/>
          <w:szCs w:val="24"/>
        </w:rPr>
        <w:t xml:space="preserve"> Гърция краят на размножителния</w:t>
      </w:r>
      <w:r w:rsidRPr="00BB6AFA">
        <w:rPr>
          <w:rStyle w:val="A4"/>
          <w:rFonts w:ascii="Times New Roman" w:hAnsi="Times New Roman" w:cs="Times New Roman"/>
          <w:sz w:val="24"/>
          <w:szCs w:val="24"/>
        </w:rPr>
        <w:t xml:space="preserve"> период за женските и мъжките е 1 </w:t>
      </w:r>
      <w:r w:rsidR="00F273D6" w:rsidRPr="00BB6AFA">
        <w:rPr>
          <w:rStyle w:val="A4"/>
          <w:rFonts w:ascii="Times New Roman" w:hAnsi="Times New Roman" w:cs="Times New Roman"/>
          <w:sz w:val="24"/>
          <w:szCs w:val="24"/>
        </w:rPr>
        <w:t xml:space="preserve">април </w:t>
      </w:r>
      <w:r w:rsidRPr="00BB6AFA">
        <w:rPr>
          <w:rStyle w:val="A4"/>
          <w:rFonts w:ascii="Times New Roman" w:hAnsi="Times New Roman" w:cs="Times New Roman"/>
          <w:sz w:val="24"/>
          <w:szCs w:val="24"/>
        </w:rPr>
        <w:t xml:space="preserve">(± 8 дни). Бременността продължава обикновено до 25 </w:t>
      </w:r>
      <w:r w:rsidR="00F273D6" w:rsidRPr="00BB6AFA">
        <w:rPr>
          <w:rStyle w:val="A4"/>
          <w:rFonts w:ascii="Times New Roman" w:hAnsi="Times New Roman" w:cs="Times New Roman"/>
          <w:sz w:val="24"/>
          <w:szCs w:val="24"/>
        </w:rPr>
        <w:t xml:space="preserve">април </w:t>
      </w:r>
      <w:r w:rsidRPr="00BB6AFA">
        <w:rPr>
          <w:rStyle w:val="A4"/>
          <w:rFonts w:ascii="Times New Roman" w:hAnsi="Times New Roman" w:cs="Times New Roman"/>
          <w:sz w:val="24"/>
          <w:szCs w:val="24"/>
        </w:rPr>
        <w:t xml:space="preserve">(± 6 дни), а малките излизат на повърхността </w:t>
      </w:r>
      <w:r w:rsidRPr="00BB6AFA">
        <w:rPr>
          <w:rStyle w:val="A4"/>
          <w:rFonts w:ascii="Times New Roman" w:hAnsi="Times New Roman" w:cs="Times New Roman"/>
          <w:color w:val="auto"/>
          <w:sz w:val="24"/>
          <w:szCs w:val="24"/>
        </w:rPr>
        <w:t xml:space="preserve">около 30 </w:t>
      </w:r>
      <w:r w:rsidR="00F273D6" w:rsidRPr="00BB6AFA">
        <w:rPr>
          <w:rStyle w:val="A4"/>
          <w:rFonts w:ascii="Times New Roman" w:hAnsi="Times New Roman" w:cs="Times New Roman"/>
          <w:color w:val="auto"/>
          <w:sz w:val="24"/>
          <w:szCs w:val="24"/>
        </w:rPr>
        <w:t xml:space="preserve">май </w:t>
      </w:r>
      <w:r w:rsidRPr="00BB6AFA">
        <w:rPr>
          <w:rStyle w:val="A4"/>
          <w:rFonts w:ascii="Times New Roman" w:hAnsi="Times New Roman" w:cs="Times New Roman"/>
          <w:color w:val="auto"/>
          <w:sz w:val="24"/>
          <w:szCs w:val="24"/>
        </w:rPr>
        <w:t xml:space="preserve">(± 8 дни) (Youlatos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w:t>
      </w:r>
      <w:r w:rsidRPr="00BB6AFA">
        <w:rPr>
          <w:rStyle w:val="A4"/>
          <w:rFonts w:ascii="Times New Roman" w:hAnsi="Times New Roman" w:cs="Times New Roman"/>
          <w:bCs/>
          <w:sz w:val="24"/>
          <w:szCs w:val="24"/>
        </w:rPr>
        <w:t>2007</w:t>
      </w:r>
      <w:r w:rsidRPr="00BB6AFA">
        <w:rPr>
          <w:rStyle w:val="A4"/>
          <w:rFonts w:ascii="Times New Roman" w:hAnsi="Times New Roman" w:cs="Times New Roman"/>
          <w:color w:val="auto"/>
          <w:sz w:val="24"/>
          <w:szCs w:val="24"/>
        </w:rPr>
        <w:t xml:space="preserve">). В Австрия раждането е през май след 28 </w:t>
      </w:r>
      <w:r w:rsidRPr="00BB6AFA">
        <w:rPr>
          <w:rStyle w:val="A4"/>
          <w:rFonts w:ascii="Times New Roman" w:hAnsi="Times New Roman" w:cs="Times New Roman"/>
          <w:sz w:val="24"/>
          <w:szCs w:val="24"/>
        </w:rPr>
        <w:t xml:space="preserve">дни бременност с позитивна корелация между продължителността на бременността и броя на малките </w:t>
      </w:r>
      <w:r w:rsidRPr="00BB6AFA">
        <w:rPr>
          <w:rFonts w:eastAsia="AdvTimes"/>
          <w:lang w:eastAsia="en-US"/>
        </w:rPr>
        <w:t>(</w:t>
      </w:r>
      <w:r w:rsidRPr="00BB6AFA">
        <w:rPr>
          <w:rStyle w:val="A4"/>
          <w:rFonts w:ascii="Times New Roman" w:hAnsi="Times New Roman" w:cs="Times New Roman"/>
          <w:sz w:val="24"/>
          <w:szCs w:val="24"/>
        </w:rPr>
        <w:t xml:space="preserve">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1999</w:t>
      </w:r>
      <w:r w:rsidRPr="00BB6AFA">
        <w:rPr>
          <w:rStyle w:val="A4"/>
          <w:rFonts w:ascii="Times New Roman" w:hAnsi="Times New Roman" w:cs="Times New Roman"/>
          <w:i/>
          <w:sz w:val="24"/>
          <w:szCs w:val="24"/>
        </w:rPr>
        <w:t>а</w:t>
      </w:r>
      <w:r w:rsidRPr="00BB6AFA">
        <w:rPr>
          <w:rStyle w:val="A4"/>
          <w:rFonts w:ascii="Times New Roman" w:hAnsi="Times New Roman" w:cs="Times New Roman"/>
          <w:sz w:val="24"/>
          <w:szCs w:val="24"/>
        </w:rPr>
        <w:t>,</w:t>
      </w:r>
      <w:r w:rsidRPr="00BB6AFA">
        <w:rPr>
          <w:rFonts w:eastAsia="AdvTimes"/>
          <w:lang w:eastAsia="en-US"/>
        </w:rPr>
        <w:t xml:space="preserve"> Huber </w:t>
      </w:r>
      <w:r w:rsidRPr="00BB6AFA">
        <w:rPr>
          <w:rFonts w:eastAsia="AdvTimes"/>
          <w:i/>
          <w:lang w:eastAsia="en-US"/>
        </w:rPr>
        <w:t>et al</w:t>
      </w:r>
      <w:r w:rsidRPr="00BB6AFA">
        <w:rPr>
          <w:rFonts w:eastAsia="AdvTimes"/>
          <w:lang w:eastAsia="en-US"/>
        </w:rPr>
        <w:t>. 2001)</w:t>
      </w:r>
      <w:r w:rsidRPr="00BB6AFA">
        <w:rPr>
          <w:rStyle w:val="A4"/>
          <w:rFonts w:ascii="Times New Roman" w:hAnsi="Times New Roman" w:cs="Times New Roman"/>
          <w:sz w:val="24"/>
          <w:szCs w:val="24"/>
        </w:rPr>
        <w:t>.</w:t>
      </w:r>
    </w:p>
    <w:p w14:paraId="1B194195"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Размножават се веднъж годишно</w:t>
      </w:r>
      <w:r w:rsidR="00F273D6"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като копулацията винаги се извършва в дупките. Бременността трае 25</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30 дни. Ражданията са в края на април</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началото на май. Броят на малките в котилото е от 2 до 11, най-често около 7 (Пешев 1955; Стефанов 1957; Страка 1961; Христов</w:t>
      </w:r>
      <w:r w:rsidRPr="00BB6AFA">
        <w:rPr>
          <w:rStyle w:val="A4"/>
          <w:rFonts w:ascii="Times New Roman" w:hAnsi="Times New Roman" w:cs="Times New Roman"/>
          <w:smallCaps/>
          <w:sz w:val="24"/>
          <w:szCs w:val="24"/>
        </w:rPr>
        <w:t xml:space="preserve"> 1974</w:t>
      </w:r>
      <w:r w:rsidRPr="00BB6AFA">
        <w:rPr>
          <w:rStyle w:val="A4"/>
          <w:rFonts w:ascii="Times New Roman" w:hAnsi="Times New Roman" w:cs="Times New Roman"/>
          <w:sz w:val="24"/>
          <w:szCs w:val="24"/>
        </w:rPr>
        <w:t>). Големината на котилото варира с</w:t>
      </w:r>
      <w:r w:rsidRPr="00BB6AFA">
        <w:rPr>
          <w:rFonts w:eastAsia="AdvTimes"/>
          <w:lang w:eastAsia="en-US"/>
        </w:rPr>
        <w:t xml:space="preserve"> географската ширина и популацион</w:t>
      </w:r>
      <w:r w:rsidR="00444A5B" w:rsidRPr="00BB6AFA">
        <w:rPr>
          <w:rFonts w:eastAsia="AdvTimes"/>
          <w:lang w:eastAsia="en-US"/>
        </w:rPr>
        <w:t>н</w:t>
      </w:r>
      <w:r w:rsidRPr="00BB6AFA">
        <w:rPr>
          <w:rFonts w:eastAsia="AdvTimes"/>
          <w:lang w:eastAsia="en-US"/>
        </w:rPr>
        <w:t xml:space="preserve">ата плътност, като южните и с по-малка плътност популации имат по-големи котила (Krystufek, Vohralik 2005; Hoffmann </w:t>
      </w:r>
      <w:r w:rsidRPr="00BB6AFA">
        <w:rPr>
          <w:rFonts w:eastAsia="AdvTimes"/>
          <w:i/>
          <w:lang w:eastAsia="en-US"/>
        </w:rPr>
        <w:t>et al</w:t>
      </w:r>
      <w:r w:rsidRPr="00BB6AFA">
        <w:rPr>
          <w:rFonts w:eastAsia="AdvTimes"/>
          <w:lang w:eastAsia="en-US"/>
        </w:rPr>
        <w:t>. 2003</w:t>
      </w:r>
      <w:r w:rsidR="00AA008F" w:rsidRPr="00BB6AFA">
        <w:rPr>
          <w:rFonts w:eastAsia="AdvTimes"/>
          <w:i/>
          <w:lang w:eastAsia="en-US"/>
        </w:rPr>
        <w:t>b</w:t>
      </w:r>
      <w:r w:rsidRPr="00BB6AFA">
        <w:rPr>
          <w:rFonts w:eastAsia="AdvTimes"/>
          <w:lang w:eastAsia="en-US"/>
        </w:rPr>
        <w:t xml:space="preserve">). </w:t>
      </w:r>
      <w:r w:rsidRPr="00BB6AFA">
        <w:rPr>
          <w:rStyle w:val="A4"/>
          <w:rFonts w:ascii="Times New Roman" w:hAnsi="Times New Roman" w:cs="Times New Roman"/>
          <w:sz w:val="24"/>
          <w:szCs w:val="24"/>
        </w:rPr>
        <w:t>Малките се раждат голи и слепи, като масата им е около 2% от масата на майката (около 4</w:t>
      </w:r>
      <w:r w:rsidR="00D4135F" w:rsidRPr="00BB6AFA">
        <w:rPr>
          <w:rStyle w:val="A4"/>
          <w:rFonts w:ascii="Times New Roman" w:hAnsi="Times New Roman" w:cs="Times New Roman"/>
          <w:sz w:val="24"/>
          <w:szCs w:val="24"/>
        </w:rPr>
        <w:t>.</w:t>
      </w:r>
      <w:r w:rsidR="009A0417" w:rsidRPr="00BB6AFA">
        <w:rPr>
          <w:rStyle w:val="A4"/>
          <w:rFonts w:ascii="Times New Roman" w:hAnsi="Times New Roman" w:cs="Times New Roman"/>
          <w:sz w:val="24"/>
          <w:szCs w:val="24"/>
        </w:rPr>
        <w:t>5 g</w:t>
      </w:r>
      <w:r w:rsidRPr="00BB6AFA">
        <w:rPr>
          <w:rStyle w:val="A4"/>
          <w:rFonts w:ascii="Times New Roman" w:hAnsi="Times New Roman" w:cs="Times New Roman"/>
          <w:sz w:val="24"/>
          <w:szCs w:val="24"/>
        </w:rPr>
        <w:t xml:space="preserve">). </w:t>
      </w:r>
    </w:p>
    <w:p w14:paraId="32F5B53D"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Лактационният период е около 25 дни и продължава до края на май. През този период кърмещите женски губят от теглото си, като то е минимално през юни. Малките растат бързо, но обикновено до края на сезона не достигат размерите на възрастните. Проглеждат на 8</w:t>
      </w:r>
      <w:r w:rsidR="009A0417" w:rsidRPr="00BB6AFA">
        <w:rPr>
          <w:rStyle w:val="A4"/>
          <w:rFonts w:ascii="Times New Roman" w:hAnsi="Times New Roman" w:cs="Times New Roman"/>
          <w:sz w:val="24"/>
          <w:szCs w:val="24"/>
        </w:rPr>
        <w:t>-ия</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009A0417" w:rsidRPr="00BB6AFA">
        <w:rPr>
          <w:rStyle w:val="A4"/>
          <w:rFonts w:ascii="Times New Roman" w:hAnsi="Times New Roman" w:cs="Times New Roman"/>
          <w:sz w:val="24"/>
          <w:szCs w:val="24"/>
        </w:rPr>
        <w:t>9-ия ден; по това време п</w:t>
      </w:r>
      <w:r w:rsidRPr="00BB6AFA">
        <w:rPr>
          <w:rStyle w:val="A4"/>
          <w:rFonts w:ascii="Times New Roman" w:hAnsi="Times New Roman" w:cs="Times New Roman"/>
          <w:sz w:val="24"/>
          <w:szCs w:val="24"/>
        </w:rPr>
        <w:t>окарват и първите зъби. На 15</w:t>
      </w:r>
      <w:r w:rsidR="009A0417" w:rsidRPr="00BB6AFA">
        <w:rPr>
          <w:rStyle w:val="A4"/>
          <w:rFonts w:ascii="Times New Roman" w:hAnsi="Times New Roman" w:cs="Times New Roman"/>
          <w:sz w:val="24"/>
          <w:szCs w:val="24"/>
        </w:rPr>
        <w:t>-ия</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16-ия ден се покриват с козина (Пакиж 1958). </w:t>
      </w:r>
    </w:p>
    <w:p w14:paraId="1736C346"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 xml:space="preserve">В низините на България обикновено </w:t>
      </w:r>
      <w:r w:rsidR="009A0417" w:rsidRPr="00BB6AFA">
        <w:rPr>
          <w:rStyle w:val="A4"/>
          <w:rFonts w:ascii="Times New Roman" w:hAnsi="Times New Roman" w:cs="Times New Roman"/>
          <w:sz w:val="24"/>
          <w:szCs w:val="24"/>
        </w:rPr>
        <w:t>през първата десетдневка на май,</w:t>
      </w:r>
      <w:r w:rsidRPr="00BB6AFA">
        <w:rPr>
          <w:rStyle w:val="A4"/>
          <w:rFonts w:ascii="Times New Roman" w:hAnsi="Times New Roman" w:cs="Times New Roman"/>
          <w:sz w:val="24"/>
          <w:szCs w:val="24"/>
        </w:rPr>
        <w:t xml:space="preserve"> </w:t>
      </w:r>
      <w:r w:rsidR="00F273D6" w:rsidRPr="00BB6AFA">
        <w:rPr>
          <w:rStyle w:val="A4"/>
          <w:rFonts w:ascii="Times New Roman" w:hAnsi="Times New Roman" w:cs="Times New Roman"/>
          <w:sz w:val="24"/>
          <w:szCs w:val="24"/>
        </w:rPr>
        <w:t xml:space="preserve">на възраст от три седмици, </w:t>
      </w:r>
      <w:r w:rsidRPr="00BB6AFA">
        <w:rPr>
          <w:rStyle w:val="A4"/>
          <w:rFonts w:ascii="Times New Roman" w:hAnsi="Times New Roman" w:cs="Times New Roman"/>
          <w:sz w:val="24"/>
          <w:szCs w:val="24"/>
        </w:rPr>
        <w:t>младите започват да излизат извън дупката, издават и реагират на предупредителни сигнали и се хранят със зелена растителност. През първата десетдневка на юни те започват да се разселват.</w:t>
      </w:r>
    </w:p>
    <w:p w14:paraId="2AEE0D4D" w14:textId="77777777" w:rsidR="00F8123F" w:rsidRPr="00BB6AFA" w:rsidRDefault="00F8123F" w:rsidP="00FA1A04">
      <w:pPr>
        <w:adjustRightInd w:val="0"/>
        <w:jc w:val="both"/>
        <w:rPr>
          <w:rStyle w:val="A4"/>
          <w:rFonts w:ascii="Times New Roman" w:hAnsi="Times New Roman" w:cs="Times New Roman"/>
          <w:b/>
          <w:sz w:val="24"/>
          <w:szCs w:val="24"/>
        </w:rPr>
      </w:pPr>
      <w:r w:rsidRPr="00BB6AFA">
        <w:rPr>
          <w:rStyle w:val="A4"/>
          <w:rFonts w:ascii="Times New Roman" w:hAnsi="Times New Roman" w:cs="Times New Roman"/>
          <w:sz w:val="24"/>
          <w:szCs w:val="24"/>
        </w:rPr>
        <w:tab/>
        <w:t>В размножаването не участват женски</w:t>
      </w:r>
      <w:r w:rsidR="00F273D6"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заразени с чревни паразити, изтощените по време на зимния сън и много старите. Наблюдавано е увеличаване на процента на яловите женски в години с късно начало на пролетта. Плодовитостта на женските зависи от възрастта и физиологичното им състояние, а също и от конкретните екологични условия. След години на засушаване, водещо до изсъхване на растителността, а оттам и до недостиг на семена, плодовитостта на лалугера силно намалява (Попов 2007).</w:t>
      </w:r>
    </w:p>
    <w:p w14:paraId="74AF31BA" w14:textId="722D01A8" w:rsidR="00F769E9" w:rsidRPr="00BB6AFA" w:rsidRDefault="00F8123F" w:rsidP="00B80BD9">
      <w:pPr>
        <w:adjustRightInd w:val="0"/>
        <w:jc w:val="both"/>
        <w:rPr>
          <w:rStyle w:val="A4"/>
          <w:rFonts w:ascii="Times New Roman" w:hAnsi="Times New Roman" w:cs="Times New Roman"/>
          <w:i/>
          <w:sz w:val="24"/>
          <w:szCs w:val="24"/>
        </w:rPr>
      </w:pPr>
      <w:r w:rsidRPr="00BB6AFA">
        <w:rPr>
          <w:rStyle w:val="A4"/>
          <w:rFonts w:ascii="Times New Roman" w:hAnsi="Times New Roman" w:cs="Times New Roman"/>
          <w:sz w:val="24"/>
          <w:szCs w:val="24"/>
        </w:rPr>
        <w:tab/>
        <w:t xml:space="preserve">Размножителната система при европейския лалугер е полигиния със защита на територията на женските (Lacey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1997, Murie, Harris 1978).</w:t>
      </w:r>
    </w:p>
    <w:p w14:paraId="0013ADAD" w14:textId="77777777" w:rsidR="00F8123F" w:rsidRPr="00BB6AFA" w:rsidRDefault="00F8123F" w:rsidP="00FA1A04">
      <w:pPr>
        <w:jc w:val="both"/>
        <w:rPr>
          <w:rStyle w:val="A4"/>
          <w:rFonts w:ascii="Times New Roman" w:hAnsi="Times New Roman" w:cs="Times New Roman"/>
          <w:i/>
          <w:sz w:val="24"/>
          <w:szCs w:val="24"/>
        </w:rPr>
      </w:pPr>
      <w:r w:rsidRPr="00BB6AFA">
        <w:rPr>
          <w:rStyle w:val="A4"/>
          <w:rFonts w:ascii="Times New Roman" w:hAnsi="Times New Roman" w:cs="Times New Roman"/>
          <w:i/>
          <w:sz w:val="24"/>
          <w:szCs w:val="24"/>
        </w:rPr>
        <w:tab/>
        <w:t>Жизнени стратегии</w:t>
      </w:r>
    </w:p>
    <w:p w14:paraId="0DFA7821"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 xml:space="preserve">През пролетта репродуктивно активните мъжки излизат на повърхността преди женските. Мъжките излизат с напълно развити тестиси и повишени нива на хормона андроген. Когато се появяват женските, те са в еструс и половото съотношение в популацията в началото на активния сезон е силно изместено към мъжките. Всяка женска </w:t>
      </w:r>
      <w:r w:rsidR="00F273D6" w:rsidRPr="00BB6AFA">
        <w:rPr>
          <w:rStyle w:val="A4"/>
          <w:rFonts w:ascii="Times New Roman" w:hAnsi="Times New Roman" w:cs="Times New Roman"/>
          <w:sz w:val="24"/>
          <w:szCs w:val="24"/>
        </w:rPr>
        <w:t>копулира</w:t>
      </w:r>
      <w:r w:rsidRPr="00BB6AFA">
        <w:rPr>
          <w:rStyle w:val="A4"/>
          <w:rFonts w:ascii="Times New Roman" w:hAnsi="Times New Roman" w:cs="Times New Roman"/>
          <w:sz w:val="24"/>
          <w:szCs w:val="24"/>
        </w:rPr>
        <w:t xml:space="preserve"> само с един мъжки. Размножителният успех се повишава, ако няколко мъжки успеят да спечелят повече от четири женски; някои могат да покрият само една или нито една. Този размножителна активност е съпроводена с високи енергийни загуби (загуба на тегло, време за регресия на тестисите, линеене и закъснение със старта на хибернацията). За успелите мъжки този процес е свързан с по-дълъг активен сезон и повишен риск от хищничество. Известно е, че при бозайниците, които имат полигинна социална система, рядко се наблюдава родителско поведение от страна на мъжките. При европейския лалугер се наблюдават </w:t>
      </w:r>
      <w:r w:rsidR="00F273D6" w:rsidRPr="00BB6AFA">
        <w:rPr>
          <w:rStyle w:val="A4"/>
          <w:rFonts w:ascii="Times New Roman" w:hAnsi="Times New Roman" w:cs="Times New Roman"/>
          <w:sz w:val="24"/>
          <w:szCs w:val="24"/>
        </w:rPr>
        <w:t xml:space="preserve">някои </w:t>
      </w:r>
      <w:r w:rsidRPr="00BB6AFA">
        <w:rPr>
          <w:rStyle w:val="A4"/>
          <w:rFonts w:ascii="Times New Roman" w:hAnsi="Times New Roman" w:cs="Times New Roman"/>
          <w:sz w:val="24"/>
          <w:szCs w:val="24"/>
        </w:rPr>
        <w:t>поведенчески актове (придобиване, адаптиране и поддръжка на критични ресурси за майките и тяхното неродено поколение), които могат да се дефинират като родителско поведение или усилие. Родителско поведение се наблюдава при мъжки със слаб размножителен успех (1</w:t>
      </w:r>
      <w:r w:rsidR="009A0417"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9A0417"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2 копулации). Установява се, че родителското поведение на мъжките носи предимство на поколението (имат например по-голяма телесна маса), но е свързано с енергетични загуби за самите мъжки индивиди (по-малко време за хранене, съответно намаляване на теглото, и отлагане на натрупването на тлъстини за периода на хибернация). Европейският лалугер се счита за асоциален вид (</w:t>
      </w:r>
      <w:r w:rsidRPr="00BB6AFA">
        <w:t xml:space="preserve">Huber 1996; Millesi </w:t>
      </w:r>
      <w:r w:rsidRPr="00BB6AFA">
        <w:rPr>
          <w:i/>
        </w:rPr>
        <w:t>et al.</w:t>
      </w:r>
      <w:r w:rsidRPr="00BB6AFA">
        <w:t xml:space="preserve"> 1999</w:t>
      </w:r>
      <w:r w:rsidRPr="00BB6AFA">
        <w:rPr>
          <w:i/>
        </w:rPr>
        <w:t>a</w:t>
      </w:r>
      <w:r w:rsidRPr="00BB6AFA">
        <w:rPr>
          <w:rStyle w:val="A4"/>
          <w:rFonts w:ascii="Times New Roman" w:hAnsi="Times New Roman" w:cs="Times New Roman"/>
          <w:sz w:val="24"/>
          <w:szCs w:val="24"/>
        </w:rPr>
        <w:t>), но информацията за наченки на родителско поведение сред мъжките променя представата за асоциално поведение. П</w:t>
      </w:r>
      <w:r w:rsidR="009A0417" w:rsidRPr="00BB6AFA">
        <w:rPr>
          <w:rStyle w:val="A4"/>
          <w:rFonts w:ascii="Times New Roman" w:hAnsi="Times New Roman" w:cs="Times New Roman"/>
          <w:sz w:val="24"/>
          <w:szCs w:val="24"/>
        </w:rPr>
        <w:t>ри висока популационна плътност</w:t>
      </w:r>
      <w:r w:rsidRPr="00BB6AFA">
        <w:rPr>
          <w:rStyle w:val="A4"/>
          <w:rFonts w:ascii="Times New Roman" w:hAnsi="Times New Roman" w:cs="Times New Roman"/>
          <w:sz w:val="24"/>
          <w:szCs w:val="24"/>
        </w:rPr>
        <w:t xml:space="preserve"> телесното тегло при излизане от зимен сън може да повлияе на възрастта на съзряване. Повечето едногодишни мъжки са репродуктивно незрели, с изключение на малка част (18%). Неразмножаващите се мъжки нарастват и трупат телесна маса през целия активен сезон и влизат в хибернация с маса, която не се различава от тази на възрастните мъжки. При ниска популационна плътност </w:t>
      </w:r>
      <w:r w:rsidR="00F273D6" w:rsidRPr="00BB6AFA">
        <w:rPr>
          <w:rStyle w:val="A4"/>
          <w:rFonts w:ascii="Times New Roman" w:hAnsi="Times New Roman" w:cs="Times New Roman"/>
          <w:sz w:val="24"/>
          <w:szCs w:val="24"/>
        </w:rPr>
        <w:t xml:space="preserve">процентът </w:t>
      </w:r>
      <w:r w:rsidRPr="00BB6AFA">
        <w:rPr>
          <w:rStyle w:val="A4"/>
          <w:rFonts w:ascii="Times New Roman" w:hAnsi="Times New Roman" w:cs="Times New Roman"/>
          <w:sz w:val="24"/>
          <w:szCs w:val="24"/>
        </w:rPr>
        <w:t>на незрелите мъжки се променя и всички едногодишни мъжки са репродуктивно активни. Те имат непосредствен репродуктивен успех, но ранното развитие има последствия</w:t>
      </w:r>
      <w:r w:rsidR="006A56CC" w:rsidRPr="00BB6AFA">
        <w:rPr>
          <w:rStyle w:val="A4"/>
          <w:rFonts w:ascii="Times New Roman" w:hAnsi="Times New Roman" w:cs="Times New Roman"/>
          <w:sz w:val="24"/>
          <w:szCs w:val="24"/>
        </w:rPr>
        <w:t xml:space="preserve">, като </w:t>
      </w:r>
      <w:r w:rsidRPr="00BB6AFA">
        <w:rPr>
          <w:rStyle w:val="A4"/>
          <w:rFonts w:ascii="Times New Roman" w:hAnsi="Times New Roman" w:cs="Times New Roman"/>
          <w:sz w:val="24"/>
          <w:szCs w:val="24"/>
        </w:rPr>
        <w:t>намалява растежа, и така тези мъжки имат по-малка относителна маса преди хибернация в сравнение с нерепродуктивните. Много от тях не оцел</w:t>
      </w:r>
      <w:r w:rsidR="009A0417" w:rsidRPr="00BB6AFA">
        <w:rPr>
          <w:rStyle w:val="A4"/>
          <w:rFonts w:ascii="Times New Roman" w:hAnsi="Times New Roman" w:cs="Times New Roman"/>
          <w:sz w:val="24"/>
          <w:szCs w:val="24"/>
        </w:rPr>
        <w:t>яват до следващия активен сезон</w:t>
      </w:r>
      <w:r w:rsidRPr="00BB6AFA">
        <w:rPr>
          <w:rStyle w:val="A4"/>
          <w:rFonts w:ascii="Times New Roman" w:hAnsi="Times New Roman" w:cs="Times New Roman"/>
          <w:sz w:val="24"/>
          <w:szCs w:val="24"/>
        </w:rPr>
        <w:t xml:space="preserve"> (Huber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2002</w:t>
      </w:r>
      <w:r w:rsidR="006F1BBC"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1998</w:t>
      </w:r>
      <w:r w:rsidR="006F1BBC"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2002</w:t>
      </w:r>
      <w:r w:rsidR="006F1BBC"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2004</w:t>
      </w:r>
      <w:r w:rsidR="006F1BBC"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Strauss </w:t>
      </w:r>
      <w:r w:rsidRPr="00BB6AFA">
        <w:rPr>
          <w:rStyle w:val="A4"/>
          <w:rFonts w:ascii="Times New Roman" w:hAnsi="Times New Roman" w:cs="Times New Roman"/>
          <w:i/>
          <w:sz w:val="24"/>
          <w:szCs w:val="24"/>
        </w:rPr>
        <w:t xml:space="preserve">et al. </w:t>
      </w:r>
      <w:r w:rsidRPr="00BB6AFA">
        <w:rPr>
          <w:rStyle w:val="A4"/>
          <w:rFonts w:ascii="Times New Roman" w:hAnsi="Times New Roman" w:cs="Times New Roman"/>
          <w:sz w:val="24"/>
          <w:szCs w:val="24"/>
        </w:rPr>
        <w:t>2008).</w:t>
      </w:r>
    </w:p>
    <w:p w14:paraId="5CDF38E5"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Женските са по-ограничени откъм време в сравнение с мъжките. Те трябва да преминат през размножаване, бременност, лактация и натрупване на телесни мазнини, същевременно имат по-къс активен сезон от мъ</w:t>
      </w:r>
      <w:r w:rsidR="009A0417" w:rsidRPr="00BB6AFA">
        <w:rPr>
          <w:rStyle w:val="A4"/>
          <w:rFonts w:ascii="Times New Roman" w:hAnsi="Times New Roman" w:cs="Times New Roman"/>
          <w:sz w:val="24"/>
          <w:szCs w:val="24"/>
        </w:rPr>
        <w:t>жките. Следователно</w:t>
      </w:r>
      <w:r w:rsidRPr="00BB6AFA">
        <w:rPr>
          <w:rStyle w:val="A4"/>
          <w:rFonts w:ascii="Times New Roman" w:hAnsi="Times New Roman" w:cs="Times New Roman"/>
          <w:sz w:val="24"/>
          <w:szCs w:val="24"/>
        </w:rPr>
        <w:t xml:space="preserve"> нуждата от точно времево дефинирани сезонни процеси е по-ясно изразена при женските, отколкото при мъжките. В резултат женските трябва да се опитат да се размножават колкото се може по-рано. Точният момент за размножаване оказва влияние не само върху репродуктивния резултат и успех, но също така представлява един вид „майчинска инвестиция“ в продължителността на периода на лактация. Лактацията се влияе от </w:t>
      </w:r>
      <w:r w:rsidR="00F1587F" w:rsidRPr="00BB6AFA">
        <w:rPr>
          <w:rStyle w:val="A4"/>
          <w:rFonts w:ascii="Times New Roman" w:hAnsi="Times New Roman" w:cs="Times New Roman"/>
          <w:sz w:val="24"/>
          <w:szCs w:val="24"/>
        </w:rPr>
        <w:t xml:space="preserve">общото състояние </w:t>
      </w:r>
      <w:r w:rsidRPr="00BB6AFA">
        <w:rPr>
          <w:rStyle w:val="A4"/>
          <w:rFonts w:ascii="Times New Roman" w:hAnsi="Times New Roman" w:cs="Times New Roman"/>
          <w:sz w:val="24"/>
          <w:szCs w:val="24"/>
        </w:rPr>
        <w:t xml:space="preserve">на женската и </w:t>
      </w:r>
      <w:r w:rsidR="00F1587F" w:rsidRPr="00BB6AFA">
        <w:rPr>
          <w:rStyle w:val="A4"/>
          <w:rFonts w:ascii="Times New Roman" w:hAnsi="Times New Roman" w:cs="Times New Roman"/>
          <w:sz w:val="24"/>
          <w:szCs w:val="24"/>
        </w:rPr>
        <w:t xml:space="preserve">от </w:t>
      </w:r>
      <w:r w:rsidRPr="00BB6AFA">
        <w:rPr>
          <w:rStyle w:val="A4"/>
          <w:rFonts w:ascii="Times New Roman" w:hAnsi="Times New Roman" w:cs="Times New Roman"/>
          <w:sz w:val="24"/>
          <w:szCs w:val="24"/>
        </w:rPr>
        <w:t xml:space="preserve">раждането. Продължителността на лактацията варира от 4 до 8 седмици. Точният момент на размножаване, </w:t>
      </w:r>
      <w:r w:rsidR="00F1587F" w:rsidRPr="00BB6AFA">
        <w:rPr>
          <w:rStyle w:val="A4"/>
          <w:rFonts w:ascii="Times New Roman" w:hAnsi="Times New Roman" w:cs="Times New Roman"/>
          <w:sz w:val="24"/>
          <w:szCs w:val="24"/>
        </w:rPr>
        <w:t xml:space="preserve">телесното състояние </w:t>
      </w:r>
      <w:r w:rsidRPr="00BB6AFA">
        <w:rPr>
          <w:rStyle w:val="A4"/>
          <w:rFonts w:ascii="Times New Roman" w:hAnsi="Times New Roman" w:cs="Times New Roman"/>
          <w:sz w:val="24"/>
          <w:szCs w:val="24"/>
        </w:rPr>
        <w:t>и предишния</w:t>
      </w:r>
      <w:r w:rsidR="009A0417"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лактационен опит се оказват най-важните фактори, които не само определят броя на малките и тяхното състояние, но и вероятно оказват влияние върху репродуктивния потенциал на женските през следващия активен сезон. Женските, които се размножават по-рано, имат по-многобройно поколение и инвестират повече време и енергия в лактация, което води до по-късно размножаване с по-малобройно п</w:t>
      </w:r>
      <w:r w:rsidR="009A0417" w:rsidRPr="00BB6AFA">
        <w:rPr>
          <w:rStyle w:val="A4"/>
          <w:rFonts w:ascii="Times New Roman" w:hAnsi="Times New Roman" w:cs="Times New Roman"/>
          <w:sz w:val="24"/>
          <w:szCs w:val="24"/>
        </w:rPr>
        <w:t>околение през следващата година</w:t>
      </w:r>
      <w:r w:rsidRPr="00BB6AFA">
        <w:rPr>
          <w:rStyle w:val="A4"/>
          <w:rFonts w:ascii="Times New Roman" w:hAnsi="Times New Roman" w:cs="Times New Roman"/>
          <w:sz w:val="24"/>
          <w:szCs w:val="24"/>
        </w:rPr>
        <w:t xml:space="preserve"> </w:t>
      </w:r>
      <w:r w:rsidR="00B10D4B" w:rsidRPr="00BB6AFA">
        <w:rPr>
          <w:rStyle w:val="A4"/>
          <w:rFonts w:ascii="Times New Roman" w:hAnsi="Times New Roman" w:cs="Times New Roman"/>
          <w:sz w:val="24"/>
          <w:szCs w:val="24"/>
        </w:rPr>
        <w:t xml:space="preserve">(Huber </w:t>
      </w:r>
      <w:r w:rsidR="00B10D4B" w:rsidRPr="00BB6AFA">
        <w:rPr>
          <w:rStyle w:val="A4"/>
          <w:rFonts w:ascii="Times New Roman" w:hAnsi="Times New Roman" w:cs="Times New Roman"/>
          <w:i/>
          <w:sz w:val="24"/>
          <w:szCs w:val="24"/>
        </w:rPr>
        <w:t>et al.</w:t>
      </w:r>
      <w:r w:rsidR="00B10D4B" w:rsidRPr="00BB6AFA">
        <w:rPr>
          <w:rStyle w:val="A4"/>
          <w:rFonts w:ascii="Times New Roman" w:hAnsi="Times New Roman" w:cs="Times New Roman"/>
          <w:sz w:val="24"/>
          <w:szCs w:val="24"/>
        </w:rPr>
        <w:t xml:space="preserve"> 2002, Millesi </w:t>
      </w:r>
      <w:r w:rsidR="00B10D4B" w:rsidRPr="00BB6AFA">
        <w:rPr>
          <w:rStyle w:val="A4"/>
          <w:rFonts w:ascii="Times New Roman" w:hAnsi="Times New Roman" w:cs="Times New Roman"/>
          <w:i/>
          <w:sz w:val="24"/>
          <w:szCs w:val="24"/>
        </w:rPr>
        <w:t>et al.</w:t>
      </w:r>
      <w:r w:rsidR="00B10D4B" w:rsidRPr="00BB6AFA">
        <w:rPr>
          <w:rStyle w:val="A4"/>
          <w:rFonts w:ascii="Times New Roman" w:hAnsi="Times New Roman" w:cs="Times New Roman"/>
          <w:sz w:val="24"/>
          <w:szCs w:val="24"/>
        </w:rPr>
        <w:t xml:space="preserve"> 1998, Millesi </w:t>
      </w:r>
      <w:r w:rsidR="00B10D4B" w:rsidRPr="00BB6AFA">
        <w:rPr>
          <w:rStyle w:val="A4"/>
          <w:rFonts w:ascii="Times New Roman" w:hAnsi="Times New Roman" w:cs="Times New Roman"/>
          <w:i/>
          <w:sz w:val="24"/>
          <w:szCs w:val="24"/>
        </w:rPr>
        <w:t>et al.</w:t>
      </w:r>
      <w:r w:rsidR="00B10D4B" w:rsidRPr="00BB6AFA">
        <w:rPr>
          <w:rStyle w:val="A4"/>
          <w:rFonts w:ascii="Times New Roman" w:hAnsi="Times New Roman" w:cs="Times New Roman"/>
          <w:sz w:val="24"/>
          <w:szCs w:val="24"/>
        </w:rPr>
        <w:t xml:space="preserve"> 2002, Millesi </w:t>
      </w:r>
      <w:r w:rsidR="00B10D4B" w:rsidRPr="00BB6AFA">
        <w:rPr>
          <w:rStyle w:val="A4"/>
          <w:rFonts w:ascii="Times New Roman" w:hAnsi="Times New Roman" w:cs="Times New Roman"/>
          <w:i/>
          <w:sz w:val="24"/>
          <w:szCs w:val="24"/>
        </w:rPr>
        <w:t>et al.</w:t>
      </w:r>
      <w:r w:rsidR="00B10D4B" w:rsidRPr="00BB6AFA">
        <w:rPr>
          <w:rStyle w:val="A4"/>
          <w:rFonts w:ascii="Times New Roman" w:hAnsi="Times New Roman" w:cs="Times New Roman"/>
          <w:sz w:val="24"/>
          <w:szCs w:val="24"/>
        </w:rPr>
        <w:t xml:space="preserve"> 2004, Strauss </w:t>
      </w:r>
      <w:r w:rsidR="00B10D4B" w:rsidRPr="00BB6AFA">
        <w:rPr>
          <w:rStyle w:val="A4"/>
          <w:rFonts w:ascii="Times New Roman" w:hAnsi="Times New Roman" w:cs="Times New Roman"/>
          <w:i/>
          <w:sz w:val="24"/>
          <w:szCs w:val="24"/>
        </w:rPr>
        <w:t xml:space="preserve">et al. </w:t>
      </w:r>
      <w:r w:rsidR="00B10D4B" w:rsidRPr="00BB6AFA">
        <w:rPr>
          <w:rStyle w:val="A4"/>
          <w:rFonts w:ascii="Times New Roman" w:hAnsi="Times New Roman" w:cs="Times New Roman"/>
          <w:sz w:val="24"/>
          <w:szCs w:val="24"/>
        </w:rPr>
        <w:t>2008).</w:t>
      </w:r>
    </w:p>
    <w:p w14:paraId="7A968572"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r>
      <w:r w:rsidR="00F1587F" w:rsidRPr="00BB6AFA">
        <w:rPr>
          <w:rStyle w:val="A4"/>
          <w:rFonts w:ascii="Times New Roman" w:hAnsi="Times New Roman" w:cs="Times New Roman"/>
          <w:sz w:val="24"/>
          <w:szCs w:val="24"/>
        </w:rPr>
        <w:t>Ж</w:t>
      </w:r>
      <w:r w:rsidRPr="00BB6AFA">
        <w:rPr>
          <w:rStyle w:val="A4"/>
          <w:rFonts w:ascii="Times New Roman" w:hAnsi="Times New Roman" w:cs="Times New Roman"/>
          <w:sz w:val="24"/>
          <w:szCs w:val="24"/>
        </w:rPr>
        <w:t xml:space="preserve">енските живеят по-дълго от мъжките като средна и като максимална продължителност на живота. Тази разлика често се проявява в половото съотношение на популацията. Докато половото съотношение е обикновено близо до 1:1 при малките, то </w:t>
      </w:r>
      <w:r w:rsidR="00F1587F" w:rsidRPr="00BB6AFA">
        <w:rPr>
          <w:rStyle w:val="A4"/>
          <w:rFonts w:ascii="Times New Roman" w:hAnsi="Times New Roman" w:cs="Times New Roman"/>
          <w:sz w:val="24"/>
          <w:szCs w:val="24"/>
        </w:rPr>
        <w:t xml:space="preserve">с </w:t>
      </w:r>
      <w:r w:rsidR="00A522FB" w:rsidRPr="00BB6AFA">
        <w:rPr>
          <w:rStyle w:val="A4"/>
          <w:rFonts w:ascii="Times New Roman" w:hAnsi="Times New Roman" w:cs="Times New Roman"/>
          <w:sz w:val="24"/>
          <w:szCs w:val="24"/>
        </w:rPr>
        <w:t xml:space="preserve">нарастване на </w:t>
      </w:r>
      <w:r w:rsidR="00F1587F" w:rsidRPr="00BB6AFA">
        <w:rPr>
          <w:rStyle w:val="A4"/>
          <w:rFonts w:ascii="Times New Roman" w:hAnsi="Times New Roman" w:cs="Times New Roman"/>
          <w:sz w:val="24"/>
          <w:szCs w:val="24"/>
        </w:rPr>
        <w:t xml:space="preserve">възрастта </w:t>
      </w:r>
      <w:r w:rsidRPr="00BB6AFA">
        <w:rPr>
          <w:rStyle w:val="A4"/>
          <w:rFonts w:ascii="Times New Roman" w:hAnsi="Times New Roman" w:cs="Times New Roman"/>
          <w:sz w:val="24"/>
          <w:szCs w:val="24"/>
        </w:rPr>
        <w:t>бързо се променя в полза на женските. Несиметричното полово съотношение явно се дължи на повишената смъртност при мъжките, която обикновено е резултат от редица наранявания, получени при битки с други мъжки за достъп до женска (Sherman, Runge 2002</w:t>
      </w:r>
      <w:r w:rsidR="00B10D4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Michener, Michener 1977</w:t>
      </w:r>
      <w:r w:rsidR="00B10D4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Sherman, Morton 1984</w:t>
      </w:r>
      <w:r w:rsidR="00B10D4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Neuhaus, Pelletier 2001</w:t>
      </w:r>
      <w:r w:rsidR="00B10D4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Sherman 1976</w:t>
      </w:r>
      <w:r w:rsidR="00B10D4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Michener 1983). Много мъжки стават жертва на хищници по време на размножителния период, когато са по-мобилни и видими; смъртността им е по-висока и през зимата, защото разселващите се мъжки може и да не намерят подходяща хибернакула, за разлика от женските, които остават в </w:t>
      </w:r>
      <w:r w:rsidR="001911BD" w:rsidRPr="00BB6AFA">
        <w:rPr>
          <w:rStyle w:val="A4"/>
          <w:rFonts w:ascii="Times New Roman" w:hAnsi="Times New Roman" w:cs="Times New Roman"/>
          <w:sz w:val="24"/>
          <w:szCs w:val="24"/>
        </w:rPr>
        <w:t>своите</w:t>
      </w:r>
      <w:r w:rsidR="00B10D4B" w:rsidRPr="00BB6AFA">
        <w:rPr>
          <w:rStyle w:val="A4"/>
          <w:rFonts w:ascii="Times New Roman" w:hAnsi="Times New Roman" w:cs="Times New Roman"/>
          <w:sz w:val="24"/>
          <w:szCs w:val="24"/>
        </w:rPr>
        <w:t xml:space="preserve"> рождени места (Carl 1971). </w:t>
      </w:r>
      <w:r w:rsidRPr="00BB6AFA">
        <w:rPr>
          <w:rStyle w:val="A4"/>
          <w:rFonts w:ascii="Times New Roman" w:hAnsi="Times New Roman" w:cs="Times New Roman"/>
          <w:sz w:val="24"/>
          <w:szCs w:val="24"/>
        </w:rPr>
        <w:t xml:space="preserve">В България </w:t>
      </w:r>
      <w:r w:rsidRPr="00BB6AFA">
        <w:t>половият индекс при 332 уловени индивиди при всички възрасти e 1:1.2 в полза на женските (55%) (</w:t>
      </w:r>
      <w:r w:rsidR="00987E17" w:rsidRPr="00BB6AFA">
        <w:t>Кошев 2012</w:t>
      </w:r>
      <w:r w:rsidR="00987E17" w:rsidRPr="00BB6AFA">
        <w:rPr>
          <w:i/>
        </w:rPr>
        <w:t>a</w:t>
      </w:r>
      <w:r w:rsidRPr="00BB6AFA">
        <w:t xml:space="preserve">). </w:t>
      </w:r>
    </w:p>
    <w:p w14:paraId="7B8A4F63" w14:textId="77777777" w:rsidR="00F8123F" w:rsidRPr="00BB6AFA" w:rsidRDefault="00F8123F" w:rsidP="00FA1A04">
      <w:pPr>
        <w:tabs>
          <w:tab w:val="left" w:pos="0"/>
        </w:tabs>
        <w:jc w:val="both"/>
        <w:rPr>
          <w:rStyle w:val="A4"/>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4C26D797" w14:textId="77777777" w:rsidTr="0040201A">
        <w:tc>
          <w:tcPr>
            <w:tcW w:w="9212" w:type="dxa"/>
            <w:shd w:val="clear" w:color="auto" w:fill="F2F2F2" w:themeFill="background1" w:themeFillShade="F2"/>
          </w:tcPr>
          <w:p w14:paraId="0414753D" w14:textId="77777777" w:rsidR="00F8123F" w:rsidRPr="00BB6AFA" w:rsidRDefault="00F8123F" w:rsidP="00FA1A04">
            <w:pPr>
              <w:tabs>
                <w:tab w:val="left" w:pos="0"/>
              </w:tabs>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Периодът на хибернация при европейския лалугер може да достигне до 8 месеца. Женски</w:t>
            </w:r>
            <w:r w:rsidR="00F1587F" w:rsidRPr="00BB6AFA">
              <w:rPr>
                <w:rStyle w:val="A4"/>
                <w:rFonts w:ascii="Times New Roman" w:hAnsi="Times New Roman" w:cs="Times New Roman"/>
                <w:sz w:val="24"/>
                <w:szCs w:val="24"/>
              </w:rPr>
              <w:t>те</w:t>
            </w:r>
            <w:r w:rsidRPr="00BB6AFA">
              <w:rPr>
                <w:rStyle w:val="A4"/>
                <w:rFonts w:ascii="Times New Roman" w:hAnsi="Times New Roman" w:cs="Times New Roman"/>
                <w:sz w:val="24"/>
                <w:szCs w:val="24"/>
              </w:rPr>
              <w:t xml:space="preserve"> имат по-дълъг хибернационен период и по-високи загуби на телесно тегло отколкото мъжките. Продължителността, началото и края</w:t>
            </w:r>
            <w:r w:rsidR="00961531"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на всеки период от жизнения цикъл </w:t>
            </w:r>
            <w:r w:rsidR="001911BD" w:rsidRPr="00BB6AFA">
              <w:rPr>
                <w:rStyle w:val="A4"/>
                <w:rFonts w:ascii="Times New Roman" w:hAnsi="Times New Roman" w:cs="Times New Roman"/>
                <w:sz w:val="24"/>
                <w:szCs w:val="24"/>
              </w:rPr>
              <w:t>са</w:t>
            </w:r>
            <w:r w:rsidRPr="00BB6AFA">
              <w:rPr>
                <w:rStyle w:val="A4"/>
                <w:rFonts w:ascii="Times New Roman" w:hAnsi="Times New Roman" w:cs="Times New Roman"/>
                <w:sz w:val="24"/>
                <w:szCs w:val="24"/>
              </w:rPr>
              <w:t xml:space="preserve"> различ</w:t>
            </w:r>
            <w:r w:rsidR="001911BD" w:rsidRPr="00BB6AFA">
              <w:rPr>
                <w:rStyle w:val="A4"/>
                <w:rFonts w:ascii="Times New Roman" w:hAnsi="Times New Roman" w:cs="Times New Roman"/>
                <w:sz w:val="24"/>
                <w:szCs w:val="24"/>
              </w:rPr>
              <w:t>ни</w:t>
            </w:r>
            <w:r w:rsidRPr="00BB6AFA">
              <w:rPr>
                <w:rStyle w:val="A4"/>
                <w:rFonts w:ascii="Times New Roman" w:hAnsi="Times New Roman" w:cs="Times New Roman"/>
                <w:sz w:val="24"/>
                <w:szCs w:val="24"/>
              </w:rPr>
              <w:t xml:space="preserve"> за </w:t>
            </w:r>
            <w:r w:rsidR="00F1587F" w:rsidRPr="00BB6AFA">
              <w:rPr>
                <w:rStyle w:val="A4"/>
                <w:rFonts w:ascii="Times New Roman" w:hAnsi="Times New Roman" w:cs="Times New Roman"/>
                <w:sz w:val="24"/>
                <w:szCs w:val="24"/>
              </w:rPr>
              <w:t xml:space="preserve">Северна </w:t>
            </w:r>
            <w:r w:rsidRPr="00BB6AFA">
              <w:rPr>
                <w:rStyle w:val="A4"/>
                <w:rFonts w:ascii="Times New Roman" w:hAnsi="Times New Roman" w:cs="Times New Roman"/>
                <w:sz w:val="24"/>
                <w:szCs w:val="24"/>
              </w:rPr>
              <w:t xml:space="preserve">и </w:t>
            </w:r>
            <w:r w:rsidR="00F1587F" w:rsidRPr="00BB6AFA">
              <w:rPr>
                <w:rStyle w:val="A4"/>
                <w:rFonts w:ascii="Times New Roman" w:hAnsi="Times New Roman" w:cs="Times New Roman"/>
                <w:sz w:val="24"/>
                <w:szCs w:val="24"/>
              </w:rPr>
              <w:t xml:space="preserve">Южна </w:t>
            </w:r>
            <w:r w:rsidRPr="00BB6AFA">
              <w:rPr>
                <w:rStyle w:val="A4"/>
                <w:rFonts w:ascii="Times New Roman" w:hAnsi="Times New Roman" w:cs="Times New Roman"/>
                <w:sz w:val="24"/>
                <w:szCs w:val="24"/>
              </w:rPr>
              <w:t>България и завис</w:t>
            </w:r>
            <w:r w:rsidR="001911BD" w:rsidRPr="00BB6AFA">
              <w:rPr>
                <w:rStyle w:val="A4"/>
                <w:rFonts w:ascii="Times New Roman" w:hAnsi="Times New Roman" w:cs="Times New Roman"/>
                <w:sz w:val="24"/>
                <w:szCs w:val="24"/>
              </w:rPr>
              <w:t>ят</w:t>
            </w:r>
            <w:r w:rsidRPr="00BB6AFA">
              <w:rPr>
                <w:rStyle w:val="A4"/>
                <w:rFonts w:ascii="Times New Roman" w:hAnsi="Times New Roman" w:cs="Times New Roman"/>
                <w:sz w:val="24"/>
                <w:szCs w:val="24"/>
              </w:rPr>
              <w:t xml:space="preserve"> от надморската височина. </w:t>
            </w:r>
          </w:p>
          <w:p w14:paraId="1FE26AC5" w14:textId="77777777" w:rsidR="00F8123F" w:rsidRPr="00BB6AFA" w:rsidRDefault="00F8123F" w:rsidP="00F1587F">
            <w:pPr>
              <w:tabs>
                <w:tab w:val="left" w:pos="0"/>
              </w:tabs>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В България бременността трае 25</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30 дни, </w:t>
            </w:r>
            <w:r w:rsidR="00F1587F" w:rsidRPr="00BB6AFA">
              <w:rPr>
                <w:rStyle w:val="A4"/>
                <w:rFonts w:ascii="Times New Roman" w:hAnsi="Times New Roman" w:cs="Times New Roman"/>
                <w:sz w:val="24"/>
                <w:szCs w:val="24"/>
              </w:rPr>
              <w:t xml:space="preserve">женските </w:t>
            </w:r>
            <w:r w:rsidRPr="00BB6AFA">
              <w:rPr>
                <w:rStyle w:val="A4"/>
                <w:rFonts w:ascii="Times New Roman" w:hAnsi="Times New Roman" w:cs="Times New Roman"/>
                <w:sz w:val="24"/>
                <w:szCs w:val="24"/>
              </w:rPr>
              <w:t>раждат в края на април</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началото на май. Броят на малките в едно котило е от 2 до 11 (най-често 7), лактационният период е 25 дни. Малките растат бързо, но до края на сезона не достигат размерите на възрастните. Лалугерите се размножават веднъж годишно, като съзряват </w:t>
            </w:r>
            <w:r w:rsidR="00F1587F" w:rsidRPr="00BB6AFA">
              <w:rPr>
                <w:rStyle w:val="A4"/>
                <w:rFonts w:ascii="Times New Roman" w:hAnsi="Times New Roman" w:cs="Times New Roman"/>
                <w:sz w:val="24"/>
                <w:szCs w:val="24"/>
              </w:rPr>
              <w:t xml:space="preserve">полово </w:t>
            </w:r>
            <w:r w:rsidRPr="00BB6AFA">
              <w:rPr>
                <w:rStyle w:val="A4"/>
                <w:rFonts w:ascii="Times New Roman" w:hAnsi="Times New Roman" w:cs="Times New Roman"/>
                <w:sz w:val="24"/>
                <w:szCs w:val="24"/>
              </w:rPr>
              <w:t xml:space="preserve">на втората година. Имат полигинна размножителна система със защита на територията на женските, като </w:t>
            </w:r>
            <w:r w:rsidR="00F1587F" w:rsidRPr="00BB6AFA">
              <w:rPr>
                <w:rStyle w:val="A4"/>
                <w:rFonts w:ascii="Times New Roman" w:hAnsi="Times New Roman" w:cs="Times New Roman"/>
                <w:sz w:val="24"/>
                <w:szCs w:val="24"/>
              </w:rPr>
              <w:t xml:space="preserve">при мъжките </w:t>
            </w:r>
            <w:r w:rsidRPr="00BB6AFA">
              <w:rPr>
                <w:rStyle w:val="A4"/>
                <w:rFonts w:ascii="Times New Roman" w:hAnsi="Times New Roman" w:cs="Times New Roman"/>
                <w:sz w:val="24"/>
                <w:szCs w:val="24"/>
              </w:rPr>
              <w:t>се откриват наченки на грижа за поколението. Мъжките губят много енергия и често загиват след битки помежду си, при разселване и др. В резултат при по-възрастните класове половото съотношение е полза на женските.</w:t>
            </w:r>
          </w:p>
        </w:tc>
      </w:tr>
    </w:tbl>
    <w:p w14:paraId="09299566" w14:textId="77777777" w:rsidR="00F8123F" w:rsidRPr="00BB6AFA" w:rsidRDefault="00F8123F" w:rsidP="00FA1A04">
      <w:pPr>
        <w:tabs>
          <w:tab w:val="left" w:pos="0"/>
        </w:tabs>
        <w:jc w:val="both"/>
        <w:rPr>
          <w:rStyle w:val="A4"/>
          <w:rFonts w:ascii="Times New Roman" w:hAnsi="Times New Roman" w:cs="Times New Roman"/>
          <w:b/>
          <w:sz w:val="24"/>
          <w:szCs w:val="24"/>
        </w:rPr>
      </w:pPr>
    </w:p>
    <w:p w14:paraId="1B551FDB" w14:textId="77777777" w:rsidR="00F8123F" w:rsidRPr="00BB6AFA" w:rsidRDefault="00C968BC" w:rsidP="00C968BC">
      <w:pPr>
        <w:pStyle w:val="Heading3"/>
        <w:rPr>
          <w:rStyle w:val="A4"/>
          <w:rFonts w:asciiTheme="majorHAnsi" w:hAnsiTheme="majorHAnsi" w:cstheme="majorBidi"/>
          <w:color w:val="4F81BD" w:themeColor="accent1"/>
          <w:sz w:val="24"/>
          <w:szCs w:val="24"/>
        </w:rPr>
      </w:pPr>
      <w:bookmarkStart w:id="27" w:name="_Toc76891226"/>
      <w:r w:rsidRPr="00BB6AFA">
        <w:rPr>
          <w:rStyle w:val="A4"/>
          <w:rFonts w:asciiTheme="majorHAnsi" w:hAnsiTheme="majorHAnsi" w:cstheme="majorBidi"/>
          <w:color w:val="4F81BD" w:themeColor="accent1"/>
          <w:sz w:val="24"/>
          <w:szCs w:val="24"/>
        </w:rPr>
        <w:t xml:space="preserve">4.1.4. </w:t>
      </w:r>
      <w:r w:rsidR="00F8123F" w:rsidRPr="00BB6AFA">
        <w:rPr>
          <w:rStyle w:val="A4"/>
          <w:rFonts w:asciiTheme="majorHAnsi" w:hAnsiTheme="majorHAnsi" w:cstheme="majorBidi"/>
          <w:color w:val="4F81BD" w:themeColor="accent1"/>
          <w:sz w:val="24"/>
          <w:szCs w:val="24"/>
        </w:rPr>
        <w:t>Хранителна екология</w:t>
      </w:r>
      <w:bookmarkEnd w:id="27"/>
      <w:r w:rsidR="00F8123F" w:rsidRPr="00BB6AFA">
        <w:rPr>
          <w:rStyle w:val="A4"/>
          <w:rFonts w:asciiTheme="majorHAnsi" w:hAnsiTheme="majorHAnsi" w:cstheme="majorBidi"/>
          <w:color w:val="4F81BD" w:themeColor="accent1"/>
          <w:sz w:val="24"/>
          <w:szCs w:val="24"/>
        </w:rPr>
        <w:t xml:space="preserve"> </w:t>
      </w:r>
    </w:p>
    <w:p w14:paraId="2BB3D812" w14:textId="77777777" w:rsidR="00F8123F" w:rsidRPr="00BB6AFA" w:rsidRDefault="00F8123F" w:rsidP="00FA1A04">
      <w:pPr>
        <w:adjustRightInd w:val="0"/>
        <w:rPr>
          <w:rFonts w:eastAsiaTheme="minorHAnsi"/>
          <w:lang w:eastAsia="en-US"/>
        </w:rPr>
      </w:pPr>
    </w:p>
    <w:p w14:paraId="2D74F744"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Лалугерът е предимно растителнояден, като се храни с всички части на тревистите растения и поема дневно около 100</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00736148" w:rsidRPr="00BB6AFA">
        <w:rPr>
          <w:rStyle w:val="A4"/>
          <w:rFonts w:ascii="Times New Roman" w:hAnsi="Times New Roman" w:cs="Times New Roman"/>
          <w:sz w:val="24"/>
          <w:szCs w:val="24"/>
        </w:rPr>
        <w:t>150 g</w:t>
      </w:r>
      <w:r w:rsidRPr="00BB6AFA">
        <w:rPr>
          <w:rStyle w:val="A4"/>
          <w:rFonts w:ascii="Times New Roman" w:hAnsi="Times New Roman" w:cs="Times New Roman"/>
          <w:sz w:val="24"/>
          <w:szCs w:val="24"/>
        </w:rPr>
        <w:t xml:space="preserve"> растителна маса</w:t>
      </w:r>
      <w:r w:rsidR="001C13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В храненето на лалугера се наблюдава сезонност, обусловена както от наличието на един или друг тип храна, така и от физиологичното състояние на животното. Лалугерът се храни със зелени части на растенията през целия активен сезон. Те напълно задоволяват нуждите му от вода и са лесно достъпни</w:t>
      </w:r>
      <w:r w:rsidR="001C1342" w:rsidRPr="00BB6AFA">
        <w:rPr>
          <w:rStyle w:val="A4"/>
          <w:rFonts w:ascii="Times New Roman" w:hAnsi="Times New Roman" w:cs="Times New Roman"/>
          <w:sz w:val="24"/>
          <w:szCs w:val="24"/>
        </w:rPr>
        <w:t xml:space="preserve"> (</w:t>
      </w:r>
      <w:r w:rsidR="001C1342" w:rsidRPr="00BB6AFA">
        <w:rPr>
          <w:rStyle w:val="Strong"/>
          <w:b w:val="0"/>
        </w:rPr>
        <w:t xml:space="preserve">Страка 1959, </w:t>
      </w:r>
      <w:r w:rsidR="001C1342" w:rsidRPr="00BB6AFA">
        <w:rPr>
          <w:rStyle w:val="A4"/>
          <w:rFonts w:ascii="Times New Roman" w:hAnsi="Times New Roman" w:cs="Times New Roman"/>
          <w:sz w:val="24"/>
          <w:szCs w:val="24"/>
        </w:rPr>
        <w:t>1961).</w:t>
      </w:r>
    </w:p>
    <w:p w14:paraId="7B3EC58A" w14:textId="77777777" w:rsidR="00F8123F" w:rsidRPr="00BB6AFA" w:rsidRDefault="00F8123F" w:rsidP="00FA1A04">
      <w:pPr>
        <w:adjustRightInd w:val="0"/>
        <w:ind w:firstLine="708"/>
        <w:jc w:val="both"/>
        <w:rPr>
          <w:iCs/>
        </w:rPr>
      </w:pPr>
      <w:r w:rsidRPr="00BB6AFA">
        <w:rPr>
          <w:rFonts w:eastAsiaTheme="minorHAnsi"/>
          <w:lang w:eastAsia="en-US"/>
        </w:rPr>
        <w:t xml:space="preserve">В Чехия диетата е доминирана от растения от семейства </w:t>
      </w:r>
      <w:r w:rsidRPr="00BB6AFA">
        <w:rPr>
          <w:rFonts w:eastAsiaTheme="minorHAnsi"/>
          <w:i/>
          <w:lang w:eastAsia="en-US"/>
        </w:rPr>
        <w:t>Poacea</w:t>
      </w:r>
      <w:r w:rsidRPr="00BB6AFA">
        <w:rPr>
          <w:rFonts w:eastAsiaTheme="minorHAnsi"/>
          <w:lang w:eastAsia="en-US"/>
        </w:rPr>
        <w:t xml:space="preserve"> и </w:t>
      </w:r>
      <w:r w:rsidRPr="00BB6AFA">
        <w:rPr>
          <w:rFonts w:eastAsiaTheme="minorHAnsi"/>
          <w:i/>
          <w:lang w:eastAsia="en-US"/>
        </w:rPr>
        <w:t>Asteraceae</w:t>
      </w:r>
      <w:r w:rsidRPr="00BB6AFA">
        <w:rPr>
          <w:rFonts w:eastAsiaTheme="minorHAnsi"/>
          <w:lang w:eastAsia="en-US"/>
        </w:rPr>
        <w:t xml:space="preserve"> с високо участие бял равнец (</w:t>
      </w:r>
      <w:r w:rsidRPr="00BB6AFA">
        <w:rPr>
          <w:rFonts w:eastAsiaTheme="minorHAnsi"/>
          <w:i/>
          <w:lang w:eastAsia="en-US"/>
        </w:rPr>
        <w:t>Achillea millefolium</w:t>
      </w:r>
      <w:r w:rsidRPr="00BB6AFA">
        <w:rPr>
          <w:rFonts w:eastAsiaTheme="minorHAnsi"/>
          <w:lang w:eastAsia="en-US"/>
        </w:rPr>
        <w:t>)</w:t>
      </w:r>
      <w:r w:rsidR="00564CCE" w:rsidRPr="00BB6AFA">
        <w:rPr>
          <w:rFonts w:eastAsiaTheme="minorHAnsi"/>
          <w:lang w:eastAsia="en-US"/>
        </w:rPr>
        <w:t>,</w:t>
      </w:r>
      <w:r w:rsidRPr="00BB6AFA">
        <w:rPr>
          <w:rFonts w:eastAsiaTheme="minorHAnsi"/>
          <w:lang w:eastAsia="en-US"/>
        </w:rPr>
        <w:t xml:space="preserve"> като през </w:t>
      </w:r>
      <w:r w:rsidR="001C1342" w:rsidRPr="00BB6AFA">
        <w:rPr>
          <w:rFonts w:eastAsiaTheme="minorHAnsi"/>
          <w:lang w:eastAsia="en-US"/>
        </w:rPr>
        <w:t>м</w:t>
      </w:r>
      <w:r w:rsidRPr="00BB6AFA">
        <w:rPr>
          <w:rFonts w:eastAsiaTheme="minorHAnsi"/>
          <w:lang w:eastAsia="en-US"/>
        </w:rPr>
        <w:t xml:space="preserve">ай това растение съставлява до 52% от общото потребление на храна (Leššová 2010). </w:t>
      </w:r>
      <w:r w:rsidRPr="00BB6AFA">
        <w:rPr>
          <w:rStyle w:val="fontstyle01"/>
          <w:sz w:val="24"/>
          <w:szCs w:val="24"/>
        </w:rPr>
        <w:t xml:space="preserve">В Унгария са </w:t>
      </w:r>
      <w:r w:rsidR="00F1587F" w:rsidRPr="00BB6AFA">
        <w:rPr>
          <w:rStyle w:val="fontstyle01"/>
          <w:sz w:val="24"/>
          <w:szCs w:val="24"/>
        </w:rPr>
        <w:t xml:space="preserve">установени </w:t>
      </w:r>
      <w:r w:rsidRPr="00BB6AFA">
        <w:rPr>
          <w:rStyle w:val="fontstyle01"/>
          <w:sz w:val="24"/>
          <w:szCs w:val="24"/>
        </w:rPr>
        <w:t>37 растителни вида в неговата диета. Видът предпочита едносемеделни растения (31 вида) пред двусемеделните (6 вида). Едносемеделни</w:t>
      </w:r>
      <w:r w:rsidR="00564CCE" w:rsidRPr="00BB6AFA">
        <w:rPr>
          <w:rStyle w:val="fontstyle01"/>
          <w:sz w:val="24"/>
          <w:szCs w:val="24"/>
        </w:rPr>
        <w:t>те</w:t>
      </w:r>
      <w:r w:rsidRPr="00BB6AFA">
        <w:rPr>
          <w:rStyle w:val="fontstyle01"/>
          <w:sz w:val="24"/>
          <w:szCs w:val="24"/>
        </w:rPr>
        <w:t xml:space="preserve"> са представени от треви от род </w:t>
      </w:r>
      <w:r w:rsidRPr="00BB6AFA">
        <w:rPr>
          <w:rStyle w:val="fontstyle01"/>
          <w:i/>
          <w:sz w:val="24"/>
          <w:szCs w:val="24"/>
        </w:rPr>
        <w:t>Festuca</w:t>
      </w:r>
      <w:r w:rsidRPr="00BB6AFA">
        <w:rPr>
          <w:rStyle w:val="fontstyle01"/>
          <w:sz w:val="24"/>
          <w:szCs w:val="24"/>
        </w:rPr>
        <w:t xml:space="preserve"> spp. Предпочитани двусемеделни са бобови растения (</w:t>
      </w:r>
      <w:r w:rsidRPr="00BB6AFA">
        <w:rPr>
          <w:rStyle w:val="fontstyle01"/>
          <w:i/>
          <w:sz w:val="24"/>
          <w:szCs w:val="24"/>
        </w:rPr>
        <w:t>Leguminosae</w:t>
      </w:r>
      <w:r w:rsidRPr="00BB6AFA">
        <w:rPr>
          <w:rStyle w:val="fontstyle01"/>
          <w:sz w:val="24"/>
          <w:szCs w:val="24"/>
        </w:rPr>
        <w:t>): род Люцерна (</w:t>
      </w:r>
      <w:r w:rsidRPr="00BB6AFA">
        <w:rPr>
          <w:rStyle w:val="fontstyle01"/>
          <w:i/>
          <w:sz w:val="24"/>
          <w:szCs w:val="24"/>
        </w:rPr>
        <w:t>Medicago</w:t>
      </w:r>
      <w:r w:rsidRPr="00BB6AFA">
        <w:rPr>
          <w:rStyle w:val="fontstyle01"/>
          <w:sz w:val="24"/>
          <w:szCs w:val="24"/>
        </w:rPr>
        <w:t xml:space="preserve"> spp.), род Детелина (</w:t>
      </w:r>
      <w:r w:rsidRPr="00BB6AFA">
        <w:rPr>
          <w:rStyle w:val="fontstyle01"/>
          <w:i/>
          <w:sz w:val="24"/>
          <w:szCs w:val="24"/>
        </w:rPr>
        <w:t>Trifolium</w:t>
      </w:r>
      <w:r w:rsidRPr="00BB6AFA">
        <w:rPr>
          <w:rStyle w:val="fontstyle01"/>
          <w:sz w:val="24"/>
          <w:szCs w:val="24"/>
        </w:rPr>
        <w:t xml:space="preserve"> spp.), </w:t>
      </w:r>
      <w:r w:rsidRPr="00BB6AFA">
        <w:t>обикновен звездан</w:t>
      </w:r>
      <w:r w:rsidRPr="00BB6AFA">
        <w:rPr>
          <w:rStyle w:val="fontstyle01"/>
          <w:sz w:val="24"/>
          <w:szCs w:val="24"/>
        </w:rPr>
        <w:t xml:space="preserve"> (</w:t>
      </w:r>
      <w:r w:rsidRPr="00BB6AFA">
        <w:rPr>
          <w:rStyle w:val="fontstyle01"/>
          <w:i/>
          <w:sz w:val="24"/>
          <w:szCs w:val="24"/>
        </w:rPr>
        <w:t>Lotus corniculatus</w:t>
      </w:r>
      <w:r w:rsidRPr="00BB6AFA">
        <w:rPr>
          <w:rStyle w:val="fontstyle01"/>
          <w:sz w:val="24"/>
          <w:szCs w:val="24"/>
        </w:rPr>
        <w:t xml:space="preserve">), </w:t>
      </w:r>
      <w:r w:rsidR="00F1587F" w:rsidRPr="00BB6AFA">
        <w:t xml:space="preserve">пъстра </w:t>
      </w:r>
      <w:r w:rsidRPr="00BB6AFA">
        <w:t>зайчина</w:t>
      </w:r>
      <w:r w:rsidRPr="00BB6AFA">
        <w:rPr>
          <w:rStyle w:val="fontstyle01"/>
          <w:sz w:val="24"/>
          <w:szCs w:val="24"/>
        </w:rPr>
        <w:t xml:space="preserve"> (</w:t>
      </w:r>
      <w:r w:rsidRPr="00BB6AFA">
        <w:rPr>
          <w:rStyle w:val="fontstyle01"/>
          <w:i/>
          <w:sz w:val="24"/>
          <w:szCs w:val="24"/>
        </w:rPr>
        <w:t>Coronilla varia</w:t>
      </w:r>
      <w:r w:rsidRPr="00BB6AFA">
        <w:rPr>
          <w:rStyle w:val="fontstyle01"/>
          <w:sz w:val="24"/>
          <w:szCs w:val="24"/>
        </w:rPr>
        <w:t xml:space="preserve">), </w:t>
      </w:r>
      <w:r w:rsidRPr="00BB6AFA">
        <w:rPr>
          <w:rStyle w:val="Emphasis"/>
          <w:bCs/>
          <w:i w:val="0"/>
          <w:iCs w:val="0"/>
        </w:rPr>
        <w:t>род Сграбиче</w:t>
      </w:r>
      <w:r w:rsidRPr="00BB6AFA">
        <w:rPr>
          <w:rStyle w:val="apple-converted-space"/>
        </w:rPr>
        <w:t xml:space="preserve"> (</w:t>
      </w:r>
      <w:r w:rsidRPr="00BB6AFA">
        <w:rPr>
          <w:rStyle w:val="fontstyle01"/>
          <w:i/>
          <w:sz w:val="24"/>
          <w:szCs w:val="24"/>
        </w:rPr>
        <w:t>Astragalus</w:t>
      </w:r>
      <w:r w:rsidRPr="00BB6AFA">
        <w:rPr>
          <w:rStyle w:val="fontstyle01"/>
          <w:sz w:val="24"/>
          <w:szCs w:val="24"/>
        </w:rPr>
        <w:t xml:space="preserve"> spp.). В допълнение род Равнец (</w:t>
      </w:r>
      <w:r w:rsidRPr="00BB6AFA">
        <w:rPr>
          <w:rStyle w:val="fontstyle01"/>
          <w:i/>
          <w:sz w:val="24"/>
          <w:szCs w:val="24"/>
        </w:rPr>
        <w:t>Achillea</w:t>
      </w:r>
      <w:r w:rsidR="004237D1" w:rsidRPr="00BB6AFA">
        <w:rPr>
          <w:rStyle w:val="fontstyle01"/>
          <w:sz w:val="24"/>
          <w:szCs w:val="24"/>
        </w:rPr>
        <w:t xml:space="preserve"> spp.</w:t>
      </w:r>
      <w:r w:rsidRPr="00BB6AFA">
        <w:rPr>
          <w:rStyle w:val="fontstyle01"/>
          <w:sz w:val="24"/>
          <w:szCs w:val="24"/>
        </w:rPr>
        <w:t>), живовляк (</w:t>
      </w:r>
      <w:r w:rsidRPr="00BB6AFA">
        <w:rPr>
          <w:rStyle w:val="fontstyle01"/>
          <w:i/>
          <w:sz w:val="24"/>
          <w:szCs w:val="24"/>
        </w:rPr>
        <w:t>Plantago</w:t>
      </w:r>
      <w:r w:rsidR="004237D1" w:rsidRPr="00BB6AFA">
        <w:rPr>
          <w:rStyle w:val="fontstyle01"/>
          <w:i/>
          <w:sz w:val="24"/>
          <w:szCs w:val="24"/>
        </w:rPr>
        <w:t xml:space="preserve"> </w:t>
      </w:r>
      <w:r w:rsidR="004237D1" w:rsidRPr="00BB6AFA">
        <w:rPr>
          <w:rStyle w:val="fontstyle01"/>
          <w:sz w:val="24"/>
          <w:szCs w:val="24"/>
        </w:rPr>
        <w:t>spp.</w:t>
      </w:r>
      <w:r w:rsidRPr="00BB6AFA">
        <w:rPr>
          <w:rStyle w:val="fontstyle01"/>
          <w:sz w:val="24"/>
          <w:szCs w:val="24"/>
        </w:rPr>
        <w:t>), а в по-малък брой очиболец (</w:t>
      </w:r>
      <w:r w:rsidRPr="00BB6AFA">
        <w:rPr>
          <w:rStyle w:val="fontstyle01"/>
          <w:i/>
          <w:sz w:val="24"/>
          <w:szCs w:val="24"/>
        </w:rPr>
        <w:t>Potentilla</w:t>
      </w:r>
      <w:r w:rsidR="004237D1" w:rsidRPr="00BB6AFA">
        <w:rPr>
          <w:rStyle w:val="fontstyle01"/>
          <w:i/>
          <w:sz w:val="24"/>
          <w:szCs w:val="24"/>
        </w:rPr>
        <w:t xml:space="preserve"> </w:t>
      </w:r>
      <w:r w:rsidR="004237D1" w:rsidRPr="00BB6AFA">
        <w:rPr>
          <w:rStyle w:val="fontstyle01"/>
          <w:sz w:val="24"/>
          <w:szCs w:val="24"/>
        </w:rPr>
        <w:t>spp.</w:t>
      </w:r>
      <w:r w:rsidRPr="00BB6AFA">
        <w:rPr>
          <w:rStyle w:val="fontstyle01"/>
          <w:sz w:val="24"/>
          <w:szCs w:val="24"/>
        </w:rPr>
        <w:t>), мащерка (</w:t>
      </w:r>
      <w:r w:rsidRPr="00BB6AFA">
        <w:rPr>
          <w:rStyle w:val="fontstyle01"/>
          <w:i/>
          <w:sz w:val="24"/>
          <w:szCs w:val="24"/>
        </w:rPr>
        <w:t>Thymus</w:t>
      </w:r>
      <w:r w:rsidR="004237D1" w:rsidRPr="00BB6AFA">
        <w:rPr>
          <w:rStyle w:val="fontstyle01"/>
          <w:i/>
          <w:sz w:val="24"/>
          <w:szCs w:val="24"/>
        </w:rPr>
        <w:t xml:space="preserve"> </w:t>
      </w:r>
      <w:r w:rsidR="004237D1" w:rsidRPr="00BB6AFA">
        <w:rPr>
          <w:rStyle w:val="fontstyle01"/>
          <w:sz w:val="24"/>
          <w:szCs w:val="24"/>
        </w:rPr>
        <w:t>spp.</w:t>
      </w:r>
      <w:r w:rsidRPr="00BB6AFA">
        <w:rPr>
          <w:rStyle w:val="fontstyle01"/>
          <w:sz w:val="24"/>
          <w:szCs w:val="24"/>
        </w:rPr>
        <w:t xml:space="preserve">). С няколко процента в състава на диетата са </w:t>
      </w:r>
      <w:r w:rsidRPr="00BB6AFA">
        <w:t>обикновен</w:t>
      </w:r>
      <w:r w:rsidR="001750C0" w:rsidRPr="00BB6AFA">
        <w:t>ият</w:t>
      </w:r>
      <w:r w:rsidRPr="00BB6AFA">
        <w:t xml:space="preserve"> пирей</w:t>
      </w:r>
      <w:r w:rsidRPr="00BB6AFA">
        <w:rPr>
          <w:rStyle w:val="fontstyle01"/>
          <w:sz w:val="24"/>
          <w:szCs w:val="24"/>
        </w:rPr>
        <w:t xml:space="preserve"> (</w:t>
      </w:r>
      <w:r w:rsidRPr="00BB6AFA">
        <w:rPr>
          <w:rStyle w:val="fontstyle01"/>
          <w:i/>
          <w:sz w:val="24"/>
          <w:szCs w:val="24"/>
        </w:rPr>
        <w:t>Elymus repens</w:t>
      </w:r>
      <w:r w:rsidRPr="00BB6AFA">
        <w:rPr>
          <w:rStyle w:val="fontstyle01"/>
          <w:sz w:val="24"/>
          <w:szCs w:val="24"/>
        </w:rPr>
        <w:t xml:space="preserve">), </w:t>
      </w:r>
      <w:r w:rsidRPr="00BB6AFA">
        <w:t>ежова</w:t>
      </w:r>
      <w:r w:rsidR="001750C0" w:rsidRPr="00BB6AFA">
        <w:t>та</w:t>
      </w:r>
      <w:r w:rsidRPr="00BB6AFA">
        <w:t xml:space="preserve"> главица</w:t>
      </w:r>
      <w:r w:rsidRPr="00BB6AFA">
        <w:rPr>
          <w:rStyle w:val="fontstyle01"/>
          <w:sz w:val="24"/>
          <w:szCs w:val="24"/>
        </w:rPr>
        <w:t xml:space="preserve"> (</w:t>
      </w:r>
      <w:r w:rsidRPr="00BB6AFA">
        <w:rPr>
          <w:rStyle w:val="fontstyle01"/>
          <w:i/>
          <w:sz w:val="24"/>
          <w:szCs w:val="24"/>
        </w:rPr>
        <w:t>Dactylis glomerata</w:t>
      </w:r>
      <w:r w:rsidRPr="00BB6AFA">
        <w:rPr>
          <w:rStyle w:val="fontstyle01"/>
          <w:sz w:val="24"/>
          <w:szCs w:val="24"/>
        </w:rPr>
        <w:t xml:space="preserve">), </w:t>
      </w:r>
      <w:r w:rsidRPr="00BB6AFA">
        <w:t>каменоломков</w:t>
      </w:r>
      <w:r w:rsidR="001750C0" w:rsidRPr="00BB6AFA">
        <w:t>ият</w:t>
      </w:r>
      <w:r w:rsidRPr="00BB6AFA">
        <w:t xml:space="preserve"> анасон </w:t>
      </w:r>
      <w:r w:rsidRPr="00BB6AFA">
        <w:rPr>
          <w:rStyle w:val="fontstyle01"/>
          <w:sz w:val="24"/>
          <w:szCs w:val="24"/>
        </w:rPr>
        <w:t>(</w:t>
      </w:r>
      <w:r w:rsidRPr="00BB6AFA">
        <w:rPr>
          <w:rStyle w:val="fontstyle01"/>
          <w:i/>
          <w:sz w:val="24"/>
          <w:szCs w:val="24"/>
        </w:rPr>
        <w:t>Pimpinella saxifraga</w:t>
      </w:r>
      <w:r w:rsidRPr="00BB6AFA">
        <w:rPr>
          <w:rStyle w:val="fontstyle01"/>
          <w:sz w:val="24"/>
          <w:szCs w:val="24"/>
        </w:rPr>
        <w:t xml:space="preserve">). Понякога (под 1%) се срещат </w:t>
      </w:r>
      <w:r w:rsidRPr="00BB6AFA">
        <w:rPr>
          <w:rStyle w:val="fontstyle01"/>
          <w:i/>
          <w:sz w:val="24"/>
          <w:szCs w:val="24"/>
        </w:rPr>
        <w:t xml:space="preserve">Centaurea </w:t>
      </w:r>
      <w:r w:rsidRPr="00BB6AFA">
        <w:rPr>
          <w:rStyle w:val="fontstyle01"/>
          <w:sz w:val="24"/>
          <w:szCs w:val="24"/>
        </w:rPr>
        <w:t xml:space="preserve">spp., </w:t>
      </w:r>
      <w:r w:rsidRPr="00BB6AFA">
        <w:rPr>
          <w:rStyle w:val="fontstyle01"/>
          <w:i/>
          <w:sz w:val="24"/>
          <w:szCs w:val="24"/>
        </w:rPr>
        <w:t>Poa</w:t>
      </w:r>
      <w:r w:rsidRPr="00BB6AFA">
        <w:rPr>
          <w:rStyle w:val="fontstyle01"/>
          <w:sz w:val="24"/>
          <w:szCs w:val="24"/>
        </w:rPr>
        <w:t xml:space="preserve"> spp., </w:t>
      </w:r>
      <w:r w:rsidRPr="00BB6AFA">
        <w:rPr>
          <w:rStyle w:val="fontstyle01"/>
          <w:i/>
          <w:sz w:val="24"/>
          <w:szCs w:val="24"/>
        </w:rPr>
        <w:t>Rumex</w:t>
      </w:r>
      <w:r w:rsidRPr="00BB6AFA">
        <w:rPr>
          <w:rStyle w:val="fontstyle01"/>
          <w:sz w:val="24"/>
          <w:szCs w:val="24"/>
        </w:rPr>
        <w:t xml:space="preserve"> spp., </w:t>
      </w:r>
      <w:r w:rsidRPr="00BB6AFA">
        <w:rPr>
          <w:rStyle w:val="fontstyle01"/>
          <w:i/>
          <w:sz w:val="24"/>
          <w:szCs w:val="24"/>
        </w:rPr>
        <w:t>Salvia</w:t>
      </w:r>
      <w:r w:rsidRPr="00BB6AFA">
        <w:rPr>
          <w:rStyle w:val="fontstyle01"/>
          <w:sz w:val="24"/>
          <w:szCs w:val="24"/>
        </w:rPr>
        <w:t xml:space="preserve"> spp., </w:t>
      </w:r>
      <w:r w:rsidRPr="00BB6AFA">
        <w:rPr>
          <w:rStyle w:val="fontstyle01"/>
          <w:i/>
          <w:sz w:val="24"/>
          <w:szCs w:val="24"/>
        </w:rPr>
        <w:t>Bromus</w:t>
      </w:r>
      <w:r w:rsidRPr="00BB6AFA">
        <w:rPr>
          <w:rStyle w:val="fontstyle01"/>
          <w:sz w:val="24"/>
          <w:szCs w:val="24"/>
        </w:rPr>
        <w:t xml:space="preserve"> spp., </w:t>
      </w:r>
      <w:r w:rsidRPr="00BB6AFA">
        <w:rPr>
          <w:rStyle w:val="fontstyle01"/>
          <w:i/>
          <w:sz w:val="24"/>
          <w:szCs w:val="24"/>
        </w:rPr>
        <w:t>Ononis spinosa</w:t>
      </w:r>
      <w:r w:rsidRPr="00BB6AFA">
        <w:rPr>
          <w:rStyle w:val="fontstyle01"/>
          <w:sz w:val="24"/>
          <w:szCs w:val="24"/>
        </w:rPr>
        <w:t xml:space="preserve">, </w:t>
      </w:r>
      <w:r w:rsidRPr="00BB6AFA">
        <w:rPr>
          <w:rStyle w:val="fontstyle01"/>
          <w:i/>
          <w:sz w:val="24"/>
          <w:szCs w:val="24"/>
        </w:rPr>
        <w:t>Taraxacum officinale</w:t>
      </w:r>
      <w:r w:rsidRPr="00BB6AFA">
        <w:rPr>
          <w:rStyle w:val="fontstyle01"/>
          <w:sz w:val="24"/>
          <w:szCs w:val="24"/>
        </w:rPr>
        <w:t xml:space="preserve">, </w:t>
      </w:r>
      <w:r w:rsidRPr="00BB6AFA">
        <w:rPr>
          <w:rStyle w:val="fontstyle01"/>
          <w:i/>
          <w:sz w:val="24"/>
          <w:szCs w:val="24"/>
        </w:rPr>
        <w:t xml:space="preserve">Leontodon </w:t>
      </w:r>
      <w:r w:rsidRPr="00BB6AFA">
        <w:rPr>
          <w:rStyle w:val="fontstyle01"/>
          <w:sz w:val="24"/>
          <w:szCs w:val="24"/>
        </w:rPr>
        <w:t xml:space="preserve">spp. </w:t>
      </w:r>
      <w:r w:rsidRPr="00BB6AFA">
        <w:t xml:space="preserve">(Győri-Koószet 2015). </w:t>
      </w:r>
    </w:p>
    <w:p w14:paraId="322D372B" w14:textId="77777777" w:rsidR="00F8123F" w:rsidRPr="00BB6AFA" w:rsidRDefault="001C1342" w:rsidP="00FA1A04">
      <w:pPr>
        <w:adjustRightInd w:val="0"/>
        <w:ind w:firstLine="708"/>
        <w:jc w:val="both"/>
        <w:rPr>
          <w:color w:val="000000"/>
        </w:rPr>
      </w:pPr>
      <w:r w:rsidRPr="00BB6AFA">
        <w:rPr>
          <w:rStyle w:val="A4"/>
          <w:rFonts w:ascii="Times New Roman" w:hAnsi="Times New Roman" w:cs="Times New Roman"/>
          <w:sz w:val="24"/>
          <w:szCs w:val="24"/>
        </w:rPr>
        <w:t xml:space="preserve">Управлението на местообитанията има пряко отношение към </w:t>
      </w:r>
      <w:r w:rsidR="001750C0" w:rsidRPr="00BB6AFA">
        <w:rPr>
          <w:rStyle w:val="A4"/>
          <w:rFonts w:ascii="Times New Roman" w:hAnsi="Times New Roman" w:cs="Times New Roman"/>
          <w:sz w:val="24"/>
          <w:szCs w:val="24"/>
        </w:rPr>
        <w:t xml:space="preserve">растителността </w:t>
      </w:r>
      <w:r w:rsidRPr="00BB6AFA">
        <w:rPr>
          <w:rStyle w:val="A4"/>
          <w:rFonts w:ascii="Times New Roman" w:hAnsi="Times New Roman" w:cs="Times New Roman"/>
          <w:sz w:val="24"/>
          <w:szCs w:val="24"/>
        </w:rPr>
        <w:t xml:space="preserve">и </w:t>
      </w:r>
      <w:r w:rsidR="001750C0" w:rsidRPr="00BB6AFA">
        <w:rPr>
          <w:rStyle w:val="A4"/>
          <w:rFonts w:ascii="Times New Roman" w:hAnsi="Times New Roman" w:cs="Times New Roman"/>
          <w:sz w:val="24"/>
          <w:szCs w:val="24"/>
        </w:rPr>
        <w:t xml:space="preserve">към </w:t>
      </w:r>
      <w:r w:rsidRPr="00BB6AFA">
        <w:rPr>
          <w:rStyle w:val="A4"/>
          <w:rFonts w:ascii="Times New Roman" w:hAnsi="Times New Roman" w:cs="Times New Roman"/>
          <w:sz w:val="24"/>
          <w:szCs w:val="24"/>
        </w:rPr>
        <w:t xml:space="preserve">хранителната екология на вида. </w:t>
      </w:r>
      <w:r w:rsidR="004A22E8" w:rsidRPr="00BB6AFA">
        <w:rPr>
          <w:rStyle w:val="A4"/>
          <w:rFonts w:ascii="Times New Roman" w:hAnsi="Times New Roman" w:cs="Times New Roman"/>
          <w:sz w:val="24"/>
          <w:szCs w:val="24"/>
        </w:rPr>
        <w:t>В</w:t>
      </w:r>
      <w:r w:rsidR="00F8123F" w:rsidRPr="00BB6AFA">
        <w:rPr>
          <w:rStyle w:val="A4"/>
          <w:rFonts w:ascii="Times New Roman" w:hAnsi="Times New Roman" w:cs="Times New Roman"/>
          <w:sz w:val="24"/>
          <w:szCs w:val="24"/>
        </w:rPr>
        <w:t>ъз основа на видовия състав и алфа-разнообразието в местообитания с паша от овце хранителният потенциал е по-тесен, отколкото при паша от говеда. Машинно</w:t>
      </w:r>
      <w:r w:rsidR="001750C0" w:rsidRPr="00BB6AFA">
        <w:rPr>
          <w:rStyle w:val="A4"/>
          <w:rFonts w:ascii="Times New Roman" w:hAnsi="Times New Roman" w:cs="Times New Roman"/>
          <w:sz w:val="24"/>
          <w:szCs w:val="24"/>
        </w:rPr>
        <w:t>то</w:t>
      </w:r>
      <w:r w:rsidR="00F8123F" w:rsidRPr="00BB6AFA">
        <w:rPr>
          <w:rStyle w:val="A4"/>
          <w:rFonts w:ascii="Times New Roman" w:hAnsi="Times New Roman" w:cs="Times New Roman"/>
          <w:sz w:val="24"/>
          <w:szCs w:val="24"/>
        </w:rPr>
        <w:t xml:space="preserve"> косене стои между тези два </w:t>
      </w:r>
      <w:r w:rsidR="001750C0" w:rsidRPr="00BB6AFA">
        <w:rPr>
          <w:rStyle w:val="A4"/>
          <w:rFonts w:ascii="Times New Roman" w:hAnsi="Times New Roman" w:cs="Times New Roman"/>
          <w:sz w:val="24"/>
          <w:szCs w:val="24"/>
        </w:rPr>
        <w:t>типа</w:t>
      </w:r>
      <w:r w:rsidR="00F8123F" w:rsidRPr="00BB6AFA">
        <w:rPr>
          <w:rStyle w:val="A4"/>
          <w:rFonts w:ascii="Times New Roman" w:hAnsi="Times New Roman" w:cs="Times New Roman"/>
          <w:sz w:val="24"/>
          <w:szCs w:val="24"/>
        </w:rPr>
        <w:t xml:space="preserve">, но по-близо до пашата </w:t>
      </w:r>
      <w:r w:rsidR="004237D1" w:rsidRPr="00BB6AFA">
        <w:rPr>
          <w:rStyle w:val="A4"/>
          <w:rFonts w:ascii="Times New Roman" w:hAnsi="Times New Roman" w:cs="Times New Roman"/>
          <w:sz w:val="24"/>
          <w:szCs w:val="24"/>
        </w:rPr>
        <w:t xml:space="preserve">от </w:t>
      </w:r>
      <w:r w:rsidR="00F8123F" w:rsidRPr="00BB6AFA">
        <w:rPr>
          <w:rStyle w:val="A4"/>
          <w:rFonts w:ascii="Times New Roman" w:hAnsi="Times New Roman" w:cs="Times New Roman"/>
          <w:sz w:val="24"/>
          <w:szCs w:val="24"/>
        </w:rPr>
        <w:t xml:space="preserve">говеда. Следователно начинът на управление на тревните съобщества, макар и в различна степен, значително влияе на флористичния състав на местообитанията, а оттам и на хранителния ресурс за европейския лалугер. Открива се сезонност в зависимост от управлението на трите типа местообитания и диетата на лалугера. През април наличността и потреблението са слабо променливи и в трите </w:t>
      </w:r>
      <w:r w:rsidR="001C560B" w:rsidRPr="00BB6AFA">
        <w:rPr>
          <w:rStyle w:val="A4"/>
          <w:rFonts w:ascii="Times New Roman" w:hAnsi="Times New Roman" w:cs="Times New Roman"/>
          <w:sz w:val="24"/>
          <w:szCs w:val="24"/>
        </w:rPr>
        <w:t>местообитания</w:t>
      </w:r>
      <w:r w:rsidR="00F8123F" w:rsidRPr="00BB6AFA">
        <w:rPr>
          <w:rStyle w:val="A4"/>
          <w:rFonts w:ascii="Times New Roman" w:hAnsi="Times New Roman" w:cs="Times New Roman"/>
          <w:sz w:val="24"/>
          <w:szCs w:val="24"/>
        </w:rPr>
        <w:t xml:space="preserve">, като се откриват три типични компонента: </w:t>
      </w:r>
      <w:r w:rsidR="004237D1" w:rsidRPr="00BB6AFA">
        <w:rPr>
          <w:rStyle w:val="A4"/>
          <w:rFonts w:ascii="Times New Roman" w:hAnsi="Times New Roman" w:cs="Times New Roman"/>
          <w:i/>
          <w:sz w:val="24"/>
          <w:szCs w:val="24"/>
        </w:rPr>
        <w:t>Festuca</w:t>
      </w:r>
      <w:r w:rsidR="004237D1" w:rsidRPr="00BB6AFA">
        <w:rPr>
          <w:rStyle w:val="A4"/>
          <w:rFonts w:ascii="Times New Roman" w:hAnsi="Times New Roman" w:cs="Times New Roman"/>
          <w:sz w:val="24"/>
          <w:szCs w:val="24"/>
        </w:rPr>
        <w:t xml:space="preserve"> </w:t>
      </w:r>
      <w:r w:rsidR="00F8123F" w:rsidRPr="00BB6AFA">
        <w:rPr>
          <w:rStyle w:val="A4"/>
          <w:rFonts w:ascii="Times New Roman" w:hAnsi="Times New Roman" w:cs="Times New Roman"/>
          <w:sz w:val="24"/>
          <w:szCs w:val="24"/>
        </w:rPr>
        <w:t xml:space="preserve">spp., </w:t>
      </w:r>
      <w:r w:rsidR="00F8123F" w:rsidRPr="00BB6AFA">
        <w:rPr>
          <w:rStyle w:val="A4"/>
          <w:rFonts w:ascii="Times New Roman" w:hAnsi="Times New Roman" w:cs="Times New Roman"/>
          <w:i/>
          <w:sz w:val="24"/>
          <w:szCs w:val="24"/>
        </w:rPr>
        <w:t>Achillea</w:t>
      </w:r>
      <w:r w:rsidR="00F8123F" w:rsidRPr="00BB6AFA">
        <w:rPr>
          <w:rStyle w:val="A4"/>
          <w:rFonts w:ascii="Times New Roman" w:hAnsi="Times New Roman" w:cs="Times New Roman"/>
          <w:sz w:val="24"/>
          <w:szCs w:val="24"/>
        </w:rPr>
        <w:t xml:space="preserve"> spp. и бобови растения (</w:t>
      </w:r>
      <w:r w:rsidR="00F8123F" w:rsidRPr="00BB6AFA">
        <w:rPr>
          <w:rStyle w:val="A4"/>
          <w:rFonts w:ascii="Times New Roman" w:hAnsi="Times New Roman" w:cs="Times New Roman"/>
          <w:i/>
          <w:sz w:val="24"/>
          <w:szCs w:val="24"/>
        </w:rPr>
        <w:t>Leguminosae</w:t>
      </w:r>
      <w:r w:rsidR="00F8123F" w:rsidRPr="00BB6AFA">
        <w:rPr>
          <w:rStyle w:val="A4"/>
          <w:rFonts w:ascii="Times New Roman" w:hAnsi="Times New Roman" w:cs="Times New Roman"/>
          <w:sz w:val="24"/>
          <w:szCs w:val="24"/>
        </w:rPr>
        <w:t xml:space="preserve">). През август </w:t>
      </w:r>
      <w:r w:rsidR="001750C0" w:rsidRPr="00BB6AFA">
        <w:rPr>
          <w:rStyle w:val="A4"/>
          <w:rFonts w:ascii="Times New Roman" w:hAnsi="Times New Roman" w:cs="Times New Roman"/>
          <w:sz w:val="24"/>
          <w:szCs w:val="24"/>
        </w:rPr>
        <w:t xml:space="preserve">съставът </w:t>
      </w:r>
      <w:r w:rsidR="00F8123F" w:rsidRPr="00BB6AFA">
        <w:rPr>
          <w:rStyle w:val="A4"/>
          <w:rFonts w:ascii="Times New Roman" w:hAnsi="Times New Roman" w:cs="Times New Roman"/>
          <w:sz w:val="24"/>
          <w:szCs w:val="24"/>
        </w:rPr>
        <w:t>на диетата е по-богат по отношение на видовете, съотношението между търсенето и предлагането се променя з</w:t>
      </w:r>
      <w:r w:rsidR="00564CCE" w:rsidRPr="00BB6AFA">
        <w:rPr>
          <w:rStyle w:val="A4"/>
          <w:rFonts w:ascii="Times New Roman" w:hAnsi="Times New Roman" w:cs="Times New Roman"/>
          <w:sz w:val="24"/>
          <w:szCs w:val="24"/>
        </w:rPr>
        <w:t>абележимо, но по различен начин</w:t>
      </w:r>
      <w:r w:rsidR="00F8123F" w:rsidRPr="00BB6AFA">
        <w:rPr>
          <w:rStyle w:val="A4"/>
          <w:rFonts w:ascii="Times New Roman" w:hAnsi="Times New Roman" w:cs="Times New Roman"/>
          <w:sz w:val="24"/>
          <w:szCs w:val="24"/>
        </w:rPr>
        <w:t xml:space="preserve"> в зависимост от вида на управлението на местообитанията. </w:t>
      </w:r>
      <w:r w:rsidR="00F8123F" w:rsidRPr="00BB6AFA">
        <w:rPr>
          <w:iCs/>
        </w:rPr>
        <w:t xml:space="preserve">Пашата на говеда осигурява най-добрите условия по отношение на храната през целия активен сезон, докато пашата на овце може да доведе до по-малък избор на хранителни компоненти през </w:t>
      </w:r>
      <w:r w:rsidR="00564CCE" w:rsidRPr="00BB6AFA">
        <w:rPr>
          <w:iCs/>
        </w:rPr>
        <w:t>април</w:t>
      </w:r>
      <w:r w:rsidR="00F8123F" w:rsidRPr="00BB6AFA">
        <w:rPr>
          <w:iCs/>
        </w:rPr>
        <w:t xml:space="preserve"> (</w:t>
      </w:r>
      <w:r w:rsidR="00F8123F" w:rsidRPr="00BB6AFA">
        <w:t xml:space="preserve">Győri-Koósz </w:t>
      </w:r>
      <w:r w:rsidR="00F8123F" w:rsidRPr="00BB6AFA">
        <w:rPr>
          <w:i/>
        </w:rPr>
        <w:t>et al</w:t>
      </w:r>
      <w:r w:rsidR="00F8123F" w:rsidRPr="00BB6AFA">
        <w:t>. 2013, 2015).</w:t>
      </w:r>
    </w:p>
    <w:p w14:paraId="0BAA462A"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През пролетта лалугерът се нуждае от голямо количество енергия във връзка с повишената активност, свързана с разгонването, бременността и отглеждането на малките. В България п</w:t>
      </w:r>
      <w:r w:rsidR="004A22E8" w:rsidRPr="00BB6AFA">
        <w:rPr>
          <w:rStyle w:val="A4"/>
          <w:rFonts w:ascii="Times New Roman" w:hAnsi="Times New Roman" w:cs="Times New Roman"/>
          <w:sz w:val="24"/>
          <w:szCs w:val="24"/>
        </w:rPr>
        <w:t xml:space="preserve">рез този период </w:t>
      </w:r>
      <w:r w:rsidRPr="00BB6AFA">
        <w:rPr>
          <w:rStyle w:val="A4"/>
          <w:rFonts w:ascii="Times New Roman" w:hAnsi="Times New Roman" w:cs="Times New Roman"/>
          <w:sz w:val="24"/>
          <w:szCs w:val="24"/>
        </w:rPr>
        <w:t xml:space="preserve">съществен </w:t>
      </w:r>
      <w:r w:rsidR="001C560B" w:rsidRPr="00BB6AFA">
        <w:rPr>
          <w:rStyle w:val="A4"/>
          <w:rFonts w:ascii="Times New Roman" w:hAnsi="Times New Roman" w:cs="Times New Roman"/>
          <w:sz w:val="24"/>
          <w:szCs w:val="24"/>
        </w:rPr>
        <w:t>компонент</w:t>
      </w:r>
      <w:r w:rsidRPr="00BB6AFA">
        <w:rPr>
          <w:rStyle w:val="A4"/>
          <w:rFonts w:ascii="Times New Roman" w:hAnsi="Times New Roman" w:cs="Times New Roman"/>
          <w:sz w:val="24"/>
          <w:szCs w:val="24"/>
        </w:rPr>
        <w:t xml:space="preserve"> в храната му са луковиците и животинската храна. Най-често използва </w:t>
      </w:r>
      <w:r w:rsidR="004237D1" w:rsidRPr="00BB6AFA">
        <w:rPr>
          <w:rStyle w:val="A4"/>
          <w:rFonts w:ascii="Times New Roman" w:hAnsi="Times New Roman" w:cs="Times New Roman"/>
          <w:sz w:val="24"/>
          <w:szCs w:val="24"/>
        </w:rPr>
        <w:t xml:space="preserve">влагалищата </w:t>
      </w:r>
      <w:r w:rsidRPr="00BB6AFA">
        <w:rPr>
          <w:rStyle w:val="A4"/>
          <w:rFonts w:ascii="Times New Roman" w:hAnsi="Times New Roman" w:cs="Times New Roman"/>
          <w:sz w:val="24"/>
          <w:szCs w:val="24"/>
        </w:rPr>
        <w:t>на луковичната ливадина (</w:t>
      </w:r>
      <w:r w:rsidRPr="00BB6AFA">
        <w:rPr>
          <w:rStyle w:val="A4"/>
          <w:rFonts w:ascii="Times New Roman" w:hAnsi="Times New Roman" w:cs="Times New Roman"/>
          <w:i/>
          <w:sz w:val="24"/>
          <w:szCs w:val="24"/>
        </w:rPr>
        <w:t>Poa bulbosa</w:t>
      </w:r>
      <w:r w:rsidRPr="00BB6AFA">
        <w:rPr>
          <w:rStyle w:val="A4"/>
          <w:rFonts w:ascii="Times New Roman" w:hAnsi="Times New Roman" w:cs="Times New Roman"/>
          <w:sz w:val="24"/>
          <w:szCs w:val="24"/>
        </w:rPr>
        <w:t>)</w:t>
      </w:r>
      <w:r w:rsidR="004A22E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Животинската храна има второстепенно значение и се състои предимно от бавноподвижни насекоми и е важен източник на белтъчини. Освен това в стомашното съдържание са откривани остатъци от дъждовни червеи и гръбначни животни</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гущери (</w:t>
      </w:r>
      <w:r w:rsidRPr="00BB6AFA">
        <w:rPr>
          <w:rStyle w:val="A4"/>
          <w:rFonts w:ascii="Times New Roman" w:hAnsi="Times New Roman" w:cs="Times New Roman"/>
          <w:i/>
          <w:sz w:val="24"/>
          <w:szCs w:val="24"/>
        </w:rPr>
        <w:t xml:space="preserve">Lacerta </w:t>
      </w:r>
      <w:r w:rsidRPr="00BB6AFA">
        <w:rPr>
          <w:rStyle w:val="A4"/>
          <w:rFonts w:ascii="Times New Roman" w:hAnsi="Times New Roman" w:cs="Times New Roman"/>
          <w:sz w:val="24"/>
          <w:szCs w:val="24"/>
        </w:rPr>
        <w:t>sp.), слепок (</w:t>
      </w:r>
      <w:r w:rsidRPr="00BB6AFA">
        <w:rPr>
          <w:i/>
        </w:rPr>
        <w:t>Anguis fragilis</w:t>
      </w:r>
      <w:r w:rsidRPr="00BB6AFA">
        <w:t>), медянка (</w:t>
      </w:r>
      <w:r w:rsidRPr="00BB6AFA">
        <w:rPr>
          <w:i/>
        </w:rPr>
        <w:t>Coronella austriaca</w:t>
      </w:r>
      <w:r w:rsidRPr="00BB6AFA">
        <w:t xml:space="preserve">), </w:t>
      </w:r>
      <w:r w:rsidR="00D80A27" w:rsidRPr="00BB6AFA">
        <w:rPr>
          <w:rStyle w:val="A4"/>
          <w:rFonts w:ascii="Times New Roman" w:hAnsi="Times New Roman" w:cs="Times New Roman"/>
          <w:sz w:val="24"/>
          <w:szCs w:val="24"/>
        </w:rPr>
        <w:t>обикновен</w:t>
      </w:r>
      <w:r w:rsidRPr="00BB6AFA">
        <w:rPr>
          <w:rStyle w:val="A4"/>
          <w:rFonts w:ascii="Times New Roman" w:hAnsi="Times New Roman" w:cs="Times New Roman"/>
          <w:sz w:val="24"/>
          <w:szCs w:val="24"/>
        </w:rPr>
        <w:t>а полевка (</w:t>
      </w:r>
      <w:r w:rsidRPr="00BB6AFA">
        <w:rPr>
          <w:rStyle w:val="A4"/>
          <w:rFonts w:ascii="Times New Roman" w:hAnsi="Times New Roman" w:cs="Times New Roman"/>
          <w:i/>
          <w:sz w:val="24"/>
          <w:szCs w:val="24"/>
        </w:rPr>
        <w:t>Microtus arvalis</w:t>
      </w:r>
      <w:r w:rsidRPr="00BB6AFA">
        <w:rPr>
          <w:rStyle w:val="A4"/>
          <w:rFonts w:ascii="Times New Roman" w:hAnsi="Times New Roman" w:cs="Times New Roman"/>
          <w:sz w:val="24"/>
          <w:szCs w:val="24"/>
        </w:rPr>
        <w:t>), степна мишка (</w:t>
      </w:r>
      <w:r w:rsidRPr="00BB6AFA">
        <w:rPr>
          <w:i/>
        </w:rPr>
        <w:t>Mus spicilegus</w:t>
      </w:r>
      <w:r w:rsidRPr="00BB6AFA">
        <w:t>)</w:t>
      </w:r>
      <w:r w:rsidRPr="00BB6AFA">
        <w:rPr>
          <w:i/>
        </w:rPr>
        <w:t>,</w:t>
      </w:r>
      <w:r w:rsidRPr="00BB6AFA">
        <w:t xml:space="preserve"> къртица (</w:t>
      </w:r>
      <w:r w:rsidRPr="00BB6AFA">
        <w:rPr>
          <w:i/>
        </w:rPr>
        <w:t>Talpa europaea</w:t>
      </w:r>
      <w:r w:rsidRPr="00BB6AFA">
        <w:t>)</w:t>
      </w:r>
      <w:r w:rsidRPr="00BB6AFA">
        <w:rPr>
          <w:i/>
        </w:rPr>
        <w:t xml:space="preserve">, </w:t>
      </w:r>
      <w:r w:rsidRPr="00BB6AFA">
        <w:t>голяма кафявозъбка (</w:t>
      </w:r>
      <w:r w:rsidRPr="00BB6AFA">
        <w:rPr>
          <w:i/>
        </w:rPr>
        <w:t>Sorex araneus</w:t>
      </w:r>
      <w:r w:rsidRPr="00BB6AFA">
        <w:t>), млади таралежи (</w:t>
      </w:r>
      <w:r w:rsidRPr="00BB6AFA">
        <w:rPr>
          <w:i/>
        </w:rPr>
        <w:t>Erinaceus concolor</w:t>
      </w:r>
      <w:r w:rsidRPr="00BB6AFA">
        <w:t xml:space="preserve">), яйца на </w:t>
      </w:r>
      <w:r w:rsidR="001750C0" w:rsidRPr="00BB6AFA">
        <w:t xml:space="preserve">гнездящи </w:t>
      </w:r>
      <w:r w:rsidRPr="00BB6AFA">
        <w:t xml:space="preserve">по земята птици </w:t>
      </w:r>
      <w:r w:rsidRPr="00BB6AFA">
        <w:rPr>
          <w:rStyle w:val="A4"/>
          <w:rFonts w:ascii="Times New Roman" w:hAnsi="Times New Roman" w:cs="Times New Roman"/>
          <w:sz w:val="24"/>
          <w:szCs w:val="24"/>
        </w:rPr>
        <w:t>(Паспалев и Пешев 1957</w:t>
      </w:r>
      <w:r w:rsidR="004A22E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Страка 1959, 1961</w:t>
      </w:r>
      <w:r w:rsidR="004A22E8" w:rsidRPr="00BB6AFA">
        <w:rPr>
          <w:rStyle w:val="A4"/>
          <w:rFonts w:ascii="Times New Roman" w:hAnsi="Times New Roman" w:cs="Times New Roman"/>
          <w:sz w:val="24"/>
          <w:szCs w:val="24"/>
        </w:rPr>
        <w:t xml:space="preserve">, </w:t>
      </w:r>
      <w:r w:rsidRPr="00BB6AFA">
        <w:t xml:space="preserve">Janák </w:t>
      </w:r>
      <w:r w:rsidRPr="00BB6AFA">
        <w:rPr>
          <w:i/>
        </w:rPr>
        <w:t>et al</w:t>
      </w:r>
      <w:r w:rsidRPr="00BB6AFA">
        <w:t xml:space="preserve">. </w:t>
      </w:r>
      <w:r w:rsidR="00D91631" w:rsidRPr="00BB6AFA">
        <w:t>in press</w:t>
      </w:r>
      <w:r w:rsidRPr="00BB6AFA">
        <w:rPr>
          <w:rStyle w:val="A4"/>
          <w:rFonts w:ascii="Times New Roman" w:hAnsi="Times New Roman" w:cs="Times New Roman"/>
          <w:sz w:val="24"/>
          <w:szCs w:val="24"/>
        </w:rPr>
        <w:t>). Рядко трупа зимни запаси (Пешев 1955</w:t>
      </w:r>
      <w:r w:rsidR="004A22E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Паспалев и Пешев 1957</w:t>
      </w:r>
      <w:r w:rsidR="004A22E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Марков 195</w:t>
      </w:r>
      <w:r w:rsidR="00566A9D" w:rsidRPr="00BB6AFA">
        <w:rPr>
          <w:rStyle w:val="A4"/>
          <w:rFonts w:ascii="Times New Roman" w:hAnsi="Times New Roman" w:cs="Times New Roman"/>
          <w:sz w:val="24"/>
          <w:szCs w:val="24"/>
        </w:rPr>
        <w:t>7</w:t>
      </w:r>
      <w:r w:rsidR="004A22E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Страка</w:t>
      </w:r>
      <w:r w:rsidR="00F36BD3"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1959, 1961</w:t>
      </w:r>
      <w:r w:rsidR="004A22E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Христов 1974). Когато ги има</w:t>
      </w:r>
      <w:r w:rsidR="001750C0"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те се състоят от суха трева и семена (вкл. череши</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Пешев 1955) и масата им понякога достига 5 </w:t>
      </w:r>
      <w:r w:rsidR="00D80A27" w:rsidRPr="00BB6AFA">
        <w:rPr>
          <w:rStyle w:val="A4"/>
          <w:rFonts w:ascii="Times New Roman" w:hAnsi="Times New Roman" w:cs="Times New Roman"/>
          <w:sz w:val="24"/>
          <w:szCs w:val="24"/>
        </w:rPr>
        <w:t>kg</w:t>
      </w:r>
      <w:r w:rsidRPr="00BB6AFA">
        <w:rPr>
          <w:rStyle w:val="A4"/>
          <w:rFonts w:ascii="Times New Roman" w:hAnsi="Times New Roman" w:cs="Times New Roman"/>
          <w:sz w:val="24"/>
          <w:szCs w:val="24"/>
        </w:rPr>
        <w:t xml:space="preserve">. Смята се, че зимният сън на лалугера е непрекъснат и той разчита само на натрупаните мазнини. С настъпване на лятното засушаване количеството на свежата растителност и </w:t>
      </w:r>
      <w:r w:rsidR="00D80A27" w:rsidRPr="00BB6AFA">
        <w:rPr>
          <w:rStyle w:val="A4"/>
          <w:rFonts w:ascii="Times New Roman" w:hAnsi="Times New Roman" w:cs="Times New Roman"/>
          <w:sz w:val="24"/>
          <w:szCs w:val="24"/>
        </w:rPr>
        <w:t xml:space="preserve">на </w:t>
      </w:r>
      <w:r w:rsidRPr="00BB6AFA">
        <w:rPr>
          <w:rStyle w:val="A4"/>
          <w:rFonts w:ascii="Times New Roman" w:hAnsi="Times New Roman" w:cs="Times New Roman"/>
          <w:sz w:val="24"/>
          <w:szCs w:val="24"/>
        </w:rPr>
        <w:t>насекомите намалява. През този период (юли</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септември), за да натрупат необходимите за успешно презимуване мастни резерви, лалугерите се хранят предимно със семена на диви житни растения. Рано сутрин животните се хранят със зелени растителни части, с което задоволяват първоначално глада си и възстановяват загубеното през нощта количество вода. След това започват активно да търсят лу</w:t>
      </w:r>
      <w:r w:rsidR="00D80A27" w:rsidRPr="00BB6AFA">
        <w:rPr>
          <w:rStyle w:val="A4"/>
          <w:rFonts w:ascii="Times New Roman" w:hAnsi="Times New Roman" w:cs="Times New Roman"/>
          <w:sz w:val="24"/>
          <w:szCs w:val="24"/>
        </w:rPr>
        <w:t>ковици, семена и насекоми. След</w:t>
      </w:r>
      <w:r w:rsidRPr="00BB6AFA">
        <w:rPr>
          <w:rStyle w:val="A4"/>
          <w:rFonts w:ascii="Times New Roman" w:hAnsi="Times New Roman" w:cs="Times New Roman"/>
          <w:sz w:val="24"/>
          <w:szCs w:val="24"/>
        </w:rPr>
        <w:t>об</w:t>
      </w:r>
      <w:r w:rsidR="00D80A27" w:rsidRPr="00BB6AFA">
        <w:rPr>
          <w:rStyle w:val="A4"/>
          <w:rFonts w:ascii="Times New Roman" w:hAnsi="Times New Roman" w:cs="Times New Roman"/>
          <w:sz w:val="24"/>
          <w:szCs w:val="24"/>
        </w:rPr>
        <w:t>е</w:t>
      </w:r>
      <w:r w:rsidRPr="00BB6AFA">
        <w:rPr>
          <w:rStyle w:val="A4"/>
          <w:rFonts w:ascii="Times New Roman" w:hAnsi="Times New Roman" w:cs="Times New Roman"/>
          <w:sz w:val="24"/>
          <w:szCs w:val="24"/>
        </w:rPr>
        <w:t>д отново се хранят предимно със зелени растителни части (Страка 1961).</w:t>
      </w:r>
    </w:p>
    <w:p w14:paraId="1E526F0F" w14:textId="77777777" w:rsidR="00C020FE" w:rsidRPr="00BB6AFA" w:rsidRDefault="00D80A27" w:rsidP="00FA1A04">
      <w:pPr>
        <w:adjustRightInd w:val="0"/>
        <w:ind w:firstLine="708"/>
        <w:jc w:val="both"/>
      </w:pPr>
      <w:r w:rsidRPr="00BB6AFA">
        <w:t>„Вредната“</w:t>
      </w:r>
      <w:r w:rsidR="00F8123F" w:rsidRPr="00BB6AFA">
        <w:t xml:space="preserve"> дейност на лалугера е предмет на научни публикации без експериментално изследване през 50-те години на ХХ век, когато е битувало едностранчивото мнение за „вредни и полезни животни“</w:t>
      </w:r>
      <w:r w:rsidRPr="00BB6AFA">
        <w:t>,</w:t>
      </w:r>
      <w:r w:rsidR="00F8123F" w:rsidRPr="00BB6AFA">
        <w:t xml:space="preserve"> без да се взема предвид екологичната р</w:t>
      </w:r>
      <w:r w:rsidR="00B9373D" w:rsidRPr="00BB6AFA">
        <w:t>оля на видовете в екосистемите</w:t>
      </w:r>
      <w:r w:rsidR="00F8123F" w:rsidRPr="00BB6AFA">
        <w:t xml:space="preserve">. </w:t>
      </w:r>
      <w:r w:rsidRPr="00BB6AFA">
        <w:t>Вредите</w:t>
      </w:r>
      <w:r w:rsidR="00C020FE" w:rsidRPr="00BB6AFA">
        <w:t>,</w:t>
      </w:r>
      <w:r w:rsidRPr="00BB6AFA">
        <w:t xml:space="preserve"> които причинява лалугерът</w:t>
      </w:r>
      <w:r w:rsidR="00F8123F" w:rsidRPr="00BB6AFA">
        <w:t xml:space="preserve"> на селското стопанство</w:t>
      </w:r>
      <w:r w:rsidRPr="00BB6AFA">
        <w:t>,</w:t>
      </w:r>
      <w:r w:rsidR="00F8123F" w:rsidRPr="00BB6AFA">
        <w:t xml:space="preserve"> не са добре проучени</w:t>
      </w:r>
      <w:r w:rsidR="008E4F7F" w:rsidRPr="00BB6AFA">
        <w:t xml:space="preserve"> и обикновено са на база описания и </w:t>
      </w:r>
      <w:r w:rsidR="00011075" w:rsidRPr="00BB6AFA">
        <w:t>екстраполации</w:t>
      </w:r>
      <w:r w:rsidR="003545B1" w:rsidRPr="00BB6AFA">
        <w:t>,</w:t>
      </w:r>
      <w:r w:rsidR="008E4F7F" w:rsidRPr="00BB6AFA">
        <w:t xml:space="preserve"> които не лежат на сигурни </w:t>
      </w:r>
      <w:r w:rsidR="00C020FE" w:rsidRPr="00BB6AFA">
        <w:t xml:space="preserve">статистически обработени </w:t>
      </w:r>
      <w:r w:rsidR="008E4F7F" w:rsidRPr="00BB6AFA">
        <w:t>данни</w:t>
      </w:r>
      <w:r w:rsidR="00F8123F" w:rsidRPr="00BB6AFA">
        <w:t xml:space="preserve">. </w:t>
      </w:r>
    </w:p>
    <w:p w14:paraId="5B7B55F5" w14:textId="77777777" w:rsidR="008E4F7F" w:rsidRPr="00BB6AFA" w:rsidRDefault="00F8123F" w:rsidP="00FA1A04">
      <w:pPr>
        <w:adjustRightInd w:val="0"/>
        <w:ind w:firstLine="708"/>
        <w:jc w:val="both"/>
      </w:pPr>
      <w:r w:rsidRPr="00BB6AFA">
        <w:t>Пешев (1955) цитира екстраполации на руски учени, че „30 червеникави лалугера за 30 дни мог</w:t>
      </w:r>
      <w:r w:rsidR="00D80A27" w:rsidRPr="00BB6AFA">
        <w:t>ат да унищожат 1 хектар пшеница“</w:t>
      </w:r>
      <w:r w:rsidRPr="00BB6AFA">
        <w:t xml:space="preserve"> и че „лалугерите в СССР ежегодно унищожават повече от</w:t>
      </w:r>
      <w:r w:rsidR="00D80A27" w:rsidRPr="00BB6AFA">
        <w:t xml:space="preserve"> два милиона тона зърнени храни“</w:t>
      </w:r>
      <w:r w:rsidRPr="00BB6AFA">
        <w:t>. Но тези твърдения не са подкрепени с никакви конкретни проучвания. Споменава се също, че лалугерите</w:t>
      </w:r>
      <w:r w:rsidR="001C560B" w:rsidRPr="00BB6AFA">
        <w:t xml:space="preserve"> изяждат посадените семена и филиз</w:t>
      </w:r>
      <w:r w:rsidRPr="00BB6AFA">
        <w:t>ите на фиданките, хранят се с ечемик, ръж, пшеница (главно</w:t>
      </w:r>
      <w:r w:rsidR="00D80A27" w:rsidRPr="00BB6AFA">
        <w:t xml:space="preserve"> по време на зреенето им), току-</w:t>
      </w:r>
      <w:r w:rsidRPr="00BB6AFA">
        <w:t>що поникнала царе</w:t>
      </w:r>
      <w:r w:rsidR="00D80A27" w:rsidRPr="00BB6AFA">
        <w:t>вица, слънчоглед (семена и току-</w:t>
      </w:r>
      <w:r w:rsidRPr="00BB6AFA">
        <w:t>що поникналото растение), тикви, дини, люцерна, зелени части и клубени на картофи (Пешев 1955), грозде (</w:t>
      </w:r>
      <w:r w:rsidR="00434132" w:rsidRPr="00BB6AFA">
        <w:t>О. Деков – л.н.д.</w:t>
      </w:r>
      <w:r w:rsidRPr="00BB6AFA">
        <w:t xml:space="preserve">). </w:t>
      </w:r>
    </w:p>
    <w:p w14:paraId="259D8B18" w14:textId="77777777" w:rsidR="00F8123F" w:rsidRPr="00BB6AFA" w:rsidRDefault="00C020FE" w:rsidP="00FA1A04">
      <w:pPr>
        <w:adjustRightInd w:val="0"/>
        <w:ind w:firstLine="708"/>
        <w:jc w:val="both"/>
      </w:pPr>
      <w:r w:rsidRPr="00BB6AFA">
        <w:rPr>
          <w:rStyle w:val="A4"/>
          <w:rFonts w:ascii="Times New Roman" w:hAnsi="Times New Roman" w:cs="Times New Roman"/>
          <w:sz w:val="24"/>
          <w:szCs w:val="24"/>
        </w:rPr>
        <w:t xml:space="preserve">Според Страка (1961) </w:t>
      </w:r>
      <w:r w:rsidRPr="00BB6AFA">
        <w:t>в</w:t>
      </w:r>
      <w:r w:rsidR="00F8123F" w:rsidRPr="00BB6AFA">
        <w:t xml:space="preserve">редите са локализирани в краищата на блоковете, които граничат с пасищата, пътищата и други необработваеми места. </w:t>
      </w:r>
      <w:r w:rsidRPr="00BB6AFA">
        <w:rPr>
          <w:rStyle w:val="A4"/>
          <w:rFonts w:ascii="Times New Roman" w:hAnsi="Times New Roman" w:cs="Times New Roman"/>
          <w:sz w:val="24"/>
          <w:szCs w:val="24"/>
        </w:rPr>
        <w:t>Той</w:t>
      </w:r>
      <w:r w:rsidR="0030756B" w:rsidRPr="00BB6AFA">
        <w:rPr>
          <w:rStyle w:val="A4"/>
          <w:rFonts w:ascii="Times New Roman" w:hAnsi="Times New Roman" w:cs="Times New Roman"/>
          <w:sz w:val="24"/>
          <w:szCs w:val="24"/>
        </w:rPr>
        <w:t xml:space="preserve"> описва щетите</w:t>
      </w:r>
      <w:r w:rsidR="00F035CD" w:rsidRPr="00BB6AFA">
        <w:rPr>
          <w:rStyle w:val="A4"/>
          <w:rFonts w:ascii="Times New Roman" w:hAnsi="Times New Roman" w:cs="Times New Roman"/>
          <w:sz w:val="24"/>
          <w:szCs w:val="24"/>
        </w:rPr>
        <w:t>,</w:t>
      </w:r>
      <w:r w:rsidR="0030756B" w:rsidRPr="00BB6AFA">
        <w:rPr>
          <w:rStyle w:val="A4"/>
          <w:rFonts w:ascii="Times New Roman" w:hAnsi="Times New Roman" w:cs="Times New Roman"/>
          <w:sz w:val="24"/>
          <w:szCs w:val="24"/>
        </w:rPr>
        <w:t xml:space="preserve"> без да ги подлага на </w:t>
      </w:r>
      <w:r w:rsidRPr="00BB6AFA">
        <w:rPr>
          <w:rStyle w:val="A4"/>
          <w:rFonts w:ascii="Times New Roman" w:hAnsi="Times New Roman" w:cs="Times New Roman"/>
          <w:sz w:val="24"/>
          <w:szCs w:val="24"/>
        </w:rPr>
        <w:t xml:space="preserve">количествен и </w:t>
      </w:r>
      <w:r w:rsidR="0030756B" w:rsidRPr="00BB6AFA">
        <w:rPr>
          <w:rStyle w:val="A4"/>
          <w:rFonts w:ascii="Times New Roman" w:hAnsi="Times New Roman" w:cs="Times New Roman"/>
          <w:sz w:val="24"/>
          <w:szCs w:val="24"/>
        </w:rPr>
        <w:t>статически анализ</w:t>
      </w:r>
      <w:r w:rsidRPr="00BB6AFA">
        <w:rPr>
          <w:rStyle w:val="A4"/>
          <w:rFonts w:ascii="Times New Roman" w:hAnsi="Times New Roman" w:cs="Times New Roman"/>
          <w:sz w:val="24"/>
          <w:szCs w:val="24"/>
        </w:rPr>
        <w:t xml:space="preserve"> и без да из</w:t>
      </w:r>
      <w:r w:rsidR="00D45065" w:rsidRPr="00BB6AFA">
        <w:rPr>
          <w:rStyle w:val="A4"/>
          <w:rFonts w:ascii="Times New Roman" w:hAnsi="Times New Roman" w:cs="Times New Roman"/>
          <w:sz w:val="24"/>
          <w:szCs w:val="24"/>
        </w:rPr>
        <w:t>с</w:t>
      </w:r>
      <w:r w:rsidRPr="00BB6AFA">
        <w:rPr>
          <w:rStyle w:val="A4"/>
          <w:rFonts w:ascii="Times New Roman" w:hAnsi="Times New Roman" w:cs="Times New Roman"/>
          <w:sz w:val="24"/>
          <w:szCs w:val="24"/>
        </w:rPr>
        <w:t>ледва контролни площи,</w:t>
      </w:r>
      <w:r w:rsidR="0030756B" w:rsidRPr="00BB6AFA">
        <w:rPr>
          <w:rStyle w:val="A4"/>
          <w:rFonts w:ascii="Times New Roman" w:hAnsi="Times New Roman" w:cs="Times New Roman"/>
          <w:sz w:val="24"/>
          <w:szCs w:val="24"/>
        </w:rPr>
        <w:t xml:space="preserve"> като „н</w:t>
      </w:r>
      <w:r w:rsidR="00F8123F" w:rsidRPr="00BB6AFA">
        <w:t>ападната</w:t>
      </w:r>
      <w:r w:rsidR="00D441E3" w:rsidRPr="00BB6AFA">
        <w:t>та</w:t>
      </w:r>
      <w:r w:rsidR="00F8123F" w:rsidRPr="00BB6AFA">
        <w:t xml:space="preserve">“ ивица </w:t>
      </w:r>
      <w:r w:rsidR="0030756B" w:rsidRPr="00BB6AFA">
        <w:t xml:space="preserve">според него </w:t>
      </w:r>
      <w:r w:rsidR="00F8123F" w:rsidRPr="00BB6AFA">
        <w:t>не надхвърля 100</w:t>
      </w:r>
      <w:r w:rsidR="00D80A27" w:rsidRPr="00BB6AFA">
        <w:t xml:space="preserve"> </w:t>
      </w:r>
      <w:r w:rsidR="00B2060A" w:rsidRPr="00BB6AFA">
        <w:t xml:space="preserve">  –  </w:t>
      </w:r>
      <w:r w:rsidR="00D80A27" w:rsidRPr="00BB6AFA">
        <w:t xml:space="preserve"> </w:t>
      </w:r>
      <w:r w:rsidR="00F8123F" w:rsidRPr="00BB6AFA">
        <w:t>150</w:t>
      </w:r>
      <w:r w:rsidR="00D80A27" w:rsidRPr="00BB6AFA">
        <w:t xml:space="preserve"> m</w:t>
      </w:r>
      <w:r w:rsidR="00F8123F" w:rsidRPr="00BB6AFA">
        <w:t xml:space="preserve"> ширина</w:t>
      </w:r>
      <w:r w:rsidR="00D45065" w:rsidRPr="00BB6AFA">
        <w:t>. Л</w:t>
      </w:r>
      <w:r w:rsidR="001750C0" w:rsidRPr="00BB6AFA">
        <w:t xml:space="preserve">алугерът </w:t>
      </w:r>
      <w:r w:rsidR="00F8123F" w:rsidRPr="00BB6AFA">
        <w:t xml:space="preserve">се храни с царевица, слънчоглед, дини, пъпеши, фъстъци, люцерна. Без проучване на база </w:t>
      </w:r>
      <w:r w:rsidR="0030756B" w:rsidRPr="00BB6AFA">
        <w:t xml:space="preserve">описание и </w:t>
      </w:r>
      <w:r w:rsidR="00F8123F" w:rsidRPr="00BB6AFA">
        <w:t>екстраполации</w:t>
      </w:r>
      <w:r w:rsidR="00F8123F" w:rsidRPr="00BB6AFA">
        <w:rPr>
          <w:rStyle w:val="A4"/>
          <w:rFonts w:ascii="Times New Roman" w:hAnsi="Times New Roman" w:cs="Times New Roman"/>
          <w:sz w:val="24"/>
          <w:szCs w:val="24"/>
        </w:rPr>
        <w:t xml:space="preserve"> Страка (1961) </w:t>
      </w:r>
      <w:r w:rsidR="00F8123F" w:rsidRPr="00BB6AFA">
        <w:t xml:space="preserve">достига до извода, че 1 лалугер унищожава от 15 до 20 </w:t>
      </w:r>
      <w:r w:rsidR="00D80A27" w:rsidRPr="00BB6AFA">
        <w:t>kg</w:t>
      </w:r>
      <w:r w:rsidR="00F8123F" w:rsidRPr="00BB6AFA">
        <w:t xml:space="preserve"> зърно. </w:t>
      </w:r>
      <w:r w:rsidR="00D80A27" w:rsidRPr="00BB6AFA">
        <w:t>Според същия автор</w:t>
      </w:r>
      <w:r w:rsidR="001750C0" w:rsidRPr="00BB6AFA">
        <w:t xml:space="preserve"> лалугерът </w:t>
      </w:r>
      <w:r w:rsidR="00F8123F" w:rsidRPr="00BB6AFA">
        <w:t>„конкурира</w:t>
      </w:r>
      <w:r w:rsidR="00D80A27" w:rsidRPr="00BB6AFA">
        <w:t xml:space="preserve">“ домашните животни </w:t>
      </w:r>
      <w:r w:rsidR="00F8123F" w:rsidRPr="00BB6AFA">
        <w:t>и чрез прости изчисления той достига до извода, че един лалугер изяжда 6</w:t>
      </w:r>
      <w:r w:rsidR="00D80A27" w:rsidRPr="00BB6AFA">
        <w:t xml:space="preserve"> </w:t>
      </w:r>
      <w:r w:rsidR="00B2060A" w:rsidRPr="00BB6AFA">
        <w:t xml:space="preserve">  –  </w:t>
      </w:r>
      <w:r w:rsidR="00D80A27" w:rsidRPr="00BB6AFA">
        <w:t xml:space="preserve"> </w:t>
      </w:r>
      <w:r w:rsidR="00F8123F" w:rsidRPr="00BB6AFA">
        <w:t xml:space="preserve">7 </w:t>
      </w:r>
      <w:r w:rsidR="00D80A27" w:rsidRPr="00BB6AFA">
        <w:t>kg</w:t>
      </w:r>
      <w:r w:rsidR="00F8123F" w:rsidRPr="00BB6AFA">
        <w:t xml:space="preserve"> зелена растителност. На база </w:t>
      </w:r>
      <w:r w:rsidR="00D80A27" w:rsidRPr="00BB6AFA">
        <w:t xml:space="preserve">на </w:t>
      </w:r>
      <w:r w:rsidR="00F8123F" w:rsidRPr="00BB6AFA">
        <w:t xml:space="preserve">числеността на лалугерите Страка (1961) поделя България на 3 зони на вредност, като в последната зона на пълна безвредност „борба с вида“ не се налага. </w:t>
      </w:r>
    </w:p>
    <w:p w14:paraId="27EDF18F" w14:textId="77777777" w:rsidR="00F8123F" w:rsidRPr="00BB6AFA" w:rsidRDefault="00F8123F" w:rsidP="00FA1A04">
      <w:pPr>
        <w:adjustRightInd w:val="0"/>
        <w:ind w:firstLine="708"/>
        <w:jc w:val="both"/>
      </w:pPr>
      <w:r w:rsidRPr="00BB6AFA">
        <w:t xml:space="preserve">Лалугерът несъмнено оказва негативен ефект върху човешките култури, но неговата „вредност“ не може да се сравни с </w:t>
      </w:r>
      <w:r w:rsidR="001750C0" w:rsidRPr="00BB6AFA">
        <w:t xml:space="preserve">тази на </w:t>
      </w:r>
      <w:r w:rsidRPr="00BB6AFA">
        <w:t>други гризачи като обикновената полевка. Научните съобщения за „вредна дейност“ не са резултат от систематизирани нау</w:t>
      </w:r>
      <w:r w:rsidR="00D80A27" w:rsidRPr="00BB6AFA">
        <w:t>чнообосновани проучвания, а по-</w:t>
      </w:r>
      <w:r w:rsidRPr="00BB6AFA">
        <w:t>скоро откъслечни наблюдения</w:t>
      </w:r>
      <w:r w:rsidR="00D45065" w:rsidRPr="00BB6AFA">
        <w:t>, описания</w:t>
      </w:r>
      <w:r w:rsidRPr="00BB6AFA">
        <w:t xml:space="preserve"> и елементарни екстраполации, което показва, че са необходими допълнителни проучвания по този въпрос и </w:t>
      </w:r>
      <w:r w:rsidR="001750C0" w:rsidRPr="00BB6AFA">
        <w:t xml:space="preserve">представата за </w:t>
      </w:r>
      <w:r w:rsidR="00D80A27" w:rsidRPr="00BB6AFA">
        <w:t>размера на „вредната“</w:t>
      </w:r>
      <w:r w:rsidRPr="00BB6AFA">
        <w:t xml:space="preserve"> дейност на лалугера е дискусионна.</w:t>
      </w:r>
    </w:p>
    <w:p w14:paraId="6E58CC9E" w14:textId="77777777" w:rsidR="00F8123F" w:rsidRPr="00BB6AFA" w:rsidRDefault="00F8123F" w:rsidP="00FA1A04">
      <w:pPr>
        <w:adjustRightInd w:val="0"/>
        <w:jc w:val="both"/>
        <w:rPr>
          <w:rStyle w:val="A4"/>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4F67AB78" w14:textId="77777777" w:rsidTr="003927C2">
        <w:tc>
          <w:tcPr>
            <w:tcW w:w="9212" w:type="dxa"/>
            <w:shd w:val="clear" w:color="auto" w:fill="F2F2F2" w:themeFill="background1" w:themeFillShade="F2"/>
          </w:tcPr>
          <w:p w14:paraId="5FAEC926" w14:textId="77777777" w:rsidR="00F8123F" w:rsidRPr="00BB6AFA" w:rsidRDefault="00F8123F" w:rsidP="00D25109">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 xml:space="preserve">Храната на лалугера е доминирана от тревисти растения главно от </w:t>
            </w:r>
            <w:r w:rsidRPr="00BB6AFA">
              <w:rPr>
                <w:rStyle w:val="fontstyle01"/>
                <w:sz w:val="24"/>
                <w:szCs w:val="24"/>
              </w:rPr>
              <w:t xml:space="preserve">род </w:t>
            </w:r>
            <w:r w:rsidRPr="00BB6AFA">
              <w:rPr>
                <w:rStyle w:val="fontstyle01"/>
                <w:i/>
                <w:sz w:val="24"/>
                <w:szCs w:val="24"/>
              </w:rPr>
              <w:t>Festuca</w:t>
            </w:r>
            <w:r w:rsidR="00D25109" w:rsidRPr="00BB6AFA">
              <w:rPr>
                <w:rStyle w:val="fontstyle01"/>
                <w:i/>
                <w:sz w:val="24"/>
                <w:szCs w:val="24"/>
              </w:rPr>
              <w:t xml:space="preserve"> </w:t>
            </w:r>
            <w:r w:rsidR="00D25109" w:rsidRPr="00BB6AFA">
              <w:rPr>
                <w:rStyle w:val="fontstyle01"/>
                <w:sz w:val="24"/>
                <w:szCs w:val="24"/>
              </w:rPr>
              <w:t>spp.</w:t>
            </w:r>
            <w:r w:rsidRPr="00BB6AFA">
              <w:rPr>
                <w:rStyle w:val="fontstyle01"/>
                <w:sz w:val="24"/>
                <w:szCs w:val="24"/>
              </w:rPr>
              <w:t>, род Люцерна (</w:t>
            </w:r>
            <w:r w:rsidRPr="00BB6AFA">
              <w:rPr>
                <w:rStyle w:val="fontstyle01"/>
                <w:i/>
                <w:sz w:val="24"/>
                <w:szCs w:val="24"/>
              </w:rPr>
              <w:t>Medicago</w:t>
            </w:r>
            <w:r w:rsidR="00D25109" w:rsidRPr="00BB6AFA">
              <w:rPr>
                <w:rStyle w:val="fontstyle01"/>
                <w:i/>
                <w:sz w:val="24"/>
                <w:szCs w:val="24"/>
              </w:rPr>
              <w:t xml:space="preserve"> </w:t>
            </w:r>
            <w:r w:rsidR="00D25109" w:rsidRPr="00BB6AFA">
              <w:rPr>
                <w:rStyle w:val="fontstyle01"/>
                <w:sz w:val="24"/>
                <w:szCs w:val="24"/>
              </w:rPr>
              <w:t>spp.</w:t>
            </w:r>
            <w:r w:rsidRPr="00BB6AFA">
              <w:rPr>
                <w:rStyle w:val="fontstyle01"/>
                <w:sz w:val="24"/>
                <w:szCs w:val="24"/>
              </w:rPr>
              <w:t>), род Детелина (</w:t>
            </w:r>
            <w:r w:rsidRPr="00BB6AFA">
              <w:rPr>
                <w:rStyle w:val="fontstyle01"/>
                <w:i/>
                <w:sz w:val="24"/>
                <w:szCs w:val="24"/>
              </w:rPr>
              <w:t>Trifolium</w:t>
            </w:r>
            <w:r w:rsidR="00D25109" w:rsidRPr="00BB6AFA">
              <w:rPr>
                <w:rStyle w:val="fontstyle01"/>
                <w:i/>
                <w:sz w:val="24"/>
                <w:szCs w:val="24"/>
              </w:rPr>
              <w:t xml:space="preserve"> </w:t>
            </w:r>
            <w:r w:rsidR="00D25109" w:rsidRPr="00BB6AFA">
              <w:rPr>
                <w:rStyle w:val="fontstyle01"/>
                <w:sz w:val="24"/>
                <w:szCs w:val="24"/>
              </w:rPr>
              <w:t>spp.</w:t>
            </w:r>
            <w:r w:rsidRPr="00BB6AFA">
              <w:rPr>
                <w:rStyle w:val="fontstyle01"/>
                <w:sz w:val="24"/>
                <w:szCs w:val="24"/>
              </w:rPr>
              <w:t xml:space="preserve">), </w:t>
            </w:r>
            <w:r w:rsidRPr="00BB6AFA">
              <w:t>обикновен звездан</w:t>
            </w:r>
            <w:r w:rsidRPr="00BB6AFA">
              <w:rPr>
                <w:rStyle w:val="fontstyle01"/>
                <w:sz w:val="24"/>
                <w:szCs w:val="24"/>
              </w:rPr>
              <w:t xml:space="preserve"> (</w:t>
            </w:r>
            <w:r w:rsidRPr="00BB6AFA">
              <w:rPr>
                <w:rStyle w:val="fontstyle01"/>
                <w:i/>
                <w:sz w:val="24"/>
                <w:szCs w:val="24"/>
              </w:rPr>
              <w:t>Lotus corniculatus</w:t>
            </w:r>
            <w:r w:rsidRPr="00BB6AFA">
              <w:rPr>
                <w:rStyle w:val="fontstyle01"/>
                <w:sz w:val="24"/>
                <w:szCs w:val="24"/>
              </w:rPr>
              <w:t xml:space="preserve">), </w:t>
            </w:r>
            <w:r w:rsidR="00234F23" w:rsidRPr="00BB6AFA">
              <w:t xml:space="preserve">пъстра </w:t>
            </w:r>
            <w:r w:rsidRPr="00BB6AFA">
              <w:t>зайчина</w:t>
            </w:r>
            <w:r w:rsidRPr="00BB6AFA">
              <w:rPr>
                <w:rStyle w:val="fontstyle01"/>
                <w:sz w:val="24"/>
                <w:szCs w:val="24"/>
              </w:rPr>
              <w:t xml:space="preserve"> (</w:t>
            </w:r>
            <w:r w:rsidRPr="00BB6AFA">
              <w:rPr>
                <w:rStyle w:val="fontstyle01"/>
                <w:i/>
                <w:sz w:val="24"/>
                <w:szCs w:val="24"/>
              </w:rPr>
              <w:t>Coronilla varia</w:t>
            </w:r>
            <w:r w:rsidRPr="00BB6AFA">
              <w:rPr>
                <w:rStyle w:val="fontstyle01"/>
                <w:sz w:val="24"/>
                <w:szCs w:val="24"/>
              </w:rPr>
              <w:t xml:space="preserve">), род </w:t>
            </w:r>
            <w:r w:rsidRPr="00BB6AFA">
              <w:rPr>
                <w:rStyle w:val="Emphasis"/>
                <w:bCs/>
                <w:i w:val="0"/>
                <w:iCs w:val="0"/>
              </w:rPr>
              <w:t>Сграбиче</w:t>
            </w:r>
            <w:r w:rsidRPr="00BB6AFA">
              <w:rPr>
                <w:rStyle w:val="apple-converted-space"/>
              </w:rPr>
              <w:t xml:space="preserve"> (</w:t>
            </w:r>
            <w:r w:rsidRPr="00BB6AFA">
              <w:rPr>
                <w:rStyle w:val="fontstyle01"/>
                <w:i/>
                <w:sz w:val="24"/>
                <w:szCs w:val="24"/>
              </w:rPr>
              <w:t>Astragalus</w:t>
            </w:r>
            <w:r w:rsidR="00D25109" w:rsidRPr="00BB6AFA">
              <w:rPr>
                <w:rStyle w:val="fontstyle01"/>
                <w:i/>
                <w:sz w:val="24"/>
                <w:szCs w:val="24"/>
              </w:rPr>
              <w:t xml:space="preserve"> </w:t>
            </w:r>
            <w:r w:rsidR="00D25109" w:rsidRPr="00BB6AFA">
              <w:rPr>
                <w:rStyle w:val="fontstyle01"/>
                <w:sz w:val="24"/>
                <w:szCs w:val="24"/>
              </w:rPr>
              <w:t>spp.</w:t>
            </w:r>
            <w:r w:rsidRPr="00BB6AFA">
              <w:rPr>
                <w:rStyle w:val="fontstyle01"/>
                <w:sz w:val="24"/>
                <w:szCs w:val="24"/>
              </w:rPr>
              <w:t>), род Равнец (</w:t>
            </w:r>
            <w:r w:rsidRPr="00BB6AFA">
              <w:rPr>
                <w:rStyle w:val="fontstyle01"/>
                <w:i/>
                <w:sz w:val="24"/>
                <w:szCs w:val="24"/>
              </w:rPr>
              <w:t>Achillea</w:t>
            </w:r>
            <w:r w:rsidR="00D25109" w:rsidRPr="00BB6AFA">
              <w:rPr>
                <w:rStyle w:val="fontstyle01"/>
                <w:i/>
                <w:sz w:val="24"/>
                <w:szCs w:val="24"/>
              </w:rPr>
              <w:t xml:space="preserve"> </w:t>
            </w:r>
            <w:r w:rsidR="00D25109" w:rsidRPr="00BB6AFA">
              <w:rPr>
                <w:rStyle w:val="fontstyle01"/>
                <w:sz w:val="24"/>
                <w:szCs w:val="24"/>
              </w:rPr>
              <w:t>spp</w:t>
            </w:r>
            <w:r w:rsidR="00D25109" w:rsidRPr="00BB6AFA">
              <w:rPr>
                <w:rStyle w:val="fontstyle01"/>
                <w:i/>
                <w:sz w:val="24"/>
                <w:szCs w:val="24"/>
              </w:rPr>
              <w:t>.</w:t>
            </w:r>
            <w:r w:rsidRPr="00BB6AFA">
              <w:rPr>
                <w:rStyle w:val="fontstyle01"/>
                <w:sz w:val="24"/>
                <w:szCs w:val="24"/>
              </w:rPr>
              <w:t>), живовляк (</w:t>
            </w:r>
            <w:r w:rsidRPr="00BB6AFA">
              <w:rPr>
                <w:rStyle w:val="fontstyle01"/>
                <w:i/>
                <w:sz w:val="24"/>
                <w:szCs w:val="24"/>
              </w:rPr>
              <w:t>Plantago</w:t>
            </w:r>
            <w:r w:rsidR="00D25109" w:rsidRPr="00BB6AFA">
              <w:rPr>
                <w:rStyle w:val="fontstyle01"/>
                <w:i/>
                <w:sz w:val="24"/>
                <w:szCs w:val="24"/>
              </w:rPr>
              <w:t xml:space="preserve"> </w:t>
            </w:r>
            <w:r w:rsidR="00D25109" w:rsidRPr="00BB6AFA">
              <w:rPr>
                <w:rStyle w:val="fontstyle01"/>
                <w:sz w:val="24"/>
                <w:szCs w:val="24"/>
              </w:rPr>
              <w:t>spp</w:t>
            </w:r>
            <w:r w:rsidR="00D25109" w:rsidRPr="00BB6AFA">
              <w:rPr>
                <w:rStyle w:val="fontstyle01"/>
                <w:i/>
                <w:sz w:val="24"/>
                <w:szCs w:val="24"/>
              </w:rPr>
              <w:t>.</w:t>
            </w:r>
            <w:r w:rsidRPr="00BB6AFA">
              <w:rPr>
                <w:rStyle w:val="fontstyle01"/>
                <w:sz w:val="24"/>
                <w:szCs w:val="24"/>
              </w:rPr>
              <w:t>), очиболец (</w:t>
            </w:r>
            <w:r w:rsidRPr="00BB6AFA">
              <w:rPr>
                <w:rStyle w:val="fontstyle01"/>
                <w:i/>
                <w:sz w:val="24"/>
                <w:szCs w:val="24"/>
              </w:rPr>
              <w:t>Potentilla</w:t>
            </w:r>
            <w:r w:rsidR="004237D1" w:rsidRPr="00BB6AFA">
              <w:rPr>
                <w:rStyle w:val="Heading1Char"/>
                <w:i/>
                <w:sz w:val="24"/>
                <w:szCs w:val="24"/>
              </w:rPr>
              <w:t xml:space="preserve"> </w:t>
            </w:r>
            <w:r w:rsidR="004237D1" w:rsidRPr="00BB6AFA">
              <w:rPr>
                <w:rStyle w:val="fontstyle01"/>
                <w:sz w:val="24"/>
                <w:szCs w:val="24"/>
              </w:rPr>
              <w:t>spp.</w:t>
            </w:r>
            <w:r w:rsidRPr="00BB6AFA">
              <w:rPr>
                <w:rStyle w:val="fontstyle01"/>
                <w:sz w:val="24"/>
                <w:szCs w:val="24"/>
              </w:rPr>
              <w:t>), мащерка (</w:t>
            </w:r>
            <w:r w:rsidRPr="00BB6AFA">
              <w:rPr>
                <w:rStyle w:val="fontstyle01"/>
                <w:i/>
                <w:sz w:val="24"/>
                <w:szCs w:val="24"/>
              </w:rPr>
              <w:t>Thymus</w:t>
            </w:r>
            <w:r w:rsidR="00D25109" w:rsidRPr="00BB6AFA">
              <w:rPr>
                <w:rStyle w:val="fontstyle01"/>
                <w:i/>
                <w:sz w:val="24"/>
                <w:szCs w:val="24"/>
              </w:rPr>
              <w:t xml:space="preserve"> spp.</w:t>
            </w:r>
            <w:r w:rsidRPr="00BB6AFA">
              <w:rPr>
                <w:rStyle w:val="fontstyle01"/>
                <w:sz w:val="24"/>
                <w:szCs w:val="24"/>
              </w:rPr>
              <w:t xml:space="preserve">), </w:t>
            </w:r>
            <w:r w:rsidRPr="00BB6AFA">
              <w:rPr>
                <w:rStyle w:val="A4"/>
                <w:rFonts w:ascii="Times New Roman" w:hAnsi="Times New Roman" w:cs="Times New Roman"/>
                <w:sz w:val="24"/>
                <w:szCs w:val="24"/>
              </w:rPr>
              <w:t>луковичната ливадина (</w:t>
            </w:r>
            <w:r w:rsidRPr="00BB6AFA">
              <w:rPr>
                <w:rStyle w:val="A4"/>
                <w:rFonts w:ascii="Times New Roman" w:hAnsi="Times New Roman" w:cs="Times New Roman"/>
                <w:i/>
                <w:sz w:val="24"/>
                <w:szCs w:val="24"/>
              </w:rPr>
              <w:t>Poa bulbosa</w:t>
            </w:r>
            <w:r w:rsidRPr="00BB6AFA">
              <w:rPr>
                <w:rStyle w:val="A4"/>
                <w:rFonts w:ascii="Times New Roman" w:hAnsi="Times New Roman" w:cs="Times New Roman"/>
                <w:sz w:val="24"/>
                <w:szCs w:val="24"/>
              </w:rPr>
              <w:t xml:space="preserve">) </w:t>
            </w:r>
            <w:r w:rsidRPr="00BB6AFA">
              <w:rPr>
                <w:rStyle w:val="fontstyle01"/>
                <w:sz w:val="24"/>
                <w:szCs w:val="24"/>
              </w:rPr>
              <w:t>и др. Сезон</w:t>
            </w:r>
            <w:r w:rsidR="0070247C" w:rsidRPr="00BB6AFA">
              <w:rPr>
                <w:rStyle w:val="fontstyle01"/>
                <w:sz w:val="24"/>
                <w:szCs w:val="24"/>
              </w:rPr>
              <w:t>ът</w:t>
            </w:r>
            <w:r w:rsidRPr="00BB6AFA">
              <w:rPr>
                <w:rStyle w:val="fontstyle01"/>
                <w:sz w:val="24"/>
                <w:szCs w:val="24"/>
              </w:rPr>
              <w:t xml:space="preserve"> и начин</w:t>
            </w:r>
            <w:r w:rsidR="0070247C" w:rsidRPr="00BB6AFA">
              <w:rPr>
                <w:rStyle w:val="fontstyle01"/>
                <w:sz w:val="24"/>
                <w:szCs w:val="24"/>
              </w:rPr>
              <w:t>ът</w:t>
            </w:r>
            <w:r w:rsidRPr="00BB6AFA">
              <w:rPr>
                <w:rStyle w:val="fontstyle01"/>
                <w:sz w:val="24"/>
                <w:szCs w:val="24"/>
              </w:rPr>
              <w:t xml:space="preserve"> на упр</w:t>
            </w:r>
            <w:r w:rsidR="00BB3920" w:rsidRPr="00BB6AFA">
              <w:rPr>
                <w:rStyle w:val="fontstyle01"/>
                <w:sz w:val="24"/>
                <w:szCs w:val="24"/>
              </w:rPr>
              <w:t>авление на местообитанието влияят</w:t>
            </w:r>
            <w:r w:rsidRPr="00BB6AFA">
              <w:rPr>
                <w:rStyle w:val="fontstyle01"/>
                <w:sz w:val="24"/>
                <w:szCs w:val="24"/>
              </w:rPr>
              <w:t xml:space="preserve"> съответно на видовия състав на растителността и на консумацията. </w:t>
            </w:r>
            <w:r w:rsidRPr="00BB6AFA">
              <w:rPr>
                <w:rStyle w:val="A4"/>
                <w:rFonts w:ascii="Times New Roman" w:hAnsi="Times New Roman" w:cs="Times New Roman"/>
                <w:sz w:val="24"/>
                <w:szCs w:val="24"/>
              </w:rPr>
              <w:t xml:space="preserve">Храни се също с насекоми, дъждовни червеи, гущери, полевки и др. Рядко трупа зимни запаси, които може да представляват суха трева и семена (вкл. череши). </w:t>
            </w:r>
            <w:r w:rsidRPr="00BB6AFA">
              <w:t xml:space="preserve">Съобщенията за </w:t>
            </w:r>
            <w:r w:rsidR="0070247C" w:rsidRPr="00BB6AFA">
              <w:t>„</w:t>
            </w:r>
            <w:r w:rsidRPr="00BB6AFA">
              <w:t>вредна</w:t>
            </w:r>
            <w:r w:rsidR="0070247C" w:rsidRPr="00BB6AFA">
              <w:t>“</w:t>
            </w:r>
            <w:r w:rsidRPr="00BB6AFA">
              <w:t xml:space="preserve"> дейност върху културни растения не са рез</w:t>
            </w:r>
            <w:r w:rsidR="00BB3920" w:rsidRPr="00BB6AFA">
              <w:t>ултат от систематизирани научнообосновани проучвания, а по-</w:t>
            </w:r>
            <w:r w:rsidRPr="00BB6AFA">
              <w:t xml:space="preserve">скоро </w:t>
            </w:r>
            <w:r w:rsidR="00BB3920" w:rsidRPr="00BB6AFA">
              <w:t xml:space="preserve">на </w:t>
            </w:r>
            <w:r w:rsidRPr="00BB6AFA">
              <w:t>откъслечни наблюдения</w:t>
            </w:r>
            <w:r w:rsidR="00C127DC" w:rsidRPr="00BB6AFA">
              <w:t xml:space="preserve"> и описания</w:t>
            </w:r>
            <w:r w:rsidRPr="00BB6AFA">
              <w:t xml:space="preserve">, което показва, че </w:t>
            </w:r>
            <w:r w:rsidR="00234F23" w:rsidRPr="00BB6AFA">
              <w:t xml:space="preserve">въпросът за </w:t>
            </w:r>
            <w:r w:rsidRPr="00BB6AFA">
              <w:t xml:space="preserve">размера на вредната дейност на лалугера е </w:t>
            </w:r>
            <w:r w:rsidR="00234F23" w:rsidRPr="00BB6AFA">
              <w:t xml:space="preserve">дискусионен </w:t>
            </w:r>
            <w:r w:rsidRPr="00BB6AFA">
              <w:t xml:space="preserve">и </w:t>
            </w:r>
            <w:r w:rsidR="00234F23" w:rsidRPr="00BB6AFA">
              <w:t xml:space="preserve">се нуждае от </w:t>
            </w:r>
            <w:r w:rsidRPr="00BB6AFA">
              <w:t xml:space="preserve">допълнителни проучвания. </w:t>
            </w:r>
          </w:p>
        </w:tc>
      </w:tr>
    </w:tbl>
    <w:p w14:paraId="5729ED50" w14:textId="77777777" w:rsidR="00F8123F" w:rsidRPr="00BB6AFA" w:rsidRDefault="00F8123F" w:rsidP="00FA1A04">
      <w:pPr>
        <w:tabs>
          <w:tab w:val="left" w:pos="0"/>
        </w:tabs>
        <w:jc w:val="both"/>
        <w:rPr>
          <w:rStyle w:val="A4"/>
          <w:rFonts w:ascii="Times New Roman" w:hAnsi="Times New Roman" w:cs="Times New Roman"/>
          <w:sz w:val="24"/>
          <w:szCs w:val="24"/>
        </w:rPr>
      </w:pPr>
    </w:p>
    <w:p w14:paraId="7E820447" w14:textId="77777777" w:rsidR="00F8123F" w:rsidRPr="00BB6AFA" w:rsidRDefault="00C968BC" w:rsidP="00C968BC">
      <w:pPr>
        <w:pStyle w:val="Heading3"/>
        <w:rPr>
          <w:rStyle w:val="A4"/>
          <w:rFonts w:asciiTheme="majorHAnsi" w:hAnsiTheme="majorHAnsi" w:cstheme="majorBidi"/>
          <w:color w:val="4F81BD" w:themeColor="accent1"/>
          <w:sz w:val="24"/>
          <w:szCs w:val="24"/>
        </w:rPr>
      </w:pPr>
      <w:bookmarkStart w:id="28" w:name="_Toc76891227"/>
      <w:r w:rsidRPr="00BB6AFA">
        <w:rPr>
          <w:rStyle w:val="A4"/>
          <w:rFonts w:asciiTheme="majorHAnsi" w:hAnsiTheme="majorHAnsi" w:cstheme="majorBidi"/>
          <w:color w:val="4F81BD" w:themeColor="accent1"/>
          <w:sz w:val="24"/>
          <w:szCs w:val="24"/>
        </w:rPr>
        <w:t xml:space="preserve">4.1.5. </w:t>
      </w:r>
      <w:r w:rsidR="00F8123F" w:rsidRPr="00BB6AFA">
        <w:rPr>
          <w:rStyle w:val="A4"/>
          <w:rFonts w:asciiTheme="majorHAnsi" w:hAnsiTheme="majorHAnsi" w:cstheme="majorBidi"/>
          <w:color w:val="4F81BD" w:themeColor="accent1"/>
          <w:sz w:val="24"/>
          <w:szCs w:val="24"/>
        </w:rPr>
        <w:t>Па</w:t>
      </w:r>
      <w:r w:rsidR="00BB3920" w:rsidRPr="00BB6AFA">
        <w:rPr>
          <w:rStyle w:val="A4"/>
          <w:rFonts w:asciiTheme="majorHAnsi" w:hAnsiTheme="majorHAnsi" w:cstheme="majorBidi"/>
          <w:color w:val="4F81BD" w:themeColor="accent1"/>
          <w:sz w:val="24"/>
          <w:szCs w:val="24"/>
        </w:rPr>
        <w:t>разитози, заболявания и зоонози</w:t>
      </w:r>
      <w:bookmarkEnd w:id="28"/>
    </w:p>
    <w:p w14:paraId="5CEB1F69" w14:textId="77777777" w:rsidR="00F8123F" w:rsidRPr="00BB6AFA" w:rsidRDefault="00F8123F" w:rsidP="00FA1A04">
      <w:pPr>
        <w:tabs>
          <w:tab w:val="left" w:pos="0"/>
        </w:tabs>
        <w:adjustRightInd w:val="0"/>
        <w:jc w:val="both"/>
        <w:rPr>
          <w:b/>
        </w:rPr>
      </w:pPr>
    </w:p>
    <w:p w14:paraId="4320F6A8" w14:textId="77777777" w:rsidR="00F8123F" w:rsidRPr="00BB6AFA" w:rsidRDefault="00F8123F" w:rsidP="00FA1A04">
      <w:pPr>
        <w:adjustRightInd w:val="0"/>
        <w:ind w:firstLine="708"/>
        <w:jc w:val="both"/>
      </w:pPr>
      <w:r w:rsidRPr="00BB6AFA">
        <w:t>Съобщени са 9 вида паразитни хелминт</w:t>
      </w:r>
      <w:r w:rsidR="00AE6C25" w:rsidRPr="00BB6AFA">
        <w:t>и</w:t>
      </w:r>
      <w:r w:rsidRPr="00BB6AFA">
        <w:t xml:space="preserve"> по лалугера в България, 2 от които само от района на Пирдоп (Генов 1984). </w:t>
      </w:r>
      <w:r w:rsidRPr="00BB6AFA">
        <w:rPr>
          <w:smallCaps/>
        </w:rPr>
        <w:t>В</w:t>
      </w:r>
      <w:r w:rsidRPr="00BB6AFA">
        <w:t xml:space="preserve"> България лалугерите са заразени с </w:t>
      </w:r>
      <w:r w:rsidR="001C560B" w:rsidRPr="00BB6AFA">
        <w:t>хелминтите</w:t>
      </w:r>
      <w:r w:rsidRPr="00BB6AFA">
        <w:t xml:space="preserve">: </w:t>
      </w:r>
      <w:r w:rsidRPr="00BB6AFA">
        <w:rPr>
          <w:i/>
        </w:rPr>
        <w:t xml:space="preserve">Hymenolepis megaloon, Ctenotaenia marmotae, Strepropharagus kutassi, Trichostrongylus coluberiformis. C. marmotae </w:t>
      </w:r>
      <w:r w:rsidRPr="00BB6AFA">
        <w:t xml:space="preserve">е нов вид за фауната на България, като е по-масов за планинските популации (Stefanov </w:t>
      </w:r>
      <w:r w:rsidRPr="00BB6AFA">
        <w:rPr>
          <w:i/>
        </w:rPr>
        <w:t>et al.</w:t>
      </w:r>
      <w:r w:rsidRPr="00BB6AFA">
        <w:rPr>
          <w:smallCaps/>
        </w:rPr>
        <w:t xml:space="preserve"> 2001)</w:t>
      </w:r>
      <w:r w:rsidRPr="00BB6AFA">
        <w:t>.</w:t>
      </w:r>
    </w:p>
    <w:p w14:paraId="62A35A01" w14:textId="77777777" w:rsidR="00F8123F" w:rsidRPr="00BB6AFA" w:rsidRDefault="00F8123F" w:rsidP="00FA1A04">
      <w:pPr>
        <w:tabs>
          <w:tab w:val="left" w:pos="0"/>
        </w:tabs>
        <w:jc w:val="both"/>
      </w:pPr>
      <w:r w:rsidRPr="00BB6AFA">
        <w:rPr>
          <w:rFonts w:eastAsia="TimesNRMT"/>
        </w:rPr>
        <w:tab/>
      </w:r>
      <w:r w:rsidRPr="00BB6AFA">
        <w:t>Кокциди</w:t>
      </w:r>
      <w:r w:rsidR="00F035CD" w:rsidRPr="00BB6AFA">
        <w:t>й</w:t>
      </w:r>
      <w:r w:rsidRPr="00BB6AFA">
        <w:t xml:space="preserve">ната фауна на 109 индивида от 10 местонаходища в България показва заразяване с 4 вида кокцидии: </w:t>
      </w:r>
      <w:r w:rsidRPr="00BB6AFA">
        <w:rPr>
          <w:i/>
        </w:rPr>
        <w:t>Eimeria citelli, E. callospermophilli</w:t>
      </w:r>
      <w:r w:rsidRPr="00BB6AFA">
        <w:t xml:space="preserve">, </w:t>
      </w:r>
      <w:r w:rsidRPr="00BB6AFA">
        <w:rPr>
          <w:i/>
        </w:rPr>
        <w:t>E. cynomisis</w:t>
      </w:r>
      <w:r w:rsidRPr="00BB6AFA">
        <w:t xml:space="preserve"> и </w:t>
      </w:r>
      <w:r w:rsidRPr="00BB6AFA">
        <w:rPr>
          <w:i/>
        </w:rPr>
        <w:t xml:space="preserve">Klossia </w:t>
      </w:r>
      <w:r w:rsidRPr="00BB6AFA">
        <w:t xml:space="preserve">sp. Най-много животни са инвазирани с много ниски и ниски нива. Не се наблюдават разлики по отношение на инвазираността между мъжките и женските, но се наблюдават такива между отделните възрасти, като </w:t>
      </w:r>
      <w:r w:rsidR="00BB3920" w:rsidRPr="00BB6AFA">
        <w:t>младите и полувъзрастните са по-</w:t>
      </w:r>
      <w:r w:rsidRPr="00BB6AFA">
        <w:t xml:space="preserve">опаразитени (Golemansky, Koshev 2007, </w:t>
      </w:r>
      <w:r w:rsidR="00434132" w:rsidRPr="00BB6AFA">
        <w:t xml:space="preserve">Golemansky, Koshev </w:t>
      </w:r>
      <w:r w:rsidRPr="00BB6AFA">
        <w:t>2009). Kvi</w:t>
      </w:r>
      <w:r w:rsidRPr="00BB6AFA">
        <w:rPr>
          <w:rFonts w:eastAsia="TimesNewRoman"/>
        </w:rPr>
        <w:t>č</w:t>
      </w:r>
      <w:r w:rsidRPr="00BB6AFA">
        <w:t>erová (2008) и Kvi</w:t>
      </w:r>
      <w:r w:rsidRPr="00BB6AFA">
        <w:rPr>
          <w:rFonts w:eastAsia="TimesNewRoman"/>
        </w:rPr>
        <w:t>č</w:t>
      </w:r>
      <w:r w:rsidRPr="00BB6AFA">
        <w:t xml:space="preserve">erová </w:t>
      </w:r>
      <w:r w:rsidRPr="00BB6AFA">
        <w:rPr>
          <w:i/>
        </w:rPr>
        <w:t>et al.</w:t>
      </w:r>
      <w:r w:rsidRPr="00BB6AFA">
        <w:rPr>
          <w:smallCaps/>
        </w:rPr>
        <w:t xml:space="preserve"> (2008)</w:t>
      </w:r>
      <w:r w:rsidRPr="00BB6AFA">
        <w:t xml:space="preserve"> намират ооцисти от кокцидия</w:t>
      </w:r>
      <w:r w:rsidR="00BB3920" w:rsidRPr="00BB6AFA">
        <w:t>,</w:t>
      </w:r>
      <w:r w:rsidRPr="00BB6AFA">
        <w:t xml:space="preserve"> подобни на тези от </w:t>
      </w:r>
      <w:r w:rsidRPr="00BB6AFA">
        <w:rPr>
          <w:i/>
        </w:rPr>
        <w:t>Klossia sp</w:t>
      </w:r>
      <w:r w:rsidRPr="00BB6AFA">
        <w:t xml:space="preserve">., но те са идентифицирани като </w:t>
      </w:r>
      <w:r w:rsidRPr="00BB6AFA">
        <w:rPr>
          <w:i/>
        </w:rPr>
        <w:t>Adelina sp</w:t>
      </w:r>
      <w:r w:rsidRPr="00BB6AFA">
        <w:t xml:space="preserve">. Подобни проучвания в Европа показват сходен кокцидиен състав (Novotná 2013, Kvičerová 2012, Diakou </w:t>
      </w:r>
      <w:r w:rsidRPr="00BB6AFA">
        <w:rPr>
          <w:i/>
        </w:rPr>
        <w:t>et al</w:t>
      </w:r>
      <w:r w:rsidRPr="00BB6AFA">
        <w:t xml:space="preserve">. 2015), като в Гърция се откриват също </w:t>
      </w:r>
      <w:r w:rsidRPr="00BB6AFA">
        <w:rPr>
          <w:rFonts w:eastAsia="TimesNRMT"/>
          <w:i/>
          <w:iCs/>
        </w:rPr>
        <w:t xml:space="preserve">Entamoeba </w:t>
      </w:r>
      <w:r w:rsidRPr="00BB6AFA">
        <w:rPr>
          <w:rFonts w:eastAsia="TimesNRMT"/>
        </w:rPr>
        <w:t xml:space="preserve">spp., </w:t>
      </w:r>
      <w:r w:rsidRPr="00BB6AFA">
        <w:rPr>
          <w:rFonts w:eastAsia="TimesNRMT"/>
          <w:i/>
          <w:iCs/>
        </w:rPr>
        <w:t xml:space="preserve">Cryptosporidium </w:t>
      </w:r>
      <w:r w:rsidRPr="00BB6AFA">
        <w:rPr>
          <w:rFonts w:eastAsia="TimesNRMT"/>
        </w:rPr>
        <w:t xml:space="preserve">spp. и </w:t>
      </w:r>
      <w:r w:rsidRPr="00BB6AFA">
        <w:rPr>
          <w:rFonts w:eastAsia="TimesNRMT"/>
          <w:i/>
          <w:iCs/>
        </w:rPr>
        <w:t xml:space="preserve">Brachylaima </w:t>
      </w:r>
      <w:r w:rsidRPr="00BB6AFA">
        <w:rPr>
          <w:rFonts w:eastAsia="TimesNRMT"/>
        </w:rPr>
        <w:t>spp. (</w:t>
      </w:r>
      <w:r w:rsidRPr="00BB6AFA">
        <w:t xml:space="preserve">Diakou </w:t>
      </w:r>
      <w:r w:rsidRPr="00BB6AFA">
        <w:rPr>
          <w:i/>
        </w:rPr>
        <w:t>et al</w:t>
      </w:r>
      <w:r w:rsidRPr="00BB6AFA">
        <w:t xml:space="preserve">. 2015). </w:t>
      </w:r>
    </w:p>
    <w:p w14:paraId="2FC0C370" w14:textId="77777777" w:rsidR="00F8123F" w:rsidRPr="00BB6AFA" w:rsidRDefault="00F8123F" w:rsidP="00B34B03">
      <w:pPr>
        <w:tabs>
          <w:tab w:val="left" w:pos="0"/>
        </w:tabs>
        <w:jc w:val="both"/>
      </w:pPr>
      <w:r w:rsidRPr="00BB6AFA">
        <w:rPr>
          <w:i/>
          <w:iCs/>
        </w:rPr>
        <w:tab/>
      </w:r>
      <w:r w:rsidRPr="00BB6AFA">
        <w:t xml:space="preserve">Опаразитяването в комбинация с други фактори може да окаже </w:t>
      </w:r>
      <w:r w:rsidR="00EC7FBB" w:rsidRPr="00BB6AFA">
        <w:t xml:space="preserve">отрицателен </w:t>
      </w:r>
      <w:r w:rsidRPr="00BB6AFA">
        <w:t xml:space="preserve">ефект върху числеността на </w:t>
      </w:r>
      <w:r w:rsidR="00EC7FBB" w:rsidRPr="00BB6AFA">
        <w:t xml:space="preserve">намаляващи </w:t>
      </w:r>
      <w:r w:rsidRPr="00BB6AFA">
        <w:t>популации</w:t>
      </w:r>
      <w:r w:rsidR="00EC7FBB" w:rsidRPr="00BB6AFA">
        <w:t>.</w:t>
      </w:r>
      <w:r w:rsidRPr="00BB6AFA">
        <w:t xml:space="preserve"> В България при сравнително изследване на равнинна и планинска лалугерова колония се наблюдават различия в зависимост от степента на опаразитяване. В равнинната лалугерова колония през 2008</w:t>
      </w:r>
      <w:r w:rsidR="00BB3920" w:rsidRPr="00BB6AFA">
        <w:t xml:space="preserve"> </w:t>
      </w:r>
      <w:r w:rsidRPr="00BB6AFA">
        <w:t>г</w:t>
      </w:r>
      <w:r w:rsidR="00EC7FBB" w:rsidRPr="00BB6AFA">
        <w:t>.</w:t>
      </w:r>
      <w:r w:rsidRPr="00BB6AFA">
        <w:t xml:space="preserve"> се наблюдава спад на числеността</w:t>
      </w:r>
      <w:r w:rsidR="00EC7FBB" w:rsidRPr="00BB6AFA">
        <w:t>,</w:t>
      </w:r>
      <w:r w:rsidRPr="00BB6AFA">
        <w:t xml:space="preserve"> който продължава и през следващите две години. </w:t>
      </w:r>
      <w:r w:rsidR="00EC7FBB" w:rsidRPr="00BB6AFA">
        <w:t xml:space="preserve">Процентът </w:t>
      </w:r>
      <w:r w:rsidRPr="00BB6AFA">
        <w:t xml:space="preserve">на заразените с кокцидии лалугери е относително по-голям от този </w:t>
      </w:r>
      <w:r w:rsidR="00EC7FBB" w:rsidRPr="00BB6AFA">
        <w:t xml:space="preserve">при </w:t>
      </w:r>
      <w:r w:rsidRPr="00BB6AFA">
        <w:t>планинската лалугерова колония, като разликите са достоверни. Предполага се, че при намалялата численост н</w:t>
      </w:r>
      <w:r w:rsidR="00BB3920" w:rsidRPr="00BB6AFA">
        <w:t>а равнинната лалугерова колония</w:t>
      </w:r>
      <w:r w:rsidRPr="00BB6AFA">
        <w:t xml:space="preserve"> кокциди</w:t>
      </w:r>
      <w:r w:rsidR="006C6790" w:rsidRPr="00BB6AFA">
        <w:t>й</w:t>
      </w:r>
      <w:r w:rsidR="008F24B3" w:rsidRPr="00BB6AFA">
        <w:t>н</w:t>
      </w:r>
      <w:r w:rsidRPr="00BB6AFA">
        <w:t xml:space="preserve">ите инфекции са оказали допълнително </w:t>
      </w:r>
      <w:r w:rsidR="00EC7FBB" w:rsidRPr="00BB6AFA">
        <w:t xml:space="preserve">отрицателно </w:t>
      </w:r>
      <w:r w:rsidRPr="00BB6AFA">
        <w:t xml:space="preserve">влияние върху популацията (Golemansky, Koshev 2007, </w:t>
      </w:r>
      <w:r w:rsidR="00B34B03" w:rsidRPr="00BB6AFA">
        <w:t xml:space="preserve">Golemansky, Koshev </w:t>
      </w:r>
      <w:r w:rsidRPr="00BB6AFA">
        <w:t>2009</w:t>
      </w:r>
      <w:r w:rsidR="00B34B03" w:rsidRPr="00BB6AFA">
        <w:t>,</w:t>
      </w:r>
      <w:r w:rsidRPr="00BB6AFA">
        <w:t xml:space="preserve"> </w:t>
      </w:r>
      <w:r w:rsidR="00987E17" w:rsidRPr="00BB6AFA">
        <w:t>Кошев 2012</w:t>
      </w:r>
      <w:r w:rsidR="00987E17" w:rsidRPr="00BB6AFA">
        <w:rPr>
          <w:i/>
        </w:rPr>
        <w:t>a</w:t>
      </w:r>
      <w:r w:rsidRPr="00BB6AFA">
        <w:t>).</w:t>
      </w:r>
    </w:p>
    <w:p w14:paraId="111668D2" w14:textId="77777777" w:rsidR="00B34B03" w:rsidRPr="00BB6AFA" w:rsidRDefault="00F8123F" w:rsidP="00FA1A04">
      <w:pPr>
        <w:tabs>
          <w:tab w:val="left" w:pos="0"/>
        </w:tabs>
        <w:jc w:val="both"/>
      </w:pPr>
      <w:r w:rsidRPr="00BB6AFA">
        <w:tab/>
      </w:r>
      <w:r w:rsidR="00B34B03" w:rsidRPr="00BB6AFA">
        <w:rPr>
          <w:i/>
          <w:iCs/>
        </w:rPr>
        <w:t xml:space="preserve">Spermophilus elegans </w:t>
      </w:r>
      <w:r w:rsidR="00B34B03" w:rsidRPr="00BB6AFA">
        <w:rPr>
          <w:iCs/>
        </w:rPr>
        <w:t xml:space="preserve">има стабилни нива на инфекция с шест вида кокцидии, три от които са коменсали и три са паразити, като последните могат да нарушат асимилацията на хранителни вещества от храносмилателния тракт </w:t>
      </w:r>
      <w:r w:rsidR="00B34B03" w:rsidRPr="00BB6AFA">
        <w:t xml:space="preserve">(Seville </w:t>
      </w:r>
      <w:r w:rsidR="00B34B03" w:rsidRPr="00BB6AFA">
        <w:rPr>
          <w:i/>
        </w:rPr>
        <w:t>et al.</w:t>
      </w:r>
      <w:r w:rsidR="00B34B03" w:rsidRPr="00BB6AFA">
        <w:t xml:space="preserve"> 1992, 1996). </w:t>
      </w:r>
      <w:r w:rsidRPr="00BB6AFA">
        <w:t xml:space="preserve">В Северна Америка </w:t>
      </w:r>
      <w:r w:rsidR="008F24B3" w:rsidRPr="00BB6AFA">
        <w:t xml:space="preserve">видовете </w:t>
      </w:r>
      <w:r w:rsidRPr="00BB6AFA">
        <w:t>кокциди</w:t>
      </w:r>
      <w:r w:rsidR="00BB3920" w:rsidRPr="00BB6AFA">
        <w:t>и</w:t>
      </w:r>
      <w:r w:rsidRPr="00BB6AFA">
        <w:t xml:space="preserve"> могат да бъдат общи и стабилни ансамбли в популациите на гостоприемници от </w:t>
      </w:r>
      <w:r w:rsidRPr="00BB6AFA">
        <w:rPr>
          <w:i/>
        </w:rPr>
        <w:t>Spermophilus</w:t>
      </w:r>
      <w:r w:rsidRPr="00BB6AFA">
        <w:t xml:space="preserve"> sp. Тази способност на множество гостоприемници може да бъде ефективна стратегия за паразити с директен жизнен цикъл и неподвижен инфекциозен стадий без диспергиращи агенти в междинни гостоприемници (Stanton </w:t>
      </w:r>
      <w:r w:rsidRPr="00BB6AFA">
        <w:rPr>
          <w:i/>
        </w:rPr>
        <w:t>et al</w:t>
      </w:r>
      <w:r w:rsidR="00BB32BB" w:rsidRPr="00BB6AFA">
        <w:t xml:space="preserve">. 1992). </w:t>
      </w:r>
    </w:p>
    <w:p w14:paraId="23BFFE8E" w14:textId="77777777" w:rsidR="00F8123F" w:rsidRPr="00BB6AFA" w:rsidRDefault="00B34B03" w:rsidP="00FA1A04">
      <w:pPr>
        <w:tabs>
          <w:tab w:val="left" w:pos="0"/>
        </w:tabs>
        <w:jc w:val="both"/>
      </w:pPr>
      <w:r w:rsidRPr="00BB6AFA">
        <w:tab/>
      </w:r>
      <w:r w:rsidR="00BB32BB" w:rsidRPr="00BB6AFA">
        <w:t xml:space="preserve">Случаят с европейския лалугер </w:t>
      </w:r>
      <w:r w:rsidR="00F8123F" w:rsidRPr="00BB6AFA">
        <w:t xml:space="preserve">е </w:t>
      </w:r>
      <w:r w:rsidR="00CF3C0A" w:rsidRPr="00BB6AFA">
        <w:t xml:space="preserve">напълно </w:t>
      </w:r>
      <w:r w:rsidR="00F8123F" w:rsidRPr="00BB6AFA">
        <w:t xml:space="preserve">различен. Той е разпространен в най-западната част на ареала на видовете от род </w:t>
      </w:r>
      <w:r w:rsidR="00F8123F" w:rsidRPr="00BB6AFA">
        <w:rPr>
          <w:i/>
        </w:rPr>
        <w:t>Spermophilus</w:t>
      </w:r>
      <w:r w:rsidR="00F8123F" w:rsidRPr="00BB6AFA">
        <w:t xml:space="preserve"> в Евразия</w:t>
      </w:r>
      <w:r w:rsidR="00CF3C0A" w:rsidRPr="00BB6AFA">
        <w:t>,</w:t>
      </w:r>
      <w:r w:rsidR="00F8123F" w:rsidRPr="00BB6AFA">
        <w:t xml:space="preserve"> с малка контактна зона със </w:t>
      </w:r>
      <w:r w:rsidR="00F8123F" w:rsidRPr="00BB6AFA">
        <w:rPr>
          <w:i/>
        </w:rPr>
        <w:t>Spermophilus</w:t>
      </w:r>
      <w:r w:rsidR="00F8123F" w:rsidRPr="00BB6AFA">
        <w:t xml:space="preserve"> </w:t>
      </w:r>
      <w:r w:rsidR="00F8123F" w:rsidRPr="00BB6AFA">
        <w:rPr>
          <w:i/>
        </w:rPr>
        <w:t>suslicus</w:t>
      </w:r>
      <w:r w:rsidR="00F8123F" w:rsidRPr="00BB6AFA">
        <w:t xml:space="preserve"> на територията на Молдова и Украйна. Кокцидиите, които са специализирани в близкородните родове на </w:t>
      </w:r>
      <w:r w:rsidR="00F8123F" w:rsidRPr="00BB6AFA">
        <w:rPr>
          <w:i/>
        </w:rPr>
        <w:t>Spermophilus</w:t>
      </w:r>
      <w:r w:rsidR="00F8123F" w:rsidRPr="00BB6AFA">
        <w:t xml:space="preserve">, вероятно имат различна връзка между паразит-гостоприемника с </w:t>
      </w:r>
      <w:r w:rsidR="00BB32BB" w:rsidRPr="00BB6AFA">
        <w:t>европейския лалугер</w:t>
      </w:r>
      <w:r w:rsidR="00CF3C0A" w:rsidRPr="00BB6AFA">
        <w:t>,</w:t>
      </w:r>
      <w:r w:rsidR="00F8123F" w:rsidRPr="00BB6AFA">
        <w:t xml:space="preserve"> защото нямат други възможни гостоприемници от рода.</w:t>
      </w:r>
    </w:p>
    <w:p w14:paraId="17956541" w14:textId="77777777" w:rsidR="00F8123F" w:rsidRPr="00BB6AFA" w:rsidRDefault="00F8123F" w:rsidP="00FA1A04">
      <w:pPr>
        <w:tabs>
          <w:tab w:val="left" w:pos="0"/>
        </w:tabs>
        <w:jc w:val="both"/>
      </w:pPr>
      <w:r w:rsidRPr="00BB6AFA">
        <w:rPr>
          <w:smallCaps/>
        </w:rPr>
        <w:tab/>
      </w:r>
      <w:r w:rsidRPr="00BB6AFA">
        <w:rPr>
          <w:rStyle w:val="A4"/>
          <w:rFonts w:ascii="Times New Roman" w:hAnsi="Times New Roman" w:cs="Times New Roman"/>
          <w:sz w:val="24"/>
          <w:szCs w:val="24"/>
        </w:rPr>
        <w:t xml:space="preserve">Често срещани ектопаразити по лалугера са </w:t>
      </w:r>
      <w:r w:rsidRPr="00BB6AFA">
        <w:rPr>
          <w:i/>
          <w:iCs/>
        </w:rPr>
        <w:t xml:space="preserve">Citellophilus simplex, C. martinoi, Ctenophthalmus orientalis, Neopsylla sctosa, Hirstionyssus criceti, Haemogamassus citelli, Ixodes laguri </w:t>
      </w:r>
      <w:r w:rsidRPr="00BB6AFA">
        <w:rPr>
          <w:iCs/>
        </w:rPr>
        <w:t>(Grulich 1960, Cyprich 1986)</w:t>
      </w:r>
      <w:r w:rsidR="001960AE" w:rsidRPr="00BB6AFA">
        <w:rPr>
          <w:iCs/>
        </w:rPr>
        <w:t xml:space="preserve">, в Сърбия </w:t>
      </w:r>
      <w:r w:rsidR="001960AE" w:rsidRPr="00BB6AFA">
        <w:rPr>
          <w:i/>
        </w:rPr>
        <w:t>Ixodes laguri</w:t>
      </w:r>
      <w:r w:rsidR="001960AE" w:rsidRPr="00BB6AFA">
        <w:t xml:space="preserve"> и </w:t>
      </w:r>
      <w:r w:rsidR="001960AE" w:rsidRPr="00BB6AFA">
        <w:rPr>
          <w:i/>
        </w:rPr>
        <w:t>Haemaphysalis concinna</w:t>
      </w:r>
      <w:r w:rsidR="008E709A" w:rsidRPr="00BB6AFA">
        <w:t xml:space="preserve"> (Radulović </w:t>
      </w:r>
      <w:r w:rsidR="008E709A" w:rsidRPr="00BB6AFA">
        <w:rPr>
          <w:i/>
        </w:rPr>
        <w:t>et al</w:t>
      </w:r>
      <w:r w:rsidR="008E709A" w:rsidRPr="00BB6AFA">
        <w:t>. 2017),</w:t>
      </w:r>
      <w:r w:rsidR="008E709A" w:rsidRPr="00BB6AFA">
        <w:rPr>
          <w:i/>
        </w:rPr>
        <w:t xml:space="preserve"> </w:t>
      </w:r>
      <w:r w:rsidR="008E709A" w:rsidRPr="00BB6AFA">
        <w:t>в</w:t>
      </w:r>
      <w:r w:rsidRPr="00BB6AFA">
        <w:t xml:space="preserve"> Турция 16% от лалугерите са заразени с ектопаразити (бълхи: </w:t>
      </w:r>
      <w:r w:rsidRPr="00BB6AFA">
        <w:rPr>
          <w:i/>
        </w:rPr>
        <w:t>Nosopsyllus fasciatus</w:t>
      </w:r>
      <w:r w:rsidRPr="00BB6AFA">
        <w:t xml:space="preserve"> и </w:t>
      </w:r>
      <w:r w:rsidRPr="00BB6AFA">
        <w:rPr>
          <w:i/>
        </w:rPr>
        <w:t>Pulex irritans</w:t>
      </w:r>
      <w:r w:rsidR="00BB3920" w:rsidRPr="00BB6AFA">
        <w:t>,</w:t>
      </w:r>
      <w:r w:rsidRPr="00BB6AFA">
        <w:t xml:space="preserve"> и кърлежи </w:t>
      </w:r>
      <w:r w:rsidRPr="00BB6AFA">
        <w:rPr>
          <w:i/>
        </w:rPr>
        <w:t>Ixodes</w:t>
      </w:r>
      <w:r w:rsidRPr="00BB6AFA">
        <w:t xml:space="preserve"> sp</w:t>
      </w:r>
      <w:r w:rsidR="00CF3C0A" w:rsidRPr="00BB6AFA">
        <w:t>p</w:t>
      </w:r>
      <w:r w:rsidRPr="00BB6AFA">
        <w:t>.) (</w:t>
      </w:r>
      <w:r w:rsidRPr="00BB6AFA">
        <w:rPr>
          <w:rFonts w:eastAsia="TimesNewRomanPSMT"/>
          <w:color w:val="000000"/>
        </w:rPr>
        <w:t xml:space="preserve">Uslu </w:t>
      </w:r>
      <w:r w:rsidRPr="00BB6AFA">
        <w:rPr>
          <w:rFonts w:eastAsia="TimesNewRomanPSMT"/>
          <w:i/>
          <w:color w:val="000000"/>
        </w:rPr>
        <w:t>et al</w:t>
      </w:r>
      <w:r w:rsidRPr="00BB6AFA">
        <w:rPr>
          <w:rFonts w:eastAsia="TimesNewRomanPSMT"/>
          <w:color w:val="000000"/>
        </w:rPr>
        <w:t xml:space="preserve">. 2008). </w:t>
      </w:r>
      <w:r w:rsidRPr="00BB6AFA">
        <w:t>В малки фра</w:t>
      </w:r>
      <w:r w:rsidR="00BB3920" w:rsidRPr="00BB6AFA">
        <w:t>гментирани лалугерови популации</w:t>
      </w:r>
      <w:r w:rsidRPr="00BB6AFA">
        <w:t xml:space="preserve"> процентът на индивидите, които стават гостоприемници на ларви на мухи, кърлежи, въшки и ектопаразити</w:t>
      </w:r>
      <w:r w:rsidR="00CF3C0A" w:rsidRPr="00BB6AFA">
        <w:t>,</w:t>
      </w:r>
      <w:r w:rsidRPr="00BB6AFA">
        <w:t xml:space="preserve"> е по-нисък отколкото при по-големи, по-непр</w:t>
      </w:r>
      <w:r w:rsidR="00BB3920" w:rsidRPr="00BB6AFA">
        <w:t>екъснато разпределени популации</w:t>
      </w:r>
      <w:r w:rsidRPr="00BB6AFA">
        <w:t xml:space="preserve"> вероятно поради по-честата трансмисия на паразити при последните (Yensen, Sherman 2003). </w:t>
      </w:r>
    </w:p>
    <w:p w14:paraId="595A3605" w14:textId="77777777" w:rsidR="00DB6362" w:rsidRPr="00BB6AFA" w:rsidRDefault="009E7377" w:rsidP="006C6790">
      <w:pPr>
        <w:adjustRightInd w:val="0"/>
        <w:ind w:firstLine="708"/>
        <w:jc w:val="both"/>
      </w:pPr>
      <w:r w:rsidRPr="00BB6AFA">
        <w:t>Гризачите заедно с домашните бозайници (а именно преживни и хищници) са епидемиологично най-важната група от гръбначни животни като източник на зоонози (Hubálek, Rudolf 2011). Европейският лалугер, както и много други гризачи, е гостоприемник и резервоар на следните зоонози: листериоза, лептоспироза, чума, туларемия, лайшманиоза и др. (</w:t>
      </w:r>
      <w:r w:rsidRPr="00BB6AFA">
        <w:rPr>
          <w:rFonts w:eastAsiaTheme="minorHAnsi"/>
          <w:i/>
          <w:iCs/>
          <w:lang w:eastAsia="en-US"/>
        </w:rPr>
        <w:t>Coxiella burnetii</w:t>
      </w:r>
      <w:r w:rsidRPr="00BB6AFA">
        <w:rPr>
          <w:rFonts w:eastAsiaTheme="minorHAnsi"/>
          <w:lang w:eastAsia="en-US"/>
        </w:rPr>
        <w:t xml:space="preserve">, </w:t>
      </w:r>
      <w:r w:rsidRPr="00BB6AFA">
        <w:rPr>
          <w:rFonts w:eastAsiaTheme="minorHAnsi"/>
          <w:i/>
          <w:iCs/>
          <w:lang w:eastAsia="en-US"/>
        </w:rPr>
        <w:t>Listeria monocytogenes</w:t>
      </w:r>
      <w:r w:rsidRPr="00BB6AFA">
        <w:rPr>
          <w:rFonts w:eastAsiaTheme="minorHAnsi"/>
          <w:lang w:eastAsia="en-US"/>
        </w:rPr>
        <w:t xml:space="preserve">, </w:t>
      </w:r>
      <w:r w:rsidRPr="00BB6AFA">
        <w:rPr>
          <w:rFonts w:eastAsiaTheme="minorHAnsi"/>
          <w:i/>
          <w:iCs/>
          <w:lang w:eastAsia="en-US"/>
        </w:rPr>
        <w:t>Leptospira pomona</w:t>
      </w:r>
      <w:r w:rsidRPr="00BB6AFA">
        <w:rPr>
          <w:rFonts w:eastAsiaTheme="minorHAnsi"/>
          <w:lang w:eastAsia="en-US"/>
        </w:rPr>
        <w:t xml:space="preserve">, </w:t>
      </w:r>
      <w:r w:rsidRPr="00BB6AFA">
        <w:rPr>
          <w:rFonts w:eastAsiaTheme="minorHAnsi"/>
          <w:i/>
          <w:iCs/>
          <w:lang w:eastAsia="en-US"/>
        </w:rPr>
        <w:t>Yersinia enterocolitica</w:t>
      </w:r>
      <w:r w:rsidRPr="00BB6AFA">
        <w:rPr>
          <w:rFonts w:eastAsiaTheme="minorHAnsi"/>
          <w:lang w:eastAsia="en-US"/>
        </w:rPr>
        <w:t xml:space="preserve">, </w:t>
      </w:r>
      <w:r w:rsidRPr="00BB6AFA">
        <w:rPr>
          <w:rFonts w:eastAsiaTheme="minorHAnsi"/>
          <w:i/>
          <w:iCs/>
          <w:lang w:eastAsia="en-US"/>
        </w:rPr>
        <w:t>Y. pestis</w:t>
      </w:r>
      <w:r w:rsidRPr="00BB6AFA">
        <w:rPr>
          <w:rFonts w:eastAsiaTheme="minorHAnsi"/>
          <w:lang w:eastAsia="en-US"/>
        </w:rPr>
        <w:t xml:space="preserve">, </w:t>
      </w:r>
      <w:r w:rsidRPr="00BB6AFA">
        <w:rPr>
          <w:rFonts w:eastAsiaTheme="minorHAnsi"/>
          <w:i/>
          <w:iCs/>
          <w:lang w:eastAsia="en-US"/>
        </w:rPr>
        <w:t>Pasteurella multocida</w:t>
      </w:r>
      <w:r w:rsidRPr="00BB6AFA">
        <w:rPr>
          <w:rFonts w:eastAsiaTheme="minorHAnsi"/>
          <w:lang w:eastAsia="en-US"/>
        </w:rPr>
        <w:t xml:space="preserve">, </w:t>
      </w:r>
      <w:r w:rsidRPr="00BB6AFA">
        <w:rPr>
          <w:rFonts w:eastAsiaTheme="minorHAnsi"/>
          <w:i/>
          <w:iCs/>
          <w:lang w:eastAsia="en-US"/>
        </w:rPr>
        <w:t>Francisella tularensis</w:t>
      </w:r>
      <w:r w:rsidRPr="00BB6AFA">
        <w:rPr>
          <w:rFonts w:eastAsiaTheme="minorHAnsi"/>
          <w:lang w:eastAsia="en-US"/>
        </w:rPr>
        <w:t xml:space="preserve">, </w:t>
      </w:r>
      <w:r w:rsidRPr="00BB6AFA">
        <w:rPr>
          <w:rFonts w:eastAsiaTheme="minorHAnsi"/>
          <w:i/>
          <w:iCs/>
          <w:lang w:eastAsia="en-US"/>
        </w:rPr>
        <w:t xml:space="preserve">Leishmania infanti </w:t>
      </w:r>
      <w:r w:rsidRPr="00BB6AFA">
        <w:rPr>
          <w:rFonts w:eastAsiaTheme="minorHAnsi"/>
          <w:iCs/>
          <w:lang w:eastAsia="en-US"/>
        </w:rPr>
        <w:t>(</w:t>
      </w:r>
      <w:r w:rsidRPr="00BB6AFA">
        <w:t>Пешев 1955, Yensen, Sherman 2003, Hubálek, Rudolf 2011)</w:t>
      </w:r>
      <w:r w:rsidR="00FB4240" w:rsidRPr="00BB6AFA">
        <w:t xml:space="preserve">, като в България има </w:t>
      </w:r>
      <w:r w:rsidR="00DB6362" w:rsidRPr="00BB6AFA">
        <w:t>установени природн</w:t>
      </w:r>
      <w:r w:rsidR="00FA3CFA" w:rsidRPr="00BB6AFA">
        <w:t>о</w:t>
      </w:r>
      <w:r w:rsidR="006C6790" w:rsidRPr="00BB6AFA">
        <w:t>-</w:t>
      </w:r>
      <w:r w:rsidR="00DB6362" w:rsidRPr="00BB6AFA">
        <w:t>огнищ</w:t>
      </w:r>
      <w:r w:rsidR="00FA3CFA" w:rsidRPr="00BB6AFA">
        <w:t xml:space="preserve">ни зони </w:t>
      </w:r>
      <w:r w:rsidR="00DB6362" w:rsidRPr="00BB6AFA">
        <w:t>на няко</w:t>
      </w:r>
      <w:r w:rsidR="006C6790" w:rsidRPr="00BB6AFA">
        <w:t>и</w:t>
      </w:r>
      <w:r w:rsidR="00DB6362" w:rsidRPr="00BB6AFA">
        <w:t xml:space="preserve"> </w:t>
      </w:r>
      <w:r w:rsidR="008D3A1B" w:rsidRPr="00BB6AFA">
        <w:t xml:space="preserve">видове </w:t>
      </w:r>
      <w:r w:rsidR="003910F3" w:rsidRPr="00BB6AFA">
        <w:t>зоонози</w:t>
      </w:r>
      <w:r w:rsidR="006C6790" w:rsidRPr="00BB6AFA">
        <w:t>,</w:t>
      </w:r>
      <w:r w:rsidR="003910F3" w:rsidRPr="00BB6AFA">
        <w:t xml:space="preserve"> </w:t>
      </w:r>
      <w:r w:rsidR="00FA3CFA" w:rsidRPr="00BB6AFA">
        <w:t>включително и при лалугери</w:t>
      </w:r>
      <w:r w:rsidR="00FB4240" w:rsidRPr="00BB6AFA">
        <w:t>.</w:t>
      </w:r>
    </w:p>
    <w:p w14:paraId="74D73BA0" w14:textId="77777777" w:rsidR="009E7377" w:rsidRPr="00BB6AFA" w:rsidRDefault="009E7377" w:rsidP="009E7377">
      <w:pPr>
        <w:tabs>
          <w:tab w:val="left" w:pos="0"/>
        </w:tabs>
        <w:jc w:val="both"/>
      </w:pPr>
      <w:r w:rsidRPr="00BB6AFA">
        <w:rPr>
          <w:rStyle w:val="hps"/>
        </w:rPr>
        <w:tab/>
        <w:t>Лалугерите са преносители на чумната инфекция (</w:t>
      </w:r>
      <w:r w:rsidRPr="00BB6AFA">
        <w:rPr>
          <w:rStyle w:val="hps"/>
          <w:i/>
        </w:rPr>
        <w:t>Yersinia pestis</w:t>
      </w:r>
      <w:r w:rsidRPr="00BB6AFA">
        <w:rPr>
          <w:rStyle w:val="hps"/>
        </w:rPr>
        <w:t>). Така например наличието на</w:t>
      </w:r>
      <w:r w:rsidRPr="00BB6AFA">
        <w:rPr>
          <w:rStyle w:val="apple-converted-space"/>
        </w:rPr>
        <w:t xml:space="preserve"> </w:t>
      </w:r>
      <w:r w:rsidRPr="00BB6AFA">
        <w:rPr>
          <w:rStyle w:val="hps"/>
        </w:rPr>
        <w:t>чумна инфекция довежда до значително намаляване на ареала на черноопашатото прерийно кученце (</w:t>
      </w:r>
      <w:r w:rsidRPr="00BB6AFA">
        <w:rPr>
          <w:rStyle w:val="hps"/>
          <w:i/>
        </w:rPr>
        <w:t>Cynomys ludovicianus</w:t>
      </w:r>
      <w:r w:rsidRPr="00BB6AFA">
        <w:rPr>
          <w:rStyle w:val="hps"/>
        </w:rPr>
        <w:t>), намаляване в размера на колониите и увеличаване на дистанцията между тях.</w:t>
      </w:r>
      <w:r w:rsidRPr="00BB6AFA">
        <w:rPr>
          <w:rStyle w:val="apple-converted-space"/>
        </w:rPr>
        <w:t xml:space="preserve"> </w:t>
      </w:r>
      <w:r w:rsidRPr="00BB6AFA">
        <w:rPr>
          <w:rStyle w:val="hps"/>
        </w:rPr>
        <w:t>В</w:t>
      </w:r>
      <w:r w:rsidRPr="00BB6AFA">
        <w:rPr>
          <w:rStyle w:val="apple-converted-space"/>
        </w:rPr>
        <w:t xml:space="preserve"> </w:t>
      </w:r>
      <w:r w:rsidRPr="00BB6AFA">
        <w:rPr>
          <w:rStyle w:val="hps"/>
        </w:rPr>
        <w:t>засегнати от</w:t>
      </w:r>
      <w:r w:rsidRPr="00BB6AFA">
        <w:rPr>
          <w:rStyle w:val="apple-converted-space"/>
        </w:rPr>
        <w:t xml:space="preserve"> </w:t>
      </w:r>
      <w:r w:rsidRPr="00BB6AFA">
        <w:rPr>
          <w:rStyle w:val="hps"/>
        </w:rPr>
        <w:t>чумата региони</w:t>
      </w:r>
      <w:r w:rsidRPr="00BB6AFA">
        <w:rPr>
          <w:rStyle w:val="apple-converted-space"/>
        </w:rPr>
        <w:t xml:space="preserve"> </w:t>
      </w:r>
      <w:r w:rsidRPr="00BB6AFA">
        <w:rPr>
          <w:rStyle w:val="hps"/>
        </w:rPr>
        <w:t>отделните</w:t>
      </w:r>
      <w:r w:rsidRPr="00BB6AFA">
        <w:rPr>
          <w:rStyle w:val="apple-converted-space"/>
        </w:rPr>
        <w:t xml:space="preserve"> </w:t>
      </w:r>
      <w:r w:rsidRPr="00BB6AFA">
        <w:rPr>
          <w:rStyle w:val="hps"/>
        </w:rPr>
        <w:t>колонии</w:t>
      </w:r>
      <w:r w:rsidRPr="00BB6AFA">
        <w:rPr>
          <w:rStyle w:val="apple-converted-space"/>
        </w:rPr>
        <w:t xml:space="preserve"> </w:t>
      </w:r>
      <w:r w:rsidRPr="00BB6AFA">
        <w:rPr>
          <w:rStyle w:val="hps"/>
        </w:rPr>
        <w:t>са по-малки</w:t>
      </w:r>
      <w:r w:rsidRPr="00BB6AFA">
        <w:rPr>
          <w:rStyle w:val="apple-style-span"/>
        </w:rPr>
        <w:t>, разстоянията</w:t>
      </w:r>
      <w:r w:rsidRPr="00BB6AFA">
        <w:rPr>
          <w:rStyle w:val="apple-converted-space"/>
        </w:rPr>
        <w:t xml:space="preserve"> до </w:t>
      </w:r>
      <w:r w:rsidRPr="00BB6AFA">
        <w:rPr>
          <w:rStyle w:val="apple-style-span"/>
        </w:rPr>
        <w:t xml:space="preserve">най-близката колония </w:t>
      </w:r>
      <w:r w:rsidRPr="00BB6AFA">
        <w:rPr>
          <w:rStyle w:val="hps"/>
        </w:rPr>
        <w:t>са по-големи</w:t>
      </w:r>
      <w:r w:rsidRPr="00BB6AFA">
        <w:rPr>
          <w:rStyle w:val="apple-style-span"/>
        </w:rPr>
        <w:t>,</w:t>
      </w:r>
      <w:r w:rsidRPr="00BB6AFA">
        <w:rPr>
          <w:rStyle w:val="apple-converted-space"/>
        </w:rPr>
        <w:t xml:space="preserve"> </w:t>
      </w:r>
      <w:r w:rsidRPr="00BB6AFA">
        <w:rPr>
          <w:rStyle w:val="hps"/>
        </w:rPr>
        <w:t>както и делът</w:t>
      </w:r>
      <w:r w:rsidRPr="00BB6AFA">
        <w:rPr>
          <w:rStyle w:val="apple-converted-space"/>
        </w:rPr>
        <w:t xml:space="preserve"> </w:t>
      </w:r>
      <w:r w:rsidRPr="00BB6AFA">
        <w:rPr>
          <w:rStyle w:val="hps"/>
        </w:rPr>
        <w:t>на потенциалните местообитания</w:t>
      </w:r>
      <w:r w:rsidRPr="00BB6AFA">
        <w:rPr>
          <w:rStyle w:val="apple-style-span"/>
        </w:rPr>
        <w:t>, заети от</w:t>
      </w:r>
      <w:r w:rsidRPr="00BB6AFA">
        <w:rPr>
          <w:rStyle w:val="apple-converted-space"/>
        </w:rPr>
        <w:t xml:space="preserve"> </w:t>
      </w:r>
      <w:r w:rsidRPr="00BB6AFA">
        <w:rPr>
          <w:rStyle w:val="hps"/>
        </w:rPr>
        <w:t>активни</w:t>
      </w:r>
      <w:r w:rsidRPr="00BB6AFA">
        <w:rPr>
          <w:rStyle w:val="apple-converted-space"/>
        </w:rPr>
        <w:t xml:space="preserve"> </w:t>
      </w:r>
      <w:r w:rsidRPr="00BB6AFA">
        <w:rPr>
          <w:rStyle w:val="hps"/>
        </w:rPr>
        <w:t>колонии</w:t>
      </w:r>
      <w:r w:rsidRPr="00BB6AFA">
        <w:rPr>
          <w:rStyle w:val="apple-converted-space"/>
        </w:rPr>
        <w:t xml:space="preserve"> на </w:t>
      </w:r>
      <w:r w:rsidRPr="00BB6AFA">
        <w:rPr>
          <w:rStyle w:val="hps"/>
        </w:rPr>
        <w:t>прерийни</w:t>
      </w:r>
      <w:r w:rsidRPr="00BB6AFA">
        <w:rPr>
          <w:rStyle w:val="apple-converted-space"/>
        </w:rPr>
        <w:t xml:space="preserve"> </w:t>
      </w:r>
      <w:r w:rsidRPr="00BB6AFA">
        <w:rPr>
          <w:rStyle w:val="hps"/>
        </w:rPr>
        <w:t>кученца</w:t>
      </w:r>
      <w:r w:rsidR="006C6790" w:rsidRPr="00BB6AFA">
        <w:rPr>
          <w:rStyle w:val="hps"/>
        </w:rPr>
        <w:t>,</w:t>
      </w:r>
      <w:r w:rsidRPr="00BB6AFA">
        <w:rPr>
          <w:rStyle w:val="hps"/>
        </w:rPr>
        <w:t xml:space="preserve"> е по-малък (</w:t>
      </w:r>
      <w:r w:rsidRPr="00BB6AFA">
        <w:rPr>
          <w:rFonts w:eastAsia="Calibri"/>
        </w:rPr>
        <w:t xml:space="preserve">Cully </w:t>
      </w:r>
      <w:r w:rsidRPr="00BB6AFA">
        <w:rPr>
          <w:rFonts w:eastAsia="Calibri"/>
          <w:i/>
        </w:rPr>
        <w:t>et al.</w:t>
      </w:r>
      <w:r w:rsidRPr="00BB6AFA">
        <w:rPr>
          <w:rFonts w:eastAsia="Calibri"/>
        </w:rPr>
        <w:t xml:space="preserve"> 2010). </w:t>
      </w:r>
      <w:r w:rsidRPr="00BB6AFA">
        <w:t>Малките изолирани популации са застрашени от загуба на генетично разн</w:t>
      </w:r>
      <w:r w:rsidR="00A403A6" w:rsidRPr="00BB6AFA">
        <w:t>ообразие, предизвикано от инбрий</w:t>
      </w:r>
      <w:r w:rsidRPr="00BB6AFA">
        <w:t>динга и генетичния дрейф. Популации, претърпели развитие на чумна епидемия, често изпадат в ботълнек със значително намаляване на генетичното разнообразие (</w:t>
      </w:r>
      <w:r w:rsidRPr="00BB6AFA">
        <w:rPr>
          <w:rFonts w:eastAsia="Calibri"/>
          <w:bCs/>
        </w:rPr>
        <w:t xml:space="preserve">Trudeau </w:t>
      </w:r>
      <w:r w:rsidRPr="00BB6AFA">
        <w:rPr>
          <w:rFonts w:eastAsia="Calibri"/>
          <w:bCs/>
          <w:i/>
        </w:rPr>
        <w:t>et al</w:t>
      </w:r>
      <w:r w:rsidRPr="00BB6AFA">
        <w:rPr>
          <w:rFonts w:eastAsia="Calibri"/>
          <w:bCs/>
        </w:rPr>
        <w:t>. 2004)</w:t>
      </w:r>
      <w:r w:rsidRPr="00BB6AFA">
        <w:t>.</w:t>
      </w:r>
    </w:p>
    <w:p w14:paraId="001752DA" w14:textId="77777777" w:rsidR="00DC5548" w:rsidRPr="00BB6AFA" w:rsidRDefault="00DC5548" w:rsidP="005E1D81">
      <w:pPr>
        <w:adjustRightInd w:val="0"/>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30240C80" w14:textId="77777777" w:rsidTr="003927C2">
        <w:tc>
          <w:tcPr>
            <w:tcW w:w="9212" w:type="dxa"/>
            <w:shd w:val="clear" w:color="auto" w:fill="F2F2F2" w:themeFill="background1" w:themeFillShade="F2"/>
          </w:tcPr>
          <w:p w14:paraId="19D23410" w14:textId="77777777" w:rsidR="00F8123F" w:rsidRPr="00BB6AFA" w:rsidRDefault="00F8123F" w:rsidP="00BB3920">
            <w:pPr>
              <w:jc w:val="both"/>
            </w:pPr>
            <w:r w:rsidRPr="00BB6AFA">
              <w:t>В България европейският лалугер се заразява с около 4</w:t>
            </w:r>
            <w:r w:rsidR="00BB3920" w:rsidRPr="00BB6AFA">
              <w:t xml:space="preserve"> </w:t>
            </w:r>
            <w:r w:rsidR="00B2060A" w:rsidRPr="00BB6AFA">
              <w:t xml:space="preserve">  –  </w:t>
            </w:r>
            <w:r w:rsidR="00BB3920" w:rsidRPr="00BB6AFA">
              <w:t xml:space="preserve"> </w:t>
            </w:r>
            <w:r w:rsidRPr="00BB6AFA">
              <w:t>5 вида кокцидии</w:t>
            </w:r>
            <w:r w:rsidR="00CF3C0A" w:rsidRPr="00BB6AFA">
              <w:t>,</w:t>
            </w:r>
            <w:r w:rsidRPr="00BB6AFA">
              <w:t xml:space="preserve"> 10 вида паразитни хелминти, като те могат </w:t>
            </w:r>
            <w:r w:rsidRPr="00BB6AFA">
              <w:rPr>
                <w:iCs/>
              </w:rPr>
              <w:t xml:space="preserve">да нарушат </w:t>
            </w:r>
            <w:r w:rsidR="00CF3C0A" w:rsidRPr="00BB6AFA">
              <w:rPr>
                <w:iCs/>
              </w:rPr>
              <w:t xml:space="preserve">усвояването </w:t>
            </w:r>
            <w:r w:rsidRPr="00BB6AFA">
              <w:rPr>
                <w:iCs/>
              </w:rPr>
              <w:t>на хранителни вещества от храносмилателния тракт</w:t>
            </w:r>
            <w:r w:rsidRPr="00BB6AFA">
              <w:t xml:space="preserve">. Младите и полувъзрастните са с по-висок интензитет на заразяване. </w:t>
            </w:r>
            <w:r w:rsidRPr="00BB6AFA">
              <w:rPr>
                <w:rStyle w:val="A4"/>
                <w:rFonts w:ascii="Times New Roman" w:hAnsi="Times New Roman" w:cs="Times New Roman"/>
                <w:sz w:val="24"/>
                <w:szCs w:val="24"/>
              </w:rPr>
              <w:t xml:space="preserve">Често срещани ектопаразити по лалугера са бълхи и кърлежи. </w:t>
            </w:r>
            <w:r w:rsidRPr="00BB6AFA">
              <w:t xml:space="preserve">Опаразитяването в комбинация с други фактори може да окаже </w:t>
            </w:r>
            <w:r w:rsidR="00CF3C0A" w:rsidRPr="00BB6AFA">
              <w:t xml:space="preserve">отрицателен </w:t>
            </w:r>
            <w:r w:rsidRPr="00BB6AFA">
              <w:t>ефект върху числеността на популации</w:t>
            </w:r>
            <w:r w:rsidR="00BB3920" w:rsidRPr="00BB6AFA">
              <w:t>,</w:t>
            </w:r>
            <w:r w:rsidRPr="00BB6AFA">
              <w:t xml:space="preserve"> намиращи се в депресия. Лалугерът е много податлив на епизотии, особено на малки и изолирани популации, като силно влияят на тяхното разпространение и плътност. Европейският лалугер</w:t>
            </w:r>
            <w:r w:rsidR="00CF3C0A" w:rsidRPr="00BB6AFA">
              <w:t>,</w:t>
            </w:r>
            <w:r w:rsidRPr="00BB6AFA">
              <w:t xml:space="preserve"> както и много други гризачи</w:t>
            </w:r>
            <w:r w:rsidR="00CF3C0A" w:rsidRPr="00BB6AFA">
              <w:t>,</w:t>
            </w:r>
            <w:r w:rsidRPr="00BB6AFA">
              <w:t xml:space="preserve"> е гостоприемник и резервоар на зоонози. </w:t>
            </w:r>
          </w:p>
        </w:tc>
      </w:tr>
    </w:tbl>
    <w:p w14:paraId="720064F4" w14:textId="77777777" w:rsidR="00F8123F" w:rsidRPr="00BB6AFA" w:rsidRDefault="00F8123F" w:rsidP="00FA1A04">
      <w:pPr>
        <w:jc w:val="both"/>
      </w:pPr>
    </w:p>
    <w:p w14:paraId="142DE632" w14:textId="77777777" w:rsidR="00F8123F" w:rsidRPr="00BB6AFA" w:rsidRDefault="00C968BC" w:rsidP="00C968BC">
      <w:pPr>
        <w:pStyle w:val="Heading2"/>
      </w:pPr>
      <w:bookmarkStart w:id="29" w:name="_Ref509221056"/>
      <w:bookmarkStart w:id="30" w:name="_Toc76891228"/>
      <w:r w:rsidRPr="00BB6AFA">
        <w:t xml:space="preserve">4.2. </w:t>
      </w:r>
      <w:r w:rsidR="00F8123F" w:rsidRPr="00BB6AFA">
        <w:t>Разпространение</w:t>
      </w:r>
      <w:bookmarkEnd w:id="29"/>
      <w:bookmarkEnd w:id="30"/>
    </w:p>
    <w:p w14:paraId="3FE4C1E3" w14:textId="77777777" w:rsidR="00F8123F" w:rsidRPr="00BB6AFA" w:rsidRDefault="00F8123F" w:rsidP="00FA1A04">
      <w:pPr>
        <w:adjustRightInd w:val="0"/>
        <w:jc w:val="both"/>
        <w:rPr>
          <w:i/>
          <w:sz w:val="20"/>
          <w:szCs w:val="20"/>
        </w:rPr>
      </w:pPr>
      <w:r w:rsidRPr="00BB6AFA">
        <w:rPr>
          <w:i/>
          <w:sz w:val="20"/>
          <w:szCs w:val="20"/>
        </w:rPr>
        <w:t>Да се опишат миналото и настоящото разпространение на вида в България и неговата численост.</w:t>
      </w:r>
    </w:p>
    <w:p w14:paraId="45EF045F" w14:textId="77777777" w:rsidR="00F8123F" w:rsidRPr="00BB6AFA" w:rsidRDefault="00F8123F" w:rsidP="00FA1A04">
      <w:pPr>
        <w:jc w:val="both"/>
      </w:pPr>
    </w:p>
    <w:p w14:paraId="7D87815B" w14:textId="77777777" w:rsidR="00C603F7" w:rsidRPr="00BB6AFA" w:rsidRDefault="00F8123F" w:rsidP="00FA1A04">
      <w:pPr>
        <w:pStyle w:val="Pa5"/>
        <w:spacing w:line="240" w:lineRule="auto"/>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 xml:space="preserve">Европейският лалугер обитава степите и откритите безлесни пространства в Централна Европа и Балканите (фиг. </w:t>
      </w:r>
      <w:r w:rsidR="00154E7B" w:rsidRPr="00BB6AFA">
        <w:rPr>
          <w:rStyle w:val="A4"/>
          <w:rFonts w:ascii="Times New Roman" w:hAnsi="Times New Roman" w:cs="Times New Roman"/>
          <w:sz w:val="24"/>
          <w:szCs w:val="24"/>
        </w:rPr>
        <w:t>1</w:t>
      </w:r>
      <w:r w:rsidRPr="00BB6AFA">
        <w:rPr>
          <w:rStyle w:val="A4"/>
          <w:rFonts w:ascii="Times New Roman" w:hAnsi="Times New Roman" w:cs="Times New Roman"/>
          <w:sz w:val="24"/>
          <w:szCs w:val="24"/>
        </w:rPr>
        <w:t xml:space="preserve">). </w:t>
      </w:r>
      <w:r w:rsidR="00CF3C0A" w:rsidRPr="00BB6AFA">
        <w:rPr>
          <w:rStyle w:val="A4"/>
          <w:rFonts w:ascii="Times New Roman" w:hAnsi="Times New Roman" w:cs="Times New Roman"/>
          <w:sz w:val="24"/>
          <w:szCs w:val="24"/>
        </w:rPr>
        <w:t xml:space="preserve">В миналото на </w:t>
      </w:r>
      <w:r w:rsidRPr="00BB6AFA">
        <w:rPr>
          <w:rStyle w:val="A4"/>
          <w:rFonts w:ascii="Times New Roman" w:hAnsi="Times New Roman" w:cs="Times New Roman"/>
          <w:sz w:val="24"/>
          <w:szCs w:val="24"/>
        </w:rPr>
        <w:t xml:space="preserve">север се е срещал до </w:t>
      </w:r>
      <w:r w:rsidR="00A94553" w:rsidRPr="00BB6AFA">
        <w:rPr>
          <w:rStyle w:val="A4"/>
          <w:rFonts w:ascii="Times New Roman" w:hAnsi="Times New Roman" w:cs="Times New Roman"/>
          <w:sz w:val="24"/>
          <w:szCs w:val="24"/>
        </w:rPr>
        <w:t>И</w:t>
      </w:r>
      <w:r w:rsidRPr="00BB6AFA">
        <w:rPr>
          <w:rStyle w:val="A4"/>
          <w:rFonts w:ascii="Times New Roman" w:hAnsi="Times New Roman" w:cs="Times New Roman"/>
          <w:sz w:val="24"/>
          <w:szCs w:val="24"/>
        </w:rPr>
        <w:t>зточна Германия и Южна Полша, на изток до Молдова и малка част от Украйна, на юг до района на Солун и Беломорска Тракия (Северна Гърция и Европейската част на Турция), а на запад до Бохемия. Разпространението му може да се раздели на две части: Панонска и Балканска, разделени от Карпатите (</w:t>
      </w:r>
      <w:r w:rsidRPr="00BB6AFA">
        <w:rPr>
          <w:rFonts w:ascii="Times New Roman" w:hAnsi="Times New Roman"/>
        </w:rPr>
        <w:t>Ružič</w:t>
      </w:r>
      <w:r w:rsidRPr="00BB6AFA">
        <w:rPr>
          <w:rStyle w:val="A4"/>
          <w:rFonts w:ascii="Times New Roman" w:hAnsi="Times New Roman" w:cs="Times New Roman"/>
          <w:sz w:val="24"/>
          <w:szCs w:val="24"/>
        </w:rPr>
        <w:t xml:space="preserve"> 1978). </w:t>
      </w:r>
    </w:p>
    <w:p w14:paraId="4088FCCF" w14:textId="77777777" w:rsidR="00F8123F" w:rsidRPr="00BB6AFA" w:rsidRDefault="00F8123F" w:rsidP="00FA1A04">
      <w:pPr>
        <w:pStyle w:val="Pa5"/>
        <w:spacing w:line="240" w:lineRule="auto"/>
        <w:ind w:firstLine="708"/>
        <w:jc w:val="both"/>
        <w:rPr>
          <w:rStyle w:val="A4"/>
          <w:rFonts w:ascii="Times New Roman" w:hAnsi="Times New Roman" w:cs="Times New Roman"/>
          <w:sz w:val="24"/>
          <w:szCs w:val="24"/>
        </w:rPr>
      </w:pPr>
    </w:p>
    <w:p w14:paraId="625766C4" w14:textId="77777777" w:rsidR="007A5105" w:rsidRPr="00BB6AFA" w:rsidRDefault="007A5105" w:rsidP="007A5105">
      <w:pPr>
        <w:pStyle w:val="style20"/>
        <w:spacing w:before="0" w:beforeAutospacing="0" w:after="0" w:afterAutospacing="0"/>
        <w:jc w:val="both"/>
        <w:rPr>
          <w:rStyle w:val="A4"/>
          <w:rFonts w:ascii="Times New Roman" w:hAnsi="Times New Roman" w:cs="Times New Roman"/>
          <w:sz w:val="24"/>
          <w:szCs w:val="24"/>
        </w:rPr>
      </w:pPr>
    </w:p>
    <w:tbl>
      <w:tblPr>
        <w:tblW w:w="0" w:type="auto"/>
        <w:tblLook w:val="04A0" w:firstRow="1" w:lastRow="0" w:firstColumn="1" w:lastColumn="0" w:noHBand="0" w:noVBand="1"/>
      </w:tblPr>
      <w:tblGrid>
        <w:gridCol w:w="4580"/>
        <w:gridCol w:w="4492"/>
      </w:tblGrid>
      <w:tr w:rsidR="007A5105" w:rsidRPr="00BB6AFA" w14:paraId="02C2473E" w14:textId="77777777" w:rsidTr="00752ACB">
        <w:tc>
          <w:tcPr>
            <w:tcW w:w="4606" w:type="dxa"/>
          </w:tcPr>
          <w:p w14:paraId="4E0E57AD" w14:textId="77777777" w:rsidR="007A5105" w:rsidRPr="00BB6AFA" w:rsidRDefault="007A5105" w:rsidP="00752ACB">
            <w:pPr>
              <w:pStyle w:val="style20"/>
              <w:spacing w:before="0" w:beforeAutospacing="0" w:after="0" w:afterAutospacing="0"/>
              <w:jc w:val="center"/>
              <w:rPr>
                <w:rStyle w:val="A4"/>
                <w:rFonts w:ascii="Times New Roman" w:hAnsi="Times New Roman" w:cs="Times New Roman"/>
                <w:sz w:val="24"/>
                <w:szCs w:val="24"/>
              </w:rPr>
            </w:pPr>
            <w:r w:rsidRPr="00BB6AFA">
              <w:rPr>
                <w:noProof/>
              </w:rPr>
              <w:drawing>
                <wp:inline distT="0" distB="0" distL="0" distR="0" wp14:anchorId="55FA9931" wp14:editId="51A6DD82">
                  <wp:extent cx="2818130" cy="1862312"/>
                  <wp:effectExtent l="0" t="0" r="1270" b="5080"/>
                  <wp:docPr id="27" name="Picture 6" descr="Figure 1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_copy"/>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28165" cy="1868944"/>
                          </a:xfrm>
                          <a:prstGeom prst="rect">
                            <a:avLst/>
                          </a:prstGeom>
                          <a:noFill/>
                          <a:ln w="9525">
                            <a:noFill/>
                            <a:miter lim="800000"/>
                            <a:headEnd/>
                            <a:tailEnd/>
                          </a:ln>
                        </pic:spPr>
                      </pic:pic>
                    </a:graphicData>
                  </a:graphic>
                </wp:inline>
              </w:drawing>
            </w:r>
          </w:p>
        </w:tc>
        <w:tc>
          <w:tcPr>
            <w:tcW w:w="4606" w:type="dxa"/>
          </w:tcPr>
          <w:p w14:paraId="174665F6" w14:textId="77777777" w:rsidR="007A5105" w:rsidRPr="00BB6AFA" w:rsidRDefault="007A5105" w:rsidP="00752ACB">
            <w:pPr>
              <w:pStyle w:val="style20"/>
              <w:spacing w:before="0" w:beforeAutospacing="0" w:after="0" w:afterAutospacing="0"/>
              <w:jc w:val="center"/>
              <w:rPr>
                <w:rStyle w:val="A4"/>
                <w:rFonts w:ascii="Times New Roman" w:hAnsi="Times New Roman" w:cs="Times New Roman"/>
                <w:sz w:val="24"/>
                <w:szCs w:val="24"/>
              </w:rPr>
            </w:pPr>
            <w:r w:rsidRPr="00BB6AFA">
              <w:rPr>
                <w:b/>
                <w:noProof/>
              </w:rPr>
              <w:drawing>
                <wp:inline distT="0" distB="0" distL="0" distR="0" wp14:anchorId="1DC5C440" wp14:editId="679084F3">
                  <wp:extent cx="2754630" cy="1884247"/>
                  <wp:effectExtent l="0" t="0" r="7620" b="1905"/>
                  <wp:docPr id="8" name="Picture 5" descr="Figure 2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_copy"/>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74020" cy="1897510"/>
                          </a:xfrm>
                          <a:prstGeom prst="rect">
                            <a:avLst/>
                          </a:prstGeom>
                          <a:noFill/>
                          <a:ln w="9525">
                            <a:noFill/>
                            <a:miter lim="800000"/>
                            <a:headEnd/>
                            <a:tailEnd/>
                          </a:ln>
                        </pic:spPr>
                      </pic:pic>
                    </a:graphicData>
                  </a:graphic>
                </wp:inline>
              </w:drawing>
            </w:r>
          </w:p>
        </w:tc>
      </w:tr>
      <w:tr w:rsidR="007A5105" w:rsidRPr="00BB6AFA" w14:paraId="79E7EA6B" w14:textId="77777777" w:rsidTr="00752ACB">
        <w:tc>
          <w:tcPr>
            <w:tcW w:w="4606" w:type="dxa"/>
          </w:tcPr>
          <w:p w14:paraId="7233C3D4" w14:textId="77777777" w:rsidR="007A5105" w:rsidRPr="00BB6AFA" w:rsidRDefault="007A5105" w:rsidP="00752ACB">
            <w:pPr>
              <w:pStyle w:val="style20"/>
              <w:spacing w:before="0" w:beforeAutospacing="0" w:after="0" w:afterAutospacing="0"/>
              <w:jc w:val="center"/>
              <w:rPr>
                <w:rStyle w:val="A4"/>
                <w:rFonts w:ascii="Times New Roman" w:hAnsi="Times New Roman" w:cs="Times New Roman"/>
                <w:i/>
                <w:sz w:val="24"/>
                <w:szCs w:val="24"/>
              </w:rPr>
            </w:pPr>
            <w:r w:rsidRPr="00BB6AFA">
              <w:rPr>
                <w:i/>
              </w:rPr>
              <w:t>а</w:t>
            </w:r>
          </w:p>
        </w:tc>
        <w:tc>
          <w:tcPr>
            <w:tcW w:w="4606" w:type="dxa"/>
          </w:tcPr>
          <w:p w14:paraId="46EC7F99" w14:textId="77777777" w:rsidR="007A5105" w:rsidRPr="00BB6AFA" w:rsidRDefault="007A5105" w:rsidP="00752ACB">
            <w:pPr>
              <w:pStyle w:val="style20"/>
              <w:spacing w:before="0" w:beforeAutospacing="0" w:after="0" w:afterAutospacing="0"/>
              <w:jc w:val="center"/>
              <w:rPr>
                <w:rStyle w:val="A4"/>
                <w:rFonts w:ascii="Times New Roman" w:hAnsi="Times New Roman" w:cs="Times New Roman"/>
                <w:i/>
                <w:sz w:val="24"/>
                <w:szCs w:val="24"/>
              </w:rPr>
            </w:pPr>
            <w:r w:rsidRPr="00BB6AFA">
              <w:rPr>
                <w:i/>
              </w:rPr>
              <w:t>б</w:t>
            </w:r>
          </w:p>
        </w:tc>
      </w:tr>
    </w:tbl>
    <w:p w14:paraId="511902E8" w14:textId="77777777" w:rsidR="007A5105" w:rsidRPr="00BB6AFA" w:rsidRDefault="007A5105" w:rsidP="007A5105">
      <w:pPr>
        <w:jc w:val="both"/>
      </w:pPr>
      <w:r w:rsidRPr="00BB6AFA">
        <w:rPr>
          <w:b/>
        </w:rPr>
        <w:t>Фиг. 5.</w:t>
      </w:r>
      <w:r w:rsidRPr="00BB6AFA">
        <w:t xml:space="preserve"> Сравнение на разпространението на </w:t>
      </w:r>
      <w:r w:rsidR="006C6790" w:rsidRPr="00BB6AFA">
        <w:t>е</w:t>
      </w:r>
      <w:r w:rsidRPr="00BB6AFA">
        <w:t>вропейския лалугер (</w:t>
      </w:r>
      <w:r w:rsidRPr="00BB6AFA">
        <w:rPr>
          <w:i/>
        </w:rPr>
        <w:t>S. citellus</w:t>
      </w:r>
      <w:r w:rsidRPr="00BB6AFA">
        <w:t>) в България на UTM</w:t>
      </w:r>
      <w:r w:rsidR="006C6790" w:rsidRPr="00BB6AFA">
        <w:t xml:space="preserve"> </w:t>
      </w:r>
      <w:r w:rsidRPr="00BB6AFA">
        <w:t xml:space="preserve">мрежа (10х10km) през </w:t>
      </w:r>
      <w:r w:rsidRPr="00BB6AFA">
        <w:rPr>
          <w:i/>
        </w:rPr>
        <w:t>а</w:t>
      </w:r>
      <w:r w:rsidRPr="00BB6AFA">
        <w:t xml:space="preserve">) 1950 </w:t>
      </w:r>
      <w:r w:rsidR="00B2060A" w:rsidRPr="00BB6AFA">
        <w:t xml:space="preserve">  –  </w:t>
      </w:r>
      <w:r w:rsidRPr="00BB6AFA">
        <w:t xml:space="preserve"> 1989 и </w:t>
      </w:r>
      <w:r w:rsidRPr="00BB6AFA">
        <w:rPr>
          <w:i/>
        </w:rPr>
        <w:t>б</w:t>
      </w:r>
      <w:r w:rsidRPr="00BB6AFA">
        <w:t xml:space="preserve">) 1990 </w:t>
      </w:r>
      <w:r w:rsidR="00B2060A" w:rsidRPr="00BB6AFA">
        <w:t xml:space="preserve">  –  </w:t>
      </w:r>
      <w:r w:rsidRPr="00BB6AFA">
        <w:t xml:space="preserve"> 2008 г. </w:t>
      </w:r>
      <w:r w:rsidR="00C603F7" w:rsidRPr="00BB6AFA">
        <w:br/>
      </w:r>
      <w:r w:rsidRPr="00BB6AFA">
        <w:t xml:space="preserve">Легенда: ● </w:t>
      </w:r>
      <w:r w:rsidR="00B2060A" w:rsidRPr="00BB6AFA">
        <w:t xml:space="preserve">  –  </w:t>
      </w:r>
      <w:r w:rsidRPr="00BB6AFA">
        <w:t xml:space="preserve"> присъствие; </w:t>
      </w:r>
      <w:r w:rsidRPr="00BB6AFA">
        <w:sym w:font="Symbol" w:char="F07F"/>
      </w:r>
      <w:r w:rsidRPr="00BB6AFA">
        <w:t xml:space="preserve"> </w:t>
      </w:r>
      <w:r w:rsidR="00B2060A" w:rsidRPr="00BB6AFA">
        <w:t xml:space="preserve">  –  </w:t>
      </w:r>
      <w:r w:rsidRPr="00BB6AFA">
        <w:t xml:space="preserve"> липса на данни за присъствие (Koshev 2008)</w:t>
      </w:r>
    </w:p>
    <w:p w14:paraId="2DE2EF74" w14:textId="77777777" w:rsidR="00F8123F" w:rsidRPr="00BB6AFA" w:rsidRDefault="00F8123F" w:rsidP="00FA1A04">
      <w:pPr>
        <w:pStyle w:val="Pa5"/>
        <w:spacing w:line="240" w:lineRule="auto"/>
        <w:ind w:firstLine="708"/>
        <w:jc w:val="both"/>
        <w:rPr>
          <w:rFonts w:ascii="Times New Roman" w:hAnsi="Times New Roman"/>
        </w:rPr>
      </w:pPr>
      <w:r w:rsidRPr="00BB6AFA">
        <w:rPr>
          <w:rStyle w:val="A4"/>
          <w:rFonts w:ascii="Times New Roman" w:hAnsi="Times New Roman" w:cs="Times New Roman"/>
          <w:sz w:val="24"/>
          <w:szCs w:val="24"/>
        </w:rPr>
        <w:t>България се намира в южната (Балканската) ч</w:t>
      </w:r>
      <w:r w:rsidR="00A94553" w:rsidRPr="00BB6AFA">
        <w:rPr>
          <w:rStyle w:val="A4"/>
          <w:rFonts w:ascii="Times New Roman" w:hAnsi="Times New Roman" w:cs="Times New Roman"/>
          <w:sz w:val="24"/>
          <w:szCs w:val="24"/>
        </w:rPr>
        <w:t xml:space="preserve">аст на ареала на вида. </w:t>
      </w:r>
      <w:r w:rsidRPr="00BB6AFA">
        <w:rPr>
          <w:rStyle w:val="A4"/>
          <w:rFonts w:ascii="Times New Roman" w:hAnsi="Times New Roman" w:cs="Times New Roman"/>
          <w:sz w:val="24"/>
          <w:szCs w:val="24"/>
        </w:rPr>
        <w:t>В</w:t>
      </w:r>
      <w:r w:rsidR="00CF3C0A" w:rsidRPr="00BB6AFA">
        <w:rPr>
          <w:rStyle w:val="A4"/>
          <w:rFonts w:ascii="Times New Roman" w:hAnsi="Times New Roman" w:cs="Times New Roman"/>
          <w:sz w:val="24"/>
          <w:szCs w:val="24"/>
        </w:rPr>
        <w:t>идът</w:t>
      </w:r>
      <w:r w:rsidRPr="00BB6AFA">
        <w:rPr>
          <w:rStyle w:val="A4"/>
          <w:rFonts w:ascii="Times New Roman" w:hAnsi="Times New Roman" w:cs="Times New Roman"/>
          <w:sz w:val="24"/>
          <w:szCs w:val="24"/>
        </w:rPr>
        <w:t xml:space="preserve"> е разпространен петнисто от морското равнище до около </w:t>
      </w:r>
      <w:r w:rsidRPr="00BB6AFA">
        <w:rPr>
          <w:rFonts w:ascii="Times New Roman" w:hAnsi="Times New Roman"/>
        </w:rPr>
        <w:t>2600</w:t>
      </w:r>
      <w:r w:rsidR="008D0F96" w:rsidRPr="00BB6AFA">
        <w:rPr>
          <w:rFonts w:ascii="Times New Roman" w:hAnsi="Times New Roman"/>
        </w:rPr>
        <w:t xml:space="preserve"> </w:t>
      </w:r>
      <w:r w:rsidR="008D0F96" w:rsidRPr="00BB6AFA">
        <w:rPr>
          <w:rStyle w:val="A4"/>
          <w:rFonts w:ascii="Times New Roman" w:hAnsi="Times New Roman" w:cs="Times New Roman"/>
          <w:sz w:val="24"/>
          <w:szCs w:val="24"/>
        </w:rPr>
        <w:t xml:space="preserve">m </w:t>
      </w:r>
      <w:r w:rsidRPr="00BB6AFA">
        <w:rPr>
          <w:rStyle w:val="A4"/>
          <w:rFonts w:ascii="Times New Roman" w:hAnsi="Times New Roman" w:cs="Times New Roman"/>
          <w:sz w:val="24"/>
          <w:szCs w:val="24"/>
        </w:rPr>
        <w:t>н.в. (по върховете на Източна Рила) (Кошев</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под печат). Среща се в Дунавската равнина, Тракийската низина, Софийското и Подбалканските полета. Съществуват и няколко планински популации</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на Витоша, Рила, Родопи, Средна гора, Централна и Западна Стара планина (Пешев</w:t>
      </w:r>
      <w:r w:rsidR="00CF3C0A"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1955, Марков 1957, Стефанов 2003, </w:t>
      </w:r>
      <w:r w:rsidRPr="00BB6AFA">
        <w:rPr>
          <w:rFonts w:ascii="Times New Roman" w:hAnsi="Times New Roman"/>
          <w:color w:val="000000"/>
        </w:rPr>
        <w:t xml:space="preserve">Minkova 2004, </w:t>
      </w:r>
      <w:r w:rsidRPr="00BB6AFA">
        <w:rPr>
          <w:rStyle w:val="A4"/>
          <w:rFonts w:ascii="Times New Roman" w:hAnsi="Times New Roman" w:cs="Times New Roman"/>
          <w:sz w:val="24"/>
          <w:szCs w:val="24"/>
        </w:rPr>
        <w:t>Stefanov, Markova 2009, Попов 2007, Кошев</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под печат). Видът н</w:t>
      </w:r>
      <w:r w:rsidRPr="00BB6AFA">
        <w:rPr>
          <w:rFonts w:ascii="Times New Roman" w:hAnsi="Times New Roman"/>
        </w:rPr>
        <w:t>ай-вероятно е изчезнал от Югозападна България</w:t>
      </w:r>
      <w:r w:rsidR="00ED2BBC" w:rsidRPr="00BB6AFA">
        <w:rPr>
          <w:rFonts w:ascii="Times New Roman" w:hAnsi="Times New Roman"/>
        </w:rPr>
        <w:t xml:space="preserve"> </w:t>
      </w:r>
      <w:r w:rsidR="00B2060A" w:rsidRPr="00BB6AFA">
        <w:rPr>
          <w:rFonts w:ascii="Times New Roman" w:hAnsi="Times New Roman"/>
        </w:rPr>
        <w:t xml:space="preserve">  –  </w:t>
      </w:r>
      <w:r w:rsidR="00ED2BBC" w:rsidRPr="00BB6AFA">
        <w:rPr>
          <w:rFonts w:ascii="Times New Roman" w:hAnsi="Times New Roman"/>
        </w:rPr>
        <w:t xml:space="preserve"> </w:t>
      </w:r>
      <w:r w:rsidRPr="00BB6AFA">
        <w:rPr>
          <w:rFonts w:ascii="Times New Roman" w:hAnsi="Times New Roman"/>
        </w:rPr>
        <w:t>долините на реките Места и Струма (</w:t>
      </w:r>
      <w:r w:rsidRPr="00BB6AFA">
        <w:rPr>
          <w:rStyle w:val="A4"/>
          <w:rFonts w:ascii="Times New Roman" w:hAnsi="Times New Roman" w:cs="Times New Roman"/>
          <w:sz w:val="24"/>
          <w:szCs w:val="24"/>
        </w:rPr>
        <w:t>Koshev</w:t>
      </w:r>
      <w:r w:rsidRPr="00BB6AFA">
        <w:rPr>
          <w:rStyle w:val="A4"/>
          <w:rFonts w:ascii="Times New Roman" w:hAnsi="Times New Roman" w:cs="Times New Roman"/>
          <w:smallCaps/>
          <w:sz w:val="24"/>
          <w:szCs w:val="24"/>
        </w:rPr>
        <w:t xml:space="preserve"> 2008, </w:t>
      </w:r>
      <w:r w:rsidRPr="00BB6AFA">
        <w:rPr>
          <w:rStyle w:val="A4"/>
          <w:rFonts w:ascii="Times New Roman" w:hAnsi="Times New Roman" w:cs="Times New Roman"/>
          <w:sz w:val="24"/>
          <w:szCs w:val="24"/>
        </w:rPr>
        <w:t>Стефанов</w:t>
      </w:r>
      <w:r w:rsidRPr="00BB6AFA">
        <w:rPr>
          <w:rStyle w:val="A4"/>
          <w:rFonts w:ascii="Times New Roman" w:hAnsi="Times New Roman" w:cs="Times New Roman"/>
          <w:smallCaps/>
          <w:sz w:val="24"/>
          <w:szCs w:val="24"/>
        </w:rPr>
        <w:t xml:space="preserve"> 2015)</w:t>
      </w:r>
      <w:r w:rsidRPr="00BB6AFA">
        <w:rPr>
          <w:rFonts w:ascii="Times New Roman" w:hAnsi="Times New Roman"/>
        </w:rPr>
        <w:t>.</w:t>
      </w:r>
    </w:p>
    <w:p w14:paraId="7608F8A6" w14:textId="77777777" w:rsidR="00F8123F" w:rsidRPr="00BB6AFA" w:rsidRDefault="00F8123F" w:rsidP="00154E7B">
      <w:pPr>
        <w:pStyle w:val="style20"/>
        <w:spacing w:before="0" w:beforeAutospacing="0" w:after="0" w:afterAutospacing="0"/>
        <w:jc w:val="both"/>
      </w:pPr>
      <w:r w:rsidRPr="00BB6AFA">
        <w:rPr>
          <w:rStyle w:val="A4"/>
          <w:rFonts w:ascii="Times New Roman" w:hAnsi="Times New Roman" w:cs="Times New Roman"/>
          <w:sz w:val="24"/>
          <w:szCs w:val="24"/>
        </w:rPr>
        <w:tab/>
      </w:r>
      <w:r w:rsidRPr="00BB6AFA">
        <w:t xml:space="preserve">Поради </w:t>
      </w:r>
      <w:r w:rsidR="001C560B" w:rsidRPr="00BB6AFA">
        <w:t>несистемното</w:t>
      </w:r>
      <w:r w:rsidR="00CF3C0A" w:rsidRPr="00BB6AFA">
        <w:t xml:space="preserve"> </w:t>
      </w:r>
      <w:r w:rsidRPr="00BB6AFA">
        <w:t>събиране на данни труд</w:t>
      </w:r>
      <w:r w:rsidR="00A94553" w:rsidRPr="00BB6AFA">
        <w:t xml:space="preserve">но могат да се сравнят </w:t>
      </w:r>
      <w:r w:rsidR="00CF3C0A" w:rsidRPr="00BB6AFA">
        <w:t xml:space="preserve">сведенията </w:t>
      </w:r>
      <w:r w:rsidRPr="00BB6AFA">
        <w:t>за разпространението на вида през периода 1950</w:t>
      </w:r>
      <w:r w:rsidR="008D0F96" w:rsidRPr="00BB6AFA">
        <w:t xml:space="preserve"> </w:t>
      </w:r>
      <w:r w:rsidR="00B2060A" w:rsidRPr="00BB6AFA">
        <w:t xml:space="preserve">  –  </w:t>
      </w:r>
      <w:r w:rsidR="008D0F96" w:rsidRPr="00BB6AFA">
        <w:t xml:space="preserve"> </w:t>
      </w:r>
      <w:r w:rsidRPr="00BB6AFA">
        <w:t>1989 и 1990</w:t>
      </w:r>
      <w:r w:rsidR="008D0F96" w:rsidRPr="00BB6AFA">
        <w:t xml:space="preserve"> </w:t>
      </w:r>
      <w:r w:rsidR="00B2060A" w:rsidRPr="00BB6AFA">
        <w:t xml:space="preserve">  –  </w:t>
      </w:r>
      <w:r w:rsidR="008D0F96" w:rsidRPr="00BB6AFA">
        <w:t xml:space="preserve"> </w:t>
      </w:r>
      <w:r w:rsidRPr="00BB6AFA">
        <w:t xml:space="preserve">2008 </w:t>
      </w:r>
      <w:r w:rsidR="008D0F96" w:rsidRPr="00BB6AFA">
        <w:t xml:space="preserve">г. </w:t>
      </w:r>
      <w:r w:rsidRPr="00BB6AFA">
        <w:t>(Koshev 2008).</w:t>
      </w:r>
      <w:r w:rsidR="00154E7B" w:rsidRPr="00BB6AFA">
        <w:t xml:space="preserve"> </w:t>
      </w:r>
      <w:r w:rsidRPr="00BB6AFA">
        <w:t xml:space="preserve">Разпространението на </w:t>
      </w:r>
      <w:r w:rsidR="00A94553" w:rsidRPr="00BB6AFA">
        <w:t>е</w:t>
      </w:r>
      <w:r w:rsidRPr="00BB6AFA">
        <w:t>вропейския лалугер за периода 1950</w:t>
      </w:r>
      <w:r w:rsidR="008D0F96" w:rsidRPr="00BB6AFA">
        <w:t xml:space="preserve"> </w:t>
      </w:r>
      <w:r w:rsidR="00B2060A" w:rsidRPr="00BB6AFA">
        <w:t xml:space="preserve">  –  </w:t>
      </w:r>
      <w:r w:rsidR="008D0F96" w:rsidRPr="00BB6AFA">
        <w:t xml:space="preserve"> </w:t>
      </w:r>
      <w:r w:rsidRPr="00BB6AFA">
        <w:t>1989</w:t>
      </w:r>
      <w:r w:rsidR="004237D1" w:rsidRPr="00BB6AFA">
        <w:t xml:space="preserve"> г.</w:t>
      </w:r>
      <w:r w:rsidRPr="00BB6AFA">
        <w:t xml:space="preserve"> съдържа 297 местонаходища, които попадат в 254 UTM квадрата (10х10</w:t>
      </w:r>
      <w:r w:rsidR="008D0F96" w:rsidRPr="00BB6AFA">
        <w:t xml:space="preserve"> </w:t>
      </w:r>
      <w:r w:rsidRPr="00BB6AFA">
        <w:t xml:space="preserve">km), т.е. 20.25% от </w:t>
      </w:r>
      <w:r w:rsidR="00A94553" w:rsidRPr="00BB6AFA">
        <w:t>площта на страната</w:t>
      </w:r>
      <w:r w:rsidRPr="00BB6AFA">
        <w:t>. През периода 1989</w:t>
      </w:r>
      <w:r w:rsidR="008D0F96" w:rsidRPr="00BB6AFA">
        <w:t xml:space="preserve"> </w:t>
      </w:r>
      <w:r w:rsidR="00B2060A" w:rsidRPr="00BB6AFA">
        <w:t xml:space="preserve">  –  </w:t>
      </w:r>
      <w:r w:rsidR="008D0F96" w:rsidRPr="00BB6AFA">
        <w:t xml:space="preserve"> </w:t>
      </w:r>
      <w:r w:rsidRPr="00BB6AFA">
        <w:t>2008</w:t>
      </w:r>
      <w:r w:rsidR="00D95917" w:rsidRPr="00BB6AFA">
        <w:t xml:space="preserve"> г.</w:t>
      </w:r>
      <w:r w:rsidRPr="00BB6AFA">
        <w:t xml:space="preserve"> се среща в 275 местонаходища в 212 UTM квадрата</w:t>
      </w:r>
      <w:r w:rsidR="00226055" w:rsidRPr="00BB6AFA">
        <w:t>,</w:t>
      </w:r>
      <w:r w:rsidRPr="00BB6AFA">
        <w:t xml:space="preserve"> или 16.9% от територията на с</w:t>
      </w:r>
      <w:r w:rsidR="008D0F96" w:rsidRPr="00BB6AFA">
        <w:t>траната (ф</w:t>
      </w:r>
      <w:r w:rsidRPr="00BB6AFA">
        <w:t xml:space="preserve">иг. </w:t>
      </w:r>
      <w:r w:rsidR="000161A6" w:rsidRPr="00BB6AFA">
        <w:t>5</w:t>
      </w:r>
      <w:r w:rsidRPr="00BB6AFA">
        <w:t>). Видът е изчезнал от районите на Петрич и Гоце Делчев (UTM: FL78; FL99; GL09) (Koshev 2008). Събирането на данните през периода 1950</w:t>
      </w:r>
      <w:r w:rsidR="008D0F96" w:rsidRPr="00BB6AFA">
        <w:t xml:space="preserve"> </w:t>
      </w:r>
      <w:r w:rsidR="00B2060A" w:rsidRPr="00BB6AFA">
        <w:t xml:space="preserve">  –  </w:t>
      </w:r>
      <w:r w:rsidR="008D0F96" w:rsidRPr="00BB6AFA">
        <w:t xml:space="preserve"> </w:t>
      </w:r>
      <w:r w:rsidRPr="00BB6AFA">
        <w:t xml:space="preserve">1989 </w:t>
      </w:r>
      <w:r w:rsidR="00097C39" w:rsidRPr="00BB6AFA">
        <w:t xml:space="preserve">г. </w:t>
      </w:r>
      <w:r w:rsidRPr="00BB6AFA">
        <w:t>е провеждано според конкретния научен интерес, който е съществувал в дадения момент. Често в литературните източници се споменават само наименованията на населените места или общото разпространение на вида. През втория период (1990</w:t>
      </w:r>
      <w:r w:rsidR="008D0F96" w:rsidRPr="00BB6AFA">
        <w:t xml:space="preserve"> </w:t>
      </w:r>
      <w:r w:rsidR="00B2060A" w:rsidRPr="00BB6AFA">
        <w:t xml:space="preserve">  –  </w:t>
      </w:r>
      <w:r w:rsidR="008D0F96" w:rsidRPr="00BB6AFA">
        <w:t xml:space="preserve"> </w:t>
      </w:r>
      <w:r w:rsidRPr="00BB6AFA">
        <w:t>2008) са провеждани различни по вид и цел изследвания (често с целенасочено търсене на вида), включително и природозащитн</w:t>
      </w:r>
      <w:r w:rsidR="008D0F96" w:rsidRPr="00BB6AFA">
        <w:t>и проекти, чрез кои</w:t>
      </w:r>
      <w:r w:rsidRPr="00BB6AFA">
        <w:t xml:space="preserve">то са събрани много нови данни в целеви райони. По този начин за райони с малко съвременни сведения </w:t>
      </w:r>
      <w:r w:rsidR="00316D3C" w:rsidRPr="00BB6AFA">
        <w:t>(</w:t>
      </w:r>
      <w:r w:rsidRPr="00BB6AFA">
        <w:t xml:space="preserve">или </w:t>
      </w:r>
      <w:r w:rsidR="00316D3C" w:rsidRPr="00BB6AFA">
        <w:t>в райони</w:t>
      </w:r>
      <w:r w:rsidR="008D0F96" w:rsidRPr="00BB6AFA">
        <w:t>,</w:t>
      </w:r>
      <w:r w:rsidR="00316D3C" w:rsidRPr="00BB6AFA">
        <w:t xml:space="preserve"> </w:t>
      </w:r>
      <w:r w:rsidRPr="00BB6AFA">
        <w:t xml:space="preserve">където </w:t>
      </w:r>
      <w:r w:rsidR="00316D3C" w:rsidRPr="00BB6AFA">
        <w:t xml:space="preserve">такива </w:t>
      </w:r>
      <w:r w:rsidRPr="00BB6AFA">
        <w:t>са липсвали</w:t>
      </w:r>
      <w:r w:rsidR="00316D3C" w:rsidRPr="00BB6AFA">
        <w:t>)</w:t>
      </w:r>
      <w:r w:rsidRPr="00BB6AFA">
        <w:t xml:space="preserve"> се получават нови данни за вида. Така на пръв поглед изглежда, че моделът и динамика</w:t>
      </w:r>
      <w:r w:rsidR="008D0F96" w:rsidRPr="00BB6AFA">
        <w:t>та</w:t>
      </w:r>
      <w:r w:rsidRPr="00BB6AFA">
        <w:t xml:space="preserve"> на разпространението през двата периода е различен, но разликите по-скоро се дължат на различните методи на изследване и съответно картиране, отколкото на </w:t>
      </w:r>
      <w:r w:rsidR="00316D3C" w:rsidRPr="00BB6AFA">
        <w:t xml:space="preserve">реално </w:t>
      </w:r>
      <w:r w:rsidRPr="00BB6AFA">
        <w:t xml:space="preserve">отчетени и сравними промени в разпространението. </w:t>
      </w:r>
    </w:p>
    <w:p w14:paraId="5137EB65" w14:textId="77777777" w:rsidR="00F8123F" w:rsidRPr="00BB6AFA" w:rsidRDefault="00A94553" w:rsidP="00FA1A04">
      <w:pPr>
        <w:jc w:val="both"/>
      </w:pPr>
      <w:r w:rsidRPr="00BB6AFA">
        <w:rPr>
          <w:rStyle w:val="A4"/>
          <w:rFonts w:ascii="Times New Roman" w:hAnsi="Times New Roman" w:cs="Times New Roman"/>
          <w:sz w:val="24"/>
          <w:szCs w:val="24"/>
        </w:rPr>
        <w:tab/>
        <w:t>След 2000</w:t>
      </w:r>
      <w:r w:rsidR="004237D1" w:rsidRPr="00BB6AFA">
        <w:rPr>
          <w:rStyle w:val="A4"/>
          <w:rFonts w:ascii="Times New Roman" w:hAnsi="Times New Roman" w:cs="Times New Roman"/>
          <w:sz w:val="24"/>
          <w:szCs w:val="24"/>
        </w:rPr>
        <w:t xml:space="preserve"> </w:t>
      </w:r>
      <w:r w:rsidR="00F8123F" w:rsidRPr="00BB6AFA">
        <w:rPr>
          <w:rStyle w:val="A4"/>
          <w:rFonts w:ascii="Times New Roman" w:hAnsi="Times New Roman" w:cs="Times New Roman"/>
          <w:sz w:val="24"/>
          <w:szCs w:val="24"/>
        </w:rPr>
        <w:t>г</w:t>
      </w:r>
      <w:r w:rsidR="004237D1" w:rsidRPr="00BB6AFA">
        <w:rPr>
          <w:rStyle w:val="A4"/>
          <w:rFonts w:ascii="Times New Roman" w:hAnsi="Times New Roman" w:cs="Times New Roman"/>
          <w:sz w:val="24"/>
          <w:szCs w:val="24"/>
        </w:rPr>
        <w:t>.</w:t>
      </w:r>
      <w:r w:rsidR="00F8123F" w:rsidRPr="00BB6AFA">
        <w:rPr>
          <w:rStyle w:val="A4"/>
          <w:rFonts w:ascii="Times New Roman" w:hAnsi="Times New Roman" w:cs="Times New Roman"/>
          <w:sz w:val="24"/>
          <w:szCs w:val="24"/>
        </w:rPr>
        <w:t xml:space="preserve"> се провеждат редица регионални проучвания, които целят установяване на разпространението, възможната динамика и заплахите за вида и неговите хищници. Сравнителни теренни и анкетни проучвания </w:t>
      </w:r>
      <w:r w:rsidR="00F8123F" w:rsidRPr="00BB6AFA">
        <w:t xml:space="preserve">се провеждат в отделни региони на България: Централна западна и Североизточна България (Spassov </w:t>
      </w:r>
      <w:r w:rsidR="00F8123F" w:rsidRPr="00BB6AFA">
        <w:rPr>
          <w:i/>
        </w:rPr>
        <w:t>et al</w:t>
      </w:r>
      <w:r w:rsidR="00F8123F" w:rsidRPr="00BB6AFA">
        <w:t>. 2002), Сакар (Georgiev 2004), Източни Родопи (</w:t>
      </w:r>
      <w:r w:rsidR="00F8123F" w:rsidRPr="00BB6AFA">
        <w:rPr>
          <w:color w:val="000000"/>
        </w:rPr>
        <w:t>Minkova 2004</w:t>
      </w:r>
      <w:r w:rsidR="008D0F96" w:rsidRPr="00BB6AFA">
        <w:t>), т</w:t>
      </w:r>
      <w:r w:rsidR="00F8123F" w:rsidRPr="00BB6AFA">
        <w:t>ри моделни района</w:t>
      </w:r>
      <w:r w:rsidR="00737CF4" w:rsidRPr="00BB6AFA">
        <w:t xml:space="preserve"> </w:t>
      </w:r>
      <w:r w:rsidR="00B2060A" w:rsidRPr="00BB6AFA">
        <w:t xml:space="preserve">  –  </w:t>
      </w:r>
      <w:r w:rsidR="00737CF4" w:rsidRPr="00BB6AFA">
        <w:t xml:space="preserve"> </w:t>
      </w:r>
      <w:r w:rsidR="00F8123F" w:rsidRPr="00BB6AFA">
        <w:t xml:space="preserve">планински и полупланински, </w:t>
      </w:r>
      <w:r w:rsidR="00944B57" w:rsidRPr="00BB6AFA">
        <w:t>Горно</w:t>
      </w:r>
      <w:r w:rsidR="00F8123F" w:rsidRPr="00BB6AFA">
        <w:t xml:space="preserve">тракийска низина и </w:t>
      </w:r>
      <w:r w:rsidR="00944B57" w:rsidRPr="00BB6AFA">
        <w:t xml:space="preserve">Софийско </w:t>
      </w:r>
      <w:r w:rsidR="00F8123F" w:rsidRPr="00BB6AFA">
        <w:t>поле (Koshev 2008), Пазарджишка област (Koshev 2009), Софийски регион (Stefanov, Markova 2009), ОВМ „Бесапарски ридове“ (Nedya</w:t>
      </w:r>
      <w:r w:rsidR="00944B57" w:rsidRPr="00BB6AFA">
        <w:t>l</w:t>
      </w:r>
      <w:r w:rsidR="008D0F96" w:rsidRPr="00BB6AFA">
        <w:t>kov, Koshev 2014), ОВМ „</w:t>
      </w:r>
      <w:r w:rsidR="00F8123F" w:rsidRPr="00BB6AFA">
        <w:t xml:space="preserve">Понор“ (Koshev 2014), НП „Централен </w:t>
      </w:r>
      <w:r w:rsidR="00944B57" w:rsidRPr="00BB6AFA">
        <w:t>Балкан</w:t>
      </w:r>
      <w:r w:rsidR="00F8123F" w:rsidRPr="00BB6AFA">
        <w:t xml:space="preserve">“ (Рагьов </w:t>
      </w:r>
      <w:r w:rsidR="00F8123F" w:rsidRPr="00BB6AFA">
        <w:rPr>
          <w:i/>
        </w:rPr>
        <w:t>и др</w:t>
      </w:r>
      <w:r w:rsidR="008D0F96" w:rsidRPr="00BB6AFA">
        <w:t>. 2015), ПП „Врачански Б</w:t>
      </w:r>
      <w:r w:rsidR="00F8123F" w:rsidRPr="00BB6AFA">
        <w:t>алкан“ (Nedya</w:t>
      </w:r>
      <w:r w:rsidR="00944B57" w:rsidRPr="00BB6AFA">
        <w:t>l</w:t>
      </w:r>
      <w:r w:rsidR="00F8123F" w:rsidRPr="00BB6AFA">
        <w:t>kov, Koshev 2016).</w:t>
      </w:r>
    </w:p>
    <w:p w14:paraId="694E5B87" w14:textId="77777777" w:rsidR="00F8123F" w:rsidRPr="00BB6AFA" w:rsidRDefault="00F8123F" w:rsidP="00FA1A04">
      <w:pPr>
        <w:pStyle w:val="style20"/>
        <w:spacing w:before="0" w:beforeAutospacing="0" w:after="0" w:afterAutospacing="0"/>
        <w:jc w:val="both"/>
      </w:pPr>
      <w:r w:rsidRPr="00BB6AFA">
        <w:tab/>
      </w:r>
      <w:r w:rsidR="007A7A28" w:rsidRPr="00BB6AFA">
        <w:t>Откриват се</w:t>
      </w:r>
      <w:r w:rsidRPr="00BB6AFA">
        <w:t xml:space="preserve"> разлики в модела на разпространение според ландшафта, изложението, вида на почвите, типа на местообитанието, начина на използването му, близостта до реки, отдалечеността на кошарите</w:t>
      </w:r>
      <w:r w:rsidR="007A7A28" w:rsidRPr="00BB6AFA">
        <w:t xml:space="preserve">, определят се </w:t>
      </w:r>
      <w:r w:rsidR="001C560B" w:rsidRPr="00BB6AFA">
        <w:t>заплахите</w:t>
      </w:r>
      <w:r w:rsidRPr="00BB6AFA">
        <w:t xml:space="preserve"> и </w:t>
      </w:r>
      <w:r w:rsidR="007A7A28" w:rsidRPr="00BB6AFA">
        <w:t>т.н.</w:t>
      </w:r>
      <w:r w:rsidRPr="00BB6AFA">
        <w:t xml:space="preserve"> </w:t>
      </w:r>
    </w:p>
    <w:p w14:paraId="7E1A4213" w14:textId="77777777" w:rsidR="00976926" w:rsidRPr="00BB6AFA" w:rsidRDefault="00F8123F" w:rsidP="00FA1A04">
      <w:pPr>
        <w:pStyle w:val="style20"/>
        <w:spacing w:before="0" w:beforeAutospacing="0" w:after="0" w:afterAutospacing="0"/>
        <w:jc w:val="both"/>
      </w:pPr>
      <w:r w:rsidRPr="00BB6AFA">
        <w:tab/>
        <w:t xml:space="preserve">Основните области </w:t>
      </w:r>
      <w:r w:rsidR="00944B57" w:rsidRPr="00BB6AFA">
        <w:t>(</w:t>
      </w:r>
      <w:r w:rsidRPr="00BB6AFA">
        <w:t>core areas</w:t>
      </w:r>
      <w:r w:rsidR="00944B57" w:rsidRPr="00BB6AFA">
        <w:t>)</w:t>
      </w:r>
      <w:r w:rsidRPr="00BB6AFA">
        <w:t xml:space="preserve"> на разпространение в Южна България са </w:t>
      </w:r>
      <w:r w:rsidR="00944B57" w:rsidRPr="00BB6AFA">
        <w:t xml:space="preserve">Горнотракийската </w:t>
      </w:r>
      <w:r w:rsidRPr="00BB6AFA">
        <w:t xml:space="preserve">низина в районите на Пазарджик и Пловдив (поречието на р. Марица и нейните притоци), Сливен, Стара Загора и Айтос. В Северна България такива райони са Плевен, Никопол, Русе, Разград и Силистра. Подбалканските полета също формират стабилна непрекъсната популация. </w:t>
      </w:r>
    </w:p>
    <w:p w14:paraId="5065D2A8" w14:textId="77777777" w:rsidR="00F8123F" w:rsidRPr="00BB6AFA" w:rsidRDefault="00F8123F" w:rsidP="00B73DFE">
      <w:pPr>
        <w:pStyle w:val="style20"/>
        <w:spacing w:before="0" w:beforeAutospacing="0" w:after="0" w:afterAutospacing="0"/>
        <w:ind w:firstLine="708"/>
        <w:jc w:val="both"/>
      </w:pPr>
      <w:r w:rsidRPr="00BB6AFA">
        <w:t xml:space="preserve">Видът най-вероятно вече не е разпространен </w:t>
      </w:r>
      <w:r w:rsidR="00111175" w:rsidRPr="00BB6AFA">
        <w:t xml:space="preserve">в </w:t>
      </w:r>
      <w:r w:rsidRPr="00BB6AFA">
        <w:t>Югозападна България по поречието на р. Струма (на юг от с. Ваксево</w:t>
      </w:r>
      <w:r w:rsidR="00ED2BBC" w:rsidRPr="00BB6AFA">
        <w:t xml:space="preserve"> </w:t>
      </w:r>
      <w:r w:rsidR="00B2060A" w:rsidRPr="00BB6AFA">
        <w:t xml:space="preserve">  –  </w:t>
      </w:r>
      <w:r w:rsidR="00ED2BBC" w:rsidRPr="00BB6AFA">
        <w:t xml:space="preserve"> </w:t>
      </w:r>
      <w:r w:rsidRPr="00BB6AFA">
        <w:t>с.</w:t>
      </w:r>
      <w:r w:rsidR="002E52FE" w:rsidRPr="00BB6AFA">
        <w:t xml:space="preserve"> </w:t>
      </w:r>
      <w:r w:rsidRPr="00BB6AFA">
        <w:t>Илия) и р. Места (</w:t>
      </w:r>
      <w:r w:rsidRPr="00BB6AFA">
        <w:rPr>
          <w:rStyle w:val="A4"/>
          <w:rFonts w:ascii="Times New Roman" w:hAnsi="Times New Roman" w:cs="Times New Roman"/>
          <w:sz w:val="24"/>
          <w:szCs w:val="24"/>
        </w:rPr>
        <w:t>Koshev</w:t>
      </w:r>
      <w:r w:rsidRPr="00BB6AFA">
        <w:rPr>
          <w:rStyle w:val="A4"/>
          <w:rFonts w:ascii="Times New Roman" w:hAnsi="Times New Roman" w:cs="Times New Roman"/>
          <w:smallCaps/>
          <w:sz w:val="24"/>
          <w:szCs w:val="24"/>
        </w:rPr>
        <w:t xml:space="preserve"> 2008, </w:t>
      </w:r>
      <w:r w:rsidRPr="00BB6AFA">
        <w:rPr>
          <w:rStyle w:val="A4"/>
          <w:rFonts w:ascii="Times New Roman" w:hAnsi="Times New Roman" w:cs="Times New Roman"/>
          <w:sz w:val="24"/>
          <w:szCs w:val="24"/>
        </w:rPr>
        <w:t>Стефанов</w:t>
      </w:r>
      <w:r w:rsidRPr="00BB6AFA">
        <w:rPr>
          <w:rStyle w:val="A4"/>
          <w:rFonts w:ascii="Times New Roman" w:hAnsi="Times New Roman" w:cs="Times New Roman"/>
          <w:smallCaps/>
          <w:sz w:val="24"/>
          <w:szCs w:val="24"/>
        </w:rPr>
        <w:t xml:space="preserve"> 2015)</w:t>
      </w:r>
      <w:r w:rsidRPr="00BB6AFA">
        <w:t>.</w:t>
      </w:r>
    </w:p>
    <w:p w14:paraId="6D4F4554" w14:textId="77777777" w:rsidR="00F8123F" w:rsidRPr="00BB6AFA" w:rsidRDefault="00F8123F" w:rsidP="00FA1A04">
      <w:pPr>
        <w:pStyle w:val="style20"/>
        <w:spacing w:before="0" w:beforeAutospacing="0" w:after="0" w:afterAutospacing="0"/>
        <w:jc w:val="both"/>
      </w:pPr>
      <w:r w:rsidRPr="00BB6AFA">
        <w:tab/>
        <w:t xml:space="preserve">В </w:t>
      </w:r>
      <w:r w:rsidR="007A7A28" w:rsidRPr="00BB6AFA">
        <w:t>ЧКБ</w:t>
      </w:r>
      <w:r w:rsidRPr="00BB6AFA">
        <w:t xml:space="preserve"> е представена карта в UTM</w:t>
      </w:r>
      <w:r w:rsidR="005F6C5C" w:rsidRPr="00BB6AFA">
        <w:t xml:space="preserve"> </w:t>
      </w:r>
      <w:r w:rsidRPr="00BB6AFA">
        <w:t>мрежа (10х10</w:t>
      </w:r>
      <w:r w:rsidR="00111175" w:rsidRPr="00BB6AFA">
        <w:t xml:space="preserve"> km) (ф</w:t>
      </w:r>
      <w:r w:rsidRPr="00BB6AFA">
        <w:t>иг</w:t>
      </w:r>
      <w:r w:rsidR="001C560B" w:rsidRPr="00BB6AFA">
        <w:t xml:space="preserve">. </w:t>
      </w:r>
      <w:r w:rsidR="00233ECB" w:rsidRPr="00BB6AFA">
        <w:t>6</w:t>
      </w:r>
      <w:r w:rsidR="00233ECB" w:rsidRPr="00BB6AFA">
        <w:rPr>
          <w:i/>
        </w:rPr>
        <w:t>а</w:t>
      </w:r>
      <w:r w:rsidRPr="00BB6AFA">
        <w:t>)</w:t>
      </w:r>
      <w:r w:rsidR="00111175" w:rsidRPr="00BB6AFA">
        <w:t>,</w:t>
      </w:r>
      <w:r w:rsidRPr="00BB6AFA">
        <w:t xml:space="preserve"> в която е проследено изменението на ареала на вида </w:t>
      </w:r>
      <w:r w:rsidR="007A7A28" w:rsidRPr="00BB6AFA">
        <w:t>преди и след 2003</w:t>
      </w:r>
      <w:r w:rsidR="00111175" w:rsidRPr="00BB6AFA">
        <w:t xml:space="preserve"> </w:t>
      </w:r>
      <w:r w:rsidR="007A7A28" w:rsidRPr="00BB6AFA">
        <w:t>г</w:t>
      </w:r>
      <w:r w:rsidR="00154E7B" w:rsidRPr="00BB6AFA">
        <w:t>. (Стефанов 2015)</w:t>
      </w:r>
      <w:r w:rsidRPr="00BB6AFA">
        <w:t>.</w:t>
      </w:r>
    </w:p>
    <w:p w14:paraId="1523A09A" w14:textId="77777777" w:rsidR="00816FCC" w:rsidRPr="00BB6AFA" w:rsidRDefault="00F8123F" w:rsidP="00FA1A04">
      <w:pPr>
        <w:pStyle w:val="Char2CharCharCharCharCharChar"/>
        <w:rPr>
          <w:rFonts w:ascii="Times New Roman" w:hAnsi="Times New Roman"/>
          <w:lang w:val="bg-BG"/>
        </w:rPr>
      </w:pPr>
      <w:r w:rsidRPr="00BB6AFA">
        <w:rPr>
          <w:rFonts w:ascii="Times New Roman" w:hAnsi="Times New Roman"/>
          <w:lang w:val="bg-BG"/>
        </w:rPr>
        <w:tab/>
        <w:t>През 2012</w:t>
      </w:r>
      <w:r w:rsidR="00111175" w:rsidRPr="00BB6AFA">
        <w:rPr>
          <w:rFonts w:ascii="Times New Roman" w:hAnsi="Times New Roman"/>
          <w:lang w:val="bg-BG"/>
        </w:rPr>
        <w:t xml:space="preserve"> </w:t>
      </w:r>
      <w:r w:rsidR="00B2060A" w:rsidRPr="00BB6AFA">
        <w:rPr>
          <w:rFonts w:ascii="Times New Roman" w:hAnsi="Times New Roman"/>
          <w:lang w:val="bg-BG"/>
        </w:rPr>
        <w:t xml:space="preserve">  –  </w:t>
      </w:r>
      <w:r w:rsidR="00111175" w:rsidRPr="00BB6AFA">
        <w:rPr>
          <w:rFonts w:ascii="Times New Roman" w:hAnsi="Times New Roman"/>
          <w:lang w:val="bg-BG"/>
        </w:rPr>
        <w:t xml:space="preserve"> </w:t>
      </w:r>
      <w:r w:rsidRPr="00BB6AFA">
        <w:rPr>
          <w:rFonts w:ascii="Times New Roman" w:hAnsi="Times New Roman"/>
          <w:lang w:val="bg-BG"/>
        </w:rPr>
        <w:t>2013</w:t>
      </w:r>
      <w:r w:rsidR="00111175" w:rsidRPr="00BB6AFA">
        <w:rPr>
          <w:rFonts w:ascii="Times New Roman" w:hAnsi="Times New Roman"/>
          <w:lang w:val="bg-BG"/>
        </w:rPr>
        <w:t xml:space="preserve"> </w:t>
      </w:r>
      <w:r w:rsidRPr="00BB6AFA">
        <w:rPr>
          <w:rFonts w:ascii="Times New Roman" w:hAnsi="Times New Roman"/>
          <w:lang w:val="bg-BG"/>
        </w:rPr>
        <w:t xml:space="preserve">г. се провежда първото по рода си мащабно </w:t>
      </w:r>
      <w:r w:rsidR="00E72D18" w:rsidRPr="00BB6AFA">
        <w:rPr>
          <w:rFonts w:ascii="Times New Roman" w:hAnsi="Times New Roman"/>
          <w:lang w:val="bg-BG"/>
        </w:rPr>
        <w:t>картиране</w:t>
      </w:r>
      <w:r w:rsidRPr="00BB6AFA">
        <w:rPr>
          <w:rFonts w:ascii="Times New Roman" w:hAnsi="Times New Roman"/>
          <w:lang w:val="bg-BG"/>
        </w:rPr>
        <w:t xml:space="preserve"> на лалугера в </w:t>
      </w:r>
      <w:r w:rsidR="007A7A28" w:rsidRPr="00BB6AFA">
        <w:rPr>
          <w:rFonts w:ascii="Times New Roman" w:hAnsi="Times New Roman"/>
          <w:lang w:val="bg-BG"/>
        </w:rPr>
        <w:t>ЗЗ</w:t>
      </w:r>
      <w:r w:rsidRPr="00BB6AFA">
        <w:rPr>
          <w:rFonts w:ascii="Times New Roman" w:hAnsi="Times New Roman"/>
          <w:lang w:val="bg-BG"/>
        </w:rPr>
        <w:t xml:space="preserve"> от екологичната мрежа </w:t>
      </w:r>
      <w:r w:rsidR="00111175" w:rsidRPr="00BB6AFA">
        <w:rPr>
          <w:rFonts w:ascii="Times New Roman" w:hAnsi="Times New Roman"/>
          <w:lang w:val="bg-BG"/>
        </w:rPr>
        <w:t>Натура 2000 в България. Въпреки</w:t>
      </w:r>
      <w:r w:rsidRPr="00BB6AFA">
        <w:rPr>
          <w:rFonts w:ascii="Times New Roman" w:hAnsi="Times New Roman"/>
          <w:lang w:val="bg-BG"/>
        </w:rPr>
        <w:t xml:space="preserve"> че е работено само в Натура 2000</w:t>
      </w:r>
      <w:r w:rsidR="00944B57" w:rsidRPr="00BB6AFA">
        <w:rPr>
          <w:rFonts w:ascii="Times New Roman" w:hAnsi="Times New Roman"/>
          <w:lang w:val="bg-BG"/>
        </w:rPr>
        <w:t>,</w:t>
      </w:r>
      <w:r w:rsidRPr="00BB6AFA">
        <w:rPr>
          <w:rFonts w:ascii="Times New Roman" w:hAnsi="Times New Roman"/>
          <w:lang w:val="bg-BG"/>
        </w:rPr>
        <w:t xml:space="preserve"> проучването показва обобщена картина, каквато до момента не е била правена з</w:t>
      </w:r>
      <w:r w:rsidR="00111175" w:rsidRPr="00BB6AFA">
        <w:rPr>
          <w:rFonts w:ascii="Times New Roman" w:hAnsi="Times New Roman"/>
          <w:lang w:val="bg-BG"/>
        </w:rPr>
        <w:t>а територията на страната (ф</w:t>
      </w:r>
      <w:r w:rsidRPr="00BB6AFA">
        <w:rPr>
          <w:rFonts w:ascii="Times New Roman" w:hAnsi="Times New Roman"/>
          <w:lang w:val="bg-BG"/>
        </w:rPr>
        <w:t>иг</w:t>
      </w:r>
      <w:r w:rsidR="001C560B" w:rsidRPr="00BB6AFA">
        <w:rPr>
          <w:rFonts w:ascii="Times New Roman" w:hAnsi="Times New Roman"/>
          <w:lang w:val="bg-BG"/>
        </w:rPr>
        <w:t xml:space="preserve">. </w:t>
      </w:r>
      <w:r w:rsidR="00233ECB" w:rsidRPr="00BB6AFA">
        <w:rPr>
          <w:rFonts w:ascii="Times New Roman" w:hAnsi="Times New Roman"/>
          <w:lang w:val="bg-BG"/>
        </w:rPr>
        <w:t>6</w:t>
      </w:r>
      <w:r w:rsidR="00233ECB" w:rsidRPr="00BB6AFA">
        <w:rPr>
          <w:rFonts w:ascii="Times New Roman" w:hAnsi="Times New Roman"/>
          <w:i/>
          <w:lang w:val="bg-BG"/>
        </w:rPr>
        <w:t>б</w:t>
      </w:r>
      <w:r w:rsidRPr="00BB6AFA">
        <w:rPr>
          <w:rFonts w:ascii="Times New Roman" w:hAnsi="Times New Roman"/>
          <w:lang w:val="bg-BG"/>
        </w:rPr>
        <w:t xml:space="preserve">). Видът фигурира в 142 </w:t>
      </w:r>
      <w:r w:rsidR="007A7A28" w:rsidRPr="00BB6AFA">
        <w:rPr>
          <w:rFonts w:ascii="Times New Roman" w:hAnsi="Times New Roman"/>
          <w:lang w:val="bg-BG"/>
        </w:rPr>
        <w:t>ЗЗ</w:t>
      </w:r>
      <w:r w:rsidR="00944B57" w:rsidRPr="00BB6AFA">
        <w:rPr>
          <w:rFonts w:ascii="Times New Roman" w:hAnsi="Times New Roman"/>
          <w:lang w:val="bg-BG"/>
        </w:rPr>
        <w:t>,</w:t>
      </w:r>
      <w:r w:rsidRPr="00BB6AFA">
        <w:rPr>
          <w:rFonts w:ascii="Times New Roman" w:hAnsi="Times New Roman"/>
          <w:lang w:val="bg-BG"/>
        </w:rPr>
        <w:t xml:space="preserve"> като в 92 от тях е регистриран по време на полевата работа. Общо по проекта са установени над 400 регистрации на лалугери, като част от тях са случайно срещнати индивиди (не колонии). Площта на потенциалните местообитания на лалугера според индуктивен модел, основан на полеви регистрации на присъствието на вида (MaxEnt) за цялата територия на страната</w:t>
      </w:r>
      <w:r w:rsidR="00111175" w:rsidRPr="00BB6AFA">
        <w:rPr>
          <w:rFonts w:ascii="Times New Roman" w:hAnsi="Times New Roman"/>
          <w:lang w:val="bg-BG"/>
        </w:rPr>
        <w:t>,</w:t>
      </w:r>
      <w:r w:rsidRPr="00BB6AFA">
        <w:rPr>
          <w:rFonts w:ascii="Times New Roman" w:hAnsi="Times New Roman"/>
          <w:lang w:val="bg-BG"/>
        </w:rPr>
        <w:t xml:space="preserve"> са 5725 </w:t>
      </w:r>
      <w:r w:rsidR="001673DE" w:rsidRPr="00BB6AFA">
        <w:rPr>
          <w:rFonts w:ascii="Times New Roman" w:hAnsi="Times New Roman"/>
          <w:lang w:val="bg-BG"/>
        </w:rPr>
        <w:t>km</w:t>
      </w:r>
      <w:r w:rsidRPr="00BB6AFA">
        <w:rPr>
          <w:rFonts w:ascii="Times New Roman" w:hAnsi="Times New Roman"/>
          <w:vertAlign w:val="superscript"/>
          <w:lang w:val="bg-BG"/>
        </w:rPr>
        <w:t>2</w:t>
      </w:r>
      <w:r w:rsidRPr="00BB6AFA">
        <w:rPr>
          <w:rFonts w:ascii="Times New Roman" w:hAnsi="Times New Roman"/>
          <w:lang w:val="bg-BG"/>
        </w:rPr>
        <w:t>, като по биогеографски региони са</w:t>
      </w:r>
      <w:r w:rsidR="00111175" w:rsidRPr="00BB6AFA">
        <w:rPr>
          <w:rFonts w:ascii="Times New Roman" w:hAnsi="Times New Roman"/>
          <w:lang w:val="bg-BG"/>
        </w:rPr>
        <w:t>,</w:t>
      </w:r>
      <w:r w:rsidRPr="00BB6AFA">
        <w:rPr>
          <w:rFonts w:ascii="Times New Roman" w:hAnsi="Times New Roman"/>
          <w:lang w:val="bg-BG"/>
        </w:rPr>
        <w:t xml:space="preserve"> както следва</w:t>
      </w:r>
      <w:r w:rsidR="00944B57" w:rsidRPr="00BB6AFA">
        <w:rPr>
          <w:rFonts w:ascii="Times New Roman" w:hAnsi="Times New Roman"/>
          <w:lang w:val="bg-BG"/>
        </w:rPr>
        <w:t>:</w:t>
      </w:r>
      <w:r w:rsidRPr="00BB6AFA">
        <w:rPr>
          <w:rFonts w:ascii="Times New Roman" w:hAnsi="Times New Roman"/>
          <w:lang w:val="bg-BG"/>
        </w:rPr>
        <w:t xml:space="preserve"> алпийски</w:t>
      </w:r>
      <w:r w:rsidR="00737CF4" w:rsidRPr="00BB6AFA">
        <w:rPr>
          <w:rFonts w:ascii="Times New Roman" w:hAnsi="Times New Roman"/>
          <w:lang w:val="bg-BG"/>
        </w:rPr>
        <w:t xml:space="preserve"> </w:t>
      </w:r>
      <w:r w:rsidR="00B2060A" w:rsidRPr="00BB6AFA">
        <w:rPr>
          <w:rFonts w:ascii="Times New Roman" w:hAnsi="Times New Roman"/>
          <w:lang w:val="bg-BG"/>
        </w:rPr>
        <w:t xml:space="preserve">  –  </w:t>
      </w:r>
      <w:r w:rsidR="00737CF4" w:rsidRPr="00BB6AFA">
        <w:rPr>
          <w:rFonts w:ascii="Times New Roman" w:hAnsi="Times New Roman"/>
          <w:lang w:val="bg-BG"/>
        </w:rPr>
        <w:t xml:space="preserve"> </w:t>
      </w:r>
      <w:r w:rsidRPr="00BB6AFA">
        <w:rPr>
          <w:rFonts w:ascii="Times New Roman" w:hAnsi="Times New Roman"/>
          <w:lang w:val="bg-BG"/>
        </w:rPr>
        <w:t xml:space="preserve">1240 </w:t>
      </w:r>
      <w:r w:rsidR="001673DE" w:rsidRPr="00BB6AFA">
        <w:rPr>
          <w:rFonts w:ascii="Times New Roman" w:hAnsi="Times New Roman"/>
          <w:lang w:val="bg-BG"/>
        </w:rPr>
        <w:t>km</w:t>
      </w:r>
      <w:r w:rsidRPr="00BB6AFA">
        <w:rPr>
          <w:rFonts w:ascii="Times New Roman" w:hAnsi="Times New Roman"/>
          <w:vertAlign w:val="superscript"/>
          <w:lang w:val="bg-BG"/>
        </w:rPr>
        <w:t>2</w:t>
      </w:r>
      <w:r w:rsidRPr="00BB6AFA">
        <w:rPr>
          <w:rFonts w:ascii="Times New Roman" w:hAnsi="Times New Roman"/>
          <w:lang w:val="bg-BG"/>
        </w:rPr>
        <w:t>, континентален</w:t>
      </w:r>
      <w:r w:rsidR="00737CF4" w:rsidRPr="00BB6AFA">
        <w:rPr>
          <w:rFonts w:ascii="Times New Roman" w:hAnsi="Times New Roman"/>
          <w:lang w:val="bg-BG"/>
        </w:rPr>
        <w:t xml:space="preserve"> </w:t>
      </w:r>
      <w:r w:rsidR="00B2060A" w:rsidRPr="00BB6AFA">
        <w:rPr>
          <w:rFonts w:ascii="Times New Roman" w:hAnsi="Times New Roman"/>
          <w:lang w:val="bg-BG"/>
        </w:rPr>
        <w:t xml:space="preserve">  –  </w:t>
      </w:r>
      <w:r w:rsidR="00737CF4" w:rsidRPr="00BB6AFA">
        <w:rPr>
          <w:rFonts w:ascii="Times New Roman" w:hAnsi="Times New Roman"/>
          <w:lang w:val="bg-BG"/>
        </w:rPr>
        <w:t xml:space="preserve"> </w:t>
      </w:r>
      <w:r w:rsidRPr="00BB6AFA">
        <w:rPr>
          <w:rFonts w:ascii="Times New Roman" w:hAnsi="Times New Roman"/>
          <w:lang w:val="bg-BG"/>
        </w:rPr>
        <w:t xml:space="preserve">4043 </w:t>
      </w:r>
      <w:r w:rsidR="001673DE" w:rsidRPr="00BB6AFA">
        <w:rPr>
          <w:rFonts w:ascii="Times New Roman" w:hAnsi="Times New Roman"/>
          <w:lang w:val="bg-BG"/>
        </w:rPr>
        <w:t>km</w:t>
      </w:r>
      <w:r w:rsidRPr="00BB6AFA">
        <w:rPr>
          <w:rFonts w:ascii="Times New Roman" w:hAnsi="Times New Roman"/>
          <w:vertAlign w:val="superscript"/>
          <w:lang w:val="bg-BG"/>
        </w:rPr>
        <w:t>2</w:t>
      </w:r>
      <w:r w:rsidR="00097C39" w:rsidRPr="00BB6AFA">
        <w:rPr>
          <w:rFonts w:ascii="Times New Roman" w:hAnsi="Times New Roman"/>
          <w:lang w:val="bg-BG"/>
        </w:rPr>
        <w:t>,</w:t>
      </w:r>
      <w:r w:rsidRPr="00BB6AFA">
        <w:rPr>
          <w:rFonts w:ascii="Times New Roman" w:hAnsi="Times New Roman"/>
          <w:lang w:val="bg-BG"/>
        </w:rPr>
        <w:t xml:space="preserve"> </w:t>
      </w:r>
      <w:r w:rsidR="001673DE" w:rsidRPr="00BB6AFA">
        <w:rPr>
          <w:rFonts w:ascii="Times New Roman" w:hAnsi="Times New Roman"/>
          <w:lang w:val="bg-BG"/>
        </w:rPr>
        <w:t>и черноморски</w:t>
      </w:r>
      <w:r w:rsidR="00737CF4" w:rsidRPr="00BB6AFA">
        <w:rPr>
          <w:rFonts w:ascii="Times New Roman" w:hAnsi="Times New Roman"/>
          <w:lang w:val="bg-BG"/>
        </w:rPr>
        <w:t xml:space="preserve"> </w:t>
      </w:r>
      <w:r w:rsidR="00B2060A" w:rsidRPr="00BB6AFA">
        <w:rPr>
          <w:rFonts w:ascii="Times New Roman" w:hAnsi="Times New Roman"/>
          <w:lang w:val="bg-BG"/>
        </w:rPr>
        <w:t xml:space="preserve">  –  </w:t>
      </w:r>
      <w:r w:rsidR="00737CF4" w:rsidRPr="00BB6AFA">
        <w:rPr>
          <w:rFonts w:ascii="Times New Roman" w:hAnsi="Times New Roman"/>
          <w:lang w:val="bg-BG"/>
        </w:rPr>
        <w:t xml:space="preserve"> </w:t>
      </w:r>
      <w:r w:rsidR="001673DE" w:rsidRPr="00BB6AFA">
        <w:rPr>
          <w:rFonts w:ascii="Times New Roman" w:hAnsi="Times New Roman"/>
          <w:lang w:val="bg-BG"/>
        </w:rPr>
        <w:t>442 km</w:t>
      </w:r>
      <w:r w:rsidRPr="00BB6AFA">
        <w:rPr>
          <w:rFonts w:ascii="Times New Roman" w:hAnsi="Times New Roman"/>
          <w:vertAlign w:val="superscript"/>
          <w:lang w:val="bg-BG"/>
        </w:rPr>
        <w:t xml:space="preserve">2 </w:t>
      </w:r>
      <w:r w:rsidRPr="00BB6AFA">
        <w:rPr>
          <w:rFonts w:ascii="Times New Roman" w:hAnsi="Times New Roman"/>
          <w:lang w:val="bg-BG"/>
        </w:rPr>
        <w:t>(Кошев, Попов 2013).</w:t>
      </w:r>
      <w:r w:rsidR="002C1A68" w:rsidRPr="00BB6AFA">
        <w:rPr>
          <w:rFonts w:ascii="Times New Roman" w:hAnsi="Times New Roman"/>
          <w:lang w:val="bg-BG"/>
        </w:rPr>
        <w:t xml:space="preserve"> </w:t>
      </w:r>
    </w:p>
    <w:p w14:paraId="12D4FBCE" w14:textId="77777777" w:rsidR="00C603F7" w:rsidRPr="00BB6AFA" w:rsidRDefault="00816FCC" w:rsidP="00FA1A04">
      <w:pPr>
        <w:pStyle w:val="Char2CharCharCharCharCharChar"/>
        <w:rPr>
          <w:rFonts w:ascii="Times New Roman" w:hAnsi="Times New Roman"/>
          <w:lang w:val="bg-BG"/>
        </w:rPr>
      </w:pPr>
      <w:r w:rsidRPr="00BB6AFA">
        <w:rPr>
          <w:rFonts w:ascii="Times New Roman" w:hAnsi="Times New Roman"/>
          <w:lang w:val="bg-BG"/>
        </w:rPr>
        <w:tab/>
      </w:r>
      <w:r w:rsidR="002C1A68" w:rsidRPr="00BB6AFA">
        <w:rPr>
          <w:rFonts w:ascii="Times New Roman" w:hAnsi="Times New Roman"/>
          <w:lang w:val="bg-BG"/>
        </w:rPr>
        <w:t>Моделът демо</w:t>
      </w:r>
      <w:r w:rsidR="00D74B68" w:rsidRPr="00BB6AFA">
        <w:rPr>
          <w:rFonts w:ascii="Times New Roman" w:hAnsi="Times New Roman"/>
          <w:lang w:val="bg-BG"/>
        </w:rPr>
        <w:t>нстрира площи с потенциални местообитания</w:t>
      </w:r>
      <w:r w:rsidRPr="00BB6AFA">
        <w:rPr>
          <w:rFonts w:ascii="Times New Roman" w:hAnsi="Times New Roman"/>
          <w:lang w:val="bg-BG"/>
        </w:rPr>
        <w:t xml:space="preserve"> далеч от реалните</w:t>
      </w:r>
      <w:r w:rsidR="00D74B68" w:rsidRPr="00BB6AFA">
        <w:rPr>
          <w:rFonts w:ascii="Times New Roman" w:hAnsi="Times New Roman"/>
          <w:lang w:val="bg-BG"/>
        </w:rPr>
        <w:t>, включително в райони</w:t>
      </w:r>
      <w:r w:rsidR="005F6C5C" w:rsidRPr="00BB6AFA">
        <w:rPr>
          <w:rFonts w:ascii="Times New Roman" w:hAnsi="Times New Roman"/>
          <w:lang w:val="bg-BG"/>
        </w:rPr>
        <w:t>,</w:t>
      </w:r>
      <w:r w:rsidR="00D74B68" w:rsidRPr="00BB6AFA">
        <w:rPr>
          <w:rFonts w:ascii="Times New Roman" w:hAnsi="Times New Roman"/>
          <w:lang w:val="bg-BG"/>
        </w:rPr>
        <w:t xml:space="preserve"> в които поради една или друга причина няма лалугери</w:t>
      </w:r>
      <w:r w:rsidR="005F6C5C" w:rsidRPr="00BB6AFA">
        <w:rPr>
          <w:rFonts w:ascii="Times New Roman" w:hAnsi="Times New Roman"/>
          <w:lang w:val="bg-BG"/>
        </w:rPr>
        <w:t>,</w:t>
      </w:r>
      <w:r w:rsidR="00D74B68" w:rsidRPr="00BB6AFA">
        <w:rPr>
          <w:rFonts w:ascii="Times New Roman" w:hAnsi="Times New Roman"/>
          <w:lang w:val="bg-BG"/>
        </w:rPr>
        <w:t xml:space="preserve"> какв</w:t>
      </w:r>
      <w:r w:rsidR="005F6C5C" w:rsidRPr="00BB6AFA">
        <w:rPr>
          <w:rFonts w:ascii="Times New Roman" w:hAnsi="Times New Roman"/>
          <w:lang w:val="bg-BG"/>
        </w:rPr>
        <w:t>а</w:t>
      </w:r>
      <w:r w:rsidR="00437582" w:rsidRPr="00BB6AFA">
        <w:rPr>
          <w:rFonts w:ascii="Times New Roman" w:hAnsi="Times New Roman"/>
          <w:lang w:val="bg-BG"/>
        </w:rPr>
        <w:t xml:space="preserve">то </w:t>
      </w:r>
      <w:r w:rsidR="005F6C5C" w:rsidRPr="00BB6AFA">
        <w:rPr>
          <w:rFonts w:ascii="Times New Roman" w:hAnsi="Times New Roman"/>
          <w:lang w:val="bg-BG"/>
        </w:rPr>
        <w:t>е</w:t>
      </w:r>
      <w:r w:rsidR="00437582" w:rsidRPr="00BB6AFA">
        <w:rPr>
          <w:rFonts w:ascii="Times New Roman" w:hAnsi="Times New Roman"/>
          <w:lang w:val="bg-BG"/>
        </w:rPr>
        <w:t xml:space="preserve"> Югозападна България. Планинските местообитания</w:t>
      </w:r>
      <w:r w:rsidR="005F6C5C" w:rsidRPr="00BB6AFA">
        <w:rPr>
          <w:rFonts w:ascii="Times New Roman" w:hAnsi="Times New Roman"/>
          <w:lang w:val="bg-BG"/>
        </w:rPr>
        <w:t>,</w:t>
      </w:r>
      <w:r w:rsidR="00437582" w:rsidRPr="00BB6AFA">
        <w:rPr>
          <w:rFonts w:ascii="Times New Roman" w:hAnsi="Times New Roman"/>
          <w:lang w:val="bg-BG"/>
        </w:rPr>
        <w:t xml:space="preserve"> </w:t>
      </w:r>
      <w:r w:rsidRPr="00BB6AFA">
        <w:rPr>
          <w:rFonts w:ascii="Times New Roman" w:hAnsi="Times New Roman"/>
          <w:lang w:val="bg-BG"/>
        </w:rPr>
        <w:t xml:space="preserve">които са добре заселени с </w:t>
      </w:r>
      <w:r w:rsidR="00437582" w:rsidRPr="00BB6AFA">
        <w:rPr>
          <w:rFonts w:ascii="Times New Roman" w:hAnsi="Times New Roman"/>
          <w:lang w:val="bg-BG"/>
        </w:rPr>
        <w:t>л</w:t>
      </w:r>
      <w:r w:rsidRPr="00BB6AFA">
        <w:rPr>
          <w:rFonts w:ascii="Times New Roman" w:hAnsi="Times New Roman"/>
          <w:lang w:val="bg-BG"/>
        </w:rPr>
        <w:t>а</w:t>
      </w:r>
      <w:r w:rsidR="00DB71F5" w:rsidRPr="00BB6AFA">
        <w:rPr>
          <w:rFonts w:ascii="Times New Roman" w:hAnsi="Times New Roman"/>
          <w:lang w:val="bg-BG"/>
        </w:rPr>
        <w:t>лугери</w:t>
      </w:r>
      <w:r w:rsidR="005F6C5C" w:rsidRPr="00BB6AFA">
        <w:rPr>
          <w:rFonts w:ascii="Times New Roman" w:hAnsi="Times New Roman"/>
          <w:lang w:val="bg-BG"/>
        </w:rPr>
        <w:t>,</w:t>
      </w:r>
      <w:r w:rsidR="00DB71F5" w:rsidRPr="00BB6AFA">
        <w:rPr>
          <w:rFonts w:ascii="Times New Roman" w:hAnsi="Times New Roman"/>
          <w:lang w:val="bg-BG"/>
        </w:rPr>
        <w:t xml:space="preserve"> каквито са </w:t>
      </w:r>
      <w:r w:rsidR="00437582" w:rsidRPr="00BB6AFA">
        <w:rPr>
          <w:rFonts w:ascii="Times New Roman" w:hAnsi="Times New Roman"/>
          <w:lang w:val="bg-BG"/>
        </w:rPr>
        <w:t>планините</w:t>
      </w:r>
      <w:r w:rsidR="005F6C5C" w:rsidRPr="00BB6AFA">
        <w:rPr>
          <w:rFonts w:ascii="Times New Roman" w:hAnsi="Times New Roman"/>
          <w:lang w:val="bg-BG"/>
        </w:rPr>
        <w:t>,</w:t>
      </w:r>
      <w:r w:rsidR="00437582" w:rsidRPr="00BB6AFA">
        <w:rPr>
          <w:rFonts w:ascii="Times New Roman" w:hAnsi="Times New Roman"/>
          <w:lang w:val="bg-BG"/>
        </w:rPr>
        <w:t xml:space="preserve"> в модела са субоптимални </w:t>
      </w:r>
      <w:r w:rsidRPr="00BB6AFA">
        <w:rPr>
          <w:rFonts w:ascii="Times New Roman" w:hAnsi="Times New Roman"/>
          <w:lang w:val="bg-BG"/>
        </w:rPr>
        <w:t xml:space="preserve">за вида. </w:t>
      </w:r>
      <w:r w:rsidR="00DB71F5" w:rsidRPr="00BB6AFA">
        <w:rPr>
          <w:rFonts w:ascii="Times New Roman" w:hAnsi="Times New Roman"/>
          <w:lang w:val="bg-BG"/>
        </w:rPr>
        <w:t xml:space="preserve">Поради тези причини може да се каже, че моделът не е достатъчно добър за оценка на бъдещия консервационен статус и </w:t>
      </w:r>
      <w:r w:rsidR="005F6C5C" w:rsidRPr="00BB6AFA">
        <w:rPr>
          <w:rFonts w:ascii="Times New Roman" w:hAnsi="Times New Roman"/>
          <w:lang w:val="bg-BG"/>
        </w:rPr>
        <w:t xml:space="preserve">за </w:t>
      </w:r>
      <w:r w:rsidR="00DB71F5" w:rsidRPr="00BB6AFA">
        <w:rPr>
          <w:rFonts w:ascii="Times New Roman" w:hAnsi="Times New Roman"/>
          <w:lang w:val="bg-BG"/>
        </w:rPr>
        <w:t xml:space="preserve">анализ и планиране на дейности. </w:t>
      </w:r>
    </w:p>
    <w:p w14:paraId="583B57DC" w14:textId="77777777" w:rsidR="00F8123F" w:rsidRPr="00BB6AFA" w:rsidRDefault="00F8123F" w:rsidP="00FA1A04">
      <w:pPr>
        <w:tabs>
          <w:tab w:val="left" w:pos="0"/>
        </w:tabs>
        <w:jc w:val="both"/>
        <w:rPr>
          <w:rStyle w:val="A4"/>
          <w:rFonts w:ascii="Times New Roman" w:hAnsi="Times New Roman" w:cs="Times New Roman"/>
          <w:sz w:val="24"/>
          <w:szCs w:val="24"/>
        </w:rPr>
      </w:pPr>
    </w:p>
    <w:tbl>
      <w:tblPr>
        <w:tblW w:w="0" w:type="auto"/>
        <w:tblLook w:val="04A0" w:firstRow="1" w:lastRow="0" w:firstColumn="1" w:lastColumn="0" w:noHBand="0" w:noVBand="1"/>
      </w:tblPr>
      <w:tblGrid>
        <w:gridCol w:w="4576"/>
        <w:gridCol w:w="4496"/>
      </w:tblGrid>
      <w:tr w:rsidR="00033785" w:rsidRPr="00BB6AFA" w14:paraId="0FCD8BF5" w14:textId="77777777" w:rsidTr="00CA613B">
        <w:tc>
          <w:tcPr>
            <w:tcW w:w="4606" w:type="dxa"/>
          </w:tcPr>
          <w:p w14:paraId="77A6863C" w14:textId="77777777" w:rsidR="00F8123F" w:rsidRPr="00BB6AFA" w:rsidRDefault="00F8123F" w:rsidP="00FA1A04">
            <w:pPr>
              <w:tabs>
                <w:tab w:val="left" w:pos="0"/>
              </w:tabs>
              <w:rPr>
                <w:rStyle w:val="A4"/>
                <w:rFonts w:ascii="Times New Roman" w:hAnsi="Times New Roman" w:cs="Times New Roman"/>
                <w:sz w:val="24"/>
                <w:szCs w:val="24"/>
              </w:rPr>
            </w:pPr>
            <w:r w:rsidRPr="00BB6AFA">
              <w:rPr>
                <w:noProof/>
              </w:rPr>
              <w:drawing>
                <wp:inline distT="0" distB="0" distL="0" distR="0" wp14:anchorId="62409453" wp14:editId="389AFCDC">
                  <wp:extent cx="2687061" cy="1751138"/>
                  <wp:effectExtent l="0" t="0" r="0" b="1905"/>
                  <wp:docPr id="4" name="Picture 2" descr="http://e-ecodb.bas.bg/rdb/maps/vol2/Spci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ecodb.bas.bg/rdb/maps/vol2/Spcitell.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23661" cy="1774990"/>
                          </a:xfrm>
                          <a:prstGeom prst="rect">
                            <a:avLst/>
                          </a:prstGeom>
                          <a:noFill/>
                          <a:ln>
                            <a:noFill/>
                          </a:ln>
                        </pic:spPr>
                      </pic:pic>
                    </a:graphicData>
                  </a:graphic>
                </wp:inline>
              </w:drawing>
            </w:r>
          </w:p>
        </w:tc>
        <w:tc>
          <w:tcPr>
            <w:tcW w:w="4606" w:type="dxa"/>
          </w:tcPr>
          <w:p w14:paraId="4A789A8A" w14:textId="77777777" w:rsidR="00F8123F" w:rsidRPr="00BB6AFA" w:rsidRDefault="00F8123F" w:rsidP="00FA1A04">
            <w:pPr>
              <w:tabs>
                <w:tab w:val="left" w:pos="0"/>
              </w:tabs>
              <w:rPr>
                <w:rStyle w:val="A4"/>
                <w:rFonts w:ascii="Times New Roman" w:hAnsi="Times New Roman" w:cs="Times New Roman"/>
                <w:sz w:val="24"/>
                <w:szCs w:val="24"/>
              </w:rPr>
            </w:pPr>
            <w:r w:rsidRPr="00BB6AFA">
              <w:rPr>
                <w:noProof/>
              </w:rPr>
              <w:drawing>
                <wp:inline distT="0" distB="0" distL="0" distR="0" wp14:anchorId="72199BFA" wp14:editId="61DDD483">
                  <wp:extent cx="2390775" cy="1692256"/>
                  <wp:effectExtent l="19050" t="19050" r="9525" b="22860"/>
                  <wp:docPr id="5" name="Picture 3" descr="Lot4_06_S_citellus_Potential_BG_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4_06_S_citellus_Potential_BG_level"/>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18909" cy="1712170"/>
                          </a:xfrm>
                          <a:prstGeom prst="rect">
                            <a:avLst/>
                          </a:prstGeom>
                          <a:noFill/>
                          <a:ln>
                            <a:solidFill>
                              <a:schemeClr val="tx1"/>
                            </a:solidFill>
                          </a:ln>
                        </pic:spPr>
                      </pic:pic>
                    </a:graphicData>
                  </a:graphic>
                </wp:inline>
              </w:drawing>
            </w:r>
          </w:p>
        </w:tc>
      </w:tr>
      <w:tr w:rsidR="00033785" w:rsidRPr="00BB6AFA" w14:paraId="78415620" w14:textId="77777777" w:rsidTr="00CA613B">
        <w:tc>
          <w:tcPr>
            <w:tcW w:w="4606" w:type="dxa"/>
          </w:tcPr>
          <w:p w14:paraId="5B7EF817" w14:textId="77777777" w:rsidR="00F8123F" w:rsidRPr="00BB6AFA" w:rsidRDefault="00F8123F" w:rsidP="00FA1A04">
            <w:pPr>
              <w:tabs>
                <w:tab w:val="left" w:pos="0"/>
              </w:tabs>
              <w:jc w:val="center"/>
              <w:rPr>
                <w:rStyle w:val="A4"/>
                <w:rFonts w:ascii="Times New Roman" w:hAnsi="Times New Roman" w:cs="Times New Roman"/>
                <w:i/>
                <w:sz w:val="24"/>
                <w:szCs w:val="24"/>
              </w:rPr>
            </w:pPr>
            <w:r w:rsidRPr="00BB6AFA">
              <w:rPr>
                <w:rStyle w:val="A4"/>
                <w:rFonts w:ascii="Times New Roman" w:hAnsi="Times New Roman" w:cs="Times New Roman"/>
                <w:i/>
                <w:sz w:val="24"/>
                <w:szCs w:val="24"/>
              </w:rPr>
              <w:t>а</w:t>
            </w:r>
          </w:p>
        </w:tc>
        <w:tc>
          <w:tcPr>
            <w:tcW w:w="4606" w:type="dxa"/>
          </w:tcPr>
          <w:p w14:paraId="31006C23" w14:textId="77777777" w:rsidR="00F8123F" w:rsidRPr="00BB6AFA" w:rsidRDefault="00F8123F" w:rsidP="00FA1A04">
            <w:pPr>
              <w:tabs>
                <w:tab w:val="left" w:pos="0"/>
              </w:tabs>
              <w:jc w:val="center"/>
              <w:rPr>
                <w:rStyle w:val="A4"/>
                <w:rFonts w:ascii="Times New Roman" w:hAnsi="Times New Roman" w:cs="Times New Roman"/>
                <w:i/>
                <w:sz w:val="24"/>
                <w:szCs w:val="24"/>
              </w:rPr>
            </w:pPr>
            <w:r w:rsidRPr="00BB6AFA">
              <w:rPr>
                <w:rStyle w:val="A4"/>
                <w:rFonts w:ascii="Times New Roman" w:hAnsi="Times New Roman" w:cs="Times New Roman"/>
                <w:i/>
                <w:sz w:val="24"/>
                <w:szCs w:val="24"/>
              </w:rPr>
              <w:t>б</w:t>
            </w:r>
          </w:p>
        </w:tc>
      </w:tr>
    </w:tbl>
    <w:p w14:paraId="7D91FA8A" w14:textId="77777777" w:rsidR="00F8123F" w:rsidRPr="00BB6AFA" w:rsidRDefault="009A39A3" w:rsidP="00FA1A04">
      <w:pPr>
        <w:jc w:val="both"/>
      </w:pPr>
      <w:r w:rsidRPr="00BB6AFA">
        <w:rPr>
          <w:b/>
        </w:rPr>
        <w:t>Фиг. 6.</w:t>
      </w:r>
      <w:r w:rsidR="00F8123F" w:rsidRPr="00BB6AFA">
        <w:t xml:space="preserve"> Разпространение на </w:t>
      </w:r>
      <w:r w:rsidR="002460FB" w:rsidRPr="00BB6AFA">
        <w:t xml:space="preserve">европейския </w:t>
      </w:r>
      <w:r w:rsidR="00F8123F" w:rsidRPr="00BB6AFA">
        <w:t>лалугер (</w:t>
      </w:r>
      <w:r w:rsidR="00F8123F" w:rsidRPr="00BB6AFA">
        <w:rPr>
          <w:i/>
        </w:rPr>
        <w:t>S. citellus</w:t>
      </w:r>
      <w:r w:rsidR="00F8123F" w:rsidRPr="00BB6AFA">
        <w:t xml:space="preserve">) в България: </w:t>
      </w:r>
      <w:r w:rsidR="00F8123F" w:rsidRPr="00BB6AFA">
        <w:rPr>
          <w:i/>
        </w:rPr>
        <w:t>а</w:t>
      </w:r>
      <w:r w:rsidR="00F8123F" w:rsidRPr="00BB6AFA">
        <w:t xml:space="preserve">) </w:t>
      </w:r>
      <w:r w:rsidR="005F6C5C" w:rsidRPr="00BB6AFA">
        <w:t>П</w:t>
      </w:r>
      <w:r w:rsidR="00F8123F" w:rsidRPr="00BB6AFA">
        <w:t>рисъствие на вида в UTM (10х10</w:t>
      </w:r>
      <w:r w:rsidR="00111175" w:rsidRPr="00BB6AFA">
        <w:t xml:space="preserve"> </w:t>
      </w:r>
      <w:r w:rsidR="00F8123F" w:rsidRPr="00BB6AFA">
        <w:t xml:space="preserve">km) Червена </w:t>
      </w:r>
      <w:r w:rsidR="002460FB" w:rsidRPr="00BB6AFA">
        <w:t xml:space="preserve">книга </w:t>
      </w:r>
      <w:r w:rsidR="00F8123F" w:rsidRPr="00BB6AFA">
        <w:t>на България (Стефанов 2015): черно</w:t>
      </w:r>
      <w:r w:rsidR="00ED2BBC" w:rsidRPr="00BB6AFA">
        <w:t xml:space="preserve"> </w:t>
      </w:r>
      <w:r w:rsidR="00B2060A" w:rsidRPr="00BB6AFA">
        <w:t xml:space="preserve">  –  </w:t>
      </w:r>
      <w:r w:rsidR="00ED2BBC" w:rsidRPr="00BB6AFA">
        <w:t xml:space="preserve"> </w:t>
      </w:r>
      <w:r w:rsidR="00F8123F" w:rsidRPr="00BB6AFA">
        <w:t>преди 1985, червено</w:t>
      </w:r>
      <w:r w:rsidR="00ED2BBC" w:rsidRPr="00BB6AFA">
        <w:t xml:space="preserve"> </w:t>
      </w:r>
      <w:r w:rsidR="00B2060A" w:rsidRPr="00BB6AFA">
        <w:t xml:space="preserve">  –  </w:t>
      </w:r>
      <w:r w:rsidR="00ED2BBC" w:rsidRPr="00BB6AFA">
        <w:t xml:space="preserve"> </w:t>
      </w:r>
      <w:r w:rsidR="00F8123F" w:rsidRPr="00BB6AFA">
        <w:t>преди 2003, синьо</w:t>
      </w:r>
      <w:r w:rsidR="00ED2BBC" w:rsidRPr="00BB6AFA">
        <w:t xml:space="preserve"> </w:t>
      </w:r>
      <w:r w:rsidR="00B2060A" w:rsidRPr="00BB6AFA">
        <w:t xml:space="preserve">  –  </w:t>
      </w:r>
      <w:r w:rsidR="00ED2BBC" w:rsidRPr="00BB6AFA">
        <w:t xml:space="preserve"> </w:t>
      </w:r>
      <w:r w:rsidR="00F8123F" w:rsidRPr="00BB6AFA">
        <w:t>след 2003</w:t>
      </w:r>
      <w:r w:rsidR="00111175" w:rsidRPr="00BB6AFA">
        <w:t xml:space="preserve"> г.</w:t>
      </w:r>
      <w:r w:rsidR="00F8123F" w:rsidRPr="00BB6AFA">
        <w:t xml:space="preserve">; </w:t>
      </w:r>
      <w:r w:rsidR="00F8123F" w:rsidRPr="00BB6AFA">
        <w:rPr>
          <w:i/>
        </w:rPr>
        <w:t>б</w:t>
      </w:r>
      <w:r w:rsidR="00F8123F" w:rsidRPr="00BB6AFA">
        <w:t>) Карта на потенциалното местообитание на лалугер</w:t>
      </w:r>
      <w:r w:rsidR="005F6C5C" w:rsidRPr="00BB6AFA">
        <w:t>а</w:t>
      </w:r>
      <w:r w:rsidR="00F8123F" w:rsidRPr="00BB6AFA">
        <w:t xml:space="preserve"> според индуктивен модел (Кошев, Попов 201</w:t>
      </w:r>
      <w:r w:rsidR="008D721A" w:rsidRPr="00BB6AFA">
        <w:t>3</w:t>
      </w:r>
      <w:r w:rsidR="00F8123F" w:rsidRPr="00BB6AFA">
        <w:t>). Триъгълник</w:t>
      </w:r>
      <w:r w:rsidR="00737CF4" w:rsidRPr="00BB6AFA">
        <w:t xml:space="preserve"> </w:t>
      </w:r>
      <w:r w:rsidR="00B2060A" w:rsidRPr="00BB6AFA">
        <w:t xml:space="preserve">  –  </w:t>
      </w:r>
      <w:r w:rsidR="00737CF4" w:rsidRPr="00BB6AFA">
        <w:t xml:space="preserve"> </w:t>
      </w:r>
      <w:r w:rsidR="00F8123F" w:rsidRPr="00BB6AFA">
        <w:t>регистрация на лалугерова колония; П</w:t>
      </w:r>
      <w:r w:rsidR="00111175" w:rsidRPr="00BB6AFA">
        <w:t>отенциални местообитания: тъмно</w:t>
      </w:r>
      <w:r w:rsidR="00F8123F" w:rsidRPr="00BB6AFA">
        <w:t>зелено</w:t>
      </w:r>
      <w:r w:rsidR="00737CF4" w:rsidRPr="00BB6AFA">
        <w:t xml:space="preserve"> </w:t>
      </w:r>
      <w:r w:rsidR="00B2060A" w:rsidRPr="00BB6AFA">
        <w:t xml:space="preserve">  –  </w:t>
      </w:r>
      <w:r w:rsidR="00737CF4" w:rsidRPr="00BB6AFA">
        <w:t xml:space="preserve"> </w:t>
      </w:r>
      <w:r w:rsidR="00111175" w:rsidRPr="00BB6AFA">
        <w:t>оптимални, светло</w:t>
      </w:r>
      <w:r w:rsidR="00F8123F" w:rsidRPr="00BB6AFA">
        <w:t>зелено</w:t>
      </w:r>
      <w:r w:rsidR="00737CF4" w:rsidRPr="00BB6AFA">
        <w:t xml:space="preserve"> </w:t>
      </w:r>
      <w:r w:rsidR="00B2060A" w:rsidRPr="00BB6AFA">
        <w:t xml:space="preserve">  –  </w:t>
      </w:r>
      <w:r w:rsidR="00737CF4" w:rsidRPr="00BB6AFA">
        <w:t xml:space="preserve"> </w:t>
      </w:r>
      <w:r w:rsidR="00F8123F" w:rsidRPr="00BB6AFA">
        <w:t>субоптимални.</w:t>
      </w:r>
    </w:p>
    <w:p w14:paraId="57D24693" w14:textId="4802219D" w:rsidR="001967AC" w:rsidRPr="00BB6AFA" w:rsidRDefault="00F8123F" w:rsidP="00FA1A04">
      <w:pPr>
        <w:pStyle w:val="style20"/>
        <w:spacing w:before="0" w:beforeAutospacing="0" w:after="0" w:afterAutospacing="0"/>
        <w:jc w:val="both"/>
      </w:pPr>
      <w:r w:rsidRPr="00BB6AFA">
        <w:tab/>
      </w:r>
    </w:p>
    <w:p w14:paraId="38EA6D23" w14:textId="77777777" w:rsidR="001967AC" w:rsidRPr="00BB6AFA" w:rsidRDefault="001967AC" w:rsidP="001967AC">
      <w:pPr>
        <w:pStyle w:val="style20"/>
        <w:spacing w:before="0" w:beforeAutospacing="0" w:after="0" w:afterAutospacing="0"/>
        <w:jc w:val="center"/>
      </w:pPr>
      <w:r w:rsidRPr="00BB6AFA">
        <w:rPr>
          <w:noProof/>
        </w:rPr>
        <w:drawing>
          <wp:inline distT="0" distB="0" distL="0" distR="0" wp14:anchorId="1BB67004" wp14:editId="5519E133">
            <wp:extent cx="2466106" cy="1636859"/>
            <wp:effectExtent l="19050" t="19050" r="10795" b="2095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94361" cy="1655613"/>
                    </a:xfrm>
                    <a:prstGeom prst="rect">
                      <a:avLst/>
                    </a:prstGeom>
                    <a:ln>
                      <a:solidFill>
                        <a:schemeClr val="tx1">
                          <a:alpha val="99000"/>
                        </a:schemeClr>
                      </a:solidFill>
                    </a:ln>
                  </pic:spPr>
                </pic:pic>
              </a:graphicData>
            </a:graphic>
          </wp:inline>
        </w:drawing>
      </w:r>
    </w:p>
    <w:p w14:paraId="1469BB99" w14:textId="77777777" w:rsidR="001967AC" w:rsidRPr="00BB6AFA" w:rsidRDefault="001967AC" w:rsidP="00FA1A04">
      <w:pPr>
        <w:pStyle w:val="style20"/>
        <w:spacing w:before="0" w:beforeAutospacing="0" w:after="0" w:afterAutospacing="0"/>
        <w:jc w:val="both"/>
      </w:pPr>
    </w:p>
    <w:p w14:paraId="374E94EE" w14:textId="77777777" w:rsidR="001967AC" w:rsidRPr="00BB6AFA" w:rsidRDefault="00472919" w:rsidP="001967AC">
      <w:pPr>
        <w:pStyle w:val="style20"/>
        <w:spacing w:before="0" w:beforeAutospacing="0" w:after="0" w:afterAutospacing="0"/>
        <w:jc w:val="both"/>
      </w:pPr>
      <w:r w:rsidRPr="00BB6AFA">
        <w:rPr>
          <w:b/>
        </w:rPr>
        <w:t>Фиг</w:t>
      </w:r>
      <w:r w:rsidR="00111175" w:rsidRPr="00BB6AFA">
        <w:rPr>
          <w:b/>
        </w:rPr>
        <w:t>. 7.</w:t>
      </w:r>
      <w:r w:rsidRPr="00BB6AFA">
        <w:t xml:space="preserve"> </w:t>
      </w:r>
      <w:r w:rsidR="002C1A68" w:rsidRPr="00BB6AFA">
        <w:t>Територията на България с клъстери на подходящ</w:t>
      </w:r>
      <w:r w:rsidR="009639E5" w:rsidRPr="00BB6AFA">
        <w:t>ите</w:t>
      </w:r>
      <w:r w:rsidR="002C1A68" w:rsidRPr="00BB6AFA">
        <w:t xml:space="preserve"> местообитани</w:t>
      </w:r>
      <w:r w:rsidR="009639E5" w:rsidRPr="00BB6AFA">
        <w:t>я</w:t>
      </w:r>
      <w:r w:rsidR="002C1A68" w:rsidRPr="00BB6AFA">
        <w:t>. П</w:t>
      </w:r>
      <w:r w:rsidR="00DC0832" w:rsidRPr="00BB6AFA">
        <w:t>одходящо местообитание (</w:t>
      </w:r>
      <w:r w:rsidR="007E5EFC" w:rsidRPr="00BB6AFA">
        <w:t xml:space="preserve">в </w:t>
      </w:r>
      <w:r w:rsidR="00DC0832" w:rsidRPr="00BB6AFA">
        <w:t>цв</w:t>
      </w:r>
      <w:r w:rsidR="005F6C5C" w:rsidRPr="00BB6AFA">
        <w:t>ят</w:t>
      </w:r>
      <w:r w:rsidR="001967AC" w:rsidRPr="00BB6AFA">
        <w:t>) е заобиколено от потенциална дисперсна матрица (</w:t>
      </w:r>
      <w:r w:rsidR="00DC0832" w:rsidRPr="00BB6AFA">
        <w:t>в сиво</w:t>
      </w:r>
      <w:r w:rsidR="001967AC" w:rsidRPr="00BB6AFA">
        <w:t xml:space="preserve">) в рамките на </w:t>
      </w:r>
      <w:r w:rsidR="003F0C8A" w:rsidRPr="00BB6AFA">
        <w:t>разпространението на вида</w:t>
      </w:r>
      <w:r w:rsidR="00111175" w:rsidRPr="00BB6AFA">
        <w:t xml:space="preserve"> (в светло</w:t>
      </w:r>
      <w:r w:rsidR="001967AC" w:rsidRPr="00BB6AFA">
        <w:t>сиво)</w:t>
      </w:r>
      <w:r w:rsidR="005F6C5C" w:rsidRPr="00BB6AFA">
        <w:t>.</w:t>
      </w:r>
      <w:r w:rsidR="002C1A68" w:rsidRPr="00BB6AFA">
        <w:t xml:space="preserve"> </w:t>
      </w:r>
      <w:r w:rsidR="001967AC" w:rsidRPr="00BB6AFA">
        <w:t xml:space="preserve">Зони, по-малки от определената </w:t>
      </w:r>
      <w:r w:rsidR="00111175" w:rsidRPr="00BB6AFA">
        <w:t>целева площ, се отчитат в тъмно</w:t>
      </w:r>
      <w:r w:rsidR="001967AC" w:rsidRPr="00BB6AFA">
        <w:t>зелено, докато клъстери на подходящо местообитание</w:t>
      </w:r>
      <w:r w:rsidR="0022658B" w:rsidRPr="00BB6AFA">
        <w:t>, по-големи от целевата площ, са</w:t>
      </w:r>
      <w:r w:rsidR="001967AC" w:rsidRPr="00BB6AFA">
        <w:t xml:space="preserve"> </w:t>
      </w:r>
      <w:r w:rsidR="003F0C8A" w:rsidRPr="00BB6AFA">
        <w:t>отбелязани</w:t>
      </w:r>
      <w:r w:rsidR="001967AC" w:rsidRPr="00BB6AFA">
        <w:t xml:space="preserve"> в случайни цветове (Di Marco </w:t>
      </w:r>
      <w:r w:rsidR="001967AC" w:rsidRPr="00BB6AFA">
        <w:rPr>
          <w:i/>
        </w:rPr>
        <w:t>et al</w:t>
      </w:r>
      <w:r w:rsidR="001967AC" w:rsidRPr="00BB6AFA">
        <w:t>. 2016)</w:t>
      </w:r>
      <w:r w:rsidRPr="00BB6AFA">
        <w:t xml:space="preserve">. </w:t>
      </w:r>
    </w:p>
    <w:p w14:paraId="5CB438B7" w14:textId="77777777" w:rsidR="001967AC" w:rsidRPr="00BB6AFA" w:rsidRDefault="001967AC" w:rsidP="001967AC">
      <w:pPr>
        <w:pStyle w:val="style20"/>
        <w:spacing w:before="0" w:beforeAutospacing="0" w:after="0" w:afterAutospacing="0"/>
        <w:jc w:val="both"/>
        <w:rPr>
          <w:sz w:val="20"/>
          <w:szCs w:val="20"/>
        </w:rPr>
      </w:pPr>
    </w:p>
    <w:p w14:paraId="08F09E8C" w14:textId="77777777" w:rsidR="003F0C8A" w:rsidRPr="00BB6AFA" w:rsidRDefault="003F0C8A" w:rsidP="001436DD">
      <w:pPr>
        <w:pStyle w:val="style20"/>
        <w:spacing w:before="0" w:beforeAutospacing="0" w:after="0" w:afterAutospacing="0"/>
        <w:ind w:firstLine="426"/>
        <w:jc w:val="both"/>
      </w:pPr>
      <w:r w:rsidRPr="00BB6AFA">
        <w:t xml:space="preserve">Di Marco </w:t>
      </w:r>
      <w:r w:rsidRPr="00BB6AFA">
        <w:rPr>
          <w:i/>
        </w:rPr>
        <w:t>et al</w:t>
      </w:r>
      <w:r w:rsidRPr="00BB6AFA">
        <w:t xml:space="preserve">. (2016) </w:t>
      </w:r>
      <w:r w:rsidR="00657728" w:rsidRPr="00BB6AFA">
        <w:t>изготвя</w:t>
      </w:r>
      <w:r w:rsidR="00520607" w:rsidRPr="00BB6AFA">
        <w:t>т</w:t>
      </w:r>
      <w:r w:rsidR="008809AF" w:rsidRPr="00BB6AFA">
        <w:t xml:space="preserve"> suitable habitat model </w:t>
      </w:r>
      <w:r w:rsidR="00472919" w:rsidRPr="00BB6AFA">
        <w:t>за целия ареал на вида</w:t>
      </w:r>
      <w:r w:rsidR="0022658B" w:rsidRPr="00BB6AFA">
        <w:t>,</w:t>
      </w:r>
      <w:r w:rsidR="00520607" w:rsidRPr="00BB6AFA">
        <w:t xml:space="preserve"> </w:t>
      </w:r>
      <w:r w:rsidR="008809AF" w:rsidRPr="00BB6AFA">
        <w:t xml:space="preserve">за да </w:t>
      </w:r>
      <w:r w:rsidR="00520607" w:rsidRPr="00BB6AFA">
        <w:t xml:space="preserve">бъдат </w:t>
      </w:r>
      <w:r w:rsidR="008809AF" w:rsidRPr="00BB6AFA">
        <w:t>идентифицира</w:t>
      </w:r>
      <w:r w:rsidR="00520607" w:rsidRPr="00BB6AFA">
        <w:t>ни</w:t>
      </w:r>
      <w:r w:rsidR="008809AF" w:rsidRPr="00BB6AFA">
        <w:t xml:space="preserve"> потенциалн</w:t>
      </w:r>
      <w:r w:rsidR="00520607" w:rsidRPr="00BB6AFA">
        <w:t>ите</w:t>
      </w:r>
      <w:r w:rsidR="008809AF" w:rsidRPr="00BB6AFA">
        <w:t xml:space="preserve"> райони</w:t>
      </w:r>
      <w:r w:rsidR="00520607" w:rsidRPr="00BB6AFA">
        <w:t>,</w:t>
      </w:r>
      <w:r w:rsidR="002E5022" w:rsidRPr="00BB6AFA">
        <w:t xml:space="preserve"> </w:t>
      </w:r>
      <w:r w:rsidR="00657728" w:rsidRPr="00BB6AFA">
        <w:t>които могат да поддържат</w:t>
      </w:r>
      <w:r w:rsidR="008809AF" w:rsidRPr="00BB6AFA">
        <w:t xml:space="preserve"> жизнеспособни популации (</w:t>
      </w:r>
      <w:r w:rsidR="00657728" w:rsidRPr="00BB6AFA">
        <w:t xml:space="preserve">с </w:t>
      </w:r>
      <w:r w:rsidR="008809AF" w:rsidRPr="00BB6AFA">
        <w:t>мин</w:t>
      </w:r>
      <w:r w:rsidR="00657728" w:rsidRPr="00BB6AFA">
        <w:t>.</w:t>
      </w:r>
      <w:r w:rsidR="008809AF" w:rsidRPr="00BB6AFA">
        <w:t xml:space="preserve"> целева площ = 70 km</w:t>
      </w:r>
      <w:r w:rsidR="008809AF" w:rsidRPr="00BB6AFA">
        <w:rPr>
          <w:vertAlign w:val="superscript"/>
        </w:rPr>
        <w:t>2</w:t>
      </w:r>
      <w:r w:rsidR="00657728" w:rsidRPr="00BB6AFA">
        <w:t>)</w:t>
      </w:r>
      <w:r w:rsidR="00112804" w:rsidRPr="00BB6AFA">
        <w:t xml:space="preserve"> и </w:t>
      </w:r>
      <w:r w:rsidR="00657728" w:rsidRPr="00BB6AFA">
        <w:t xml:space="preserve">1 </w:t>
      </w:r>
      <w:r w:rsidR="00112804" w:rsidRPr="00BB6AFA">
        <w:t>km</w:t>
      </w:r>
      <w:r w:rsidR="00657728" w:rsidRPr="00BB6AFA">
        <w:t xml:space="preserve"> максимална миграция при този вид</w:t>
      </w:r>
      <w:r w:rsidR="008809AF" w:rsidRPr="00BB6AFA">
        <w:t xml:space="preserve"> (</w:t>
      </w:r>
      <w:r w:rsidR="000058A8" w:rsidRPr="00BB6AFA">
        <w:t xml:space="preserve">Koshev 2008, </w:t>
      </w:r>
      <w:r w:rsidR="008809AF" w:rsidRPr="00BB6AFA">
        <w:t xml:space="preserve">Matějů </w:t>
      </w:r>
      <w:r w:rsidR="008809AF" w:rsidRPr="00BB6AFA">
        <w:rPr>
          <w:i/>
        </w:rPr>
        <w:t>et al</w:t>
      </w:r>
      <w:r w:rsidR="008809AF" w:rsidRPr="00BB6AFA">
        <w:t>. 2010)</w:t>
      </w:r>
      <w:r w:rsidR="00520607" w:rsidRPr="00BB6AFA">
        <w:t xml:space="preserve">. </w:t>
      </w:r>
      <w:r w:rsidR="00112804" w:rsidRPr="00BB6AFA">
        <w:t>Територията на Бъл</w:t>
      </w:r>
      <w:r w:rsidR="0022658B" w:rsidRPr="00BB6AFA">
        <w:t>гария е покрита с няколко клъсте</w:t>
      </w:r>
      <w:r w:rsidR="00112804" w:rsidRPr="00BB6AFA">
        <w:t>ра</w:t>
      </w:r>
      <w:r w:rsidR="0022658B" w:rsidRPr="00BB6AFA">
        <w:t xml:space="preserve"> (ф</w:t>
      </w:r>
      <w:r w:rsidR="001C560B" w:rsidRPr="00BB6AFA">
        <w:t>иг</w:t>
      </w:r>
      <w:r w:rsidR="00B003CE" w:rsidRPr="00BB6AFA">
        <w:t>.</w:t>
      </w:r>
      <w:r w:rsidR="001C560B" w:rsidRPr="00BB6AFA">
        <w:t xml:space="preserve"> </w:t>
      </w:r>
      <w:r w:rsidR="00233ECB" w:rsidRPr="00BB6AFA">
        <w:t>7</w:t>
      </w:r>
      <w:r w:rsidR="00B003CE" w:rsidRPr="00BB6AFA">
        <w:t>)</w:t>
      </w:r>
      <w:r w:rsidR="00E02232" w:rsidRPr="00BB6AFA">
        <w:t xml:space="preserve">, </w:t>
      </w:r>
      <w:r w:rsidR="0022658B" w:rsidRPr="00BB6AFA">
        <w:t>като районът</w:t>
      </w:r>
      <w:r w:rsidR="00E02232" w:rsidRPr="00BB6AFA">
        <w:t xml:space="preserve"> на Тракийската низина и долината на река Марица са представени</w:t>
      </w:r>
      <w:r w:rsidR="00520607" w:rsidRPr="00BB6AFA">
        <w:t xml:space="preserve"> </w:t>
      </w:r>
      <w:r w:rsidR="00301593" w:rsidRPr="00BB6AFA">
        <w:t xml:space="preserve">като </w:t>
      </w:r>
      <w:r w:rsidR="00520607" w:rsidRPr="00BB6AFA">
        <w:t>добре свързани</w:t>
      </w:r>
      <w:r w:rsidR="00E02232" w:rsidRPr="00BB6AFA">
        <w:t>.</w:t>
      </w:r>
      <w:r w:rsidR="00520607" w:rsidRPr="00BB6AFA">
        <w:t xml:space="preserve"> </w:t>
      </w:r>
      <w:r w:rsidR="00347334" w:rsidRPr="00BB6AFA">
        <w:t>Стара плани</w:t>
      </w:r>
      <w:r w:rsidR="00B003CE" w:rsidRPr="00BB6AFA">
        <w:t xml:space="preserve">на </w:t>
      </w:r>
      <w:r w:rsidR="00347334" w:rsidRPr="00BB6AFA">
        <w:t xml:space="preserve">е бариера между </w:t>
      </w:r>
      <w:r w:rsidR="00B003CE" w:rsidRPr="00BB6AFA">
        <w:t xml:space="preserve">популацията на лалугера в </w:t>
      </w:r>
      <w:r w:rsidR="0022658B" w:rsidRPr="00BB6AFA">
        <w:t>Северна и Ю</w:t>
      </w:r>
      <w:r w:rsidR="00347334" w:rsidRPr="00BB6AFA">
        <w:t xml:space="preserve">жна България. Единствената връзка </w:t>
      </w:r>
      <w:r w:rsidR="0022658B" w:rsidRPr="00BB6AFA">
        <w:t xml:space="preserve">между двете популации е </w:t>
      </w:r>
      <w:r w:rsidR="001C560B" w:rsidRPr="00BB6AFA">
        <w:t>районът</w:t>
      </w:r>
      <w:r w:rsidR="00B003CE" w:rsidRPr="00BB6AFA">
        <w:t xml:space="preserve"> на </w:t>
      </w:r>
      <w:r w:rsidR="00347334" w:rsidRPr="00BB6AFA">
        <w:t>Източна Стара планина</w:t>
      </w:r>
      <w:r w:rsidR="00C07AA3" w:rsidRPr="00BB6AFA">
        <w:t>.</w:t>
      </w:r>
      <w:r w:rsidR="00347334" w:rsidRPr="00BB6AFA">
        <w:t xml:space="preserve"> Софийското поле </w:t>
      </w:r>
      <w:r w:rsidR="00B003CE" w:rsidRPr="00BB6AFA">
        <w:t xml:space="preserve">е изолирано от </w:t>
      </w:r>
      <w:r w:rsidR="00347334" w:rsidRPr="00BB6AFA">
        <w:t xml:space="preserve">останалите популации на страната. </w:t>
      </w:r>
      <w:r w:rsidR="00B003CE" w:rsidRPr="00BB6AFA">
        <w:t xml:space="preserve">В Дунавската равнина има по-добре изразена </w:t>
      </w:r>
      <w:r w:rsidR="001C560B" w:rsidRPr="00BB6AFA">
        <w:t>разпокъсаност</w:t>
      </w:r>
      <w:r w:rsidR="00B003CE" w:rsidRPr="00BB6AFA">
        <w:t xml:space="preserve"> на </w:t>
      </w:r>
      <w:r w:rsidR="001C560B" w:rsidRPr="00BB6AFA">
        <w:t>популациите</w:t>
      </w:r>
      <w:r w:rsidR="00B003CE" w:rsidRPr="00BB6AFA">
        <w:t xml:space="preserve">. </w:t>
      </w:r>
    </w:p>
    <w:p w14:paraId="4FE93D5D" w14:textId="2994696A" w:rsidR="004F43A9" w:rsidRPr="00BB6AFA" w:rsidRDefault="00C966B3" w:rsidP="001436DD">
      <w:pPr>
        <w:pStyle w:val="style20"/>
        <w:spacing w:before="0" w:beforeAutospacing="0" w:after="0" w:afterAutospacing="0"/>
        <w:ind w:firstLine="426"/>
        <w:jc w:val="both"/>
      </w:pPr>
      <w:r w:rsidRPr="00033785">
        <w:t>Осъвременен GIS модел изготвят T</w:t>
      </w:r>
      <w:r w:rsidR="007D42B4" w:rsidRPr="00033785">
        <w:t>z</w:t>
      </w:r>
      <w:r w:rsidRPr="00033785">
        <w:t>vetkov, Koshev (2016)</w:t>
      </w:r>
      <w:r w:rsidR="007D42B4" w:rsidRPr="00033785">
        <w:t>,</w:t>
      </w:r>
      <w:r w:rsidRPr="00033785">
        <w:t xml:space="preserve"> представен на</w:t>
      </w:r>
      <w:r w:rsidR="004F43A9" w:rsidRPr="00033785">
        <w:t xml:space="preserve"> VI</w:t>
      </w:r>
      <w:r w:rsidR="00353C10" w:rsidRPr="00033785">
        <w:t>-та</w:t>
      </w:r>
      <w:r w:rsidRPr="00033785">
        <w:t xml:space="preserve">  Среща </w:t>
      </w:r>
      <w:r w:rsidR="004F43A9" w:rsidRPr="00033785">
        <w:t>за</w:t>
      </w:r>
      <w:r w:rsidRPr="00033785">
        <w:t xml:space="preserve"> Европейския лалугер в Белград (Виж Приложение VII).</w:t>
      </w:r>
      <w:r w:rsidRPr="00BB6AFA">
        <w:t xml:space="preserve"> </w:t>
      </w:r>
    </w:p>
    <w:p w14:paraId="4E8D5731" w14:textId="77777777" w:rsidR="00E86B7C" w:rsidRPr="00BB6AFA" w:rsidRDefault="00E86B7C" w:rsidP="001436DD">
      <w:pPr>
        <w:pStyle w:val="style20"/>
        <w:spacing w:before="0" w:beforeAutospacing="0" w:after="0" w:afterAutospacing="0"/>
        <w:ind w:firstLine="426"/>
        <w:jc w:val="both"/>
      </w:pPr>
    </w:p>
    <w:p w14:paraId="613772C4" w14:textId="4E63E6AA" w:rsidR="00E86B7C" w:rsidRPr="00BB6AFA" w:rsidRDefault="00E86B7C" w:rsidP="001436DD">
      <w:pPr>
        <w:pStyle w:val="style20"/>
        <w:spacing w:before="0" w:beforeAutospacing="0" w:after="0" w:afterAutospacing="0"/>
        <w:ind w:firstLine="426"/>
        <w:jc w:val="both"/>
      </w:pPr>
      <w:r w:rsidRPr="00BB6AFA">
        <w:rPr>
          <w:noProof/>
        </w:rPr>
        <w:drawing>
          <wp:inline distT="0" distB="0" distL="0" distR="0" wp14:anchorId="07351E5C" wp14:editId="49399E30">
            <wp:extent cx="5304710" cy="3746821"/>
            <wp:effectExtent l="0" t="0" r="0" b="6350"/>
            <wp:docPr id="42" name="Picture 42" descr="D:\Docs_20191023\Linnaeus\PROJECTS\BDZP_Life_2014\Action Plan_S.citellus_Bulgaria\Text_Action_Plan_citellus_Bulgaria\AP_laluger_2020\Scitellus_Habitats_BG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s_20191023\Linnaeus\PROJECTS\BDZP_Life_2014\Action Plan_S.citellus_Bulgaria\Text_Action_Plan_citellus_Bulgaria\AP_laluger_2020\Scitellus_Habitats_BG_smal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9282" cy="3750051"/>
                    </a:xfrm>
                    <a:prstGeom prst="rect">
                      <a:avLst/>
                    </a:prstGeom>
                    <a:noFill/>
                    <a:ln>
                      <a:noFill/>
                    </a:ln>
                  </pic:spPr>
                </pic:pic>
              </a:graphicData>
            </a:graphic>
          </wp:inline>
        </w:drawing>
      </w:r>
    </w:p>
    <w:p w14:paraId="1F56D509" w14:textId="4A29EC30" w:rsidR="00E86B7C" w:rsidRPr="00033785" w:rsidRDefault="00713B3F" w:rsidP="001436DD">
      <w:pPr>
        <w:pStyle w:val="style20"/>
        <w:spacing w:before="0" w:beforeAutospacing="0" w:after="0" w:afterAutospacing="0"/>
        <w:ind w:firstLine="426"/>
        <w:jc w:val="both"/>
      </w:pPr>
      <w:r w:rsidRPr="00033785">
        <w:rPr>
          <w:b/>
        </w:rPr>
        <w:t>Фиг. 8</w:t>
      </w:r>
      <w:r w:rsidR="00E86B7C" w:rsidRPr="00033785">
        <w:rPr>
          <w:b/>
        </w:rPr>
        <w:t>.</w:t>
      </w:r>
      <w:r w:rsidR="00E86B7C" w:rsidRPr="00033785">
        <w:t xml:space="preserve"> Карта на модела на пригодните местообитания на </w:t>
      </w:r>
      <w:r w:rsidR="00E86B7C" w:rsidRPr="00033785">
        <w:rPr>
          <w:i/>
        </w:rPr>
        <w:t xml:space="preserve">Spermophilus citellus </w:t>
      </w:r>
      <w:r w:rsidR="00033785" w:rsidRPr="00033785">
        <w:t xml:space="preserve">в България </w:t>
      </w:r>
      <w:r w:rsidR="00E86B7C" w:rsidRPr="00033785">
        <w:t xml:space="preserve">(Tsvetkov, Koshev </w:t>
      </w:r>
      <w:r w:rsidR="00033785" w:rsidRPr="00033785">
        <w:t xml:space="preserve">2016, </w:t>
      </w:r>
      <w:r w:rsidR="00E86B7C" w:rsidRPr="00033785">
        <w:t xml:space="preserve">in press). </w:t>
      </w:r>
    </w:p>
    <w:p w14:paraId="25EABBE6" w14:textId="77777777" w:rsidR="00713B3F" w:rsidRPr="00033785" w:rsidRDefault="00713B3F" w:rsidP="001436DD">
      <w:pPr>
        <w:pStyle w:val="style20"/>
        <w:spacing w:before="0" w:beforeAutospacing="0" w:after="0" w:afterAutospacing="0"/>
        <w:ind w:firstLine="426"/>
        <w:jc w:val="both"/>
      </w:pPr>
    </w:p>
    <w:p w14:paraId="0B6C9D6F" w14:textId="0EA7EF83" w:rsidR="00C966B3" w:rsidRPr="00033785" w:rsidRDefault="004F43A9" w:rsidP="001436DD">
      <w:pPr>
        <w:pStyle w:val="style20"/>
        <w:spacing w:before="0" w:beforeAutospacing="0" w:after="0" w:afterAutospacing="0"/>
        <w:ind w:firstLine="426"/>
        <w:jc w:val="both"/>
      </w:pPr>
      <w:r w:rsidRPr="00033785">
        <w:t>На база на този осъвременен модел, площта на пригодните местообитания (от 40 до 100% пригодност) в страната е 1</w:t>
      </w:r>
      <w:r w:rsidR="00033785" w:rsidRPr="00033785">
        <w:t xml:space="preserve"> </w:t>
      </w:r>
      <w:r w:rsidRPr="00033785">
        <w:t>361</w:t>
      </w:r>
      <w:r w:rsidR="00033785" w:rsidRPr="00033785">
        <w:t xml:space="preserve"> </w:t>
      </w:r>
      <w:r w:rsidRPr="00033785">
        <w:t>045 ха.</w:t>
      </w:r>
    </w:p>
    <w:p w14:paraId="2882194A" w14:textId="3B3C632C" w:rsidR="008F48D9" w:rsidRPr="00033785" w:rsidRDefault="00A31D27" w:rsidP="00D13E63">
      <w:pPr>
        <w:pStyle w:val="style20"/>
        <w:spacing w:before="0" w:beforeAutospacing="0" w:after="0" w:afterAutospacing="0"/>
        <w:ind w:firstLine="432"/>
        <w:jc w:val="both"/>
      </w:pPr>
      <w:r w:rsidRPr="00033785">
        <w:t xml:space="preserve">Според Popov </w:t>
      </w:r>
      <w:r w:rsidRPr="00033785">
        <w:rPr>
          <w:i/>
        </w:rPr>
        <w:t>et al</w:t>
      </w:r>
      <w:r w:rsidRPr="00033785">
        <w:t>. (2019) лалугерът е сравнително широко разпростарнен в Дунавско-Добруджанския регион</w:t>
      </w:r>
      <w:r w:rsidR="008F48D9" w:rsidRPr="00033785">
        <w:t xml:space="preserve">. През последните десетилетия </w:t>
      </w:r>
      <w:r w:rsidR="00E86B7C" w:rsidRPr="00033785">
        <w:t>пасищното животновъдство</w:t>
      </w:r>
      <w:r w:rsidR="008F48D9" w:rsidRPr="00033785">
        <w:t xml:space="preserve"> е в регрес, което допринася за намаляване на </w:t>
      </w:r>
      <w:r w:rsidR="00E86B7C" w:rsidRPr="00033785">
        <w:t xml:space="preserve">неговите </w:t>
      </w:r>
      <w:r w:rsidR="008F48D9" w:rsidRPr="00033785">
        <w:t>популации</w:t>
      </w:r>
      <w:r w:rsidR="001648EA" w:rsidRPr="00033785">
        <w:t>, като н</w:t>
      </w:r>
      <w:r w:rsidRPr="00033785">
        <w:t>якой от колониите му са под защитата на ЗЗ от Натура 2000</w:t>
      </w:r>
      <w:r w:rsidR="008F48D9" w:rsidRPr="00033785">
        <w:t xml:space="preserve"> (Popov et al. 2019)</w:t>
      </w:r>
      <w:r w:rsidRPr="00033785">
        <w:t xml:space="preserve">. </w:t>
      </w:r>
    </w:p>
    <w:p w14:paraId="4C47FF00" w14:textId="5B9C2777" w:rsidR="003E08DA" w:rsidRPr="00BB6AFA" w:rsidRDefault="00A31D27" w:rsidP="007D42B4">
      <w:pPr>
        <w:pStyle w:val="style20"/>
        <w:spacing w:before="0" w:beforeAutospacing="0" w:after="0" w:afterAutospacing="0"/>
        <w:ind w:firstLine="426"/>
        <w:jc w:val="both"/>
      </w:pPr>
      <w:r w:rsidRPr="00033785">
        <w:t xml:space="preserve">При внимателен анализ на </w:t>
      </w:r>
      <w:r w:rsidR="00C966B3" w:rsidRPr="00033785">
        <w:t>последните GIS модели</w:t>
      </w:r>
      <w:r w:rsidRPr="00033785">
        <w:t xml:space="preserve"> </w:t>
      </w:r>
      <w:r w:rsidR="00C966B3" w:rsidRPr="00033785">
        <w:t xml:space="preserve">(Tsvetkov, Koshev 2016, Popov </w:t>
      </w:r>
      <w:r w:rsidR="00C966B3" w:rsidRPr="00033785">
        <w:rPr>
          <w:i/>
        </w:rPr>
        <w:t>et al</w:t>
      </w:r>
      <w:r w:rsidR="00C966B3" w:rsidRPr="00033785">
        <w:t xml:space="preserve">. 2019) </w:t>
      </w:r>
      <w:r w:rsidRPr="00033785">
        <w:t xml:space="preserve">ясно се виждат множеството подходящи местообитания за вида, които обикновено се намират около населените места </w:t>
      </w:r>
      <w:r w:rsidR="001648EA" w:rsidRPr="00033785">
        <w:t>(</w:t>
      </w:r>
      <w:r w:rsidRPr="00033785">
        <w:t>мерите</w:t>
      </w:r>
      <w:r w:rsidR="001648EA" w:rsidRPr="00033785">
        <w:t>, пасищата</w:t>
      </w:r>
      <w:r w:rsidRPr="00033785">
        <w:t xml:space="preserve"> </w:t>
      </w:r>
      <w:r w:rsidR="008F48D9" w:rsidRPr="00033785">
        <w:t>и ливадите</w:t>
      </w:r>
      <w:r w:rsidR="001648EA" w:rsidRPr="00033785">
        <w:t>)</w:t>
      </w:r>
      <w:r w:rsidR="008F48D9" w:rsidRPr="00033785">
        <w:t xml:space="preserve"> </w:t>
      </w:r>
      <w:r w:rsidR="00353C10" w:rsidRPr="00033785">
        <w:t>и</w:t>
      </w:r>
      <w:r w:rsidR="008F48D9" w:rsidRPr="00033785">
        <w:t xml:space="preserve"> не се обработват. Тези участъци от пригодни местообитания са извън </w:t>
      </w:r>
      <w:r w:rsidR="001648EA" w:rsidRPr="00033785">
        <w:t>ЗТ</w:t>
      </w:r>
      <w:r w:rsidR="008F48D9" w:rsidRPr="00033785">
        <w:t xml:space="preserve"> и </w:t>
      </w:r>
      <w:r w:rsidR="00FA2B48" w:rsidRPr="00033785">
        <w:t xml:space="preserve">се </w:t>
      </w:r>
      <w:r w:rsidR="00C966B3" w:rsidRPr="00033785">
        <w:t xml:space="preserve">намират извън </w:t>
      </w:r>
      <w:r w:rsidR="001648EA" w:rsidRPr="00033785">
        <w:t>ЗЗ</w:t>
      </w:r>
      <w:r w:rsidR="00C966B3" w:rsidRPr="00033785">
        <w:t xml:space="preserve"> от Натура 2000</w:t>
      </w:r>
      <w:r w:rsidR="008F48D9" w:rsidRPr="00033785">
        <w:t xml:space="preserve">, а съответно популациите на лалугера в ЗЗ са разпокъсани и отдлечени една от друга с липса на възможност за контакт </w:t>
      </w:r>
      <w:r w:rsidR="00C966B3" w:rsidRPr="00033785">
        <w:t xml:space="preserve">по </w:t>
      </w:r>
      <w:r w:rsidR="008F48D9" w:rsidRPr="00033785">
        <w:t xml:space="preserve">между </w:t>
      </w:r>
      <w:r w:rsidR="00C966B3" w:rsidRPr="00033785">
        <w:t>си</w:t>
      </w:r>
      <w:r w:rsidR="00713B3F" w:rsidRPr="00033785">
        <w:t xml:space="preserve"> (Фиг. 8)</w:t>
      </w:r>
      <w:r w:rsidR="008F48D9" w:rsidRPr="00033785">
        <w:t>.</w:t>
      </w:r>
      <w:r w:rsidR="008F48D9" w:rsidRPr="00BB6AFA">
        <w:t xml:space="preserve"> </w:t>
      </w:r>
    </w:p>
    <w:p w14:paraId="11FF2113" w14:textId="77777777" w:rsidR="00F8123F" w:rsidRPr="00BB6AFA" w:rsidRDefault="00F8123F" w:rsidP="001436DD">
      <w:pPr>
        <w:pStyle w:val="style20"/>
        <w:spacing w:before="0" w:beforeAutospacing="0" w:after="0" w:afterAutospacing="0"/>
        <w:ind w:firstLine="426"/>
        <w:jc w:val="both"/>
      </w:pPr>
      <w:r w:rsidRPr="00BB6AFA">
        <w:t>Планинските популации в България оформят особен тип на разпространение поради географска (обикновено нямат връзка с лалугерите в низината, вкл. и помежду си заради горски масиви, отвесни и скалисти долини и реки и т.н.) и височина изолираност (поради спецификата на жизнения цикъл успешна миграция на индивиди от ниска към висока надморска височина и обратно</w:t>
      </w:r>
      <w:r w:rsidR="00944B57" w:rsidRPr="00BB6AFA">
        <w:t>,</w:t>
      </w:r>
      <w:r w:rsidRPr="00BB6AFA">
        <w:t xml:space="preserve"> ако няма непрекъсната лалугерова колония</w:t>
      </w:r>
      <w:r w:rsidR="00944B57" w:rsidRPr="00BB6AFA">
        <w:t>,</w:t>
      </w:r>
      <w:r w:rsidRPr="00BB6AFA">
        <w:t xml:space="preserve"> е почти невъзможно да завърши успешно, т.е. да има генетичен обмен</w:t>
      </w:r>
      <w:r w:rsidR="003E24DB" w:rsidRPr="00BB6AFA">
        <w:t>,</w:t>
      </w:r>
      <w:r w:rsidRPr="00BB6AFA">
        <w:t xml:space="preserve"> размножаване и завземане на нови територии</w:t>
      </w:r>
      <w:r w:rsidR="0022658B" w:rsidRPr="00BB6AFA">
        <w:t>)</w:t>
      </w:r>
      <w:r w:rsidRPr="00BB6AFA">
        <w:t>. Такива популации са:</w:t>
      </w:r>
    </w:p>
    <w:p w14:paraId="03A4A2EF" w14:textId="77777777" w:rsidR="00F8123F" w:rsidRPr="00BB6AFA" w:rsidRDefault="00F8123F" w:rsidP="00B049EA">
      <w:pPr>
        <w:pStyle w:val="style20"/>
        <w:numPr>
          <w:ilvl w:val="0"/>
          <w:numId w:val="6"/>
        </w:numPr>
        <w:spacing w:before="0" w:beforeAutospacing="0" w:after="0" w:afterAutospacing="0"/>
        <w:ind w:left="0" w:firstLine="284"/>
        <w:jc w:val="both"/>
        <w:rPr>
          <w:bCs/>
        </w:rPr>
      </w:pPr>
      <w:r w:rsidRPr="00BB6AFA">
        <w:rPr>
          <w:i/>
        </w:rPr>
        <w:t>Рила планина</w:t>
      </w:r>
      <w:r w:rsidR="00737CF4" w:rsidRPr="00BB6AFA">
        <w:t xml:space="preserve"> </w:t>
      </w:r>
      <w:r w:rsidR="00B2060A" w:rsidRPr="00BB6AFA">
        <w:t xml:space="preserve">  –  </w:t>
      </w:r>
      <w:r w:rsidR="00737CF4" w:rsidRPr="00BB6AFA">
        <w:t xml:space="preserve"> </w:t>
      </w:r>
      <w:r w:rsidR="00FF409F" w:rsidRPr="00BB6AFA">
        <w:t>н</w:t>
      </w:r>
      <w:r w:rsidRPr="00BB6AFA">
        <w:t xml:space="preserve">ай-голямата по площ популация в НП „Рила“ се намира около р. Крива река (днес яз. </w:t>
      </w:r>
      <w:r w:rsidR="0022658B" w:rsidRPr="00BB6AFA">
        <w:t>„</w:t>
      </w:r>
      <w:r w:rsidRPr="00BB6AFA">
        <w:t>Белмекен</w:t>
      </w:r>
      <w:r w:rsidR="0022658B" w:rsidRPr="00BB6AFA">
        <w:t>“</w:t>
      </w:r>
      <w:r w:rsidRPr="00BB6AFA">
        <w:t xml:space="preserve">), </w:t>
      </w:r>
      <w:r w:rsidR="0022658B" w:rsidRPr="00BB6AFA">
        <w:rPr>
          <w:bCs/>
        </w:rPr>
        <w:t>малката и г</w:t>
      </w:r>
      <w:r w:rsidRPr="00BB6AFA">
        <w:rPr>
          <w:bCs/>
        </w:rPr>
        <w:t>оляма</w:t>
      </w:r>
      <w:r w:rsidR="0022658B" w:rsidRPr="00BB6AFA">
        <w:rPr>
          <w:bCs/>
        </w:rPr>
        <w:t>та п</w:t>
      </w:r>
      <w:r w:rsidRPr="00BB6AFA">
        <w:rPr>
          <w:bCs/>
        </w:rPr>
        <w:t xml:space="preserve">ремка (в подножието на вр. Белмекен), склоновете на вр. </w:t>
      </w:r>
      <w:r w:rsidR="001C560B" w:rsidRPr="00BB6AFA">
        <w:rPr>
          <w:bCs/>
        </w:rPr>
        <w:t>Белмекен</w:t>
      </w:r>
      <w:r w:rsidRPr="00BB6AFA">
        <w:rPr>
          <w:bCs/>
        </w:rPr>
        <w:t xml:space="preserve">, вр. Равни връх, вр. Острец (в ниската част до осигурителния парапет), вр. Каменити връх, </w:t>
      </w:r>
      <w:r w:rsidR="00944B57" w:rsidRPr="00BB6AFA">
        <w:rPr>
          <w:bCs/>
        </w:rPr>
        <w:t xml:space="preserve">превала </w:t>
      </w:r>
      <w:r w:rsidRPr="00BB6AFA">
        <w:rPr>
          <w:bCs/>
        </w:rPr>
        <w:t>между вр. Ибър</w:t>
      </w:r>
      <w:r w:rsidR="00ED2BBC" w:rsidRPr="00BB6AFA">
        <w:rPr>
          <w:bCs/>
        </w:rPr>
        <w:t xml:space="preserve"> </w:t>
      </w:r>
      <w:r w:rsidR="00B2060A" w:rsidRPr="00BB6AFA">
        <w:rPr>
          <w:bCs/>
        </w:rPr>
        <w:t xml:space="preserve">  –  </w:t>
      </w:r>
      <w:r w:rsidR="00ED2BBC" w:rsidRPr="00BB6AFA">
        <w:rPr>
          <w:bCs/>
        </w:rPr>
        <w:t xml:space="preserve"> </w:t>
      </w:r>
      <w:r w:rsidRPr="00BB6AFA">
        <w:rPr>
          <w:bCs/>
        </w:rPr>
        <w:t xml:space="preserve">Каменити връх, вр. Средни връх (северен), </w:t>
      </w:r>
      <w:r w:rsidRPr="00BB6AFA">
        <w:t>вр. Ибър</w:t>
      </w:r>
      <w:r w:rsidRPr="00BB6AFA">
        <w:rPr>
          <w:bCs/>
        </w:rPr>
        <w:t xml:space="preserve"> (непубл. сведения </w:t>
      </w:r>
      <w:r w:rsidRPr="00BB6AFA">
        <w:t>от 70</w:t>
      </w:r>
      <w:r w:rsidR="0022658B" w:rsidRPr="00BB6AFA">
        <w:t xml:space="preserve">-те </w:t>
      </w:r>
      <w:r w:rsidRPr="00BB6AFA">
        <w:t>г. на ХХ век на Ж. Спиридонов</w:t>
      </w:r>
      <w:r w:rsidR="00944B57" w:rsidRPr="00BB6AFA">
        <w:t>,</w:t>
      </w:r>
      <w:r w:rsidRPr="00BB6AFA">
        <w:t xml:space="preserve"> непотвърдени през 2015</w:t>
      </w:r>
      <w:r w:rsidR="0022658B" w:rsidRPr="00BB6AFA">
        <w:t xml:space="preserve"> </w:t>
      </w:r>
      <w:r w:rsidRPr="00BB6AFA">
        <w:t>г.</w:t>
      </w:r>
      <w:r w:rsidR="00944B57" w:rsidRPr="00BB6AFA">
        <w:t>).</w:t>
      </w:r>
      <w:r w:rsidRPr="00BB6AFA">
        <w:t xml:space="preserve"> Извън границите на НП и ЗЗ „Рила“</w:t>
      </w:r>
      <w:r w:rsidR="0050324E" w:rsidRPr="00BB6AFA">
        <w:t>, но в планиратата и неприета ЗЗ „Рила   –   буфер“</w:t>
      </w:r>
      <w:r w:rsidRPr="00BB6AFA">
        <w:t xml:space="preserve"> се намират следните популации: </w:t>
      </w:r>
      <w:r w:rsidR="00097C39" w:rsidRPr="00BB6AFA">
        <w:t xml:space="preserve">в </w:t>
      </w:r>
      <w:r w:rsidR="0022658B" w:rsidRPr="00BB6AFA">
        <w:rPr>
          <w:bCs/>
        </w:rPr>
        <w:t>района на контра</w:t>
      </w:r>
      <w:r w:rsidRPr="00BB6AFA">
        <w:rPr>
          <w:bCs/>
        </w:rPr>
        <w:t xml:space="preserve">стената на яз. </w:t>
      </w:r>
      <w:r w:rsidR="0022658B" w:rsidRPr="00BB6AFA">
        <w:rPr>
          <w:bCs/>
        </w:rPr>
        <w:t>„</w:t>
      </w:r>
      <w:r w:rsidRPr="00BB6AFA">
        <w:rPr>
          <w:bCs/>
        </w:rPr>
        <w:t>Белмекен</w:t>
      </w:r>
      <w:r w:rsidR="0022658B" w:rsidRPr="00BB6AFA">
        <w:rPr>
          <w:bCs/>
        </w:rPr>
        <w:t>“</w:t>
      </w:r>
      <w:r w:rsidRPr="00BB6AFA">
        <w:rPr>
          <w:bCs/>
        </w:rPr>
        <w:t xml:space="preserve">, м. Чакърица, </w:t>
      </w:r>
      <w:r w:rsidR="002C08BB" w:rsidRPr="00BB6AFA">
        <w:rPr>
          <w:bCs/>
        </w:rPr>
        <w:t xml:space="preserve">пасищата западно от КИП на НП „Рила“ до (южно) спортната база Белмекен </w:t>
      </w:r>
      <w:r w:rsidRPr="00BB6AFA">
        <w:rPr>
          <w:bCs/>
        </w:rPr>
        <w:t xml:space="preserve">м. Пиздина водица, </w:t>
      </w:r>
      <w:r w:rsidR="0022658B" w:rsidRPr="00BB6AFA">
        <w:t>м.</w:t>
      </w:r>
      <w:r w:rsidRPr="00BB6AFA">
        <w:t xml:space="preserve"> Куртово (днес Куртови (Вълчи</w:t>
      </w:r>
      <w:r w:rsidR="00944B57" w:rsidRPr="00BB6AFA">
        <w:t>)</w:t>
      </w:r>
      <w:r w:rsidRPr="00BB6AFA">
        <w:t xml:space="preserve"> поляни)</w:t>
      </w:r>
      <w:r w:rsidR="002C08BB" w:rsidRPr="00BB6AFA">
        <w:t xml:space="preserve"> и </w:t>
      </w:r>
      <w:r w:rsidRPr="00BB6AFA">
        <w:rPr>
          <w:bCs/>
        </w:rPr>
        <w:t>с. Мала църква. Рилската популация (най-общо Белмекен</w:t>
      </w:r>
      <w:r w:rsidR="0022658B" w:rsidRPr="00BB6AFA">
        <w:rPr>
          <w:bCs/>
        </w:rPr>
        <w:t xml:space="preserve"> </w:t>
      </w:r>
      <w:r w:rsidR="00B2060A" w:rsidRPr="00BB6AFA">
        <w:rPr>
          <w:bCs/>
        </w:rPr>
        <w:t xml:space="preserve">  –  </w:t>
      </w:r>
      <w:r w:rsidR="0022658B" w:rsidRPr="00BB6AFA">
        <w:rPr>
          <w:bCs/>
        </w:rPr>
        <w:t xml:space="preserve"> </w:t>
      </w:r>
      <w:r w:rsidRPr="00BB6AFA">
        <w:rPr>
          <w:bCs/>
        </w:rPr>
        <w:t xml:space="preserve">Куртови ливади) е силно изолирана на повече от 19 </w:t>
      </w:r>
      <w:r w:rsidR="0022658B" w:rsidRPr="00BB6AFA">
        <w:rPr>
          <w:bCs/>
        </w:rPr>
        <w:t>km</w:t>
      </w:r>
      <w:r w:rsidRPr="00BB6AFA">
        <w:rPr>
          <w:bCs/>
        </w:rPr>
        <w:t xml:space="preserve"> от съседни ко</w:t>
      </w:r>
      <w:r w:rsidR="00574E23" w:rsidRPr="00BB6AFA">
        <w:rPr>
          <w:bCs/>
        </w:rPr>
        <w:t>лонии и 1.</w:t>
      </w:r>
      <w:r w:rsidRPr="00BB6AFA">
        <w:rPr>
          <w:bCs/>
        </w:rPr>
        <w:t xml:space="preserve">7 </w:t>
      </w:r>
      <w:r w:rsidR="0022658B" w:rsidRPr="00BB6AFA">
        <w:rPr>
          <w:bCs/>
        </w:rPr>
        <w:t>km</w:t>
      </w:r>
      <w:r w:rsidRPr="00BB6AFA">
        <w:rPr>
          <w:bCs/>
        </w:rPr>
        <w:t xml:space="preserve"> денивелация</w:t>
      </w:r>
      <w:r w:rsidR="00737CF4" w:rsidRPr="00BB6AFA">
        <w:rPr>
          <w:bCs/>
        </w:rPr>
        <w:t xml:space="preserve"> </w:t>
      </w:r>
      <w:r w:rsidRPr="00BB6AFA">
        <w:rPr>
          <w:bCs/>
        </w:rPr>
        <w:t>(Koshev 2009, Кошев 2013, Кошев</w:t>
      </w:r>
      <w:r w:rsidR="00737CF4" w:rsidRPr="00BB6AFA">
        <w:rPr>
          <w:bCs/>
        </w:rPr>
        <w:t xml:space="preserve"> </w:t>
      </w:r>
      <w:r w:rsidR="00B2060A" w:rsidRPr="00BB6AFA">
        <w:rPr>
          <w:bCs/>
        </w:rPr>
        <w:t xml:space="preserve">  –  </w:t>
      </w:r>
      <w:r w:rsidR="00737CF4" w:rsidRPr="00BB6AFA">
        <w:rPr>
          <w:bCs/>
        </w:rPr>
        <w:t xml:space="preserve"> </w:t>
      </w:r>
      <w:r w:rsidRPr="00BB6AFA">
        <w:rPr>
          <w:bCs/>
        </w:rPr>
        <w:t>под печат).</w:t>
      </w:r>
    </w:p>
    <w:p w14:paraId="5E0B53CF" w14:textId="77777777" w:rsidR="00F8123F" w:rsidRPr="00BB6AFA" w:rsidRDefault="00F8123F" w:rsidP="00B049EA">
      <w:pPr>
        <w:pStyle w:val="style20"/>
        <w:numPr>
          <w:ilvl w:val="0"/>
          <w:numId w:val="6"/>
        </w:numPr>
        <w:spacing w:before="0" w:beforeAutospacing="0" w:after="0" w:afterAutospacing="0"/>
        <w:ind w:left="0" w:firstLine="360"/>
        <w:jc w:val="both"/>
        <w:rPr>
          <w:color w:val="000000"/>
        </w:rPr>
      </w:pPr>
      <w:r w:rsidRPr="00BB6AFA">
        <w:rPr>
          <w:i/>
        </w:rPr>
        <w:t xml:space="preserve">Западна Стара </w:t>
      </w:r>
      <w:r w:rsidR="00944B57" w:rsidRPr="00BB6AFA">
        <w:rPr>
          <w:i/>
        </w:rPr>
        <w:t>планина</w:t>
      </w:r>
      <w:r w:rsidR="00737CF4" w:rsidRPr="00BB6AFA">
        <w:t xml:space="preserve"> </w:t>
      </w:r>
      <w:r w:rsidR="00B2060A" w:rsidRPr="00BB6AFA">
        <w:t xml:space="preserve">  –  </w:t>
      </w:r>
      <w:r w:rsidR="00737CF4" w:rsidRPr="00BB6AFA">
        <w:t xml:space="preserve"> </w:t>
      </w:r>
      <w:r w:rsidR="00FF409F" w:rsidRPr="00BB6AFA">
        <w:t>п</w:t>
      </w:r>
      <w:r w:rsidRPr="00BB6AFA">
        <w:t>опулацията на лалугера е концентрирана на територията на Понор планина. Има най-малко 6 изчезнали находища по южните склонове на вр. Ком и Врачански</w:t>
      </w:r>
      <w:r w:rsidR="007F1745" w:rsidRPr="00BB6AFA">
        <w:t>я Б</w:t>
      </w:r>
      <w:r w:rsidRPr="00BB6AFA">
        <w:t>алкан, където през 50</w:t>
      </w:r>
      <w:r w:rsidR="007F1745" w:rsidRPr="00BB6AFA">
        <w:t xml:space="preserve">-те </w:t>
      </w:r>
      <w:r w:rsidRPr="00BB6AFA">
        <w:t xml:space="preserve">г. на ХХ век е имало лалугери в района на х. </w:t>
      </w:r>
      <w:r w:rsidR="007F1745" w:rsidRPr="00BB6AFA">
        <w:t>„</w:t>
      </w:r>
      <w:r w:rsidRPr="00BB6AFA">
        <w:t>Пършевица</w:t>
      </w:r>
      <w:r w:rsidR="007F1745" w:rsidRPr="00BB6AFA">
        <w:t>“</w:t>
      </w:r>
      <w:r w:rsidRPr="00BB6AFA">
        <w:t xml:space="preserve"> (</w:t>
      </w:r>
      <w:r w:rsidR="002D4699" w:rsidRPr="00BB6AFA">
        <w:t>л.н.д.</w:t>
      </w:r>
      <w:r w:rsidR="00737CF4" w:rsidRPr="00BB6AFA">
        <w:t xml:space="preserve"> </w:t>
      </w:r>
      <w:r w:rsidR="00B2060A" w:rsidRPr="00BB6AFA">
        <w:t xml:space="preserve">  –  </w:t>
      </w:r>
      <w:r w:rsidR="00737CF4" w:rsidRPr="00BB6AFA">
        <w:t xml:space="preserve"> </w:t>
      </w:r>
      <w:r w:rsidRPr="00BB6AFA">
        <w:t>Г. Стоянов). В ПП „Врачански Балкан“ се извършва реинтродукция на лалугер (Кошев, Арангелов</w:t>
      </w:r>
      <w:r w:rsidR="00737CF4" w:rsidRPr="00BB6AFA">
        <w:t xml:space="preserve"> </w:t>
      </w:r>
      <w:r w:rsidR="00B2060A" w:rsidRPr="00BB6AFA">
        <w:t xml:space="preserve">  –  </w:t>
      </w:r>
      <w:r w:rsidR="00737CF4" w:rsidRPr="00BB6AFA">
        <w:t xml:space="preserve"> </w:t>
      </w:r>
      <w:r w:rsidR="002D4699" w:rsidRPr="00BB6AFA">
        <w:t>л.н.д.</w:t>
      </w:r>
      <w:r w:rsidRPr="00BB6AFA">
        <w:t>, Koshev, Nedyalkov 201</w:t>
      </w:r>
      <w:r w:rsidR="003E24DB" w:rsidRPr="00BB6AFA">
        <w:t>6</w:t>
      </w:r>
      <w:r w:rsidRPr="00BB6AFA">
        <w:t xml:space="preserve">, Кошев 2013). Популациите от Западна </w:t>
      </w:r>
      <w:r w:rsidR="00944B57" w:rsidRPr="00BB6AFA">
        <w:t xml:space="preserve">Стара </w:t>
      </w:r>
      <w:r w:rsidRPr="00BB6AFA">
        <w:t>планина нямат връзка с лалугеровите колонии в Дунавската равнина. Напълно откъсната от други популации е тази на вр. Мургаш (1495</w:t>
      </w:r>
      <w:r w:rsidR="007F1745" w:rsidRPr="00BB6AFA">
        <w:t xml:space="preserve"> m </w:t>
      </w:r>
      <w:r w:rsidRPr="00BB6AFA">
        <w:t xml:space="preserve">н.в.), която е застрашена от </w:t>
      </w:r>
      <w:r w:rsidR="00B16A32" w:rsidRPr="00BB6AFA">
        <w:t xml:space="preserve">предвидения за </w:t>
      </w:r>
      <w:r w:rsidRPr="00BB6AFA">
        <w:t>изгра</w:t>
      </w:r>
      <w:r w:rsidR="00B16A32" w:rsidRPr="00BB6AFA">
        <w:t xml:space="preserve">ждане </w:t>
      </w:r>
      <w:r w:rsidRPr="00BB6AFA">
        <w:t xml:space="preserve">ВЕП. </w:t>
      </w:r>
      <w:r w:rsidRPr="00BB6AFA">
        <w:rPr>
          <w:color w:val="000000"/>
        </w:rPr>
        <w:t xml:space="preserve">Състоянието на популациите е неблагоприятно. </w:t>
      </w:r>
    </w:p>
    <w:p w14:paraId="739B13BF" w14:textId="77777777" w:rsidR="00F8123F" w:rsidRPr="00BB6AFA" w:rsidRDefault="00F8123F" w:rsidP="00B049EA">
      <w:pPr>
        <w:pStyle w:val="style20"/>
        <w:numPr>
          <w:ilvl w:val="0"/>
          <w:numId w:val="6"/>
        </w:numPr>
        <w:spacing w:before="0" w:beforeAutospacing="0" w:after="0" w:afterAutospacing="0"/>
        <w:ind w:left="0" w:firstLine="360"/>
        <w:jc w:val="both"/>
      </w:pPr>
      <w:r w:rsidRPr="00BB6AFA">
        <w:rPr>
          <w:i/>
        </w:rPr>
        <w:t>Средна Стара планина</w:t>
      </w:r>
      <w:r w:rsidR="00737CF4" w:rsidRPr="00BB6AFA">
        <w:t xml:space="preserve"> </w:t>
      </w:r>
      <w:r w:rsidR="00B2060A" w:rsidRPr="00BB6AFA">
        <w:t xml:space="preserve">  –  </w:t>
      </w:r>
      <w:r w:rsidR="00737CF4" w:rsidRPr="00BB6AFA">
        <w:t xml:space="preserve"> </w:t>
      </w:r>
      <w:r w:rsidR="00FF409F" w:rsidRPr="00BB6AFA">
        <w:t>в</w:t>
      </w:r>
      <w:r w:rsidRPr="00BB6AFA">
        <w:t xml:space="preserve"> тази част има няколко лалугерови субпопулации. Най-западнат</w:t>
      </w:r>
      <w:r w:rsidR="007F1745" w:rsidRPr="00BB6AFA">
        <w:t xml:space="preserve">а се намира под вр. Баба (1500 m </w:t>
      </w:r>
      <w:r w:rsidRPr="00BB6AFA">
        <w:t>н.в.)</w:t>
      </w:r>
      <w:r w:rsidR="00944B57" w:rsidRPr="00BB6AFA">
        <w:t>,</w:t>
      </w:r>
      <w:r w:rsidRPr="00BB6AFA">
        <w:t xml:space="preserve"> изцяло изолирана с горски масиви и дълбоки долини. Централна</w:t>
      </w:r>
      <w:r w:rsidR="00944B57" w:rsidRPr="00BB6AFA">
        <w:t>та</w:t>
      </w:r>
      <w:r w:rsidRPr="00BB6AFA">
        <w:t xml:space="preserve"> субпопулация съвпада с НП и ЗЗ „Централен </w:t>
      </w:r>
      <w:r w:rsidR="00944B57" w:rsidRPr="00BB6AFA">
        <w:t>Балкан</w:t>
      </w:r>
      <w:r w:rsidRPr="00BB6AFA">
        <w:t xml:space="preserve">“, и </w:t>
      </w:r>
      <w:r w:rsidR="00254A1E" w:rsidRPr="00BB6AFA">
        <w:t xml:space="preserve">ЗЗ </w:t>
      </w:r>
      <w:r w:rsidRPr="00BB6AFA">
        <w:t>„Ц</w:t>
      </w:r>
      <w:r w:rsidR="002C08BB" w:rsidRPr="00BB6AFA">
        <w:t xml:space="preserve">ентрален </w:t>
      </w:r>
      <w:r w:rsidRPr="00BB6AFA">
        <w:t>Б</w:t>
      </w:r>
      <w:r w:rsidR="002C08BB" w:rsidRPr="00BB6AFA">
        <w:t>алкан</w:t>
      </w:r>
      <w:r w:rsidR="00ED2BBC" w:rsidRPr="00BB6AFA">
        <w:t xml:space="preserve"> </w:t>
      </w:r>
      <w:r w:rsidR="00B2060A" w:rsidRPr="00BB6AFA">
        <w:t xml:space="preserve">  –  </w:t>
      </w:r>
      <w:r w:rsidR="00ED2BBC" w:rsidRPr="00BB6AFA">
        <w:t xml:space="preserve"> </w:t>
      </w:r>
      <w:r w:rsidRPr="00BB6AFA">
        <w:t xml:space="preserve">буфер“. Тук се намира най-високо разположената колония в района на заслона на вр. Ботев </w:t>
      </w:r>
      <w:r w:rsidR="00906F3D" w:rsidRPr="00BB6AFA">
        <w:t xml:space="preserve">(2050 </w:t>
      </w:r>
      <w:r w:rsidR="00FF409F" w:rsidRPr="00BB6AFA">
        <w:t xml:space="preserve">m </w:t>
      </w:r>
      <w:r w:rsidRPr="00BB6AFA">
        <w:t xml:space="preserve">н.в.). Лалугеровата колония с най-голяма площ е тази на рида Равнец над </w:t>
      </w:r>
      <w:r w:rsidR="00254A1E" w:rsidRPr="00BB6AFA">
        <w:t xml:space="preserve">гр. </w:t>
      </w:r>
      <w:r w:rsidRPr="00BB6AFA">
        <w:t>Карлово. Повечето от тези колонии чрез откритите южни склонове имат връзка е колониите в Подбалкан</w:t>
      </w:r>
      <w:r w:rsidR="00254A1E" w:rsidRPr="00BB6AFA">
        <w:t xml:space="preserve">ските котловини. </w:t>
      </w:r>
      <w:r w:rsidR="0047087D" w:rsidRPr="00BB6AFA">
        <w:t xml:space="preserve">Субпопулацията от Средна Стара планина няма връзка с популациите на </w:t>
      </w:r>
      <w:r w:rsidR="007D71A4" w:rsidRPr="00BB6AFA">
        <w:t xml:space="preserve">Северна </w:t>
      </w:r>
      <w:r w:rsidR="0047087D" w:rsidRPr="00BB6AFA">
        <w:t xml:space="preserve">България. </w:t>
      </w:r>
      <w:r w:rsidR="00254A1E" w:rsidRPr="00BB6AFA">
        <w:t xml:space="preserve">На изток е имало лалугерови колонии (сега изчезнали) </w:t>
      </w:r>
      <w:r w:rsidRPr="00BB6AFA">
        <w:t>в района на м. Узана, м. Карамандра (</w:t>
      </w:r>
      <w:r w:rsidR="00254A1E" w:rsidRPr="00BB6AFA">
        <w:t xml:space="preserve">където се </w:t>
      </w:r>
      <w:r w:rsidRPr="00BB6AFA">
        <w:t xml:space="preserve">провежда реинтродукция на </w:t>
      </w:r>
      <w:r w:rsidR="007D71A4" w:rsidRPr="00BB6AFA">
        <w:t xml:space="preserve">вида в </w:t>
      </w:r>
      <w:r w:rsidR="00254A1E" w:rsidRPr="00BB6AFA">
        <w:t>П</w:t>
      </w:r>
      <w:r w:rsidRPr="00BB6AFA">
        <w:t xml:space="preserve">П </w:t>
      </w:r>
      <w:r w:rsidR="00254A1E" w:rsidRPr="00BB6AFA">
        <w:t>„</w:t>
      </w:r>
      <w:r w:rsidRPr="00BB6AFA">
        <w:t>Българка</w:t>
      </w:r>
      <w:r w:rsidR="00254A1E" w:rsidRPr="00BB6AFA">
        <w:t>“</w:t>
      </w:r>
      <w:r w:rsidRPr="00BB6AFA">
        <w:t xml:space="preserve">), вр. Св. Никола (Шипка) и вр. Бузлуджа. </w:t>
      </w:r>
    </w:p>
    <w:p w14:paraId="61E85E86" w14:textId="77777777" w:rsidR="00353C10" w:rsidRPr="00BB6AFA" w:rsidRDefault="00F8123F" w:rsidP="000C3BFC">
      <w:pPr>
        <w:pStyle w:val="style20"/>
        <w:numPr>
          <w:ilvl w:val="0"/>
          <w:numId w:val="6"/>
        </w:numPr>
        <w:spacing w:before="0" w:beforeAutospacing="0" w:after="0" w:afterAutospacing="0"/>
        <w:ind w:left="0" w:firstLine="360"/>
        <w:jc w:val="both"/>
        <w:rPr>
          <w:color w:val="000000"/>
        </w:rPr>
      </w:pPr>
      <w:r w:rsidRPr="00BB6AFA">
        <w:rPr>
          <w:i/>
        </w:rPr>
        <w:t>Източна Стара планина</w:t>
      </w:r>
      <w:r w:rsidR="00737CF4" w:rsidRPr="00BB6AFA">
        <w:t xml:space="preserve"> </w:t>
      </w:r>
      <w:r w:rsidR="00B2060A" w:rsidRPr="00BB6AFA">
        <w:t xml:space="preserve">  –  </w:t>
      </w:r>
      <w:r w:rsidR="00737CF4" w:rsidRPr="00BB6AFA">
        <w:t xml:space="preserve"> </w:t>
      </w:r>
      <w:r w:rsidRPr="00BB6AFA">
        <w:t>това е най-ниска</w:t>
      </w:r>
      <w:r w:rsidR="0047087D" w:rsidRPr="00BB6AFA">
        <w:t>та</w:t>
      </w:r>
      <w:r w:rsidRPr="00BB6AFA">
        <w:t xml:space="preserve"> част от </w:t>
      </w:r>
      <w:r w:rsidR="006B6F7C" w:rsidRPr="00BB6AFA">
        <w:t>С</w:t>
      </w:r>
      <w:r w:rsidR="0047087D" w:rsidRPr="00BB6AFA">
        <w:t>таро</w:t>
      </w:r>
      <w:r w:rsidRPr="00BB6AFA">
        <w:t>планинската верига, разкъсана от множество долини</w:t>
      </w:r>
      <w:r w:rsidR="00FF409F" w:rsidRPr="00BB6AFA">
        <w:t>,</w:t>
      </w:r>
      <w:r w:rsidRPr="00BB6AFA">
        <w:t xml:space="preserve"> и </w:t>
      </w:r>
      <w:r w:rsidR="007D71A4" w:rsidRPr="00BB6AFA">
        <w:t xml:space="preserve">в нея </w:t>
      </w:r>
      <w:r w:rsidRPr="00BB6AFA">
        <w:t xml:space="preserve">има няколко лалугерови колонии в района на Сливенския Балкан (Stoeva </w:t>
      </w:r>
      <w:r w:rsidRPr="00BB6AFA">
        <w:rPr>
          <w:i/>
        </w:rPr>
        <w:t>et al</w:t>
      </w:r>
      <w:r w:rsidRPr="00BB6AFA">
        <w:t>. 201</w:t>
      </w:r>
      <w:r w:rsidR="00906B82" w:rsidRPr="00BB6AFA">
        <w:t>6</w:t>
      </w:r>
      <w:r w:rsidRPr="00BB6AFA">
        <w:t>) и Котленска планина (провежда се интродукция</w:t>
      </w:r>
      <w:r w:rsidR="00CA1BC5" w:rsidRPr="00BB6AFA">
        <w:t xml:space="preserve">, според авторите </w:t>
      </w:r>
      <w:r w:rsidR="0050324E" w:rsidRPr="00BB6AFA">
        <w:t>„</w:t>
      </w:r>
      <w:r w:rsidR="00CA1BC5" w:rsidRPr="00BB6AFA">
        <w:t>въз</w:t>
      </w:r>
      <w:r w:rsidR="00B73DFE" w:rsidRPr="00BB6AFA">
        <w:t>ста</w:t>
      </w:r>
      <w:r w:rsidR="00CA1BC5" w:rsidRPr="00BB6AFA">
        <w:t>новяване</w:t>
      </w:r>
      <w:r w:rsidR="0050324E" w:rsidRPr="00BB6AFA">
        <w:t>“ -</w:t>
      </w:r>
      <w:r w:rsidR="00CA1BC5" w:rsidRPr="00BB6AFA">
        <w:t xml:space="preserve"> </w:t>
      </w:r>
      <w:r w:rsidRPr="00BB6AFA">
        <w:t xml:space="preserve">Stefanov </w:t>
      </w:r>
      <w:r w:rsidRPr="00BB6AFA">
        <w:rPr>
          <w:i/>
        </w:rPr>
        <w:t>et al</w:t>
      </w:r>
      <w:r w:rsidRPr="00BB6AFA">
        <w:t>. 201</w:t>
      </w:r>
      <w:r w:rsidR="00906B82" w:rsidRPr="00BB6AFA">
        <w:t>6</w:t>
      </w:r>
      <w:r w:rsidRPr="00BB6AFA">
        <w:t>). На изток има лалугерови колонии по долините на реките, като те достигат чак до района на Иракли. Вероятно в тази част се осъществява реалната връзка между популациите на Северна и Южна България.</w:t>
      </w:r>
    </w:p>
    <w:p w14:paraId="15CD5ECB" w14:textId="075524A3" w:rsidR="00F8123F" w:rsidRPr="00BC370E" w:rsidRDefault="00F8123F" w:rsidP="000C3BFC">
      <w:pPr>
        <w:pStyle w:val="style20"/>
        <w:numPr>
          <w:ilvl w:val="0"/>
          <w:numId w:val="6"/>
        </w:numPr>
        <w:spacing w:before="0" w:beforeAutospacing="0" w:after="0" w:afterAutospacing="0"/>
        <w:ind w:left="0" w:firstLine="360"/>
        <w:jc w:val="both"/>
        <w:rPr>
          <w:color w:val="000000"/>
        </w:rPr>
      </w:pPr>
      <w:r w:rsidRPr="00BB6AFA">
        <w:rPr>
          <w:i/>
        </w:rPr>
        <w:t>Средна гора</w:t>
      </w:r>
      <w:r w:rsidR="00737CF4" w:rsidRPr="00BB6AFA">
        <w:t xml:space="preserve"> </w:t>
      </w:r>
      <w:r w:rsidR="00B2060A" w:rsidRPr="00BB6AFA">
        <w:t xml:space="preserve">  –  </w:t>
      </w:r>
      <w:r w:rsidR="00737CF4" w:rsidRPr="00BB6AFA">
        <w:t xml:space="preserve"> </w:t>
      </w:r>
      <w:r w:rsidRPr="00BB6AFA">
        <w:t xml:space="preserve">в централната част на планината са </w:t>
      </w:r>
      <w:r w:rsidRPr="00BB6AFA">
        <w:rPr>
          <w:color w:val="000000"/>
        </w:rPr>
        <w:t>установени 7 находища и 5 бивши находища (Кошев 2013</w:t>
      </w:r>
      <w:r w:rsidRPr="00BB6AFA">
        <w:t>)</w:t>
      </w:r>
      <w:r w:rsidRPr="00BB6AFA">
        <w:rPr>
          <w:color w:val="000000"/>
        </w:rPr>
        <w:t xml:space="preserve">. В източната част на </w:t>
      </w:r>
      <w:r w:rsidR="0047087D" w:rsidRPr="00BB6AFA">
        <w:rPr>
          <w:color w:val="000000"/>
        </w:rPr>
        <w:t>планината има находища в района</w:t>
      </w:r>
      <w:r w:rsidRPr="00BB6AFA">
        <w:rPr>
          <w:color w:val="000000"/>
        </w:rPr>
        <w:t xml:space="preserve"> на </w:t>
      </w:r>
      <w:r w:rsidR="0047087D" w:rsidRPr="00BB6AFA">
        <w:rPr>
          <w:color w:val="000000"/>
        </w:rPr>
        <w:t xml:space="preserve">гр. </w:t>
      </w:r>
      <w:r w:rsidRPr="00BB6AFA">
        <w:rPr>
          <w:color w:val="000000"/>
        </w:rPr>
        <w:t xml:space="preserve">Хисар и р. Стряма. За Еленския </w:t>
      </w:r>
      <w:r w:rsidR="007D71A4" w:rsidRPr="00BB6AFA">
        <w:rPr>
          <w:color w:val="000000"/>
        </w:rPr>
        <w:t>Балкан</w:t>
      </w:r>
      <w:r w:rsidR="00737CF4" w:rsidRPr="00BB6AFA">
        <w:rPr>
          <w:color w:val="000000"/>
        </w:rPr>
        <w:t xml:space="preserve"> </w:t>
      </w:r>
      <w:r w:rsidRPr="00BB6AFA">
        <w:rPr>
          <w:color w:val="000000"/>
        </w:rPr>
        <w:t xml:space="preserve">няма данни. Състоянието на популациите </w:t>
      </w:r>
      <w:r w:rsidRPr="00BC370E">
        <w:rPr>
          <w:color w:val="000000"/>
        </w:rPr>
        <w:t xml:space="preserve">е неблагоприятно. </w:t>
      </w:r>
      <w:r w:rsidR="00436857" w:rsidRPr="00BC370E">
        <w:rPr>
          <w:color w:val="000000"/>
        </w:rPr>
        <w:t xml:space="preserve">Модел на разпространението в Средна гора </w:t>
      </w:r>
      <w:r w:rsidR="00E05875" w:rsidRPr="00BC370E">
        <w:rPr>
          <w:color w:val="000000"/>
        </w:rPr>
        <w:t>показва, че пригодността за местообитанията на Европейския лалугер се е увеличила през периода 1985-2018</w:t>
      </w:r>
      <w:r w:rsidR="00353C10" w:rsidRPr="00BC370E">
        <w:rPr>
          <w:color w:val="000000"/>
        </w:rPr>
        <w:t xml:space="preserve">. </w:t>
      </w:r>
      <w:r w:rsidR="00BC370E" w:rsidRPr="00BC370E">
        <w:rPr>
          <w:color w:val="000000"/>
        </w:rPr>
        <w:t xml:space="preserve">Чрез линеен </w:t>
      </w:r>
      <w:r w:rsidR="00353C10" w:rsidRPr="00BC370E">
        <w:rPr>
          <w:color w:val="000000"/>
        </w:rPr>
        <w:t xml:space="preserve">регресионен анализ </w:t>
      </w:r>
      <w:r w:rsidR="00BC370E" w:rsidRPr="00BC370E">
        <w:rPr>
          <w:color w:val="000000"/>
        </w:rPr>
        <w:t>се усатновява</w:t>
      </w:r>
      <w:r w:rsidR="00353C10" w:rsidRPr="00BC370E">
        <w:rPr>
          <w:color w:val="000000"/>
        </w:rPr>
        <w:t xml:space="preserve">, че има изменение не само </w:t>
      </w:r>
      <w:r w:rsidR="00766ECC" w:rsidRPr="00BC370E">
        <w:rPr>
          <w:color w:val="000000"/>
        </w:rPr>
        <w:t xml:space="preserve">в </w:t>
      </w:r>
      <w:r w:rsidR="00353C10" w:rsidRPr="00BC370E">
        <w:rPr>
          <w:color w:val="000000"/>
        </w:rPr>
        <w:t>пространствената хетерогенност на земната покривка, но и</w:t>
      </w:r>
      <w:r w:rsidR="00BC370E" w:rsidRPr="00BC370E">
        <w:rPr>
          <w:color w:val="000000"/>
        </w:rPr>
        <w:t xml:space="preserve"> във</w:t>
      </w:r>
      <w:r w:rsidR="00353C10" w:rsidRPr="00BC370E">
        <w:rPr>
          <w:color w:val="000000"/>
        </w:rPr>
        <w:t xml:space="preserve"> временните промени на два климатични параметъра - месечно температура и количество валежи</w:t>
      </w:r>
      <w:r w:rsidR="00E05875" w:rsidRPr="00BC370E">
        <w:rPr>
          <w:color w:val="000000"/>
        </w:rPr>
        <w:t xml:space="preserve"> (</w:t>
      </w:r>
      <w:r w:rsidR="00E05875" w:rsidRPr="00BC370E">
        <w:t>Zidarova, Popov 2019)</w:t>
      </w:r>
      <w:r w:rsidR="001648EA" w:rsidRPr="00BC370E">
        <w:t>.</w:t>
      </w:r>
    </w:p>
    <w:p w14:paraId="02BA5EC7" w14:textId="77777777" w:rsidR="00F8123F" w:rsidRPr="00BB6AFA" w:rsidRDefault="00F8123F" w:rsidP="00B049EA">
      <w:pPr>
        <w:pStyle w:val="style20"/>
        <w:numPr>
          <w:ilvl w:val="0"/>
          <w:numId w:val="6"/>
        </w:numPr>
        <w:spacing w:before="0" w:beforeAutospacing="0" w:after="0" w:afterAutospacing="0"/>
        <w:ind w:left="0" w:firstLine="360"/>
        <w:jc w:val="both"/>
      </w:pPr>
      <w:r w:rsidRPr="00BB6AFA">
        <w:rPr>
          <w:i/>
        </w:rPr>
        <w:t>Родопи</w:t>
      </w:r>
      <w:r w:rsidR="00737CF4" w:rsidRPr="00BB6AFA">
        <w:t xml:space="preserve"> </w:t>
      </w:r>
      <w:r w:rsidR="00B2060A" w:rsidRPr="00BB6AFA">
        <w:t xml:space="preserve">  –  </w:t>
      </w:r>
      <w:r w:rsidR="00737CF4" w:rsidRPr="00BB6AFA">
        <w:t xml:space="preserve"> </w:t>
      </w:r>
      <w:r w:rsidRPr="00BB6AFA">
        <w:t>Западни</w:t>
      </w:r>
      <w:r w:rsidR="002460FB" w:rsidRPr="00BB6AFA">
        <w:t>те</w:t>
      </w:r>
      <w:r w:rsidRPr="00BB6AFA">
        <w:t xml:space="preserve"> Родопи са изключително гористи и не предоставят подходящи местообитания. Единственото находище на </w:t>
      </w:r>
      <w:r w:rsidR="00B34821" w:rsidRPr="00BB6AFA">
        <w:t>около 1300</w:t>
      </w:r>
      <w:r w:rsidR="00FF409F" w:rsidRPr="00BB6AFA">
        <w:t xml:space="preserve"> m </w:t>
      </w:r>
      <w:r w:rsidRPr="00BB6AFA">
        <w:t>н.в.</w:t>
      </w:r>
      <w:r w:rsidR="002460FB" w:rsidRPr="00BB6AFA">
        <w:t>,</w:t>
      </w:r>
      <w:r w:rsidRPr="00BB6AFA">
        <w:t xml:space="preserve"> което е напълно откъснато от други колонии</w:t>
      </w:r>
      <w:r w:rsidR="00C73FE6" w:rsidRPr="00BB6AFA">
        <w:t>,</w:t>
      </w:r>
      <w:r w:rsidRPr="00BB6AFA">
        <w:t xml:space="preserve"> е до с. Добростан</w:t>
      </w:r>
      <w:r w:rsidR="00737CF4" w:rsidRPr="00BB6AFA">
        <w:t xml:space="preserve"> </w:t>
      </w:r>
      <w:r w:rsidR="00B2060A" w:rsidRPr="00BB6AFA">
        <w:t xml:space="preserve">  –  </w:t>
      </w:r>
      <w:r w:rsidR="00737CF4" w:rsidRPr="00BB6AFA">
        <w:t xml:space="preserve"> </w:t>
      </w:r>
      <w:r w:rsidR="00035B99" w:rsidRPr="00BB6AFA">
        <w:t xml:space="preserve">х. </w:t>
      </w:r>
      <w:r w:rsidR="00FF409F" w:rsidRPr="00BB6AFA">
        <w:t xml:space="preserve">„Марциганица“ </w:t>
      </w:r>
      <w:r w:rsidRPr="00BB6AFA">
        <w:t xml:space="preserve">и х. </w:t>
      </w:r>
      <w:r w:rsidR="00FF409F" w:rsidRPr="00BB6AFA">
        <w:t>„</w:t>
      </w:r>
      <w:r w:rsidRPr="00BB6AFA">
        <w:t>Бряновщица</w:t>
      </w:r>
      <w:r w:rsidR="00FF409F" w:rsidRPr="00BB6AFA">
        <w:t>“</w:t>
      </w:r>
      <w:r w:rsidRPr="00BB6AFA">
        <w:t xml:space="preserve"> (Митев</w:t>
      </w:r>
      <w:r w:rsidRPr="00BB6AFA">
        <w:rPr>
          <w:smallCaps/>
        </w:rPr>
        <w:t xml:space="preserve"> 1973</w:t>
      </w:r>
      <w:r w:rsidRPr="00BB6AFA">
        <w:t>). В Източни</w:t>
      </w:r>
      <w:r w:rsidR="002460FB" w:rsidRPr="00BB6AFA">
        <w:t>те</w:t>
      </w:r>
      <w:r w:rsidRPr="00BB6AFA">
        <w:t xml:space="preserve"> Родопи подходящите местообитания са недостатъчни и популацията е накъсана с малки по площ и ниско обилие </w:t>
      </w:r>
      <w:r w:rsidR="00035B99" w:rsidRPr="00BB6AFA">
        <w:t xml:space="preserve">на </w:t>
      </w:r>
      <w:r w:rsidRPr="00BB6AFA">
        <w:t>лалугерови</w:t>
      </w:r>
      <w:r w:rsidR="00035B99" w:rsidRPr="00BB6AFA">
        <w:t>те</w:t>
      </w:r>
      <w:r w:rsidRPr="00BB6AFA">
        <w:t xml:space="preserve"> колонии (Minkova 20</w:t>
      </w:r>
      <w:r w:rsidR="002F57BD" w:rsidRPr="00BB6AFA">
        <w:t>0</w:t>
      </w:r>
      <w:r w:rsidRPr="00BB6AFA">
        <w:t xml:space="preserve">4). Местообитанията са под непрекъснат антропогенен натиск и състоянието на популацията е неблагоприятно. </w:t>
      </w:r>
    </w:p>
    <w:p w14:paraId="42D2A147" w14:textId="77777777" w:rsidR="00F8123F" w:rsidRPr="00BB6AFA" w:rsidRDefault="00F8123F" w:rsidP="00B049EA">
      <w:pPr>
        <w:pStyle w:val="style20"/>
        <w:numPr>
          <w:ilvl w:val="0"/>
          <w:numId w:val="6"/>
        </w:numPr>
        <w:spacing w:before="0" w:beforeAutospacing="0" w:after="0" w:afterAutospacing="0"/>
        <w:ind w:left="0" w:firstLine="360"/>
        <w:jc w:val="both"/>
      </w:pPr>
      <w:r w:rsidRPr="00BB6AFA">
        <w:rPr>
          <w:i/>
        </w:rPr>
        <w:t>Сакар</w:t>
      </w:r>
      <w:r w:rsidR="00ED2BBC" w:rsidRPr="00BB6AFA">
        <w:t xml:space="preserve"> </w:t>
      </w:r>
      <w:r w:rsidR="00B2060A" w:rsidRPr="00BB6AFA">
        <w:t xml:space="preserve">  –  </w:t>
      </w:r>
      <w:r w:rsidR="00ED2BBC" w:rsidRPr="00BB6AFA">
        <w:t xml:space="preserve"> </w:t>
      </w:r>
      <w:r w:rsidR="00FF409F" w:rsidRPr="00BB6AFA">
        <w:t>п</w:t>
      </w:r>
      <w:r w:rsidR="00C73FE6" w:rsidRPr="00BB6AFA">
        <w:t xml:space="preserve">о-високите </w:t>
      </w:r>
      <w:r w:rsidRPr="00BB6AFA">
        <w:t xml:space="preserve">части на планината са гористи и не предоставят подходящи места за лалугера. В по-ниските части поради развито земеделие силно </w:t>
      </w:r>
      <w:r w:rsidR="00FF409F" w:rsidRPr="00BB6AFA">
        <w:t xml:space="preserve">е </w:t>
      </w:r>
      <w:r w:rsidRPr="00BB6AFA">
        <w:t>нарушена структура</w:t>
      </w:r>
      <w:r w:rsidR="002144F7" w:rsidRPr="00BB6AFA">
        <w:t>та</w:t>
      </w:r>
      <w:r w:rsidRPr="00BB6AFA">
        <w:t xml:space="preserve"> на популацията, унищожени </w:t>
      </w:r>
      <w:r w:rsidR="00FF409F" w:rsidRPr="00BB6AFA">
        <w:t xml:space="preserve">са </w:t>
      </w:r>
      <w:r w:rsidRPr="00BB6AFA">
        <w:t xml:space="preserve">местообитания: </w:t>
      </w:r>
      <w:r w:rsidRPr="00BB6AFA">
        <w:rPr>
          <w:color w:val="000000"/>
        </w:rPr>
        <w:t>9 лалугерови колонии и</w:t>
      </w:r>
      <w:r w:rsidRPr="00BB6AFA">
        <w:t xml:space="preserve"> 2 бивши находища</w:t>
      </w:r>
      <w:r w:rsidR="008F0885" w:rsidRPr="00BB6AFA">
        <w:t xml:space="preserve"> (Кошев 2013)</w:t>
      </w:r>
      <w:r w:rsidRPr="00BB6AFA">
        <w:t>. Неблагоприятно състояние.</w:t>
      </w:r>
    </w:p>
    <w:p w14:paraId="25820859" w14:textId="77777777" w:rsidR="00F8123F" w:rsidRPr="00BB6AFA" w:rsidRDefault="00F8123F" w:rsidP="00B049EA">
      <w:pPr>
        <w:pStyle w:val="style20"/>
        <w:numPr>
          <w:ilvl w:val="0"/>
          <w:numId w:val="6"/>
        </w:numPr>
        <w:spacing w:before="0" w:beforeAutospacing="0" w:after="0" w:afterAutospacing="0"/>
        <w:ind w:left="0" w:firstLine="360"/>
        <w:jc w:val="both"/>
      </w:pPr>
      <w:r w:rsidRPr="00BB6AFA">
        <w:rPr>
          <w:i/>
        </w:rPr>
        <w:t>Странджа</w:t>
      </w:r>
      <w:r w:rsidR="00737CF4" w:rsidRPr="00BB6AFA">
        <w:t xml:space="preserve"> </w:t>
      </w:r>
      <w:r w:rsidR="00B2060A" w:rsidRPr="00BB6AFA">
        <w:t xml:space="preserve">  –  </w:t>
      </w:r>
      <w:r w:rsidR="00737CF4" w:rsidRPr="00BB6AFA">
        <w:t xml:space="preserve"> </w:t>
      </w:r>
      <w:r w:rsidRPr="00BB6AFA">
        <w:t xml:space="preserve">покрита преимуществено от гори. Намалялото животновъдство води до сукцесия </w:t>
      </w:r>
      <w:r w:rsidR="00035B99" w:rsidRPr="00BB6AFA">
        <w:t>(</w:t>
      </w:r>
      <w:r w:rsidR="00C73FE6" w:rsidRPr="00BB6AFA">
        <w:t>обрастване</w:t>
      </w:r>
      <w:r w:rsidR="00035B99" w:rsidRPr="00BB6AFA">
        <w:t>)</w:t>
      </w:r>
      <w:r w:rsidR="00C73FE6" w:rsidRPr="00BB6AFA">
        <w:t xml:space="preserve"> </w:t>
      </w:r>
      <w:r w:rsidRPr="00BB6AFA">
        <w:t>на пасищата и ливади</w:t>
      </w:r>
      <w:r w:rsidR="00C73FE6" w:rsidRPr="00BB6AFA">
        <w:t>те</w:t>
      </w:r>
      <w:r w:rsidR="00FF409F" w:rsidRPr="00BB6AFA">
        <w:t>, а от</w:t>
      </w:r>
      <w:r w:rsidRPr="00BB6AFA">
        <w:t>там</w:t>
      </w:r>
      <w:r w:rsidR="00737CF4" w:rsidRPr="00BB6AFA">
        <w:t xml:space="preserve"> </w:t>
      </w:r>
      <w:r w:rsidR="00B2060A" w:rsidRPr="00BB6AFA">
        <w:t xml:space="preserve">  –  </w:t>
      </w:r>
      <w:r w:rsidR="00737CF4" w:rsidRPr="00BB6AFA">
        <w:t xml:space="preserve"> </w:t>
      </w:r>
      <w:r w:rsidRPr="00BB6AFA">
        <w:t xml:space="preserve">и </w:t>
      </w:r>
      <w:r w:rsidR="00C73FE6" w:rsidRPr="00BB6AFA">
        <w:t xml:space="preserve">до изчезване на </w:t>
      </w:r>
      <w:r w:rsidRPr="00BB6AFA">
        <w:t>колонии</w:t>
      </w:r>
      <w:r w:rsidR="00C73FE6" w:rsidRPr="00BB6AFA">
        <w:t>те</w:t>
      </w:r>
      <w:r w:rsidRPr="00BB6AFA">
        <w:t xml:space="preserve">. </w:t>
      </w:r>
      <w:r w:rsidRPr="00BB6AFA">
        <w:rPr>
          <w:color w:val="000000"/>
        </w:rPr>
        <w:t>В литература</w:t>
      </w:r>
      <w:r w:rsidR="002460FB" w:rsidRPr="00BB6AFA">
        <w:rPr>
          <w:color w:val="000000"/>
        </w:rPr>
        <w:t>та</w:t>
      </w:r>
      <w:r w:rsidRPr="00BB6AFA">
        <w:rPr>
          <w:color w:val="000000"/>
        </w:rPr>
        <w:t xml:space="preserve"> </w:t>
      </w:r>
      <w:r w:rsidR="00C73FE6" w:rsidRPr="00BB6AFA">
        <w:rPr>
          <w:color w:val="000000"/>
        </w:rPr>
        <w:t xml:space="preserve">видът </w:t>
      </w:r>
      <w:r w:rsidRPr="00BB6AFA">
        <w:rPr>
          <w:color w:val="000000"/>
        </w:rPr>
        <w:t>е отбелязван най-често като рядък (</w:t>
      </w:r>
      <w:r w:rsidRPr="00BB6AFA">
        <w:t>Сп. Узунов</w:t>
      </w:r>
      <w:r w:rsidR="00737CF4" w:rsidRPr="00BB6AFA">
        <w:t xml:space="preserve"> </w:t>
      </w:r>
      <w:r w:rsidR="00B2060A" w:rsidRPr="00BB6AFA">
        <w:t xml:space="preserve">  –  </w:t>
      </w:r>
      <w:r w:rsidR="00737CF4" w:rsidRPr="00BB6AFA">
        <w:t xml:space="preserve"> </w:t>
      </w:r>
      <w:r w:rsidR="002D4699" w:rsidRPr="00BB6AFA">
        <w:t>л.н.д.</w:t>
      </w:r>
      <w:r w:rsidRPr="00BB6AFA">
        <w:t xml:space="preserve">; </w:t>
      </w:r>
      <w:r w:rsidRPr="00BB6AFA">
        <w:rPr>
          <w:color w:val="000000"/>
        </w:rPr>
        <w:t>ПУ на ПП „Странджа“</w:t>
      </w:r>
      <w:r w:rsidR="00737CF4" w:rsidRPr="00BB6AFA">
        <w:rPr>
          <w:color w:val="000000"/>
        </w:rPr>
        <w:t xml:space="preserve"> </w:t>
      </w:r>
      <w:r w:rsidR="00B2060A" w:rsidRPr="00BB6AFA">
        <w:rPr>
          <w:color w:val="000000"/>
        </w:rPr>
        <w:t xml:space="preserve">  –  </w:t>
      </w:r>
      <w:r w:rsidR="00737CF4" w:rsidRPr="00BB6AFA">
        <w:rPr>
          <w:color w:val="000000"/>
        </w:rPr>
        <w:t xml:space="preserve"> </w:t>
      </w:r>
      <w:r w:rsidRPr="00BB6AFA">
        <w:rPr>
          <w:color w:val="000000"/>
        </w:rPr>
        <w:t xml:space="preserve">2005; </w:t>
      </w:r>
      <w:r w:rsidRPr="00BB6AFA">
        <w:rPr>
          <w:bCs/>
        </w:rPr>
        <w:t>Popov</w:t>
      </w:r>
      <w:r w:rsidRPr="00BB6AFA">
        <w:t xml:space="preserve"> </w:t>
      </w:r>
      <w:r w:rsidRPr="00BB6AFA">
        <w:rPr>
          <w:i/>
        </w:rPr>
        <w:t>et al</w:t>
      </w:r>
      <w:r w:rsidRPr="00BB6AFA">
        <w:t xml:space="preserve">. 2005, Koshev, Kocheva 2007, Koshev 2008). </w:t>
      </w:r>
      <w:r w:rsidRPr="00BB6AFA">
        <w:rPr>
          <w:iCs/>
        </w:rPr>
        <w:t>Възможно е видът да обитава територията</w:t>
      </w:r>
      <w:r w:rsidR="00C73FE6" w:rsidRPr="00BB6AFA">
        <w:rPr>
          <w:iCs/>
        </w:rPr>
        <w:t>,</w:t>
      </w:r>
      <w:r w:rsidRPr="00BB6AFA">
        <w:rPr>
          <w:iCs/>
        </w:rPr>
        <w:t xml:space="preserve"> особено нейните гранични райони. </w:t>
      </w:r>
      <w:r w:rsidRPr="00BB6AFA">
        <w:t>Неблагоприятно състояние.</w:t>
      </w:r>
    </w:p>
    <w:p w14:paraId="088709DD" w14:textId="77777777" w:rsidR="00F8123F" w:rsidRPr="00BB6AFA" w:rsidRDefault="00F8123F" w:rsidP="00B049EA">
      <w:pPr>
        <w:pStyle w:val="style20"/>
        <w:numPr>
          <w:ilvl w:val="0"/>
          <w:numId w:val="6"/>
        </w:numPr>
        <w:spacing w:before="0" w:beforeAutospacing="0" w:after="0" w:afterAutospacing="0"/>
        <w:ind w:left="0" w:firstLine="360"/>
        <w:jc w:val="both"/>
        <w:rPr>
          <w:color w:val="000000"/>
        </w:rPr>
      </w:pPr>
      <w:r w:rsidRPr="00BB6AFA">
        <w:rPr>
          <w:i/>
        </w:rPr>
        <w:t>Витоша</w:t>
      </w:r>
      <w:r w:rsidR="00737CF4" w:rsidRPr="00BB6AFA">
        <w:t xml:space="preserve"> </w:t>
      </w:r>
      <w:r w:rsidR="00B2060A" w:rsidRPr="00BB6AFA">
        <w:t xml:space="preserve">  –  </w:t>
      </w:r>
      <w:r w:rsidR="00737CF4" w:rsidRPr="00BB6AFA">
        <w:t xml:space="preserve"> </w:t>
      </w:r>
      <w:r w:rsidR="00FF409F" w:rsidRPr="00BB6AFA">
        <w:t>и</w:t>
      </w:r>
      <w:r w:rsidRPr="00BB6AFA">
        <w:t>сторически д</w:t>
      </w:r>
      <w:r w:rsidRPr="00BB6AFA">
        <w:rPr>
          <w:color w:val="000000"/>
        </w:rPr>
        <w:t xml:space="preserve">анни </w:t>
      </w:r>
      <w:r w:rsidR="00E141A9" w:rsidRPr="00BB6AFA">
        <w:rPr>
          <w:color w:val="000000"/>
        </w:rPr>
        <w:t xml:space="preserve">за </w:t>
      </w:r>
      <w:r w:rsidRPr="00BB6AFA">
        <w:rPr>
          <w:color w:val="000000"/>
        </w:rPr>
        <w:t>3 лалугерови колони</w:t>
      </w:r>
      <w:r w:rsidR="00097C39" w:rsidRPr="00BB6AFA">
        <w:rPr>
          <w:color w:val="000000"/>
        </w:rPr>
        <w:t>и</w:t>
      </w:r>
      <w:r w:rsidRPr="00BB6AFA">
        <w:rPr>
          <w:color w:val="000000"/>
        </w:rPr>
        <w:t xml:space="preserve"> в околнос</w:t>
      </w:r>
      <w:r w:rsidR="00FF409F" w:rsidRPr="00BB6AFA">
        <w:rPr>
          <w:color w:val="000000"/>
        </w:rPr>
        <w:t>тите на с. Кладница, с. Чуйпетл</w:t>
      </w:r>
      <w:r w:rsidRPr="00BB6AFA">
        <w:rPr>
          <w:color w:val="000000"/>
        </w:rPr>
        <w:t>ово и с. Железница (изчезнал</w:t>
      </w:r>
      <w:r w:rsidR="00097C39" w:rsidRPr="00BB6AFA">
        <w:rPr>
          <w:color w:val="000000"/>
        </w:rPr>
        <w:t>а</w:t>
      </w:r>
      <w:r w:rsidRPr="00BB6AFA">
        <w:rPr>
          <w:color w:val="000000"/>
        </w:rPr>
        <w:t xml:space="preserve"> през 2006</w:t>
      </w:r>
      <w:r w:rsidR="00FF409F" w:rsidRPr="00BB6AFA">
        <w:rPr>
          <w:color w:val="000000"/>
        </w:rPr>
        <w:t xml:space="preserve"> </w:t>
      </w:r>
      <w:r w:rsidR="00B2060A" w:rsidRPr="00BB6AFA">
        <w:rPr>
          <w:color w:val="000000"/>
        </w:rPr>
        <w:t xml:space="preserve">  –  </w:t>
      </w:r>
      <w:r w:rsidR="00FF409F" w:rsidRPr="00BB6AFA">
        <w:rPr>
          <w:color w:val="000000"/>
        </w:rPr>
        <w:t xml:space="preserve"> </w:t>
      </w:r>
      <w:r w:rsidRPr="00BB6AFA">
        <w:rPr>
          <w:color w:val="000000"/>
        </w:rPr>
        <w:t>2007</w:t>
      </w:r>
      <w:r w:rsidR="00FF409F" w:rsidRPr="00BB6AFA">
        <w:rPr>
          <w:color w:val="000000"/>
        </w:rPr>
        <w:t xml:space="preserve"> </w:t>
      </w:r>
      <w:r w:rsidR="00C73FE6" w:rsidRPr="00BB6AFA">
        <w:rPr>
          <w:color w:val="000000"/>
        </w:rPr>
        <w:t>г.</w:t>
      </w:r>
      <w:r w:rsidRPr="00BB6AFA">
        <w:rPr>
          <w:color w:val="000000"/>
        </w:rPr>
        <w:t xml:space="preserve">). Едно от тези находища е новосформирано </w:t>
      </w:r>
      <w:r w:rsidR="008F0885" w:rsidRPr="00BB6AFA">
        <w:rPr>
          <w:color w:val="000000"/>
        </w:rPr>
        <w:t xml:space="preserve">чрез подсилване с </w:t>
      </w:r>
      <w:r w:rsidRPr="00BB6AFA">
        <w:rPr>
          <w:color w:val="000000"/>
        </w:rPr>
        <w:t>индивиди по проект на ПП „Витоша“</w:t>
      </w:r>
      <w:r w:rsidR="00E141A9" w:rsidRPr="00BB6AFA">
        <w:rPr>
          <w:color w:val="000000"/>
        </w:rPr>
        <w:t xml:space="preserve"> (Кошев, Арангелов</w:t>
      </w:r>
      <w:r w:rsidR="00737CF4" w:rsidRPr="00BB6AFA">
        <w:rPr>
          <w:color w:val="000000"/>
        </w:rPr>
        <w:t xml:space="preserve"> </w:t>
      </w:r>
      <w:r w:rsidR="00B2060A" w:rsidRPr="00BB6AFA">
        <w:rPr>
          <w:color w:val="000000"/>
        </w:rPr>
        <w:t xml:space="preserve">  –  </w:t>
      </w:r>
      <w:r w:rsidR="00737CF4" w:rsidRPr="00BB6AFA">
        <w:rPr>
          <w:color w:val="000000"/>
        </w:rPr>
        <w:t xml:space="preserve"> </w:t>
      </w:r>
      <w:r w:rsidR="00E141A9" w:rsidRPr="00BB6AFA">
        <w:rPr>
          <w:color w:val="000000"/>
        </w:rPr>
        <w:t>л.н.д.)</w:t>
      </w:r>
      <w:r w:rsidRPr="00BB6AFA">
        <w:rPr>
          <w:color w:val="000000"/>
        </w:rPr>
        <w:t>. Неблагоприятно състояние.</w:t>
      </w:r>
    </w:p>
    <w:p w14:paraId="3F921A5C" w14:textId="77777777" w:rsidR="00F8123F" w:rsidRPr="00BB6AFA" w:rsidRDefault="00F8123F" w:rsidP="00B049EA">
      <w:pPr>
        <w:pStyle w:val="style20"/>
        <w:numPr>
          <w:ilvl w:val="0"/>
          <w:numId w:val="6"/>
        </w:numPr>
        <w:spacing w:before="0" w:beforeAutospacing="0" w:after="0" w:afterAutospacing="0"/>
        <w:ind w:left="0" w:firstLine="360"/>
        <w:jc w:val="both"/>
        <w:rPr>
          <w:color w:val="000000"/>
        </w:rPr>
      </w:pPr>
      <w:r w:rsidRPr="00BB6AFA">
        <w:rPr>
          <w:i/>
        </w:rPr>
        <w:t>Лозен и Плана</w:t>
      </w:r>
      <w:r w:rsidR="00737CF4" w:rsidRPr="00BB6AFA">
        <w:t xml:space="preserve"> </w:t>
      </w:r>
      <w:r w:rsidR="00B2060A" w:rsidRPr="00BB6AFA">
        <w:t xml:space="preserve">  –  </w:t>
      </w:r>
      <w:r w:rsidR="00737CF4" w:rsidRPr="00BB6AFA">
        <w:t xml:space="preserve"> </w:t>
      </w:r>
      <w:r w:rsidRPr="00BB6AFA">
        <w:t>най-вероятно изчезнал от територията на планин</w:t>
      </w:r>
      <w:r w:rsidR="008F0885" w:rsidRPr="00BB6AFA">
        <w:t>и</w:t>
      </w:r>
      <w:r w:rsidRPr="00BB6AFA">
        <w:t>т</w:t>
      </w:r>
      <w:r w:rsidR="008F0885" w:rsidRPr="00BB6AFA">
        <w:t>е</w:t>
      </w:r>
      <w:r w:rsidRPr="00BB6AFA">
        <w:t xml:space="preserve">. Нямат връзка с лалугерите в Софийското поле и Витоша (Stefanov, Markova 2009). </w:t>
      </w:r>
      <w:r w:rsidRPr="00BB6AFA">
        <w:rPr>
          <w:color w:val="000000"/>
        </w:rPr>
        <w:t>Неблагоприятно състояние.</w:t>
      </w:r>
    </w:p>
    <w:p w14:paraId="630A024D" w14:textId="77777777" w:rsidR="00F8123F" w:rsidRPr="00BB6AFA" w:rsidRDefault="00F8123F" w:rsidP="00B049EA">
      <w:pPr>
        <w:pStyle w:val="style20"/>
        <w:numPr>
          <w:ilvl w:val="0"/>
          <w:numId w:val="6"/>
        </w:numPr>
        <w:spacing w:before="0" w:beforeAutospacing="0" w:after="0" w:afterAutospacing="0"/>
        <w:ind w:left="0" w:firstLine="360"/>
        <w:jc w:val="both"/>
        <w:rPr>
          <w:color w:val="000000"/>
        </w:rPr>
      </w:pPr>
      <w:r w:rsidRPr="00BB6AFA">
        <w:rPr>
          <w:i/>
        </w:rPr>
        <w:t>Конявска планина</w:t>
      </w:r>
      <w:r w:rsidR="00737CF4" w:rsidRPr="00BB6AFA">
        <w:rPr>
          <w:i/>
        </w:rPr>
        <w:t xml:space="preserve"> </w:t>
      </w:r>
      <w:r w:rsidR="00B2060A" w:rsidRPr="00BB6AFA">
        <w:rPr>
          <w:i/>
        </w:rPr>
        <w:t xml:space="preserve">  –  </w:t>
      </w:r>
      <w:r w:rsidR="00737CF4" w:rsidRPr="00BB6AFA">
        <w:rPr>
          <w:i/>
        </w:rPr>
        <w:t xml:space="preserve"> </w:t>
      </w:r>
      <w:r w:rsidRPr="00BB6AFA">
        <w:t>и</w:t>
      </w:r>
      <w:r w:rsidRPr="00BB6AFA">
        <w:rPr>
          <w:color w:val="000000"/>
        </w:rPr>
        <w:t>ма данни за бивше находище на лалугерова колония под вр. Виден (Кошев</w:t>
      </w:r>
      <w:r w:rsidR="00737CF4" w:rsidRPr="00BB6AFA">
        <w:rPr>
          <w:color w:val="000000"/>
        </w:rPr>
        <w:t xml:space="preserve"> </w:t>
      </w:r>
      <w:r w:rsidR="00B2060A" w:rsidRPr="00BB6AFA">
        <w:rPr>
          <w:color w:val="000000"/>
        </w:rPr>
        <w:t xml:space="preserve">  –  </w:t>
      </w:r>
      <w:r w:rsidR="00737CF4" w:rsidRPr="00BB6AFA">
        <w:rPr>
          <w:color w:val="000000"/>
        </w:rPr>
        <w:t xml:space="preserve"> </w:t>
      </w:r>
      <w:r w:rsidR="0042378A" w:rsidRPr="00BB6AFA">
        <w:rPr>
          <w:color w:val="000000"/>
        </w:rPr>
        <w:t>л.н.д.</w:t>
      </w:r>
      <w:r w:rsidRPr="00BB6AFA">
        <w:rPr>
          <w:color w:val="000000"/>
        </w:rPr>
        <w:t>, Стефанов 2006</w:t>
      </w:r>
      <w:r w:rsidR="0042378A" w:rsidRPr="00BB6AFA">
        <w:rPr>
          <w:color w:val="000000"/>
        </w:rPr>
        <w:t xml:space="preserve">; </w:t>
      </w:r>
      <w:r w:rsidRPr="00BB6AFA">
        <w:rPr>
          <w:color w:val="000000"/>
        </w:rPr>
        <w:t>Кошев 2013). Неблагоприятно състояние.</w:t>
      </w:r>
    </w:p>
    <w:p w14:paraId="12073DBC" w14:textId="77777777" w:rsidR="00F8123F" w:rsidRPr="00BB6AFA" w:rsidRDefault="00F8123F" w:rsidP="00FA1A04">
      <w:pPr>
        <w:pStyle w:val="style20"/>
        <w:spacing w:before="0" w:beforeAutospacing="0" w:after="0" w:afterAutospacing="0"/>
        <w:ind w:firstLine="709"/>
        <w:jc w:val="both"/>
      </w:pPr>
      <w:r w:rsidRPr="00BB6AFA">
        <w:t xml:space="preserve">Видът е разпространен в българските планини, но не обитава северните им склонове (с едно изключение </w:t>
      </w:r>
      <w:r w:rsidR="00B2060A" w:rsidRPr="00BB6AFA">
        <w:t xml:space="preserve">  –  </w:t>
      </w:r>
      <w:r w:rsidR="00FF409F" w:rsidRPr="00BB6AFA">
        <w:t xml:space="preserve"> </w:t>
      </w:r>
      <w:r w:rsidRPr="00BB6AFA">
        <w:t>м. Болуваня в Централна Стара планина) и затова липсва връзка с равнините колонии</w:t>
      </w:r>
      <w:r w:rsidR="00E141A9" w:rsidRPr="00BB6AFA">
        <w:t xml:space="preserve"> на север</w:t>
      </w:r>
      <w:r w:rsidRPr="00BB6AFA">
        <w:t>. Различават се няколко изолирани планински колонии: Белмекен</w:t>
      </w:r>
      <w:r w:rsidR="00FF409F" w:rsidRPr="00BB6AFA">
        <w:t xml:space="preserve"> </w:t>
      </w:r>
      <w:r w:rsidR="00B2060A" w:rsidRPr="00BB6AFA">
        <w:t xml:space="preserve">  –  </w:t>
      </w:r>
      <w:r w:rsidR="00FF409F" w:rsidRPr="00BB6AFA">
        <w:t xml:space="preserve"> </w:t>
      </w:r>
      <w:r w:rsidRPr="00BB6AFA">
        <w:t>Куртово</w:t>
      </w:r>
      <w:r w:rsidR="00E141A9" w:rsidRPr="00BB6AFA">
        <w:t xml:space="preserve"> (Рила)</w:t>
      </w:r>
      <w:r w:rsidRPr="00BB6AFA">
        <w:t>, вр. Мургаш</w:t>
      </w:r>
      <w:r w:rsidR="00E141A9" w:rsidRPr="00BB6AFA">
        <w:t xml:space="preserve"> (Западна Стара планина)</w:t>
      </w:r>
      <w:r w:rsidRPr="00BB6AFA">
        <w:t>, вр. Баба</w:t>
      </w:r>
      <w:r w:rsidR="00E141A9" w:rsidRPr="00BB6AFA">
        <w:t xml:space="preserve"> (Средна Стара планина)</w:t>
      </w:r>
      <w:r w:rsidRPr="00BB6AFA">
        <w:t xml:space="preserve"> и х. </w:t>
      </w:r>
      <w:r w:rsidR="00FF409F" w:rsidRPr="00BB6AFA">
        <w:t>„</w:t>
      </w:r>
      <w:r w:rsidRPr="00BB6AFA">
        <w:t>Бряновщица</w:t>
      </w:r>
      <w:r w:rsidR="00FF409F" w:rsidRPr="00BB6AFA">
        <w:t>“</w:t>
      </w:r>
      <w:r w:rsidR="00035B99" w:rsidRPr="00BB6AFA">
        <w:t>, с. Добростан</w:t>
      </w:r>
      <w:r w:rsidR="00737CF4" w:rsidRPr="00BB6AFA">
        <w:t xml:space="preserve"> </w:t>
      </w:r>
      <w:r w:rsidR="00B2060A" w:rsidRPr="00BB6AFA">
        <w:t xml:space="preserve">  –  </w:t>
      </w:r>
      <w:r w:rsidR="00737CF4" w:rsidRPr="00BB6AFA">
        <w:t xml:space="preserve"> </w:t>
      </w:r>
      <w:r w:rsidR="00035B99" w:rsidRPr="00BB6AFA">
        <w:t xml:space="preserve">х. </w:t>
      </w:r>
      <w:r w:rsidR="00FF409F" w:rsidRPr="00BB6AFA">
        <w:t>„</w:t>
      </w:r>
      <w:r w:rsidR="00035B99" w:rsidRPr="00BB6AFA">
        <w:t>Марциганица</w:t>
      </w:r>
      <w:r w:rsidR="00FF409F" w:rsidRPr="00BB6AFA">
        <w:t>“</w:t>
      </w:r>
      <w:r w:rsidR="00E141A9" w:rsidRPr="00BB6AFA">
        <w:t xml:space="preserve"> (Родопи)</w:t>
      </w:r>
      <w:r w:rsidRPr="00BB6AFA">
        <w:t xml:space="preserve">. </w:t>
      </w:r>
    </w:p>
    <w:p w14:paraId="3AD80F24" w14:textId="77777777" w:rsidR="00F8123F" w:rsidRPr="00BB6AFA" w:rsidRDefault="00F8123F" w:rsidP="00FA1A04">
      <w:pPr>
        <w:pStyle w:val="style20"/>
        <w:spacing w:before="0" w:beforeAutospacing="0" w:after="0" w:afterAutospacing="0"/>
        <w:ind w:firstLine="360"/>
        <w:jc w:val="both"/>
      </w:pPr>
      <w:r w:rsidRPr="00BB6AFA">
        <w:tab/>
        <w:t>Планинските популации са особено уязвими от промени в климата</w:t>
      </w:r>
      <w:r w:rsidR="00C73FE6" w:rsidRPr="00BB6AFA">
        <w:t xml:space="preserve"> (изразени в</w:t>
      </w:r>
      <w:r w:rsidRPr="00BB6AFA">
        <w:t xml:space="preserve"> проливни дъждове, дебела снежна покривка, която се задържа късно до пролетта, екстремно ниски температури, горещо и сухо лято и студено и дъждовно лято и др.), </w:t>
      </w:r>
      <w:r w:rsidR="00C73FE6" w:rsidRPr="00BB6AFA">
        <w:t>които</w:t>
      </w:r>
      <w:r w:rsidRPr="00BB6AFA">
        <w:t xml:space="preserve"> могат да доведат до повишена смъртност. Сукцесионни процеси</w:t>
      </w:r>
      <w:r w:rsidR="00FF409F" w:rsidRPr="00BB6AFA">
        <w:t>,</w:t>
      </w:r>
      <w:r w:rsidRPr="00BB6AFA">
        <w:t xml:space="preserve"> като обрастване на местообитанията с храсти, клек, борови култури и др.</w:t>
      </w:r>
      <w:r w:rsidR="00C73FE6" w:rsidRPr="00BB6AFA">
        <w:t>,</w:t>
      </w:r>
      <w:r w:rsidRPr="00BB6AFA">
        <w:t xml:space="preserve"> водят до прекъсване на ключови екокоридори</w:t>
      </w:r>
      <w:r w:rsidR="00C73FE6" w:rsidRPr="00BB6AFA">
        <w:t>,</w:t>
      </w:r>
      <w:r w:rsidRPr="00BB6AFA">
        <w:t xml:space="preserve"> които представят възможност за генетичен обмен и завземане на нови местообитания. Същият ефект имат </w:t>
      </w:r>
      <w:r w:rsidR="00CA1AF4" w:rsidRPr="00BB6AFA">
        <w:t>планирани ИП</w:t>
      </w:r>
      <w:r w:rsidRPr="00BB6AFA">
        <w:t xml:space="preserve"> като </w:t>
      </w:r>
      <w:r w:rsidR="00CA1AF4" w:rsidRPr="00BB6AFA">
        <w:t>ВЕП</w:t>
      </w:r>
      <w:r w:rsidRPr="00BB6AFA">
        <w:t xml:space="preserve"> (по Старопланинската верига, Рила и др.), ски комплекси (Белмекен, Рила) и др.</w:t>
      </w:r>
    </w:p>
    <w:p w14:paraId="0DC9BA9D" w14:textId="77777777" w:rsidR="00F8123F" w:rsidRPr="00BB6AFA" w:rsidRDefault="00F8123F" w:rsidP="00FA1A04">
      <w:pPr>
        <w:pStyle w:val="style20"/>
        <w:spacing w:before="0" w:beforeAutospacing="0" w:after="0" w:afterAutospacing="0"/>
        <w:jc w:val="both"/>
      </w:pPr>
      <w:r w:rsidRPr="00BB6AFA">
        <w:tab/>
        <w:t xml:space="preserve">България е основно ядро на разпространение на вида в </w:t>
      </w:r>
      <w:r w:rsidR="00C73FE6" w:rsidRPr="00BB6AFA">
        <w:t xml:space="preserve">югоизточната </w:t>
      </w:r>
      <w:r w:rsidRPr="00BB6AFA">
        <w:t>част на ареала</w:t>
      </w:r>
      <w:r w:rsidR="00CA1AF4" w:rsidRPr="00BB6AFA">
        <w:t>, защото р</w:t>
      </w:r>
      <w:r w:rsidRPr="00BB6AFA">
        <w:t xml:space="preserve">азпространението в съседните държави е </w:t>
      </w:r>
      <w:r w:rsidR="002460FB" w:rsidRPr="00BB6AFA">
        <w:t>много ограничено</w:t>
      </w:r>
      <w:r w:rsidRPr="00BB6AFA">
        <w:t xml:space="preserve">: </w:t>
      </w:r>
    </w:p>
    <w:p w14:paraId="0F08C70B" w14:textId="77777777" w:rsidR="00F8123F" w:rsidRPr="00BB6AFA" w:rsidRDefault="00F8123F" w:rsidP="00B049EA">
      <w:pPr>
        <w:pStyle w:val="style20"/>
        <w:numPr>
          <w:ilvl w:val="0"/>
          <w:numId w:val="5"/>
        </w:numPr>
        <w:spacing w:before="0" w:beforeAutospacing="0" w:after="0" w:afterAutospacing="0"/>
        <w:jc w:val="both"/>
      </w:pPr>
      <w:r w:rsidRPr="00BB6AFA">
        <w:t>в Сърбия</w:t>
      </w:r>
      <w:r w:rsidR="00737CF4" w:rsidRPr="00BB6AFA">
        <w:t xml:space="preserve"> </w:t>
      </w:r>
      <w:r w:rsidR="00B2060A" w:rsidRPr="00BB6AFA">
        <w:t xml:space="preserve">  –  </w:t>
      </w:r>
      <w:r w:rsidR="00737CF4" w:rsidRPr="00BB6AFA">
        <w:t xml:space="preserve"> </w:t>
      </w:r>
      <w:r w:rsidRPr="00BB6AFA">
        <w:t xml:space="preserve">най-близките </w:t>
      </w:r>
      <w:r w:rsidR="001921D6" w:rsidRPr="00BB6AFA">
        <w:t xml:space="preserve">до България </w:t>
      </w:r>
      <w:r w:rsidRPr="00BB6AFA">
        <w:t>лалугерови колонии се намират в Bukova glava (Vlasina Plateu) (която се намира на около 20</w:t>
      </w:r>
      <w:r w:rsidR="00FF409F" w:rsidRPr="00BB6AFA">
        <w:t xml:space="preserve"> km</w:t>
      </w:r>
      <w:r w:rsidRPr="00BB6AFA">
        <w:t xml:space="preserve"> от Трън) и </w:t>
      </w:r>
      <w:r w:rsidR="00FF409F" w:rsidRPr="00BB6AFA">
        <w:t>връх Vrtibog (Stara Planina Mt)</w:t>
      </w:r>
      <w:r w:rsidRPr="00BB6AFA">
        <w:t xml:space="preserve"> (Ćosić </w:t>
      </w:r>
      <w:r w:rsidRPr="00BB6AFA">
        <w:rPr>
          <w:i/>
        </w:rPr>
        <w:t>et al</w:t>
      </w:r>
      <w:r w:rsidRPr="00BB6AFA">
        <w:t xml:space="preserve">. 2016). </w:t>
      </w:r>
    </w:p>
    <w:p w14:paraId="5EC8B8B3" w14:textId="77777777" w:rsidR="00F8123F" w:rsidRPr="00BB6AFA" w:rsidRDefault="00F8123F" w:rsidP="00B049EA">
      <w:pPr>
        <w:pStyle w:val="style20"/>
        <w:numPr>
          <w:ilvl w:val="0"/>
          <w:numId w:val="5"/>
        </w:numPr>
        <w:spacing w:before="0" w:beforeAutospacing="0" w:after="0" w:afterAutospacing="0"/>
        <w:jc w:val="both"/>
      </w:pPr>
      <w:r w:rsidRPr="00BB6AFA">
        <w:t>в Македония</w:t>
      </w:r>
      <w:r w:rsidR="00737CF4" w:rsidRPr="00BB6AFA">
        <w:t xml:space="preserve"> </w:t>
      </w:r>
      <w:r w:rsidR="00B2060A" w:rsidRPr="00BB6AFA">
        <w:t xml:space="preserve">  –  </w:t>
      </w:r>
      <w:r w:rsidR="00737CF4" w:rsidRPr="00BB6AFA">
        <w:t xml:space="preserve"> </w:t>
      </w:r>
      <w:r w:rsidRPr="00BB6AFA">
        <w:t>най-близките до България лалугерови колонии се намират по долината на р. Вардар, ез. Дойран и р. Струмешница (с неизяснен статус) (</w:t>
      </w:r>
      <w:r w:rsidRPr="00BB6AFA">
        <w:rPr>
          <w:rFonts w:eastAsia="TimesNewRomanPSMT"/>
          <w:color w:val="000000"/>
        </w:rPr>
        <w:t xml:space="preserve">Haberl 2010). Единствена връзка с изчезналите колонии </w:t>
      </w:r>
      <w:r w:rsidR="00CD62BE" w:rsidRPr="00BB6AFA">
        <w:rPr>
          <w:rFonts w:eastAsia="TimesNewRomanPSMT"/>
          <w:color w:val="000000"/>
        </w:rPr>
        <w:t>в България (</w:t>
      </w:r>
      <w:r w:rsidRPr="00BB6AFA">
        <w:rPr>
          <w:rFonts w:eastAsia="TimesNewRomanPSMT"/>
          <w:color w:val="000000"/>
        </w:rPr>
        <w:t xml:space="preserve">в околностите на </w:t>
      </w:r>
      <w:r w:rsidR="00027B68" w:rsidRPr="00BB6AFA">
        <w:rPr>
          <w:rFonts w:eastAsia="TimesNewRomanPSMT"/>
          <w:color w:val="000000"/>
        </w:rPr>
        <w:t>гр. Петрич</w:t>
      </w:r>
      <w:r w:rsidR="00CD62BE" w:rsidRPr="00BB6AFA">
        <w:rPr>
          <w:rFonts w:eastAsia="TimesNewRomanPSMT"/>
          <w:color w:val="000000"/>
        </w:rPr>
        <w:t xml:space="preserve">) са тези при </w:t>
      </w:r>
      <w:r w:rsidR="00027B68" w:rsidRPr="00BB6AFA">
        <w:rPr>
          <w:rFonts w:eastAsia="TimesNewRomanPSMT"/>
          <w:color w:val="000000"/>
        </w:rPr>
        <w:t xml:space="preserve">ез. </w:t>
      </w:r>
      <w:r w:rsidR="00CD62BE" w:rsidRPr="00BB6AFA">
        <w:rPr>
          <w:rFonts w:eastAsia="TimesNewRomanPSMT"/>
          <w:color w:val="000000"/>
        </w:rPr>
        <w:t>Дойран</w:t>
      </w:r>
      <w:r w:rsidRPr="00BB6AFA">
        <w:rPr>
          <w:rFonts w:eastAsia="TimesNewRomanPSMT"/>
          <w:color w:val="000000"/>
        </w:rPr>
        <w:t xml:space="preserve"> и до гр. Солун</w:t>
      </w:r>
      <w:r w:rsidR="00CD62BE" w:rsidRPr="00BB6AFA">
        <w:rPr>
          <w:rFonts w:eastAsia="TimesNewRomanPSMT"/>
          <w:color w:val="000000"/>
        </w:rPr>
        <w:t xml:space="preserve"> (Северна Гърция)</w:t>
      </w:r>
      <w:r w:rsidRPr="00BB6AFA">
        <w:rPr>
          <w:rFonts w:eastAsia="TimesNewRomanPSMT"/>
          <w:color w:val="000000"/>
        </w:rPr>
        <w:t>, от една от тези страни може да се очаква малко вероятно естествено заселване на старите територии.</w:t>
      </w:r>
    </w:p>
    <w:p w14:paraId="5562A4B6" w14:textId="77777777" w:rsidR="00F8123F" w:rsidRPr="00BB6AFA" w:rsidRDefault="00F8123F" w:rsidP="00B049EA">
      <w:pPr>
        <w:pStyle w:val="style20"/>
        <w:numPr>
          <w:ilvl w:val="0"/>
          <w:numId w:val="5"/>
        </w:numPr>
        <w:spacing w:before="0" w:beforeAutospacing="0" w:after="0" w:afterAutospacing="0"/>
        <w:jc w:val="both"/>
      </w:pPr>
      <w:r w:rsidRPr="00BB6AFA">
        <w:t>в Гърция</w:t>
      </w:r>
      <w:r w:rsidR="00737CF4" w:rsidRPr="00BB6AFA">
        <w:t xml:space="preserve"> </w:t>
      </w:r>
      <w:r w:rsidR="00B2060A" w:rsidRPr="00BB6AFA">
        <w:t xml:space="preserve">  –  </w:t>
      </w:r>
      <w:r w:rsidR="00737CF4" w:rsidRPr="00BB6AFA">
        <w:t xml:space="preserve"> </w:t>
      </w:r>
      <w:r w:rsidRPr="00BB6AFA">
        <w:rPr>
          <w:rFonts w:eastAsia="TimesNewRomanPSMT"/>
          <w:color w:val="000000"/>
        </w:rPr>
        <w:t>ез. Дойран в Северна Гърция и до гр. Солун. Изолирани</w:t>
      </w:r>
      <w:r w:rsidR="00737CF4" w:rsidRPr="00BB6AFA">
        <w:rPr>
          <w:rFonts w:eastAsia="TimesNewRomanPSMT"/>
          <w:color w:val="000000"/>
        </w:rPr>
        <w:t xml:space="preserve"> </w:t>
      </w:r>
      <w:r w:rsidR="00B2060A" w:rsidRPr="00BB6AFA">
        <w:rPr>
          <w:rFonts w:eastAsia="TimesNewRomanPSMT"/>
          <w:color w:val="000000"/>
        </w:rPr>
        <w:t xml:space="preserve">  –  </w:t>
      </w:r>
      <w:r w:rsidR="00737CF4" w:rsidRPr="00BB6AFA">
        <w:rPr>
          <w:rFonts w:eastAsia="TimesNewRomanPSMT"/>
          <w:color w:val="000000"/>
        </w:rPr>
        <w:t xml:space="preserve"> </w:t>
      </w:r>
      <w:r w:rsidRPr="00BB6AFA">
        <w:rPr>
          <w:rFonts w:eastAsia="TimesNewRomanPSMT"/>
          <w:color w:val="000000"/>
        </w:rPr>
        <w:t xml:space="preserve">нямат връзка с други популации. </w:t>
      </w:r>
      <w:r w:rsidRPr="00BB6AFA">
        <w:t>Популации по поречието на р. Марица, които имат в</w:t>
      </w:r>
      <w:r w:rsidR="00CD62BE" w:rsidRPr="00BB6AFA">
        <w:t xml:space="preserve">ръзка с </w:t>
      </w:r>
      <w:r w:rsidR="00C73FE6" w:rsidRPr="00BB6AFA">
        <w:t xml:space="preserve">българската </w:t>
      </w:r>
      <w:r w:rsidR="00CD62BE" w:rsidRPr="00BB6AFA">
        <w:t>популация.</w:t>
      </w:r>
    </w:p>
    <w:p w14:paraId="4455B35B" w14:textId="77777777" w:rsidR="00F8123F" w:rsidRPr="00BB6AFA" w:rsidRDefault="00F8123F" w:rsidP="00B049EA">
      <w:pPr>
        <w:pStyle w:val="style20"/>
        <w:numPr>
          <w:ilvl w:val="0"/>
          <w:numId w:val="5"/>
        </w:numPr>
        <w:spacing w:before="0" w:beforeAutospacing="0" w:after="0" w:afterAutospacing="0"/>
        <w:jc w:val="both"/>
      </w:pPr>
      <w:r w:rsidRPr="00BB6AFA">
        <w:t>в Европейска Турция видът е добре разпространен (л.н.</w:t>
      </w:r>
      <w:r w:rsidR="00CD62BE" w:rsidRPr="00BB6AFA">
        <w:t>д</w:t>
      </w:r>
      <w:r w:rsidRPr="00BB6AFA">
        <w:t>.</w:t>
      </w:r>
      <w:r w:rsidR="00737CF4" w:rsidRPr="00BB6AFA">
        <w:t xml:space="preserve"> </w:t>
      </w:r>
      <w:r w:rsidR="00B2060A" w:rsidRPr="00BB6AFA">
        <w:t xml:space="preserve">  –  </w:t>
      </w:r>
      <w:r w:rsidR="00737CF4" w:rsidRPr="00BB6AFA">
        <w:t xml:space="preserve"> </w:t>
      </w:r>
      <w:r w:rsidRPr="00BB6AFA">
        <w:t>Гр. Градев, Д. Демерджиев, Д. Рагьов) и има връзка с лалугеровите колонии в Сакар, Странджа и поречието на река Марица.</w:t>
      </w:r>
    </w:p>
    <w:p w14:paraId="26CE90B6" w14:textId="77777777" w:rsidR="00F8123F" w:rsidRPr="00BB6AFA" w:rsidRDefault="00F8123F" w:rsidP="00B049EA">
      <w:pPr>
        <w:pStyle w:val="style20"/>
        <w:numPr>
          <w:ilvl w:val="0"/>
          <w:numId w:val="5"/>
        </w:numPr>
        <w:spacing w:before="0" w:beforeAutospacing="0" w:after="0" w:afterAutospacing="0"/>
        <w:jc w:val="both"/>
      </w:pPr>
      <w:r w:rsidRPr="00BB6AFA">
        <w:t>в Румъния</w:t>
      </w:r>
      <w:r w:rsidR="00737CF4" w:rsidRPr="00BB6AFA">
        <w:t xml:space="preserve"> </w:t>
      </w:r>
      <w:r w:rsidR="00B2060A" w:rsidRPr="00BB6AFA">
        <w:t xml:space="preserve">  –  </w:t>
      </w:r>
      <w:r w:rsidR="00737CF4" w:rsidRPr="00BB6AFA">
        <w:t xml:space="preserve"> </w:t>
      </w:r>
      <w:r w:rsidRPr="00BB6AFA">
        <w:t>разпокъсано разпространение</w:t>
      </w:r>
      <w:r w:rsidR="00C73FE6" w:rsidRPr="00BB6AFA">
        <w:t>,</w:t>
      </w:r>
      <w:r w:rsidRPr="00BB6AFA">
        <w:t xml:space="preserve"> съсредоточено в югозападната и източните части на страната (Baltag </w:t>
      </w:r>
      <w:r w:rsidRPr="00BB6AFA">
        <w:rPr>
          <w:i/>
        </w:rPr>
        <w:t>et al</w:t>
      </w:r>
      <w:r w:rsidRPr="00BB6AFA">
        <w:t xml:space="preserve">. 2016). В Румънска Добруджа лалугеровите колонии са повече и по-многобройни от тези в Българска Добруджа. </w:t>
      </w:r>
      <w:r w:rsidR="00C73FE6" w:rsidRPr="00BB6AFA">
        <w:t>Възможна е връзка с колониите в Североизточна България.</w:t>
      </w:r>
    </w:p>
    <w:p w14:paraId="5D926A1C" w14:textId="77777777" w:rsidR="00F8123F" w:rsidRPr="00BB6AFA" w:rsidRDefault="006A052A" w:rsidP="00D026AE">
      <w:pPr>
        <w:pStyle w:val="style20"/>
        <w:spacing w:before="0" w:beforeAutospacing="0" w:after="0" w:afterAutospacing="0"/>
        <w:ind w:firstLine="360"/>
        <w:jc w:val="both"/>
      </w:pPr>
      <w:r w:rsidRPr="00BB6AFA">
        <w:t>Лалугерови п</w:t>
      </w:r>
      <w:r w:rsidR="00F8123F" w:rsidRPr="00BB6AFA">
        <w:t>опулации в съседни страни</w:t>
      </w:r>
      <w:r w:rsidR="00C73FE6" w:rsidRPr="00BB6AFA">
        <w:t>,</w:t>
      </w:r>
      <w:r w:rsidR="00F8123F" w:rsidRPr="00BB6AFA">
        <w:t xml:space="preserve"> които зависят от </w:t>
      </w:r>
      <w:r w:rsidR="00C73FE6" w:rsidRPr="00BB6AFA">
        <w:t xml:space="preserve">българската </w:t>
      </w:r>
      <w:r w:rsidR="00F8123F" w:rsidRPr="00BB6AFA">
        <w:t>популация</w:t>
      </w:r>
      <w:r w:rsidR="00D026AE" w:rsidRPr="00BB6AFA">
        <w:t>,</w:t>
      </w:r>
      <w:r w:rsidR="00F8123F" w:rsidRPr="00BB6AFA">
        <w:t xml:space="preserve"> са следните: Източна Сърбия, Македония и Североизточна Гърция. </w:t>
      </w:r>
      <w:r w:rsidRPr="00BB6AFA">
        <w:t>Същевреме</w:t>
      </w:r>
      <w:r w:rsidR="00D026AE" w:rsidRPr="00BB6AFA">
        <w:t xml:space="preserve">нно понеже най-вероятно </w:t>
      </w:r>
      <w:r w:rsidR="001C560B" w:rsidRPr="00BB6AFA">
        <w:t>лалугерът</w:t>
      </w:r>
      <w:r w:rsidRPr="00BB6AFA">
        <w:t xml:space="preserve"> е изчезнал от югозападната част на България (районите на Петрич и Гоце Делчев), естествено заселване </w:t>
      </w:r>
      <w:r w:rsidR="00D026AE" w:rsidRPr="00BB6AFA">
        <w:t>може да се осъществи единствено</w:t>
      </w:r>
      <w:r w:rsidR="00F8123F" w:rsidRPr="00BB6AFA">
        <w:t xml:space="preserve"> от Гърция и Македония. </w:t>
      </w:r>
    </w:p>
    <w:p w14:paraId="54FDA5C3" w14:textId="77777777" w:rsidR="00CD62BE" w:rsidRPr="00BB6AFA" w:rsidRDefault="00CD62BE" w:rsidP="00FA1A04">
      <w:pPr>
        <w:pStyle w:val="style20"/>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5C0BA9EF" w14:textId="77777777" w:rsidTr="00E81A33">
        <w:tc>
          <w:tcPr>
            <w:tcW w:w="9212" w:type="dxa"/>
            <w:shd w:val="clear" w:color="auto" w:fill="F2F2F2" w:themeFill="background1" w:themeFillShade="F2"/>
          </w:tcPr>
          <w:p w14:paraId="21CD11C4" w14:textId="75ABE24B" w:rsidR="00F8123F" w:rsidRPr="00BC370E" w:rsidRDefault="00F8123F" w:rsidP="00FA1A04">
            <w:pPr>
              <w:jc w:val="both"/>
            </w:pPr>
            <w:r w:rsidRPr="00BC370E">
              <w:rPr>
                <w:rStyle w:val="A4"/>
                <w:rFonts w:ascii="Times New Roman" w:hAnsi="Times New Roman" w:cs="Times New Roman"/>
                <w:sz w:val="24"/>
                <w:szCs w:val="24"/>
              </w:rPr>
              <w:t xml:space="preserve">Европейският лалугер е разпространен петнисто от морското равнище до около </w:t>
            </w:r>
            <w:r w:rsidRPr="00BC370E">
              <w:t>2600</w:t>
            </w:r>
            <w:r w:rsidR="001A4FE3" w:rsidRPr="00BC370E">
              <w:t xml:space="preserve"> </w:t>
            </w:r>
            <w:r w:rsidR="00D07859" w:rsidRPr="00BC370E">
              <w:rPr>
                <w:rStyle w:val="A4"/>
                <w:rFonts w:ascii="Times New Roman" w:hAnsi="Times New Roman" w:cs="Times New Roman"/>
                <w:sz w:val="24"/>
                <w:szCs w:val="24"/>
              </w:rPr>
              <w:t xml:space="preserve">m </w:t>
            </w:r>
            <w:r w:rsidRPr="00BC370E">
              <w:rPr>
                <w:rStyle w:val="A4"/>
                <w:rFonts w:ascii="Times New Roman" w:hAnsi="Times New Roman" w:cs="Times New Roman"/>
                <w:sz w:val="24"/>
                <w:szCs w:val="24"/>
              </w:rPr>
              <w:t xml:space="preserve">н.в. (по върховете на Източна Рила). </w:t>
            </w:r>
            <w:r w:rsidRPr="00BC370E">
              <w:t xml:space="preserve">Видът е изчезнал от Югозападна България. Поради </w:t>
            </w:r>
            <w:r w:rsidR="001A4FE3" w:rsidRPr="00BC370E">
              <w:t xml:space="preserve">несистемно </w:t>
            </w:r>
            <w:r w:rsidRPr="00BC370E">
              <w:t xml:space="preserve">събиране на данни </w:t>
            </w:r>
            <w:r w:rsidR="001A4FE3" w:rsidRPr="00BC370E">
              <w:t>през годините</w:t>
            </w:r>
            <w:r w:rsidRPr="00BC370E">
              <w:t xml:space="preserve"> трудно могат да се сравнят данните за разпространението на вида </w:t>
            </w:r>
            <w:r w:rsidR="00FB2A97" w:rsidRPr="00BC370E">
              <w:t xml:space="preserve">в цялата страна </w:t>
            </w:r>
            <w:r w:rsidRPr="00BC370E">
              <w:t>през отделни периоди</w:t>
            </w:r>
            <w:r w:rsidRPr="00BC370E">
              <w:rPr>
                <w:rStyle w:val="A4"/>
                <w:rFonts w:ascii="Times New Roman" w:hAnsi="Times New Roman" w:cs="Times New Roman"/>
                <w:sz w:val="24"/>
                <w:szCs w:val="24"/>
              </w:rPr>
              <w:t xml:space="preserve">. </w:t>
            </w:r>
            <w:r w:rsidRPr="00BC370E">
              <w:t>Площта на потенциалните местообитания според индуктивен модел, основан на регистрации на присъствието (MaxEnt) за цялата територия на страната</w:t>
            </w:r>
            <w:r w:rsidR="00D07859" w:rsidRPr="00BC370E">
              <w:t>,</w:t>
            </w:r>
            <w:r w:rsidRPr="00BC370E">
              <w:t xml:space="preserve"> </w:t>
            </w:r>
            <w:r w:rsidR="001A4FE3" w:rsidRPr="00BC370E">
              <w:t xml:space="preserve">е </w:t>
            </w:r>
            <w:r w:rsidR="001648EA" w:rsidRPr="00BC370E">
              <w:t>2255421 ха</w:t>
            </w:r>
            <w:r w:rsidRPr="00BC370E">
              <w:t xml:space="preserve">. Планинските популации у нас оформят особен тип на разпространение поради географска и височина изолираност. </w:t>
            </w:r>
          </w:p>
          <w:p w14:paraId="532F6392" w14:textId="77777777" w:rsidR="00F8123F" w:rsidRPr="00BB6AFA" w:rsidRDefault="00F8123F" w:rsidP="001A4FE3">
            <w:pPr>
              <w:jc w:val="both"/>
            </w:pPr>
            <w:r w:rsidRPr="00BC370E">
              <w:t xml:space="preserve">България е основно ядро на разпространение на вида в </w:t>
            </w:r>
            <w:r w:rsidR="001A4FE3" w:rsidRPr="00BC370E">
              <w:t xml:space="preserve">югоизточната </w:t>
            </w:r>
            <w:r w:rsidRPr="00BC370E">
              <w:t xml:space="preserve">част на ареала. Заселване отново на </w:t>
            </w:r>
            <w:r w:rsidR="001A4FE3" w:rsidRPr="00BC370E">
              <w:t xml:space="preserve">Югозападна </w:t>
            </w:r>
            <w:r w:rsidRPr="00BC370E">
              <w:t>България може да се очаква, макар да е малко вероятно</w:t>
            </w:r>
            <w:r w:rsidR="001A4FE3" w:rsidRPr="00BC370E">
              <w:t>,</w:t>
            </w:r>
            <w:r w:rsidRPr="00BC370E">
              <w:t xml:space="preserve"> от Гърция и Македония.</w:t>
            </w:r>
            <w:r w:rsidRPr="00BB6AFA">
              <w:t xml:space="preserve"> </w:t>
            </w:r>
          </w:p>
        </w:tc>
      </w:tr>
    </w:tbl>
    <w:p w14:paraId="4683241E" w14:textId="77777777" w:rsidR="00F8123F" w:rsidRPr="00BB6AFA" w:rsidRDefault="00A81EC5" w:rsidP="00A81EC5">
      <w:pPr>
        <w:pStyle w:val="Heading2"/>
      </w:pPr>
      <w:bookmarkStart w:id="31" w:name="_Ref509221078"/>
      <w:bookmarkStart w:id="32" w:name="_Toc76891229"/>
      <w:r w:rsidRPr="00BB6AFA">
        <w:t xml:space="preserve">4.3. </w:t>
      </w:r>
      <w:r w:rsidR="00F8123F" w:rsidRPr="00BB6AFA">
        <w:t>Състояние на популацията</w:t>
      </w:r>
      <w:bookmarkEnd w:id="31"/>
      <w:bookmarkEnd w:id="32"/>
    </w:p>
    <w:p w14:paraId="300D7B20" w14:textId="77777777" w:rsidR="00F8123F" w:rsidRPr="00BB6AFA" w:rsidRDefault="00F8123F" w:rsidP="00FA1A04">
      <w:pPr>
        <w:jc w:val="both"/>
        <w:rPr>
          <w:i/>
          <w:sz w:val="20"/>
          <w:szCs w:val="20"/>
        </w:rPr>
      </w:pPr>
      <w:r w:rsidRPr="00BB6AFA">
        <w:rPr>
          <w:i/>
          <w:sz w:val="20"/>
          <w:szCs w:val="20"/>
        </w:rPr>
        <w:t>Да се направи оценка на основата на научни публикации и изследвания, като се покажат тенденциите на относителното популационно обилие и/или като брой лалугерови колонии и разпространението на вида. Да се приложат карти, таблици и/или графики.</w:t>
      </w:r>
    </w:p>
    <w:p w14:paraId="10394781" w14:textId="77777777" w:rsidR="00F8123F" w:rsidRPr="00BB6AFA" w:rsidRDefault="00F8123F" w:rsidP="00FA1A04">
      <w:pPr>
        <w:jc w:val="both"/>
      </w:pPr>
    </w:p>
    <w:p w14:paraId="0078E148" w14:textId="77777777" w:rsidR="009D60DD" w:rsidRPr="00BB6AFA" w:rsidRDefault="00F34DE9" w:rsidP="00097C39">
      <w:pPr>
        <w:ind w:firstLine="708"/>
        <w:jc w:val="both"/>
      </w:pPr>
      <w:r w:rsidRPr="00BB6AFA">
        <w:t>Състоянието на популацията (нейния</w:t>
      </w:r>
      <w:r w:rsidR="003654AF" w:rsidRPr="00BB6AFA">
        <w:t>т</w:t>
      </w:r>
      <w:r w:rsidRPr="00BB6AFA">
        <w:t xml:space="preserve"> природозащитен статус) е сбор от тенденциите </w:t>
      </w:r>
      <w:r w:rsidR="008714D6" w:rsidRPr="00BB6AFA">
        <w:t>(качествени и количествени)</w:t>
      </w:r>
      <w:r w:rsidRPr="00BB6AFA">
        <w:t xml:space="preserve"> </w:t>
      </w:r>
      <w:r w:rsidR="00262C0D" w:rsidRPr="00BB6AFA">
        <w:t xml:space="preserve">във времето на нейни </w:t>
      </w:r>
      <w:r w:rsidR="00220E1E" w:rsidRPr="00BB6AFA">
        <w:t>отделни характеристики като</w:t>
      </w:r>
      <w:r w:rsidR="00262C0D" w:rsidRPr="00BB6AFA">
        <w:t>:</w:t>
      </w:r>
      <w:r w:rsidR="00220E1E" w:rsidRPr="00BB6AFA">
        <w:t xml:space="preserve"> размер </w:t>
      </w:r>
      <w:r w:rsidR="00E95932" w:rsidRPr="00BB6AFA">
        <w:t>и характеристики (брой размножаващи се индивиди</w:t>
      </w:r>
      <w:r w:rsidR="0016781A" w:rsidRPr="00BB6AFA">
        <w:t>, успех при размножаване и др.</w:t>
      </w:r>
      <w:r w:rsidR="00E95932" w:rsidRPr="00BB6AFA">
        <w:t xml:space="preserve">) </w:t>
      </w:r>
      <w:r w:rsidR="00220E1E" w:rsidRPr="00BB6AFA">
        <w:t>на популацията (</w:t>
      </w:r>
      <w:r w:rsidR="00262C0D" w:rsidRPr="00BB6AFA">
        <w:t>например</w:t>
      </w:r>
      <w:r w:rsidR="00737CF4" w:rsidRPr="00BB6AFA">
        <w:t xml:space="preserve"> </w:t>
      </w:r>
      <w:r w:rsidR="00220E1E" w:rsidRPr="00BB6AFA">
        <w:t>намаляване, увеличаване, стабилност)</w:t>
      </w:r>
      <w:r w:rsidR="00262C0D" w:rsidRPr="00BB6AFA">
        <w:t>;</w:t>
      </w:r>
      <w:r w:rsidRPr="00BB6AFA">
        <w:t xml:space="preserve"> </w:t>
      </w:r>
      <w:r w:rsidR="00220E1E" w:rsidRPr="00BB6AFA">
        <w:t xml:space="preserve">промени в </w:t>
      </w:r>
      <w:r w:rsidRPr="00BB6AFA">
        <w:t>разпространение</w:t>
      </w:r>
      <w:r w:rsidR="00220E1E" w:rsidRPr="00BB6AFA">
        <w:t>то (например намаляване</w:t>
      </w:r>
      <w:r w:rsidR="0016781A" w:rsidRPr="00BB6AFA">
        <w:t xml:space="preserve"> на броя на колониите</w:t>
      </w:r>
      <w:r w:rsidR="00220E1E" w:rsidRPr="00BB6AFA">
        <w:t>, фрагментиране, флуктуиране</w:t>
      </w:r>
      <w:r w:rsidR="00262C0D" w:rsidRPr="00BB6AFA">
        <w:t>, стабилност</w:t>
      </w:r>
      <w:r w:rsidRPr="00BB6AFA">
        <w:t>)</w:t>
      </w:r>
      <w:r w:rsidR="0016781A" w:rsidRPr="00BB6AFA">
        <w:t>;</w:t>
      </w:r>
      <w:r w:rsidRPr="00BB6AFA">
        <w:t xml:space="preserve"> състояние на местообитанията </w:t>
      </w:r>
      <w:r w:rsidR="00F21A3C" w:rsidRPr="00BB6AFA">
        <w:t>(</w:t>
      </w:r>
      <w:r w:rsidR="00262C0D" w:rsidRPr="00BB6AFA">
        <w:t>влошаване на качеството, намаляване на площта и броя</w:t>
      </w:r>
      <w:r w:rsidR="00A94F7A" w:rsidRPr="00BB6AFA">
        <w:t xml:space="preserve"> и т.н.</w:t>
      </w:r>
      <w:r w:rsidR="00262C0D" w:rsidRPr="00BB6AFA">
        <w:t>)</w:t>
      </w:r>
      <w:r w:rsidR="0016781A" w:rsidRPr="00BB6AFA">
        <w:t>;</w:t>
      </w:r>
      <w:r w:rsidRPr="00BB6AFA">
        <w:t xml:space="preserve"> </w:t>
      </w:r>
      <w:r w:rsidR="00262C0D" w:rsidRPr="00BB6AFA">
        <w:t>анализ на</w:t>
      </w:r>
      <w:r w:rsidRPr="00BB6AFA">
        <w:t xml:space="preserve"> заплахите</w:t>
      </w:r>
      <w:r w:rsidR="00262C0D" w:rsidRPr="00BB6AFA">
        <w:t xml:space="preserve"> </w:t>
      </w:r>
      <w:r w:rsidR="00A94F7A" w:rsidRPr="00BB6AFA">
        <w:t>(увеличаване, намаляване, стабилност</w:t>
      </w:r>
      <w:r w:rsidR="0086522A" w:rsidRPr="00BB6AFA">
        <w:t xml:space="preserve"> </w:t>
      </w:r>
      <w:r w:rsidR="003654AF" w:rsidRPr="00BB6AFA">
        <w:t xml:space="preserve">и </w:t>
      </w:r>
      <w:r w:rsidR="0086522A" w:rsidRPr="00BB6AFA">
        <w:t>отношение на броя и силата</w:t>
      </w:r>
      <w:r w:rsidR="00A94F7A" w:rsidRPr="00BB6AFA">
        <w:t xml:space="preserve">) </w:t>
      </w:r>
      <w:r w:rsidR="008714D6" w:rsidRPr="00BB6AFA">
        <w:t>и др. На основата на тези показ</w:t>
      </w:r>
      <w:r w:rsidR="003167B6" w:rsidRPr="00BB6AFA">
        <w:t>а</w:t>
      </w:r>
      <w:r w:rsidR="008714D6" w:rsidRPr="00BB6AFA">
        <w:t>тели със съотв</w:t>
      </w:r>
      <w:r w:rsidR="0016781A" w:rsidRPr="00BB6AFA">
        <w:t>е</w:t>
      </w:r>
      <w:r w:rsidR="008714D6" w:rsidRPr="00BB6AFA">
        <w:t>тните вариации лежат оценките за състояни</w:t>
      </w:r>
      <w:r w:rsidR="00A94F7A" w:rsidRPr="00BB6AFA">
        <w:t>ето на попу</w:t>
      </w:r>
      <w:r w:rsidR="0016781A" w:rsidRPr="00BB6AFA">
        <w:t xml:space="preserve">лациите на </w:t>
      </w:r>
      <w:r w:rsidR="00A94F7A" w:rsidRPr="00BB6AFA">
        <w:t>видовете</w:t>
      </w:r>
      <w:r w:rsidR="003167B6" w:rsidRPr="00BB6AFA">
        <w:t>,</w:t>
      </w:r>
      <w:r w:rsidR="00A94F7A" w:rsidRPr="00BB6AFA">
        <w:t xml:space="preserve"> които се извършват от </w:t>
      </w:r>
      <w:r w:rsidR="008714D6" w:rsidRPr="00BB6AFA">
        <w:t>IUCN (</w:t>
      </w:r>
      <w:r w:rsidR="008A7928" w:rsidRPr="00BB6AFA">
        <w:t>IUCN 2003</w:t>
      </w:r>
      <w:r w:rsidR="003654AF" w:rsidRPr="00BB6AFA">
        <w:t>)</w:t>
      </w:r>
      <w:r w:rsidR="008714D6" w:rsidRPr="00BB6AFA">
        <w:t xml:space="preserve"> </w:t>
      </w:r>
      <w:r w:rsidR="0016781A" w:rsidRPr="00BB6AFA">
        <w:t xml:space="preserve">при съставянето на </w:t>
      </w:r>
      <w:r w:rsidR="009B451D" w:rsidRPr="00BB6AFA">
        <w:t>ЧКБ</w:t>
      </w:r>
      <w:r w:rsidR="008714D6" w:rsidRPr="00BB6AFA">
        <w:t xml:space="preserve"> (</w:t>
      </w:r>
      <w:r w:rsidR="0016781A" w:rsidRPr="00BB6AFA">
        <w:t>Бисерков 2015</w:t>
      </w:r>
      <w:r w:rsidR="008714D6" w:rsidRPr="00BB6AFA">
        <w:t xml:space="preserve">), оценка на </w:t>
      </w:r>
      <w:r w:rsidR="00F435B6" w:rsidRPr="00BB6AFA">
        <w:t>п</w:t>
      </w:r>
      <w:r w:rsidR="008714D6" w:rsidRPr="00BB6AFA">
        <w:t>риродозащитното състояние на видовете (</w:t>
      </w:r>
      <w:r w:rsidR="0086522A" w:rsidRPr="00BB6AFA">
        <w:t xml:space="preserve">Зингстра </w:t>
      </w:r>
      <w:r w:rsidR="0086522A" w:rsidRPr="00BB6AFA">
        <w:rPr>
          <w:i/>
        </w:rPr>
        <w:t>и др</w:t>
      </w:r>
      <w:r w:rsidR="0086522A" w:rsidRPr="00BB6AFA">
        <w:t>. 2008</w:t>
      </w:r>
      <w:r w:rsidR="008714D6" w:rsidRPr="00BB6AFA">
        <w:t>) и др.</w:t>
      </w:r>
    </w:p>
    <w:p w14:paraId="38672A39" w14:textId="77777777" w:rsidR="00F8123F" w:rsidRPr="00BB6AFA" w:rsidRDefault="00F8123F" w:rsidP="00F71C16">
      <w:pPr>
        <w:ind w:firstLine="708"/>
        <w:jc w:val="both"/>
      </w:pPr>
      <w:r w:rsidRPr="00BB6AFA">
        <w:t>В началото на XXI век постепенно се натрупват данни за състоянието на популацията на вида, най-вече на регионално ниво. При проучване в район</w:t>
      </w:r>
      <w:r w:rsidR="001A4FE3" w:rsidRPr="00BB6AFA">
        <w:t>а на Трън</w:t>
      </w:r>
      <w:r w:rsidRPr="00BB6AFA">
        <w:t xml:space="preserve"> се установява съкращаване на разпространението на лалугера, което се свързва с използването на агрохимикали (Spassov </w:t>
      </w:r>
      <w:r w:rsidRPr="00BB6AFA">
        <w:rPr>
          <w:i/>
        </w:rPr>
        <w:t>et al</w:t>
      </w:r>
      <w:r w:rsidRPr="00BB6AFA">
        <w:t xml:space="preserve">. 2002). </w:t>
      </w:r>
    </w:p>
    <w:p w14:paraId="68CBA6D8" w14:textId="77777777" w:rsidR="00F8123F" w:rsidRPr="00BB6AFA" w:rsidRDefault="003B37E3" w:rsidP="00FA1A04">
      <w:pPr>
        <w:ind w:firstLine="708"/>
        <w:jc w:val="both"/>
      </w:pPr>
      <w:r w:rsidRPr="00BB6AFA">
        <w:t xml:space="preserve">В Софийския регион </w:t>
      </w:r>
      <w:r w:rsidR="00F8123F" w:rsidRPr="00BB6AFA">
        <w:t>с</w:t>
      </w:r>
      <w:r w:rsidRPr="00BB6AFA">
        <w:t xml:space="preserve">ъществува </w:t>
      </w:r>
      <w:r w:rsidR="00F8123F" w:rsidRPr="00BB6AFA">
        <w:t>драстичен спад на популация</w:t>
      </w:r>
      <w:r w:rsidR="001A4FE3" w:rsidRPr="00BB6AFA">
        <w:t>та</w:t>
      </w:r>
      <w:r w:rsidR="00F8123F" w:rsidRPr="00BB6AFA">
        <w:t xml:space="preserve"> на лалугер</w:t>
      </w:r>
      <w:r w:rsidRPr="00BB6AFA">
        <w:t>а</w:t>
      </w:r>
      <w:r w:rsidR="00F8123F" w:rsidRPr="00BB6AFA">
        <w:t>, придружен от фрагментация</w:t>
      </w:r>
      <w:r w:rsidRPr="00BB6AFA">
        <w:t xml:space="preserve">. 15 (38.5%) </w:t>
      </w:r>
      <w:r w:rsidR="00F8123F" w:rsidRPr="00BB6AFA">
        <w:t>от общия първоначално установен брой лалугерови колонии са изчезнали, като само в границите на Софийското поле са установени 23</w:t>
      </w:r>
      <w:r w:rsidRPr="00BB6AFA">
        <w:t>.</w:t>
      </w:r>
      <w:r w:rsidR="003654AF" w:rsidRPr="00BB6AFA">
        <w:t>1</w:t>
      </w:r>
      <w:r w:rsidR="00F8123F" w:rsidRPr="00BB6AFA">
        <w:t>% (9 броя) от първоначалните 39 местонаходища (Stefanov, Markova 2009).</w:t>
      </w:r>
    </w:p>
    <w:p w14:paraId="67CCA57A" w14:textId="5E153E0C" w:rsidR="00F8123F" w:rsidRPr="00BB6AFA" w:rsidRDefault="00F8123F" w:rsidP="00FA1A04">
      <w:pPr>
        <w:jc w:val="both"/>
        <w:rPr>
          <w:iCs/>
        </w:rPr>
      </w:pPr>
      <w:r w:rsidRPr="00BB6AFA">
        <w:tab/>
        <w:t xml:space="preserve">В Пазарджишка област </w:t>
      </w:r>
      <w:r w:rsidRPr="00BB6AFA">
        <w:rPr>
          <w:iCs/>
        </w:rPr>
        <w:t xml:space="preserve">са изчезнали 10 от 55 лалугерови колонии (18%), като най-честите причини за това са: отравяне с агрохимикали, </w:t>
      </w:r>
      <w:r w:rsidR="001A4FE3" w:rsidRPr="00BB6AFA">
        <w:rPr>
          <w:iCs/>
        </w:rPr>
        <w:t xml:space="preserve">разораване </w:t>
      </w:r>
      <w:r w:rsidRPr="00BB6AFA">
        <w:rPr>
          <w:iCs/>
        </w:rPr>
        <w:t xml:space="preserve">на местообитанията, намаляване на пашата от селскостопански животни и </w:t>
      </w:r>
      <w:r w:rsidR="003654AF" w:rsidRPr="00BB6AFA">
        <w:rPr>
          <w:iCs/>
        </w:rPr>
        <w:t>унищожаване</w:t>
      </w:r>
      <w:r w:rsidR="001A4FE3" w:rsidRPr="00BB6AFA">
        <w:rPr>
          <w:iCs/>
        </w:rPr>
        <w:t xml:space="preserve"> на подходящите за разселване на вида коридори</w:t>
      </w:r>
      <w:r w:rsidR="00737CF4" w:rsidRPr="00BB6AFA">
        <w:rPr>
          <w:iCs/>
        </w:rPr>
        <w:t xml:space="preserve"> </w:t>
      </w:r>
      <w:r w:rsidRPr="00BB6AFA">
        <w:rPr>
          <w:iCs/>
        </w:rPr>
        <w:t>между колониите с висок изолационен индекс. По всяка вероятност този фактор има по-голямо влияние върху колониите с по-малка площ и ниска плътност (</w:t>
      </w:r>
      <w:r w:rsidRPr="00BB6AFA">
        <w:t>Koshev 2009)</w:t>
      </w:r>
      <w:r w:rsidRPr="00BB6AFA">
        <w:rPr>
          <w:iCs/>
        </w:rPr>
        <w:t xml:space="preserve">. </w:t>
      </w:r>
    </w:p>
    <w:p w14:paraId="30F52093" w14:textId="3D875ADA" w:rsidR="00F8123F" w:rsidRPr="00BB6AFA" w:rsidRDefault="00F8123F" w:rsidP="00FA1A04">
      <w:pPr>
        <w:jc w:val="both"/>
      </w:pPr>
      <w:r w:rsidRPr="00BB6AFA">
        <w:rPr>
          <w:iCs/>
        </w:rPr>
        <w:tab/>
        <w:t>В периода 2008</w:t>
      </w:r>
      <w:r w:rsidR="003654AF" w:rsidRPr="00BB6AFA">
        <w:rPr>
          <w:iCs/>
        </w:rPr>
        <w:t xml:space="preserve"> </w:t>
      </w:r>
      <w:r w:rsidR="00B2060A" w:rsidRPr="00BB6AFA">
        <w:rPr>
          <w:iCs/>
        </w:rPr>
        <w:t xml:space="preserve">  –  </w:t>
      </w:r>
      <w:r w:rsidR="003654AF" w:rsidRPr="00BB6AFA">
        <w:rPr>
          <w:iCs/>
        </w:rPr>
        <w:t xml:space="preserve"> </w:t>
      </w:r>
      <w:r w:rsidRPr="00BB6AFA">
        <w:rPr>
          <w:iCs/>
        </w:rPr>
        <w:t>2011</w:t>
      </w:r>
      <w:r w:rsidR="003654AF" w:rsidRPr="00BB6AFA">
        <w:rPr>
          <w:iCs/>
        </w:rPr>
        <w:t xml:space="preserve"> </w:t>
      </w:r>
      <w:r w:rsidR="00850365" w:rsidRPr="00BB6AFA">
        <w:rPr>
          <w:iCs/>
        </w:rPr>
        <w:t>г.</w:t>
      </w:r>
      <w:r w:rsidRPr="00BB6AFA">
        <w:rPr>
          <w:iCs/>
        </w:rPr>
        <w:t xml:space="preserve"> в </w:t>
      </w:r>
      <w:r w:rsidR="003B37E3" w:rsidRPr="00BB6AFA">
        <w:rPr>
          <w:iCs/>
        </w:rPr>
        <w:t xml:space="preserve">района на </w:t>
      </w:r>
      <w:r w:rsidR="002E52FE" w:rsidRPr="00BB6AFA">
        <w:rPr>
          <w:iCs/>
        </w:rPr>
        <w:t xml:space="preserve">ОВМ </w:t>
      </w:r>
      <w:r w:rsidR="003B37E3" w:rsidRPr="00BB6AFA">
        <w:rPr>
          <w:iCs/>
        </w:rPr>
        <w:t>„Бесапарски ридове“ (</w:t>
      </w:r>
      <w:r w:rsidRPr="00BB6AFA">
        <w:rPr>
          <w:iCs/>
        </w:rPr>
        <w:t>Пазарджишка област</w:t>
      </w:r>
      <w:r w:rsidR="003B37E3" w:rsidRPr="00BB6AFA">
        <w:rPr>
          <w:iCs/>
        </w:rPr>
        <w:t>)</w:t>
      </w:r>
      <w:r w:rsidRPr="00BB6AFA">
        <w:rPr>
          <w:iCs/>
        </w:rPr>
        <w:t xml:space="preserve"> се регистрира драстично влошаване на състоянието на вида</w:t>
      </w:r>
      <w:r w:rsidRPr="00BB6AFA">
        <w:t xml:space="preserve">, като основна </w:t>
      </w:r>
      <w:r w:rsidRPr="00BC370E">
        <w:t xml:space="preserve">причина за това </w:t>
      </w:r>
      <w:r w:rsidR="002144F7" w:rsidRPr="00BC370E">
        <w:t>са</w:t>
      </w:r>
      <w:r w:rsidRPr="00BC370E">
        <w:t xml:space="preserve"> </w:t>
      </w:r>
      <w:r w:rsidR="00850365" w:rsidRPr="00BC370E">
        <w:t xml:space="preserve">разораването на </w:t>
      </w:r>
      <w:r w:rsidR="00AD2774" w:rsidRPr="00BC370E">
        <w:t>тревните местообитания</w:t>
      </w:r>
      <w:r w:rsidR="00850365" w:rsidRPr="00BC370E">
        <w:t xml:space="preserve"> и превръщането им в </w:t>
      </w:r>
      <w:r w:rsidRPr="00BC370E">
        <w:t>обработваеми</w:t>
      </w:r>
      <w:r w:rsidR="0033322B" w:rsidRPr="00BC370E">
        <w:t xml:space="preserve"> </w:t>
      </w:r>
      <w:r w:rsidR="00850365" w:rsidRPr="00BC370E">
        <w:t>земи</w:t>
      </w:r>
      <w:r w:rsidR="003F052B" w:rsidRPr="00BC370E">
        <w:t xml:space="preserve"> </w:t>
      </w:r>
      <w:r w:rsidRPr="00BC370E">
        <w:rPr>
          <w:rStyle w:val="Emphasis"/>
          <w:i w:val="0"/>
        </w:rPr>
        <w:t>(Nedyalkov, Koshev 2014)</w:t>
      </w:r>
      <w:r w:rsidRPr="00BC370E">
        <w:t>. Намалението на числеността на лалугера е най-силно в местообитание „използвано пасище“, където плътността</w:t>
      </w:r>
      <w:r w:rsidR="003654AF" w:rsidRPr="00BC370E">
        <w:t xml:space="preserve"> намалява почти 9 пъти от 2008</w:t>
      </w:r>
      <w:r w:rsidRPr="00BC370E">
        <w:t xml:space="preserve"> </w:t>
      </w:r>
      <w:r w:rsidR="003B37E3" w:rsidRPr="00BC370E">
        <w:t>до</w:t>
      </w:r>
      <w:r w:rsidRPr="00BC370E">
        <w:t xml:space="preserve"> 2011</w:t>
      </w:r>
      <w:r w:rsidR="003654AF" w:rsidRPr="00BC370E">
        <w:t xml:space="preserve"> </w:t>
      </w:r>
      <w:r w:rsidRPr="00BC370E">
        <w:t xml:space="preserve">г. Основна причина за това е </w:t>
      </w:r>
      <w:r w:rsidRPr="00BC370E">
        <w:rPr>
          <w:bCs/>
          <w:color w:val="000000"/>
        </w:rPr>
        <w:t>изораването на интензивно използвани пасища с цел предоставяне на субсидии. В</w:t>
      </w:r>
      <w:r w:rsidRPr="00BC370E">
        <w:t xml:space="preserve"> района </w:t>
      </w:r>
      <w:r w:rsidR="001648EA" w:rsidRPr="00BC370E">
        <w:t xml:space="preserve">на </w:t>
      </w:r>
      <w:r w:rsidR="00766ECC" w:rsidRPr="00BC370E">
        <w:t>защитената зона</w:t>
      </w:r>
      <w:r w:rsidR="001648EA" w:rsidRPr="00BC370E">
        <w:t xml:space="preserve"> </w:t>
      </w:r>
      <w:r w:rsidRPr="00BC370E">
        <w:t>е регистрирано</w:t>
      </w:r>
      <w:r w:rsidRPr="00BB6AFA">
        <w:t xml:space="preserve"> използване на </w:t>
      </w:r>
      <w:r w:rsidR="006D6A8F">
        <w:t>роденти</w:t>
      </w:r>
      <w:r w:rsidR="00D41978" w:rsidRPr="00BB6AFA">
        <w:t>циди</w:t>
      </w:r>
      <w:r w:rsidRPr="00BB6AFA">
        <w:t xml:space="preserve"> </w:t>
      </w:r>
      <w:r w:rsidRPr="00BB6AFA">
        <w:rPr>
          <w:rStyle w:val="Emphasis"/>
          <w:i w:val="0"/>
        </w:rPr>
        <w:t>(Nedyalkov, Koshev 2014</w:t>
      </w:r>
      <w:r w:rsidR="0042071A" w:rsidRPr="00BB6AFA">
        <w:rPr>
          <w:rStyle w:val="Emphasis"/>
          <w:i w:val="0"/>
        </w:rPr>
        <w:t>,</w:t>
      </w:r>
      <w:r w:rsidRPr="00BB6AFA">
        <w:rPr>
          <w:rStyle w:val="Emphasis"/>
          <w:i w:val="0"/>
        </w:rPr>
        <w:t xml:space="preserve"> </w:t>
      </w:r>
      <w:r w:rsidRPr="00BB6AFA">
        <w:rPr>
          <w:color w:val="000000"/>
        </w:rPr>
        <w:t xml:space="preserve">Demerdzhiev </w:t>
      </w:r>
      <w:r w:rsidRPr="00BB6AFA">
        <w:rPr>
          <w:rStyle w:val="Emphasis"/>
        </w:rPr>
        <w:t>et al</w:t>
      </w:r>
      <w:r w:rsidRPr="00BB6AFA">
        <w:rPr>
          <w:rStyle w:val="Emphasis"/>
          <w:i w:val="0"/>
        </w:rPr>
        <w:t>. 2014)</w:t>
      </w:r>
      <w:r w:rsidRPr="00BB6AFA">
        <w:t>.</w:t>
      </w:r>
    </w:p>
    <w:p w14:paraId="46EF666B" w14:textId="77777777" w:rsidR="00F8123F" w:rsidRPr="00BB6AFA" w:rsidRDefault="00F8123F" w:rsidP="00FA1A04">
      <w:pPr>
        <w:jc w:val="both"/>
        <w:rPr>
          <w:b/>
        </w:rPr>
      </w:pPr>
      <w:r w:rsidRPr="00BB6AFA">
        <w:tab/>
        <w:t xml:space="preserve">Сравнително проучване на 90 лалугерови колонии в три моделни района (Софийското поле, Тракийската низина и </w:t>
      </w:r>
      <w:r w:rsidR="00301593" w:rsidRPr="00BB6AFA">
        <w:t xml:space="preserve">планински </w:t>
      </w:r>
      <w:r w:rsidRPr="00BB6AFA">
        <w:t>район) показва, че 1/3 от тях (30%) са изчезнали, друга 1/3 (28%) са застрашени от изчезване и само 38 колонии (42%) са стабилни (</w:t>
      </w:r>
      <w:r w:rsidRPr="00BB6AFA">
        <w:rPr>
          <w:rStyle w:val="Strong"/>
          <w:b w:val="0"/>
        </w:rPr>
        <w:t>Koshev</w:t>
      </w:r>
      <w:r w:rsidRPr="00BB6AFA">
        <w:rPr>
          <w:rStyle w:val="Strong"/>
        </w:rPr>
        <w:t xml:space="preserve"> </w:t>
      </w:r>
      <w:r w:rsidRPr="00BB6AFA">
        <w:t xml:space="preserve">2008). </w:t>
      </w:r>
      <w:r w:rsidR="0028063C" w:rsidRPr="00BB6AFA">
        <w:t>Преобладаващата</w:t>
      </w:r>
      <w:r w:rsidRPr="00BB6AFA">
        <w:t xml:space="preserve"> част (65 колонии</w:t>
      </w:r>
      <w:r w:rsidR="003654AF" w:rsidRPr="00BB6AFA">
        <w:t>,</w:t>
      </w:r>
      <w:r w:rsidRPr="00BB6AFA">
        <w:t xml:space="preserve"> или 72%) обитават пасища и главните заплахи за тях са деградацията на пасищата (15 колонии</w:t>
      </w:r>
      <w:r w:rsidR="003654AF" w:rsidRPr="00BB6AFA">
        <w:t>,</w:t>
      </w:r>
      <w:r w:rsidRPr="00BB6AFA">
        <w:t xml:space="preserve"> или 17%), застрояването (11 колонии</w:t>
      </w:r>
      <w:r w:rsidR="003654AF" w:rsidRPr="00BB6AFA">
        <w:t>,</w:t>
      </w:r>
      <w:r w:rsidRPr="00BB6AFA">
        <w:t xml:space="preserve"> или 12%) и разрушаване</w:t>
      </w:r>
      <w:r w:rsidR="003654AF" w:rsidRPr="00BB6AFA">
        <w:t>то</w:t>
      </w:r>
      <w:r w:rsidRPr="00BB6AFA">
        <w:t xml:space="preserve"> на местообитанието, причинено от механичната обработка (8 колонии</w:t>
      </w:r>
      <w:r w:rsidR="003654AF" w:rsidRPr="00BB6AFA">
        <w:t>,</w:t>
      </w:r>
      <w:r w:rsidRPr="00BB6AFA">
        <w:t xml:space="preserve"> или 9%). Тези три заплахи са установени при 38% от изследваните колонии, а при 49% не се регистрират за момента заплахи. Между трите изследвани района съществуват статистически достоверни разлики в заплахите/причините за изчезване, което се дължи на различните типове на човешко въздействие върху колониите на лалугера (</w:t>
      </w:r>
      <w:r w:rsidRPr="00BB6AFA">
        <w:rPr>
          <w:rStyle w:val="Strong"/>
          <w:b w:val="0"/>
        </w:rPr>
        <w:t>Koshev 2008</w:t>
      </w:r>
      <w:r w:rsidRPr="00BB6AFA">
        <w:t>).</w:t>
      </w:r>
    </w:p>
    <w:p w14:paraId="6938E77E" w14:textId="77777777" w:rsidR="008010D3" w:rsidRPr="00BB6AFA" w:rsidRDefault="00F8123F" w:rsidP="00FA1A04">
      <w:pPr>
        <w:pStyle w:val="Char2CharCharCharCharCharChar"/>
        <w:rPr>
          <w:rFonts w:ascii="Times New Roman" w:hAnsi="Times New Roman"/>
          <w:lang w:val="bg-BG"/>
        </w:rPr>
      </w:pPr>
      <w:r w:rsidRPr="00BB6AFA">
        <w:rPr>
          <w:rFonts w:ascii="Times New Roman" w:hAnsi="Times New Roman"/>
          <w:lang w:val="bg-BG"/>
        </w:rPr>
        <w:tab/>
        <w:t>В първо</w:t>
      </w:r>
      <w:r w:rsidR="0042071A" w:rsidRPr="00BB6AFA">
        <w:rPr>
          <w:rFonts w:ascii="Times New Roman" w:hAnsi="Times New Roman"/>
          <w:lang w:val="bg-BG"/>
        </w:rPr>
        <w:t>то</w:t>
      </w:r>
      <w:r w:rsidRPr="00BB6AFA">
        <w:rPr>
          <w:rFonts w:ascii="Times New Roman" w:hAnsi="Times New Roman"/>
          <w:lang w:val="bg-BG"/>
        </w:rPr>
        <w:t xml:space="preserve"> мащабно проучване през 2010</w:t>
      </w:r>
      <w:r w:rsidR="003654AF" w:rsidRPr="00BB6AFA">
        <w:rPr>
          <w:rFonts w:ascii="Times New Roman" w:hAnsi="Times New Roman"/>
          <w:lang w:val="bg-BG"/>
        </w:rPr>
        <w:t xml:space="preserve"> </w:t>
      </w:r>
      <w:r w:rsidR="00B2060A" w:rsidRPr="00BB6AFA">
        <w:rPr>
          <w:rFonts w:ascii="Times New Roman" w:hAnsi="Times New Roman"/>
          <w:lang w:val="bg-BG"/>
        </w:rPr>
        <w:t xml:space="preserve">  –  </w:t>
      </w:r>
      <w:r w:rsidR="003654AF" w:rsidRPr="00BB6AFA">
        <w:rPr>
          <w:rFonts w:ascii="Times New Roman" w:hAnsi="Times New Roman"/>
          <w:lang w:val="bg-BG"/>
        </w:rPr>
        <w:t xml:space="preserve"> </w:t>
      </w:r>
      <w:r w:rsidRPr="00BB6AFA">
        <w:rPr>
          <w:rFonts w:ascii="Times New Roman" w:hAnsi="Times New Roman"/>
          <w:lang w:val="bg-BG"/>
        </w:rPr>
        <w:t xml:space="preserve">2012 </w:t>
      </w:r>
      <w:r w:rsidR="00850365" w:rsidRPr="00BB6AFA">
        <w:rPr>
          <w:rFonts w:ascii="Times New Roman" w:hAnsi="Times New Roman"/>
          <w:lang w:val="bg-BG"/>
        </w:rPr>
        <w:t xml:space="preserve">г. </w:t>
      </w:r>
      <w:r w:rsidRPr="00BB6AFA">
        <w:rPr>
          <w:rFonts w:ascii="Times New Roman" w:hAnsi="Times New Roman"/>
          <w:lang w:val="bg-BG"/>
        </w:rPr>
        <w:t xml:space="preserve">е подложен на оценка </w:t>
      </w:r>
      <w:r w:rsidR="002E52FE" w:rsidRPr="00BB6AFA">
        <w:rPr>
          <w:rFonts w:ascii="Times New Roman" w:hAnsi="Times New Roman"/>
          <w:lang w:val="bg-BG"/>
        </w:rPr>
        <w:t>п</w:t>
      </w:r>
      <w:r w:rsidR="0042071A" w:rsidRPr="00BB6AFA">
        <w:rPr>
          <w:rFonts w:ascii="Times New Roman" w:hAnsi="Times New Roman"/>
          <w:lang w:val="bg-BG"/>
        </w:rPr>
        <w:t>риродозащит</w:t>
      </w:r>
      <w:r w:rsidR="002E52FE" w:rsidRPr="00BB6AFA">
        <w:rPr>
          <w:rFonts w:ascii="Times New Roman" w:hAnsi="Times New Roman"/>
          <w:lang w:val="bg-BG"/>
        </w:rPr>
        <w:t xml:space="preserve">ният </w:t>
      </w:r>
      <w:r w:rsidRPr="00BB6AFA">
        <w:rPr>
          <w:rFonts w:ascii="Times New Roman" w:hAnsi="Times New Roman"/>
          <w:lang w:val="bg-BG"/>
        </w:rPr>
        <w:t xml:space="preserve">статус </w:t>
      </w:r>
      <w:r w:rsidR="0042071A" w:rsidRPr="00BB6AFA">
        <w:rPr>
          <w:rFonts w:ascii="Times New Roman" w:hAnsi="Times New Roman"/>
          <w:lang w:val="bg-BG"/>
        </w:rPr>
        <w:t xml:space="preserve">(ПС) </w:t>
      </w:r>
      <w:r w:rsidRPr="00BB6AFA">
        <w:rPr>
          <w:rFonts w:ascii="Times New Roman" w:hAnsi="Times New Roman"/>
          <w:lang w:val="bg-BG"/>
        </w:rPr>
        <w:t xml:space="preserve">на вида в екологичната мрежа Натура 2000. От подложени на оценка 125 </w:t>
      </w:r>
      <w:r w:rsidR="0042071A" w:rsidRPr="00BB6AFA">
        <w:rPr>
          <w:rFonts w:ascii="Times New Roman" w:hAnsi="Times New Roman"/>
          <w:lang w:val="bg-BG"/>
        </w:rPr>
        <w:t>ЗЗ</w:t>
      </w:r>
      <w:r w:rsidRPr="00BB6AFA">
        <w:rPr>
          <w:rFonts w:ascii="Times New Roman" w:hAnsi="Times New Roman"/>
          <w:lang w:val="bg-BG"/>
        </w:rPr>
        <w:t xml:space="preserve"> </w:t>
      </w:r>
      <w:r w:rsidR="00850365" w:rsidRPr="00BB6AFA">
        <w:rPr>
          <w:rFonts w:ascii="Times New Roman" w:hAnsi="Times New Roman"/>
          <w:lang w:val="bg-BG"/>
        </w:rPr>
        <w:t xml:space="preserve">в </w:t>
      </w:r>
      <w:r w:rsidR="00420FD5" w:rsidRPr="00BB6AFA">
        <w:rPr>
          <w:rFonts w:ascii="Times New Roman" w:hAnsi="Times New Roman"/>
          <w:lang w:val="bg-BG"/>
        </w:rPr>
        <w:t>7 (5.</w:t>
      </w:r>
      <w:r w:rsidRPr="00BB6AFA">
        <w:rPr>
          <w:rFonts w:ascii="Times New Roman" w:hAnsi="Times New Roman"/>
          <w:lang w:val="bg-BG"/>
        </w:rPr>
        <w:t>6%) видът не присъства и няма условия за него, 20 (16%) са в</w:t>
      </w:r>
      <w:r w:rsidR="00574E23" w:rsidRPr="00BB6AFA">
        <w:rPr>
          <w:rFonts w:ascii="Times New Roman" w:hAnsi="Times New Roman"/>
          <w:lang w:val="bg-BG"/>
        </w:rPr>
        <w:t xml:space="preserve"> благоприятно състояние, 58 (46.</w:t>
      </w:r>
      <w:r w:rsidRPr="00BB6AFA">
        <w:rPr>
          <w:rFonts w:ascii="Times New Roman" w:hAnsi="Times New Roman"/>
          <w:lang w:val="bg-BG"/>
        </w:rPr>
        <w:t xml:space="preserve">4%) </w:t>
      </w:r>
      <w:r w:rsidR="00B2060A" w:rsidRPr="00BB6AFA">
        <w:rPr>
          <w:rFonts w:ascii="Times New Roman" w:hAnsi="Times New Roman"/>
          <w:lang w:val="bg-BG"/>
        </w:rPr>
        <w:t xml:space="preserve">  –  </w:t>
      </w:r>
      <w:r w:rsidR="003654AF" w:rsidRPr="00BB6AFA">
        <w:rPr>
          <w:rFonts w:ascii="Times New Roman" w:hAnsi="Times New Roman"/>
          <w:lang w:val="bg-BG"/>
        </w:rPr>
        <w:t xml:space="preserve"> </w:t>
      </w:r>
      <w:r w:rsidRPr="00BB6AFA">
        <w:rPr>
          <w:rFonts w:ascii="Times New Roman" w:hAnsi="Times New Roman"/>
          <w:lang w:val="bg-BG"/>
        </w:rPr>
        <w:t>в неблагоприятно-незадоволително състояние</w:t>
      </w:r>
      <w:r w:rsidR="003654AF" w:rsidRPr="00BB6AFA">
        <w:rPr>
          <w:rFonts w:ascii="Times New Roman" w:hAnsi="Times New Roman"/>
          <w:lang w:val="bg-BG"/>
        </w:rPr>
        <w:t>,</w:t>
      </w:r>
      <w:r w:rsidRPr="00BB6AFA">
        <w:rPr>
          <w:rFonts w:ascii="Times New Roman" w:hAnsi="Times New Roman"/>
          <w:lang w:val="bg-BG"/>
        </w:rPr>
        <w:t xml:space="preserve"> и 40 (32%) </w:t>
      </w:r>
      <w:r w:rsidR="00B2060A" w:rsidRPr="00BB6AFA">
        <w:rPr>
          <w:rFonts w:ascii="Times New Roman" w:hAnsi="Times New Roman"/>
          <w:lang w:val="bg-BG"/>
        </w:rPr>
        <w:t xml:space="preserve">  –  </w:t>
      </w:r>
      <w:r w:rsidR="00F435B6" w:rsidRPr="00BB6AFA">
        <w:rPr>
          <w:rFonts w:ascii="Times New Roman" w:hAnsi="Times New Roman"/>
          <w:lang w:val="bg-BG"/>
        </w:rPr>
        <w:t xml:space="preserve"> </w:t>
      </w:r>
      <w:r w:rsidRPr="00BB6AFA">
        <w:rPr>
          <w:rFonts w:ascii="Times New Roman" w:hAnsi="Times New Roman"/>
          <w:lang w:val="bg-BG"/>
        </w:rPr>
        <w:t xml:space="preserve">в неблагоприятно-лошо състояние. Като краен резултат в 98 защитени зони, или </w:t>
      </w:r>
      <w:r w:rsidR="00850365" w:rsidRPr="00BB6AFA">
        <w:rPr>
          <w:rFonts w:ascii="Times New Roman" w:hAnsi="Times New Roman"/>
          <w:lang w:val="bg-BG"/>
        </w:rPr>
        <w:t xml:space="preserve">в </w:t>
      </w:r>
      <w:r w:rsidRPr="00BB6AFA">
        <w:rPr>
          <w:rFonts w:ascii="Times New Roman" w:hAnsi="Times New Roman"/>
          <w:lang w:val="bg-BG"/>
        </w:rPr>
        <w:t>78.8 % от разгледаните случаи</w:t>
      </w:r>
      <w:r w:rsidR="003654AF" w:rsidRPr="00BB6AFA">
        <w:rPr>
          <w:rFonts w:ascii="Times New Roman" w:hAnsi="Times New Roman"/>
          <w:lang w:val="bg-BG"/>
        </w:rPr>
        <w:t>,</w:t>
      </w:r>
      <w:r w:rsidRPr="00BB6AFA">
        <w:rPr>
          <w:rFonts w:ascii="Times New Roman" w:hAnsi="Times New Roman"/>
          <w:lang w:val="bg-BG"/>
        </w:rPr>
        <w:t xml:space="preserve"> видът се намира в неблагоприятно състояние. Най-много </w:t>
      </w:r>
      <w:r w:rsidR="0042071A" w:rsidRPr="00BB6AFA">
        <w:rPr>
          <w:rFonts w:ascii="Times New Roman" w:hAnsi="Times New Roman"/>
          <w:lang w:val="bg-BG"/>
        </w:rPr>
        <w:t>ЗЗ</w:t>
      </w:r>
      <w:r w:rsidRPr="00BB6AFA">
        <w:rPr>
          <w:rFonts w:ascii="Times New Roman" w:hAnsi="Times New Roman"/>
          <w:lang w:val="bg-BG"/>
        </w:rPr>
        <w:t xml:space="preserve"> с</w:t>
      </w:r>
      <w:r w:rsidR="0042071A" w:rsidRPr="00BB6AFA">
        <w:rPr>
          <w:rFonts w:ascii="Times New Roman" w:hAnsi="Times New Roman"/>
          <w:lang w:val="bg-BG"/>
        </w:rPr>
        <w:t>а</w:t>
      </w:r>
      <w:r w:rsidRPr="00BB6AFA">
        <w:rPr>
          <w:rFonts w:ascii="Times New Roman" w:hAnsi="Times New Roman"/>
          <w:lang w:val="bg-BG"/>
        </w:rPr>
        <w:t xml:space="preserve"> </w:t>
      </w:r>
      <w:r w:rsidR="00850365" w:rsidRPr="00BB6AFA">
        <w:rPr>
          <w:rFonts w:ascii="Times New Roman" w:hAnsi="Times New Roman"/>
          <w:lang w:val="bg-BG"/>
        </w:rPr>
        <w:t xml:space="preserve">в </w:t>
      </w:r>
      <w:r w:rsidR="0028063C" w:rsidRPr="00BB6AFA">
        <w:rPr>
          <w:rFonts w:ascii="Times New Roman" w:hAnsi="Times New Roman"/>
          <w:lang w:val="bg-BG"/>
        </w:rPr>
        <w:t>неблагоприятно</w:t>
      </w:r>
      <w:r w:rsidR="00850365" w:rsidRPr="00BB6AFA">
        <w:rPr>
          <w:rFonts w:ascii="Times New Roman" w:hAnsi="Times New Roman"/>
          <w:lang w:val="bg-BG"/>
        </w:rPr>
        <w:t xml:space="preserve"> състояние</w:t>
      </w:r>
      <w:r w:rsidRPr="00BB6AFA">
        <w:rPr>
          <w:rFonts w:ascii="Times New Roman" w:hAnsi="Times New Roman"/>
          <w:lang w:val="bg-BG"/>
        </w:rPr>
        <w:t xml:space="preserve"> </w:t>
      </w:r>
      <w:r w:rsidR="00850365" w:rsidRPr="00BB6AFA">
        <w:rPr>
          <w:rFonts w:ascii="Times New Roman" w:hAnsi="Times New Roman"/>
          <w:lang w:val="bg-BG"/>
        </w:rPr>
        <w:t xml:space="preserve">по отношение на </w:t>
      </w:r>
      <w:r w:rsidRPr="00BB6AFA">
        <w:rPr>
          <w:rFonts w:ascii="Times New Roman" w:hAnsi="Times New Roman"/>
          <w:lang w:val="bg-BG"/>
        </w:rPr>
        <w:t>параметър „</w:t>
      </w:r>
      <w:r w:rsidR="00D41978" w:rsidRPr="00BB6AFA">
        <w:rPr>
          <w:rFonts w:ascii="Times New Roman" w:hAnsi="Times New Roman"/>
          <w:lang w:val="bg-BG"/>
        </w:rPr>
        <w:t>в</w:t>
      </w:r>
      <w:r w:rsidRPr="00BB6AFA">
        <w:rPr>
          <w:rFonts w:ascii="Times New Roman" w:hAnsi="Times New Roman"/>
          <w:lang w:val="bg-BG"/>
        </w:rPr>
        <w:t>исочина на тревната растителност в сегашните и бивши</w:t>
      </w:r>
      <w:r w:rsidR="003654AF" w:rsidRPr="00BB6AFA">
        <w:rPr>
          <w:rFonts w:ascii="Times New Roman" w:hAnsi="Times New Roman"/>
          <w:lang w:val="bg-BG"/>
        </w:rPr>
        <w:t>те</w:t>
      </w:r>
      <w:r w:rsidRPr="00BB6AFA">
        <w:rPr>
          <w:rFonts w:ascii="Times New Roman" w:hAnsi="Times New Roman"/>
          <w:lang w:val="bg-BG"/>
        </w:rPr>
        <w:t xml:space="preserve"> находища“</w:t>
      </w:r>
      <w:r w:rsidR="00737CF4" w:rsidRPr="00BB6AFA">
        <w:rPr>
          <w:rFonts w:ascii="Times New Roman" w:hAnsi="Times New Roman"/>
          <w:lang w:val="bg-BG"/>
        </w:rPr>
        <w:t xml:space="preserve"> </w:t>
      </w:r>
      <w:r w:rsidR="00B2060A" w:rsidRPr="00BB6AFA">
        <w:rPr>
          <w:rFonts w:ascii="Times New Roman" w:hAnsi="Times New Roman"/>
          <w:lang w:val="bg-BG"/>
        </w:rPr>
        <w:t xml:space="preserve">  –  </w:t>
      </w:r>
      <w:r w:rsidR="00737CF4" w:rsidRPr="00BB6AFA">
        <w:rPr>
          <w:rFonts w:ascii="Times New Roman" w:hAnsi="Times New Roman"/>
          <w:lang w:val="bg-BG"/>
        </w:rPr>
        <w:t xml:space="preserve"> </w:t>
      </w:r>
      <w:r w:rsidRPr="00BB6AFA">
        <w:rPr>
          <w:rFonts w:ascii="Times New Roman" w:hAnsi="Times New Roman"/>
          <w:lang w:val="bg-BG"/>
        </w:rPr>
        <w:t>26%, следван от „</w:t>
      </w:r>
      <w:r w:rsidR="00D41978" w:rsidRPr="00BB6AFA">
        <w:rPr>
          <w:rFonts w:ascii="Times New Roman" w:hAnsi="Times New Roman"/>
          <w:lang w:val="bg-BG"/>
        </w:rPr>
        <w:t>и</w:t>
      </w:r>
      <w:r w:rsidRPr="00BB6AFA">
        <w:rPr>
          <w:rFonts w:ascii="Times New Roman" w:hAnsi="Times New Roman"/>
          <w:lang w:val="bg-BG"/>
        </w:rPr>
        <w:t>нтенз</w:t>
      </w:r>
      <w:r w:rsidR="009F21C9" w:rsidRPr="00BB6AFA">
        <w:rPr>
          <w:rFonts w:ascii="Times New Roman" w:hAnsi="Times New Roman"/>
          <w:lang w:val="bg-BG"/>
        </w:rPr>
        <w:t>ивност на коситбата в ливадите/</w:t>
      </w:r>
      <w:r w:rsidRPr="00BB6AFA">
        <w:rPr>
          <w:rFonts w:ascii="Times New Roman" w:hAnsi="Times New Roman"/>
          <w:lang w:val="bg-BG"/>
        </w:rPr>
        <w:t>паша в пасищата“</w:t>
      </w:r>
      <w:r w:rsidR="00737CF4" w:rsidRPr="00BB6AFA">
        <w:rPr>
          <w:rFonts w:ascii="Times New Roman" w:hAnsi="Times New Roman"/>
          <w:lang w:val="bg-BG"/>
        </w:rPr>
        <w:t xml:space="preserve"> </w:t>
      </w:r>
      <w:r w:rsidR="00B2060A" w:rsidRPr="00BB6AFA">
        <w:rPr>
          <w:rFonts w:ascii="Times New Roman" w:hAnsi="Times New Roman"/>
          <w:lang w:val="bg-BG"/>
        </w:rPr>
        <w:t xml:space="preserve">  –  </w:t>
      </w:r>
      <w:r w:rsidR="00737CF4" w:rsidRPr="00BB6AFA">
        <w:rPr>
          <w:rFonts w:ascii="Times New Roman" w:hAnsi="Times New Roman"/>
          <w:lang w:val="bg-BG"/>
        </w:rPr>
        <w:t xml:space="preserve"> </w:t>
      </w:r>
      <w:r w:rsidRPr="00BB6AFA">
        <w:rPr>
          <w:rFonts w:ascii="Times New Roman" w:hAnsi="Times New Roman"/>
          <w:lang w:val="bg-BG"/>
        </w:rPr>
        <w:t xml:space="preserve">21% (Кошев 2013). </w:t>
      </w:r>
    </w:p>
    <w:p w14:paraId="4715B7B2" w14:textId="77777777" w:rsidR="008010D3" w:rsidRPr="00BB6AFA" w:rsidRDefault="008010D3" w:rsidP="008010D3">
      <w:pPr>
        <w:jc w:val="both"/>
        <w:rPr>
          <w:bCs/>
        </w:rPr>
      </w:pPr>
      <w:r w:rsidRPr="00BB6AFA">
        <w:tab/>
        <w:t xml:space="preserve">Относно обилието и числеността на вида може да се каже, че данните, получени чрез ГИС-базирани модели (като </w:t>
      </w:r>
      <w:r w:rsidRPr="00BB6AFA">
        <w:rPr>
          <w:bCs/>
        </w:rPr>
        <w:t>настояща площ на разпространение</w:t>
      </w:r>
      <w:r w:rsidRPr="00BB6AFA">
        <w:t xml:space="preserve">, </w:t>
      </w:r>
      <w:r w:rsidRPr="00BB6AFA">
        <w:rPr>
          <w:bCs/>
        </w:rPr>
        <w:t xml:space="preserve">площ на потенциални местообитания, площ на реално заети местообитания и основаната на тях численост) и влизащи в </w:t>
      </w:r>
      <w:r w:rsidRPr="00BB6AFA">
        <w:t xml:space="preserve">Таблицата шаблон за състоянието на лалугер за докладване по чл. 17 от Директивата за хабитатите, Приложение II, </w:t>
      </w:r>
      <w:r w:rsidRPr="00BB6AFA">
        <w:rPr>
          <w:bCs/>
        </w:rPr>
        <w:t>са ориентировъчни.</w:t>
      </w:r>
    </w:p>
    <w:p w14:paraId="27350939" w14:textId="77777777" w:rsidR="00F8123F" w:rsidRPr="00BB6AFA" w:rsidRDefault="008010D3" w:rsidP="00FA1A04">
      <w:pPr>
        <w:pStyle w:val="Char2CharCharCharCharCharChar"/>
        <w:rPr>
          <w:rFonts w:ascii="Times New Roman" w:hAnsi="Times New Roman"/>
          <w:lang w:val="bg-BG"/>
        </w:rPr>
      </w:pPr>
      <w:r w:rsidRPr="00BB6AFA">
        <w:rPr>
          <w:rFonts w:ascii="Times New Roman" w:hAnsi="Times New Roman"/>
          <w:lang w:val="bg-BG"/>
        </w:rPr>
        <w:tab/>
      </w:r>
      <w:r w:rsidR="00F8123F" w:rsidRPr="00BB6AFA">
        <w:rPr>
          <w:rFonts w:ascii="Times New Roman" w:hAnsi="Times New Roman"/>
          <w:lang w:val="bg-BG"/>
        </w:rPr>
        <w:t>Реално до 2012</w:t>
      </w:r>
      <w:r w:rsidR="009F21C9" w:rsidRPr="00BB6AFA">
        <w:rPr>
          <w:rFonts w:ascii="Times New Roman" w:hAnsi="Times New Roman"/>
          <w:lang w:val="bg-BG"/>
        </w:rPr>
        <w:t xml:space="preserve"> </w:t>
      </w:r>
      <w:r w:rsidR="00F8123F" w:rsidRPr="00BB6AFA">
        <w:rPr>
          <w:rFonts w:ascii="Times New Roman" w:hAnsi="Times New Roman"/>
          <w:lang w:val="bg-BG"/>
        </w:rPr>
        <w:t>г</w:t>
      </w:r>
      <w:r w:rsidR="00850365" w:rsidRPr="00BB6AFA">
        <w:rPr>
          <w:rFonts w:ascii="Times New Roman" w:hAnsi="Times New Roman"/>
          <w:lang w:val="bg-BG"/>
        </w:rPr>
        <w:t>.</w:t>
      </w:r>
      <w:r w:rsidR="00F8123F" w:rsidRPr="00BB6AFA">
        <w:rPr>
          <w:rFonts w:ascii="Times New Roman" w:hAnsi="Times New Roman"/>
          <w:lang w:val="bg-BG"/>
        </w:rPr>
        <w:t xml:space="preserve"> липсва цялостно подобно по мащаб проучване. По тази причина данните</w:t>
      </w:r>
      <w:r w:rsidR="00850365" w:rsidRPr="00BB6AFA">
        <w:rPr>
          <w:rFonts w:ascii="Times New Roman" w:hAnsi="Times New Roman"/>
          <w:lang w:val="bg-BG"/>
        </w:rPr>
        <w:t>,</w:t>
      </w:r>
      <w:r w:rsidR="00F8123F" w:rsidRPr="00BB6AFA">
        <w:rPr>
          <w:rFonts w:ascii="Times New Roman" w:hAnsi="Times New Roman"/>
          <w:lang w:val="bg-BG"/>
        </w:rPr>
        <w:t xml:space="preserve"> получени от проведеното картиране</w:t>
      </w:r>
      <w:r w:rsidR="009F21C9" w:rsidRPr="00BB6AFA">
        <w:rPr>
          <w:rFonts w:ascii="Times New Roman" w:hAnsi="Times New Roman"/>
          <w:lang w:val="bg-BG"/>
        </w:rPr>
        <w:t>,</w:t>
      </w:r>
      <w:r w:rsidR="00F8123F" w:rsidRPr="00BB6AFA">
        <w:rPr>
          <w:rFonts w:ascii="Times New Roman" w:hAnsi="Times New Roman"/>
          <w:lang w:val="bg-BG"/>
        </w:rPr>
        <w:t xml:space="preserve"> са приети за „референтни“ за цялата страна (Кошев, Попов 2013), като поради специфик</w:t>
      </w:r>
      <w:r w:rsidR="0028063C" w:rsidRPr="00BB6AFA">
        <w:rPr>
          <w:rFonts w:ascii="Times New Roman" w:hAnsi="Times New Roman"/>
          <w:lang w:val="bg-BG"/>
        </w:rPr>
        <w:t>ата на методиката на база MaxEnt</w:t>
      </w:r>
      <w:r w:rsidR="00F8123F" w:rsidRPr="00BB6AFA">
        <w:rPr>
          <w:rFonts w:ascii="Times New Roman" w:hAnsi="Times New Roman"/>
          <w:lang w:val="bg-BG"/>
        </w:rPr>
        <w:t xml:space="preserve"> моделиране видът получава „благоприятен статус“ по отношение на </w:t>
      </w:r>
      <w:r w:rsidR="00850365" w:rsidRPr="00BB6AFA">
        <w:rPr>
          <w:rFonts w:ascii="Times New Roman" w:hAnsi="Times New Roman"/>
          <w:lang w:val="bg-BG"/>
        </w:rPr>
        <w:t xml:space="preserve">критерий </w:t>
      </w:r>
      <w:r w:rsidR="00F8123F" w:rsidRPr="00BB6AFA">
        <w:rPr>
          <w:rFonts w:ascii="Times New Roman" w:hAnsi="Times New Roman"/>
          <w:lang w:val="bg-BG"/>
        </w:rPr>
        <w:t>„ареал“.</w:t>
      </w:r>
    </w:p>
    <w:p w14:paraId="38AF9637" w14:textId="0F8C5752" w:rsidR="00F8123F" w:rsidRPr="00BB6AFA" w:rsidRDefault="00F8123F" w:rsidP="00FA1A04">
      <w:pPr>
        <w:jc w:val="both"/>
      </w:pPr>
      <w:r w:rsidRPr="00BB6AFA">
        <w:tab/>
        <w:t xml:space="preserve">В района на </w:t>
      </w:r>
      <w:r w:rsidR="0042071A" w:rsidRPr="00BB6AFA">
        <w:t>ПП</w:t>
      </w:r>
      <w:r w:rsidRPr="00BB6AFA">
        <w:t xml:space="preserve"> </w:t>
      </w:r>
      <w:r w:rsidR="0042071A" w:rsidRPr="00BB6AFA">
        <w:t xml:space="preserve">„Врачански Балкан“, </w:t>
      </w:r>
      <w:r w:rsidR="00950A07" w:rsidRPr="00BB6AFA">
        <w:t xml:space="preserve">ПП </w:t>
      </w:r>
      <w:r w:rsidR="0042071A" w:rsidRPr="00BB6AFA">
        <w:t xml:space="preserve">„Българка“, </w:t>
      </w:r>
      <w:r w:rsidR="00950A07" w:rsidRPr="00BB6AFA">
        <w:t xml:space="preserve">ПП </w:t>
      </w:r>
      <w:r w:rsidRPr="00BB6AFA">
        <w:t>„Витоша“ (Nedyalkov, Koshev 2016</w:t>
      </w:r>
      <w:r w:rsidR="001648EA" w:rsidRPr="00BB6AFA">
        <w:t xml:space="preserve">) </w:t>
      </w:r>
      <w:r w:rsidRPr="00BB6AFA">
        <w:t xml:space="preserve">и </w:t>
      </w:r>
      <w:r w:rsidR="00950A07" w:rsidRPr="00BB6AFA">
        <w:t xml:space="preserve">ПП </w:t>
      </w:r>
      <w:r w:rsidRPr="00BB6AFA">
        <w:t xml:space="preserve">„Сините камъни“ (Stoeva </w:t>
      </w:r>
      <w:r w:rsidRPr="00BB6AFA">
        <w:rPr>
          <w:i/>
        </w:rPr>
        <w:t>et al</w:t>
      </w:r>
      <w:r w:rsidRPr="00BB6AFA">
        <w:t xml:space="preserve">. </w:t>
      </w:r>
      <w:r w:rsidR="0042071A" w:rsidRPr="00BB6AFA">
        <w:t>2016</w:t>
      </w:r>
      <w:r w:rsidRPr="00BB6AFA">
        <w:t>) видът е намалял или напълно изчезнал, което често налага мерки по не</w:t>
      </w:r>
      <w:r w:rsidR="00DF5E11" w:rsidRPr="00BB6AFA">
        <w:t xml:space="preserve">говото опазване, възстановяване, </w:t>
      </w:r>
      <w:r w:rsidRPr="00BB6AFA">
        <w:t xml:space="preserve">поддържане </w:t>
      </w:r>
      <w:r w:rsidRPr="00BC370E">
        <w:t>на местообитанията и</w:t>
      </w:r>
      <w:r w:rsidR="00DF5E11" w:rsidRPr="00BC370E">
        <w:t>/</w:t>
      </w:r>
      <w:r w:rsidRPr="00BC370E">
        <w:t>или ре-/интродукция</w:t>
      </w:r>
      <w:r w:rsidR="001648EA" w:rsidRPr="00BC370E">
        <w:t xml:space="preserve"> (Koshev </w:t>
      </w:r>
      <w:r w:rsidR="001648EA" w:rsidRPr="00BC370E">
        <w:rPr>
          <w:i/>
        </w:rPr>
        <w:t>et al</w:t>
      </w:r>
      <w:r w:rsidR="001648EA" w:rsidRPr="00BC370E">
        <w:t>. 2019)</w:t>
      </w:r>
      <w:r w:rsidRPr="00BC370E">
        <w:t>.</w:t>
      </w:r>
      <w:r w:rsidRPr="00BB6AFA">
        <w:t xml:space="preserve"> </w:t>
      </w:r>
    </w:p>
    <w:p w14:paraId="432292E6" w14:textId="77777777" w:rsidR="00F8123F" w:rsidRPr="00BB6AFA" w:rsidRDefault="00F8123F" w:rsidP="00FA1A04">
      <w:pPr>
        <w:jc w:val="both"/>
        <w:rPr>
          <w:rFonts w:eastAsia="Calibri"/>
        </w:rPr>
      </w:pPr>
      <w:r w:rsidRPr="00BB6AFA">
        <w:tab/>
        <w:t>През 2014</w:t>
      </w:r>
      <w:r w:rsidR="004237D1" w:rsidRPr="00BB6AFA">
        <w:t xml:space="preserve"> </w:t>
      </w:r>
      <w:r w:rsidRPr="00BB6AFA">
        <w:t>г. е проведен мониторинг в три биогеографски района (</w:t>
      </w:r>
      <w:r w:rsidRPr="00BB6AFA">
        <w:rPr>
          <w:rFonts w:eastAsia="Calibri"/>
        </w:rPr>
        <w:t xml:space="preserve">Костова </w:t>
      </w:r>
      <w:r w:rsidRPr="00BB6AFA">
        <w:rPr>
          <w:rFonts w:eastAsia="Calibri"/>
          <w:i/>
        </w:rPr>
        <w:t>и др</w:t>
      </w:r>
      <w:r w:rsidRPr="00BB6AFA">
        <w:rPr>
          <w:rFonts w:eastAsia="Calibri"/>
        </w:rPr>
        <w:t>. 2015</w:t>
      </w:r>
      <w:r w:rsidRPr="00BB6AFA">
        <w:t>) чрез трансектен метод на 100-метрови участъ</w:t>
      </w:r>
      <w:r w:rsidR="00DF5E11" w:rsidRPr="00BB6AFA">
        <w:t>ци (общо 46 пробни площи</w:t>
      </w:r>
      <w:r w:rsidR="00737CF4" w:rsidRPr="00BB6AFA">
        <w:t xml:space="preserve"> </w:t>
      </w:r>
      <w:r w:rsidR="00B2060A" w:rsidRPr="00BB6AFA">
        <w:t xml:space="preserve">  –  </w:t>
      </w:r>
      <w:r w:rsidR="00737CF4" w:rsidRPr="00BB6AFA">
        <w:t xml:space="preserve"> </w:t>
      </w:r>
      <w:r w:rsidR="00DF5E11" w:rsidRPr="00BB6AFA">
        <w:t xml:space="preserve">1062 </w:t>
      </w:r>
      <w:r w:rsidRPr="00BB6AFA">
        <w:t>трансекта за ежегоден</w:t>
      </w:r>
      <w:r w:rsidR="009F21C9" w:rsidRPr="00BB6AFA">
        <w:t>,</w:t>
      </w:r>
      <w:r w:rsidRPr="00BB6AFA">
        <w:t xml:space="preserve"> и 42 пробни площи</w:t>
      </w:r>
      <w:r w:rsidR="00ED2BBC" w:rsidRPr="00BB6AFA">
        <w:t xml:space="preserve"> </w:t>
      </w:r>
      <w:r w:rsidR="00B2060A" w:rsidRPr="00BB6AFA">
        <w:t xml:space="preserve">  –  </w:t>
      </w:r>
      <w:r w:rsidR="00ED2BBC" w:rsidRPr="00BB6AFA">
        <w:t xml:space="preserve"> </w:t>
      </w:r>
      <w:r w:rsidR="0028063C" w:rsidRPr="00BB6AFA">
        <w:t>854 трансекта за три</w:t>
      </w:r>
      <w:r w:rsidRPr="00BB6AFA">
        <w:t xml:space="preserve">годишен мониторинг). Обилието на </w:t>
      </w:r>
      <w:r w:rsidR="0028063C" w:rsidRPr="00BB6AFA">
        <w:t>европейския</w:t>
      </w:r>
      <w:r w:rsidR="00574E23" w:rsidRPr="00BB6AFA">
        <w:t xml:space="preserve"> лалугер на национално ниво е 0.</w:t>
      </w:r>
      <w:r w:rsidRPr="00BB6AFA">
        <w:t>33 лалугерови дупки (CL: 0</w:t>
      </w:r>
      <w:r w:rsidR="00DF5E11" w:rsidRPr="00BB6AFA">
        <w:t>.</w:t>
      </w:r>
      <w:r w:rsidRPr="00BB6AFA">
        <w:t>29÷0</w:t>
      </w:r>
      <w:r w:rsidR="00DF5E11" w:rsidRPr="00BB6AFA">
        <w:t>.</w:t>
      </w:r>
      <w:r w:rsidRPr="00BB6AFA">
        <w:t>37)</w:t>
      </w:r>
      <w:r w:rsidR="00F435B6" w:rsidRPr="00BB6AFA">
        <w:t>,</w:t>
      </w:r>
      <w:r w:rsidRPr="00BB6AFA">
        <w:t xml:space="preserve"> което е в рамките на нормалното. </w:t>
      </w:r>
      <w:r w:rsidRPr="00BB6AFA">
        <w:rPr>
          <w:rFonts w:eastAsia="Calibri"/>
        </w:rPr>
        <w:t>Срещаемостта на вида при 88 извадъчни единици е 69% (CL: 59</w:t>
      </w:r>
      <w:r w:rsidR="00574E23" w:rsidRPr="00BB6AFA">
        <w:rPr>
          <w:rFonts w:eastAsia="Calibri"/>
        </w:rPr>
        <w:t xml:space="preserve"> </w:t>
      </w:r>
      <w:r w:rsidR="00B2060A" w:rsidRPr="00BB6AFA">
        <w:rPr>
          <w:rFonts w:eastAsia="Calibri"/>
        </w:rPr>
        <w:t xml:space="preserve">  –  </w:t>
      </w:r>
      <w:r w:rsidR="00574E23" w:rsidRPr="00BB6AFA">
        <w:rPr>
          <w:rFonts w:eastAsia="Calibri"/>
        </w:rPr>
        <w:t xml:space="preserve"> </w:t>
      </w:r>
      <w:r w:rsidRPr="00BB6AFA">
        <w:rPr>
          <w:rFonts w:eastAsia="Calibri"/>
        </w:rPr>
        <w:t xml:space="preserve">79) и е по-ниска от референтната стойност. Въпреки че 91% от местообитанията са определени като пасища, в </w:t>
      </w:r>
      <w:r w:rsidRPr="00BB6AFA">
        <w:t>45%</w:t>
      </w:r>
      <w:r w:rsidRPr="00BB6AFA">
        <w:rPr>
          <w:rFonts w:eastAsia="Calibri"/>
        </w:rPr>
        <w:t xml:space="preserve"> от случаите височината на тр</w:t>
      </w:r>
      <w:r w:rsidR="009F21C9" w:rsidRPr="00BB6AFA">
        <w:rPr>
          <w:rFonts w:eastAsia="Calibri"/>
        </w:rPr>
        <w:t>евната растителност е над 15 cm, при 63%</w:t>
      </w:r>
      <w:r w:rsidRPr="00BB6AFA">
        <w:rPr>
          <w:rFonts w:eastAsia="Calibri"/>
        </w:rPr>
        <w:t xml:space="preserve"> има слаба или напълно липсва паша/коситба и при </w:t>
      </w:r>
      <w:r w:rsidRPr="00BB6AFA">
        <w:t>48%</w:t>
      </w:r>
      <w:r w:rsidRPr="00BB6AFA">
        <w:rPr>
          <w:rFonts w:eastAsia="Calibri"/>
        </w:rPr>
        <w:t xml:space="preserve"> пашата/коситбата е под 80%. </w:t>
      </w:r>
      <w:r w:rsidR="00C04C75" w:rsidRPr="00BB6AFA">
        <w:rPr>
          <w:rFonts w:eastAsia="Calibri"/>
        </w:rPr>
        <w:t xml:space="preserve">Анализът </w:t>
      </w:r>
      <w:r w:rsidRPr="00BB6AFA">
        <w:rPr>
          <w:rFonts w:eastAsia="Calibri"/>
        </w:rPr>
        <w:t>на „</w:t>
      </w:r>
      <w:r w:rsidR="00D41978" w:rsidRPr="00BB6AFA">
        <w:t>в</w:t>
      </w:r>
      <w:r w:rsidR="009F21C9" w:rsidRPr="00BB6AFA">
        <w:t>лияния и заплахи“</w:t>
      </w:r>
      <w:r w:rsidRPr="00BB6AFA">
        <w:t xml:space="preserve"> на национално ниво показва, че в </w:t>
      </w:r>
      <w:r w:rsidR="009F21C9" w:rsidRPr="00BB6AFA">
        <w:rPr>
          <w:rFonts w:eastAsia="Calibri"/>
        </w:rPr>
        <w:t>20</w:t>
      </w:r>
      <w:r w:rsidRPr="00BB6AFA">
        <w:rPr>
          <w:rFonts w:eastAsia="Calibri"/>
        </w:rPr>
        <w:t xml:space="preserve">% от случаите е установена заплаха </w:t>
      </w:r>
      <w:r w:rsidR="009F21C9" w:rsidRPr="00BB6AFA">
        <w:rPr>
          <w:rFonts w:eastAsia="Calibri"/>
        </w:rPr>
        <w:t>„</w:t>
      </w:r>
      <w:r w:rsidRPr="00BB6AFA">
        <w:rPr>
          <w:rFonts w:eastAsia="Calibri"/>
        </w:rPr>
        <w:t>оран/промяна на начина на земеползване</w:t>
      </w:r>
      <w:r w:rsidR="009F21C9" w:rsidRPr="00BB6AFA">
        <w:rPr>
          <w:rFonts w:eastAsia="Calibri"/>
        </w:rPr>
        <w:t>“</w:t>
      </w:r>
      <w:r w:rsidRPr="00BB6AFA">
        <w:rPr>
          <w:rFonts w:eastAsia="Calibri"/>
        </w:rPr>
        <w:t xml:space="preserve">. Този вид заплаха </w:t>
      </w:r>
      <w:r w:rsidR="009F21C9" w:rsidRPr="00BB6AFA">
        <w:rPr>
          <w:rFonts w:eastAsia="Calibri"/>
        </w:rPr>
        <w:t>и</w:t>
      </w:r>
      <w:r w:rsidRPr="00BB6AFA">
        <w:rPr>
          <w:rFonts w:eastAsia="Calibri"/>
        </w:rPr>
        <w:t xml:space="preserve"> недостатъчната паша са водещи с пагубно влияние върху популацията на европейския лалугер на национално ниво </w:t>
      </w:r>
      <w:r w:rsidRPr="00BB6AFA">
        <w:t>(</w:t>
      </w:r>
      <w:r w:rsidRPr="00BB6AFA">
        <w:rPr>
          <w:rFonts w:eastAsia="Calibri"/>
        </w:rPr>
        <w:t xml:space="preserve">Костова </w:t>
      </w:r>
      <w:r w:rsidRPr="00BB6AFA">
        <w:rPr>
          <w:rFonts w:eastAsia="Calibri"/>
          <w:i/>
        </w:rPr>
        <w:t>и др</w:t>
      </w:r>
      <w:r w:rsidRPr="00BB6AFA">
        <w:rPr>
          <w:rFonts w:eastAsia="Calibri"/>
        </w:rPr>
        <w:t>. 2015</w:t>
      </w:r>
      <w:r w:rsidRPr="00BB6AFA">
        <w:t>)</w:t>
      </w:r>
      <w:r w:rsidRPr="00BB6AFA">
        <w:rPr>
          <w:rFonts w:eastAsia="Calibri"/>
        </w:rPr>
        <w:t xml:space="preserve">. </w:t>
      </w:r>
    </w:p>
    <w:p w14:paraId="7DE8C780" w14:textId="56D9BF39" w:rsidR="00FB4297" w:rsidRPr="00BC370E" w:rsidRDefault="00FB4297" w:rsidP="00BC370E">
      <w:pPr>
        <w:ind w:firstLine="708"/>
        <w:jc w:val="both"/>
      </w:pPr>
      <w:r w:rsidRPr="00BC370E">
        <w:t xml:space="preserve">Съгласно </w:t>
      </w:r>
      <w:r w:rsidR="001648EA" w:rsidRPr="00BC370E">
        <w:t>последното</w:t>
      </w:r>
      <w:r w:rsidRPr="00BC370E">
        <w:t xml:space="preserve"> докладване </w:t>
      </w:r>
      <w:r w:rsidR="007D42B4" w:rsidRPr="00BC370E">
        <w:t xml:space="preserve">за състоянието на видове и хабитати </w:t>
      </w:r>
      <w:r w:rsidRPr="00BC370E">
        <w:t xml:space="preserve">по чл. 17 </w:t>
      </w:r>
      <w:r w:rsidR="00916FD0" w:rsidRPr="00BC370E">
        <w:t xml:space="preserve">към ЕК, </w:t>
      </w:r>
      <w:r w:rsidRPr="00BC370E">
        <w:t>за периода 2013-2018, оценките на лалугера в България по биогеографски райони се влошават</w:t>
      </w:r>
      <w:r w:rsidR="00766ECC" w:rsidRPr="00BC370E">
        <w:t>,</w:t>
      </w:r>
      <w:r w:rsidRPr="00BC370E">
        <w:t xml:space="preserve"> както следва: ALP (Алпийски биорегион) </w:t>
      </w:r>
      <w:r w:rsidR="00BC370E">
        <w:t xml:space="preserve">  -</w:t>
      </w:r>
      <w:r w:rsidRPr="00BC370E">
        <w:t xml:space="preserve"> </w:t>
      </w:r>
      <w:r w:rsidR="00BC370E">
        <w:t xml:space="preserve">  </w:t>
      </w:r>
      <w:r w:rsidRPr="00BC370E">
        <w:t>U2 (Неблагоприятно</w:t>
      </w:r>
      <w:r w:rsidR="00BC370E">
        <w:t xml:space="preserve"> </w:t>
      </w:r>
      <w:r w:rsidRPr="00BC370E">
        <w:t>-</w:t>
      </w:r>
      <w:r w:rsidR="00BC370E">
        <w:t xml:space="preserve"> </w:t>
      </w:r>
      <w:r w:rsidRPr="00BC370E">
        <w:t>лошо); CON (Континентален биорегион)</w:t>
      </w:r>
      <w:r w:rsidR="00BC370E">
        <w:t xml:space="preserve">  </w:t>
      </w:r>
      <w:r w:rsidRPr="00BC370E">
        <w:t>-</w:t>
      </w:r>
      <w:r w:rsidR="00BC370E">
        <w:t xml:space="preserve">   </w:t>
      </w:r>
      <w:r w:rsidRPr="00BC370E">
        <w:t>U2 (Неблагоприятно</w:t>
      </w:r>
      <w:r w:rsidR="00BC370E">
        <w:t xml:space="preserve"> </w:t>
      </w:r>
      <w:r w:rsidRPr="00BC370E">
        <w:t>-</w:t>
      </w:r>
      <w:r w:rsidR="00BC370E">
        <w:t xml:space="preserve"> </w:t>
      </w:r>
      <w:r w:rsidRPr="00BC370E">
        <w:t>лошо); BLS (Черноморски биорегион)</w:t>
      </w:r>
      <w:r w:rsidR="00BC370E">
        <w:t xml:space="preserve">   </w:t>
      </w:r>
      <w:r w:rsidRPr="00BC370E">
        <w:t>-</w:t>
      </w:r>
      <w:r w:rsidR="00BC370E">
        <w:t xml:space="preserve">   </w:t>
      </w:r>
      <w:r w:rsidRPr="00BC370E">
        <w:t>U1 (Неблагоприятно</w:t>
      </w:r>
      <w:r w:rsidR="00BC370E">
        <w:t xml:space="preserve"> </w:t>
      </w:r>
      <w:r w:rsidRPr="00BC370E">
        <w:t>-</w:t>
      </w:r>
      <w:r w:rsidR="00BC370E">
        <w:t xml:space="preserve"> </w:t>
      </w:r>
      <w:r w:rsidRPr="00BC370E">
        <w:t>незадоволително)</w:t>
      </w:r>
      <w:r w:rsidR="007D42B4" w:rsidRPr="00BC370E">
        <w:t xml:space="preserve"> (</w:t>
      </w:r>
      <w:hyperlink r:id="rId25" w:history="1">
        <w:r w:rsidR="002212A7" w:rsidRPr="00BC370E">
          <w:rPr>
            <w:rStyle w:val="Hyperlink"/>
          </w:rPr>
          <w:t>EEA 2020</w:t>
        </w:r>
      </w:hyperlink>
      <w:r w:rsidR="007D42B4" w:rsidRPr="00BC370E">
        <w:t>)</w:t>
      </w:r>
      <w:r w:rsidRPr="00BC370E">
        <w:t xml:space="preserve">. </w:t>
      </w:r>
    </w:p>
    <w:p w14:paraId="663A714F" w14:textId="3303486A" w:rsidR="00FB4297" w:rsidRPr="00BB6AFA" w:rsidRDefault="00FB4297" w:rsidP="00FB4297">
      <w:pPr>
        <w:ind w:firstLine="708"/>
        <w:jc w:val="both"/>
      </w:pPr>
      <w:r w:rsidRPr="00BC370E">
        <w:t xml:space="preserve">Реално има </w:t>
      </w:r>
      <w:r w:rsidR="00773334" w:rsidRPr="00BC370E">
        <w:t>рязко и пълно</w:t>
      </w:r>
      <w:r w:rsidRPr="00BC370E">
        <w:t xml:space="preserve"> влошаване на </w:t>
      </w:r>
      <w:r w:rsidR="00773334" w:rsidRPr="00BC370E">
        <w:t>природозащитното състояние на</w:t>
      </w:r>
      <w:r w:rsidRPr="00BC370E">
        <w:t xml:space="preserve"> вида на територията на страната</w:t>
      </w:r>
      <w:r w:rsidR="00766ECC" w:rsidRPr="00BC370E">
        <w:t>,</w:t>
      </w:r>
      <w:r w:rsidRPr="00BC370E">
        <w:t xml:space="preserve"> като от „</w:t>
      </w:r>
      <w:r w:rsidRPr="00BC370E">
        <w:rPr>
          <w:color w:val="000000"/>
        </w:rPr>
        <w:t>Благоприятно“</w:t>
      </w:r>
      <w:r w:rsidRPr="00BC370E">
        <w:t xml:space="preserve"> състояние видът </w:t>
      </w:r>
      <w:r w:rsidR="001648EA" w:rsidRPr="00BC370E">
        <w:t>директно</w:t>
      </w:r>
      <w:r w:rsidRPr="00BC370E">
        <w:t xml:space="preserve"> преминава в „Неблагоприятно – лошо“ състояние</w:t>
      </w:r>
      <w:r w:rsidR="001772D3" w:rsidRPr="00BC370E">
        <w:t xml:space="preserve"> (Табл. 1)</w:t>
      </w:r>
      <w:r w:rsidRPr="00BC370E">
        <w:t>.</w:t>
      </w:r>
    </w:p>
    <w:p w14:paraId="6B19CE9F" w14:textId="77777777" w:rsidR="00FB4297" w:rsidRPr="00BB6AFA" w:rsidRDefault="00FB4297" w:rsidP="00FB4297">
      <w:pPr>
        <w:jc w:val="both"/>
      </w:pPr>
    </w:p>
    <w:p w14:paraId="1D37BE3B" w14:textId="239F0155" w:rsidR="004D5D16" w:rsidRPr="00BC370E" w:rsidRDefault="00FB4297" w:rsidP="00FB4297">
      <w:pPr>
        <w:jc w:val="both"/>
      </w:pPr>
      <w:r w:rsidRPr="00BC370E">
        <w:rPr>
          <w:b/>
        </w:rPr>
        <w:t xml:space="preserve">Табл. </w:t>
      </w:r>
      <w:r w:rsidR="001772D3" w:rsidRPr="00BC370E">
        <w:rPr>
          <w:b/>
        </w:rPr>
        <w:t>1</w:t>
      </w:r>
      <w:r w:rsidRPr="00BC370E">
        <w:rPr>
          <w:b/>
        </w:rPr>
        <w:t>.</w:t>
      </w:r>
      <w:r w:rsidRPr="00BC370E">
        <w:t xml:space="preserve"> Сравнение между двата периода на док</w:t>
      </w:r>
      <w:r w:rsidR="00BC370E" w:rsidRPr="00BC370E">
        <w:t>л</w:t>
      </w:r>
      <w:r w:rsidRPr="00BC370E">
        <w:t xml:space="preserve">адване по чл. 17 </w:t>
      </w:r>
      <w:r w:rsidR="004D5D16" w:rsidRPr="00BC370E">
        <w:t xml:space="preserve">относно природозащитното </w:t>
      </w:r>
      <w:r w:rsidRPr="00BC370E">
        <w:t>състояние на вида (2008-201</w:t>
      </w:r>
      <w:r w:rsidR="00C74DA3" w:rsidRPr="00BC370E">
        <w:t>2</w:t>
      </w:r>
      <w:r w:rsidRPr="00BC370E">
        <w:t>) и (2013-2018)</w:t>
      </w:r>
      <w:r w:rsidR="001648EA" w:rsidRPr="00BC370E">
        <w:t xml:space="preserve">. </w:t>
      </w:r>
      <w:r w:rsidR="004D5D16" w:rsidRPr="00BC370E">
        <w:t xml:space="preserve">Източник: </w:t>
      </w:r>
      <w:hyperlink r:id="rId26" w:history="1">
        <w:r w:rsidR="004D5D16" w:rsidRPr="00BC370E">
          <w:rPr>
            <w:rStyle w:val="Hyperlink"/>
          </w:rPr>
          <w:t>EEA 2020</w:t>
        </w:r>
      </w:hyperlink>
      <w:r w:rsidR="004D5D16" w:rsidRPr="00BC370E">
        <w:t>.</w:t>
      </w:r>
    </w:p>
    <w:p w14:paraId="194178F9" w14:textId="77BB6CBD" w:rsidR="004D5D16" w:rsidRPr="00BC370E" w:rsidRDefault="001648EA" w:rsidP="00FB4297">
      <w:pPr>
        <w:jc w:val="both"/>
        <w:rPr>
          <w:sz w:val="20"/>
          <w:szCs w:val="20"/>
        </w:rPr>
      </w:pPr>
      <w:r w:rsidRPr="00BC370E">
        <w:rPr>
          <w:i/>
          <w:sz w:val="20"/>
          <w:szCs w:val="20"/>
        </w:rPr>
        <w:t>Легенда</w:t>
      </w:r>
      <w:r w:rsidRPr="00BC370E">
        <w:rPr>
          <w:sz w:val="20"/>
          <w:szCs w:val="20"/>
        </w:rPr>
        <w:t>:</w:t>
      </w:r>
      <w:r w:rsidR="004F43A9" w:rsidRPr="00BC370E">
        <w:rPr>
          <w:sz w:val="20"/>
          <w:szCs w:val="20"/>
        </w:rPr>
        <w:t xml:space="preserve"> </w:t>
      </w:r>
      <w:r w:rsidR="004D5D16" w:rsidRPr="00BC370E">
        <w:rPr>
          <w:sz w:val="20"/>
          <w:szCs w:val="20"/>
        </w:rPr>
        <w:t xml:space="preserve">FV – (Favourable) – </w:t>
      </w:r>
      <w:r w:rsidR="00C74DA3" w:rsidRPr="00BC370E">
        <w:rPr>
          <w:sz w:val="20"/>
          <w:szCs w:val="20"/>
        </w:rPr>
        <w:t>Б</w:t>
      </w:r>
      <w:r w:rsidR="004D5D16" w:rsidRPr="00BC370E">
        <w:rPr>
          <w:sz w:val="20"/>
          <w:szCs w:val="20"/>
        </w:rPr>
        <w:t xml:space="preserve">лагоприятно; U1 (Unfavourable-Inadequate) - Неблагоприятно-незадоволително; </w:t>
      </w:r>
      <w:r w:rsidR="004F43A9" w:rsidRPr="00BC370E">
        <w:rPr>
          <w:sz w:val="20"/>
          <w:szCs w:val="20"/>
        </w:rPr>
        <w:t>U2 - (Unfavourable-Bad</w:t>
      </w:r>
      <w:r w:rsidR="004D5D16" w:rsidRPr="00BC370E">
        <w:rPr>
          <w:sz w:val="20"/>
          <w:szCs w:val="20"/>
        </w:rPr>
        <w:t xml:space="preserve">) - </w:t>
      </w:r>
      <w:r w:rsidR="004F43A9" w:rsidRPr="00BC370E">
        <w:rPr>
          <w:sz w:val="20"/>
          <w:szCs w:val="20"/>
        </w:rPr>
        <w:t>Неблагоприятно-лошо</w:t>
      </w:r>
      <w:r w:rsidR="004D5D16" w:rsidRPr="00BC370E">
        <w:rPr>
          <w:sz w:val="20"/>
          <w:szCs w:val="20"/>
        </w:rPr>
        <w:t>;</w:t>
      </w:r>
    </w:p>
    <w:p w14:paraId="58188B51" w14:textId="7506DE5E" w:rsidR="00FB4297" w:rsidRPr="00BB6AFA" w:rsidRDefault="00FB4297" w:rsidP="00FB4297">
      <w:pPr>
        <w:jc w:val="both"/>
        <w:rPr>
          <w:sz w:val="20"/>
          <w:szCs w:val="20"/>
          <w:highlight w:val="yellow"/>
        </w:rPr>
      </w:pPr>
    </w:p>
    <w:tbl>
      <w:tblPr>
        <w:tblStyle w:val="TableGrid"/>
        <w:tblW w:w="0" w:type="auto"/>
        <w:tblLook w:val="04A0" w:firstRow="1" w:lastRow="0" w:firstColumn="1" w:lastColumn="0" w:noHBand="0" w:noVBand="1"/>
      </w:tblPr>
      <w:tblGrid>
        <w:gridCol w:w="1842"/>
        <w:gridCol w:w="1133"/>
        <w:gridCol w:w="1494"/>
        <w:gridCol w:w="1160"/>
        <w:gridCol w:w="1061"/>
        <w:gridCol w:w="1394"/>
        <w:gridCol w:w="978"/>
      </w:tblGrid>
      <w:tr w:rsidR="00C74DA3" w:rsidRPr="00BC370E" w14:paraId="0D30D04E" w14:textId="77777777" w:rsidTr="00B80BD9">
        <w:tc>
          <w:tcPr>
            <w:tcW w:w="1790" w:type="dxa"/>
            <w:shd w:val="clear" w:color="auto" w:fill="D9D9D9" w:themeFill="background1" w:themeFillShade="D9"/>
          </w:tcPr>
          <w:p w14:paraId="40A58F72" w14:textId="77777777" w:rsidR="00FB4297" w:rsidRPr="00BC370E" w:rsidRDefault="00FB4297" w:rsidP="008F48D9">
            <w:pPr>
              <w:jc w:val="both"/>
              <w:rPr>
                <w:b/>
              </w:rPr>
            </w:pPr>
            <w:r w:rsidRPr="00BC370E">
              <w:rPr>
                <w:b/>
              </w:rPr>
              <w:t>биогеографски регион</w:t>
            </w:r>
          </w:p>
        </w:tc>
        <w:tc>
          <w:tcPr>
            <w:tcW w:w="1195" w:type="dxa"/>
            <w:shd w:val="clear" w:color="auto" w:fill="D9D9D9" w:themeFill="background1" w:themeFillShade="D9"/>
          </w:tcPr>
          <w:p w14:paraId="2A7CED45" w14:textId="77777777" w:rsidR="00FB4297" w:rsidRPr="00BC370E" w:rsidRDefault="00FB4297" w:rsidP="008F48D9">
            <w:pPr>
              <w:jc w:val="both"/>
              <w:rPr>
                <w:b/>
              </w:rPr>
            </w:pPr>
            <w:r w:rsidRPr="00BC370E">
              <w:rPr>
                <w:b/>
              </w:rPr>
              <w:t>площ (км</w:t>
            </w:r>
            <w:r w:rsidRPr="00BC370E">
              <w:rPr>
                <w:b/>
                <w:vertAlign w:val="superscript"/>
              </w:rPr>
              <w:t>2</w:t>
            </w:r>
            <w:r w:rsidRPr="00BC370E">
              <w:rPr>
                <w:b/>
              </w:rPr>
              <w:t>)</w:t>
            </w:r>
          </w:p>
        </w:tc>
        <w:tc>
          <w:tcPr>
            <w:tcW w:w="1513" w:type="dxa"/>
            <w:shd w:val="clear" w:color="auto" w:fill="D9D9D9" w:themeFill="background1" w:themeFillShade="D9"/>
          </w:tcPr>
          <w:p w14:paraId="15A73647" w14:textId="77777777" w:rsidR="00FB4297" w:rsidRPr="00BC370E" w:rsidRDefault="00FB4297" w:rsidP="008F48D9">
            <w:pPr>
              <w:jc w:val="both"/>
              <w:rPr>
                <w:b/>
              </w:rPr>
            </w:pPr>
            <w:r w:rsidRPr="00BC370E">
              <w:rPr>
                <w:b/>
              </w:rPr>
              <w:t>популация</w:t>
            </w:r>
          </w:p>
          <w:p w14:paraId="4AD9FCD6" w14:textId="77777777" w:rsidR="00FB4297" w:rsidRPr="00BC370E" w:rsidRDefault="00FB4297" w:rsidP="008F48D9">
            <w:pPr>
              <w:jc w:val="both"/>
              <w:rPr>
                <w:b/>
              </w:rPr>
            </w:pPr>
            <w:r w:rsidRPr="00BC370E">
              <w:rPr>
                <w:b/>
              </w:rPr>
              <w:t>(мин-макс)</w:t>
            </w:r>
          </w:p>
        </w:tc>
        <w:tc>
          <w:tcPr>
            <w:tcW w:w="1195" w:type="dxa"/>
            <w:shd w:val="clear" w:color="auto" w:fill="D9D9D9" w:themeFill="background1" w:themeFillShade="D9"/>
          </w:tcPr>
          <w:p w14:paraId="27C57CAE" w14:textId="17E8206D" w:rsidR="00FB4297" w:rsidRPr="00BC370E" w:rsidRDefault="00BC370E" w:rsidP="008F48D9">
            <w:pPr>
              <w:jc w:val="both"/>
              <w:rPr>
                <w:b/>
              </w:rPr>
            </w:pPr>
            <w:r>
              <w:rPr>
                <w:b/>
              </w:rPr>
              <w:t>о</w:t>
            </w:r>
            <w:r w:rsidR="00FB4297" w:rsidRPr="00BC370E">
              <w:rPr>
                <w:b/>
              </w:rPr>
              <w:t>ценка 2008-2013</w:t>
            </w:r>
          </w:p>
        </w:tc>
        <w:tc>
          <w:tcPr>
            <w:tcW w:w="1108" w:type="dxa"/>
            <w:shd w:val="clear" w:color="auto" w:fill="D9D9D9" w:themeFill="background1" w:themeFillShade="D9"/>
          </w:tcPr>
          <w:p w14:paraId="5E4CD801" w14:textId="77777777" w:rsidR="00FB4297" w:rsidRPr="00BC370E" w:rsidRDefault="00FB4297" w:rsidP="008F48D9">
            <w:pPr>
              <w:jc w:val="both"/>
              <w:rPr>
                <w:b/>
              </w:rPr>
            </w:pPr>
            <w:r w:rsidRPr="00BC370E">
              <w:rPr>
                <w:b/>
              </w:rPr>
              <w:t>площ</w:t>
            </w:r>
          </w:p>
          <w:p w14:paraId="4507926D" w14:textId="77777777" w:rsidR="00FB4297" w:rsidRPr="00BC370E" w:rsidRDefault="00FB4297" w:rsidP="008F48D9">
            <w:pPr>
              <w:jc w:val="both"/>
              <w:rPr>
                <w:b/>
              </w:rPr>
            </w:pPr>
            <w:r w:rsidRPr="00BC370E">
              <w:rPr>
                <w:b/>
              </w:rPr>
              <w:t>(км</w:t>
            </w:r>
            <w:r w:rsidRPr="00BC370E">
              <w:rPr>
                <w:b/>
                <w:vertAlign w:val="superscript"/>
              </w:rPr>
              <w:t>2</w:t>
            </w:r>
            <w:r w:rsidRPr="00BC370E">
              <w:rPr>
                <w:b/>
              </w:rPr>
              <w:t>)</w:t>
            </w:r>
          </w:p>
        </w:tc>
        <w:tc>
          <w:tcPr>
            <w:tcW w:w="1338" w:type="dxa"/>
            <w:shd w:val="clear" w:color="auto" w:fill="D9D9D9" w:themeFill="background1" w:themeFillShade="D9"/>
          </w:tcPr>
          <w:p w14:paraId="4E89474C" w14:textId="77777777" w:rsidR="00FB4297" w:rsidRPr="00BC370E" w:rsidRDefault="00FB4297" w:rsidP="008F48D9">
            <w:pPr>
              <w:jc w:val="both"/>
              <w:rPr>
                <w:b/>
              </w:rPr>
            </w:pPr>
            <w:r w:rsidRPr="00BC370E">
              <w:rPr>
                <w:b/>
              </w:rPr>
              <w:t>популация</w:t>
            </w:r>
          </w:p>
          <w:p w14:paraId="03811770" w14:textId="77777777" w:rsidR="00FB4297" w:rsidRPr="00BC370E" w:rsidRDefault="00FB4297" w:rsidP="008F48D9">
            <w:pPr>
              <w:jc w:val="both"/>
              <w:rPr>
                <w:b/>
              </w:rPr>
            </w:pPr>
            <w:r w:rsidRPr="00BC370E">
              <w:rPr>
                <w:b/>
              </w:rPr>
              <w:t>(мин-макс)</w:t>
            </w:r>
          </w:p>
        </w:tc>
        <w:tc>
          <w:tcPr>
            <w:tcW w:w="923" w:type="dxa"/>
            <w:shd w:val="clear" w:color="auto" w:fill="D9D9D9" w:themeFill="background1" w:themeFillShade="D9"/>
          </w:tcPr>
          <w:p w14:paraId="0A6CDB96" w14:textId="77777777" w:rsidR="00FB4297" w:rsidRPr="00BC370E" w:rsidRDefault="00FB4297" w:rsidP="008F48D9">
            <w:pPr>
              <w:jc w:val="both"/>
              <w:rPr>
                <w:b/>
              </w:rPr>
            </w:pPr>
            <w:r w:rsidRPr="00BC370E">
              <w:rPr>
                <w:b/>
              </w:rPr>
              <w:t>оценка 2013-2018</w:t>
            </w:r>
          </w:p>
        </w:tc>
      </w:tr>
      <w:tr w:rsidR="00C74DA3" w:rsidRPr="00766ECC" w14:paraId="4349EC6D" w14:textId="77777777" w:rsidTr="00BC370E">
        <w:tc>
          <w:tcPr>
            <w:tcW w:w="1790" w:type="dxa"/>
            <w:shd w:val="clear" w:color="auto" w:fill="auto"/>
          </w:tcPr>
          <w:p w14:paraId="24B3E667" w14:textId="77777777" w:rsidR="00FB4297" w:rsidRPr="00766ECC" w:rsidRDefault="00FB4297" w:rsidP="008F48D9">
            <w:pPr>
              <w:tabs>
                <w:tab w:val="left" w:pos="709"/>
              </w:tabs>
              <w:autoSpaceDE/>
              <w:autoSpaceDN/>
              <w:jc w:val="both"/>
            </w:pPr>
            <w:r w:rsidRPr="00766ECC">
              <w:rPr>
                <w:lang w:eastAsia="pl-PL"/>
              </w:rPr>
              <w:t>Алпийски регион</w:t>
            </w:r>
          </w:p>
        </w:tc>
        <w:tc>
          <w:tcPr>
            <w:tcW w:w="1195" w:type="dxa"/>
            <w:shd w:val="clear" w:color="auto" w:fill="auto"/>
          </w:tcPr>
          <w:p w14:paraId="249ABB63" w14:textId="77777777" w:rsidR="00FB4297" w:rsidRPr="00766ECC" w:rsidRDefault="00FB4297" w:rsidP="008F48D9">
            <w:pPr>
              <w:jc w:val="both"/>
            </w:pPr>
            <w:r w:rsidRPr="00766ECC">
              <w:rPr>
                <w:lang w:eastAsia="pl-PL"/>
              </w:rPr>
              <w:t>1240</w:t>
            </w:r>
          </w:p>
        </w:tc>
        <w:tc>
          <w:tcPr>
            <w:tcW w:w="1513" w:type="dxa"/>
            <w:shd w:val="clear" w:color="auto" w:fill="auto"/>
          </w:tcPr>
          <w:p w14:paraId="5F1380C2" w14:textId="77777777" w:rsidR="00FB4297" w:rsidRPr="00766ECC" w:rsidRDefault="00FB4297" w:rsidP="008F48D9">
            <w:pPr>
              <w:jc w:val="both"/>
            </w:pPr>
            <w:r w:rsidRPr="00766ECC">
              <w:t>1240 – 12 399</w:t>
            </w:r>
          </w:p>
        </w:tc>
        <w:tc>
          <w:tcPr>
            <w:tcW w:w="1195" w:type="dxa"/>
            <w:shd w:val="clear" w:color="auto" w:fill="00B050"/>
            <w:vAlign w:val="center"/>
          </w:tcPr>
          <w:p w14:paraId="0A3F6A5F" w14:textId="77777777" w:rsidR="00FB4297" w:rsidRPr="00BC370E" w:rsidRDefault="00FB4297" w:rsidP="00BC370E">
            <w:pPr>
              <w:jc w:val="center"/>
              <w:rPr>
                <w:b/>
              </w:rPr>
            </w:pPr>
            <w:r w:rsidRPr="00BC370E">
              <w:rPr>
                <w:b/>
              </w:rPr>
              <w:t>FV</w:t>
            </w:r>
          </w:p>
        </w:tc>
        <w:tc>
          <w:tcPr>
            <w:tcW w:w="1108" w:type="dxa"/>
            <w:shd w:val="clear" w:color="auto" w:fill="auto"/>
          </w:tcPr>
          <w:p w14:paraId="3DE07476" w14:textId="77777777" w:rsidR="00FB4297" w:rsidRPr="00766ECC" w:rsidRDefault="00FB4297" w:rsidP="008F48D9">
            <w:pPr>
              <w:jc w:val="both"/>
            </w:pPr>
            <w:r w:rsidRPr="00766ECC">
              <w:t>21800</w:t>
            </w:r>
          </w:p>
        </w:tc>
        <w:tc>
          <w:tcPr>
            <w:tcW w:w="1338" w:type="dxa"/>
            <w:shd w:val="clear" w:color="auto" w:fill="auto"/>
          </w:tcPr>
          <w:p w14:paraId="66E0A450" w14:textId="77777777" w:rsidR="00FB4297" w:rsidRPr="00766ECC" w:rsidRDefault="00FB4297" w:rsidP="008F48D9">
            <w:pPr>
              <w:jc w:val="both"/>
            </w:pPr>
            <w:r w:rsidRPr="00766ECC">
              <w:t>1600 – 16000</w:t>
            </w:r>
          </w:p>
          <w:p w14:paraId="530C7BE9" w14:textId="0364AC84" w:rsidR="00FB4297" w:rsidRPr="00766ECC" w:rsidRDefault="00FB4297">
            <w:pPr>
              <w:jc w:val="both"/>
            </w:pPr>
            <w:r w:rsidRPr="00766ECC">
              <w:t>(1580 – 15801 в Н</w:t>
            </w:r>
            <w:r w:rsidR="00773334" w:rsidRPr="00766ECC">
              <w:t>2000</w:t>
            </w:r>
            <w:r w:rsidRPr="00766ECC">
              <w:t>)</w:t>
            </w:r>
          </w:p>
        </w:tc>
        <w:tc>
          <w:tcPr>
            <w:tcW w:w="923" w:type="dxa"/>
            <w:shd w:val="clear" w:color="auto" w:fill="FF0000"/>
            <w:vAlign w:val="center"/>
          </w:tcPr>
          <w:p w14:paraId="20FA743C" w14:textId="77777777" w:rsidR="00FB4297" w:rsidRPr="00BC370E" w:rsidRDefault="00FB4297" w:rsidP="00BC370E">
            <w:pPr>
              <w:jc w:val="center"/>
              <w:rPr>
                <w:b/>
              </w:rPr>
            </w:pPr>
            <w:r w:rsidRPr="00BC370E">
              <w:rPr>
                <w:b/>
              </w:rPr>
              <w:t>U2</w:t>
            </w:r>
          </w:p>
        </w:tc>
      </w:tr>
      <w:tr w:rsidR="00C74DA3" w:rsidRPr="00766ECC" w14:paraId="5EC4BDED" w14:textId="77777777" w:rsidTr="00BC370E">
        <w:tc>
          <w:tcPr>
            <w:tcW w:w="1790" w:type="dxa"/>
          </w:tcPr>
          <w:p w14:paraId="05FFE825" w14:textId="77777777" w:rsidR="00FB4297" w:rsidRPr="00766ECC" w:rsidRDefault="00FB4297" w:rsidP="008F48D9">
            <w:pPr>
              <w:jc w:val="both"/>
            </w:pPr>
            <w:r w:rsidRPr="00766ECC">
              <w:rPr>
                <w:lang w:eastAsia="pl-PL"/>
              </w:rPr>
              <w:t>Континентален регион</w:t>
            </w:r>
          </w:p>
        </w:tc>
        <w:tc>
          <w:tcPr>
            <w:tcW w:w="1195" w:type="dxa"/>
          </w:tcPr>
          <w:p w14:paraId="45797F0D" w14:textId="77777777" w:rsidR="00FB4297" w:rsidRPr="00766ECC" w:rsidRDefault="00FB4297" w:rsidP="008F48D9">
            <w:pPr>
              <w:jc w:val="both"/>
            </w:pPr>
            <w:r w:rsidRPr="00766ECC">
              <w:t>99400</w:t>
            </w:r>
          </w:p>
        </w:tc>
        <w:tc>
          <w:tcPr>
            <w:tcW w:w="1513" w:type="dxa"/>
          </w:tcPr>
          <w:p w14:paraId="610BE49F" w14:textId="77777777" w:rsidR="00FB4297" w:rsidRPr="00766ECC" w:rsidRDefault="00FB4297" w:rsidP="008F48D9">
            <w:pPr>
              <w:jc w:val="both"/>
            </w:pPr>
            <w:r w:rsidRPr="00766ECC">
              <w:t>4043 – 40 430 (1013-10125 в Натура)</w:t>
            </w:r>
          </w:p>
        </w:tc>
        <w:tc>
          <w:tcPr>
            <w:tcW w:w="1195" w:type="dxa"/>
            <w:shd w:val="clear" w:color="auto" w:fill="00B050"/>
            <w:vAlign w:val="center"/>
          </w:tcPr>
          <w:p w14:paraId="204E8BDE" w14:textId="77777777" w:rsidR="00FB4297" w:rsidRPr="00BC370E" w:rsidRDefault="00FB4297" w:rsidP="00BC370E">
            <w:pPr>
              <w:jc w:val="center"/>
              <w:rPr>
                <w:b/>
              </w:rPr>
            </w:pPr>
            <w:r w:rsidRPr="00BC370E">
              <w:rPr>
                <w:b/>
              </w:rPr>
              <w:t>FV</w:t>
            </w:r>
          </w:p>
        </w:tc>
        <w:tc>
          <w:tcPr>
            <w:tcW w:w="1108" w:type="dxa"/>
          </w:tcPr>
          <w:p w14:paraId="005890E7" w14:textId="77777777" w:rsidR="00FB4297" w:rsidRPr="00766ECC" w:rsidRDefault="00FB4297" w:rsidP="008F48D9">
            <w:pPr>
              <w:jc w:val="both"/>
            </w:pPr>
            <w:r w:rsidRPr="00766ECC">
              <w:t>92000</w:t>
            </w:r>
          </w:p>
        </w:tc>
        <w:tc>
          <w:tcPr>
            <w:tcW w:w="1338" w:type="dxa"/>
          </w:tcPr>
          <w:p w14:paraId="60BBABCF" w14:textId="77777777" w:rsidR="00FB4297" w:rsidRPr="00766ECC" w:rsidRDefault="00FB4297" w:rsidP="008F48D9">
            <w:pPr>
              <w:jc w:val="both"/>
            </w:pPr>
            <w:r w:rsidRPr="00766ECC">
              <w:t>4300-43000</w:t>
            </w:r>
          </w:p>
          <w:p w14:paraId="1ABAFF64" w14:textId="18333425" w:rsidR="00FB4297" w:rsidRPr="00766ECC" w:rsidRDefault="00FB4297">
            <w:pPr>
              <w:jc w:val="both"/>
            </w:pPr>
            <w:r w:rsidRPr="00766ECC">
              <w:t>(2828 – 28275 в Н</w:t>
            </w:r>
            <w:r w:rsidR="00773334" w:rsidRPr="00766ECC">
              <w:t>2000</w:t>
            </w:r>
            <w:r w:rsidRPr="00766ECC">
              <w:t>)</w:t>
            </w:r>
          </w:p>
        </w:tc>
        <w:tc>
          <w:tcPr>
            <w:tcW w:w="923" w:type="dxa"/>
            <w:shd w:val="clear" w:color="auto" w:fill="FF0000"/>
            <w:vAlign w:val="center"/>
          </w:tcPr>
          <w:p w14:paraId="12E4635E" w14:textId="77777777" w:rsidR="00FB4297" w:rsidRPr="00BC370E" w:rsidRDefault="00FB4297" w:rsidP="00BC370E">
            <w:pPr>
              <w:jc w:val="center"/>
              <w:rPr>
                <w:b/>
              </w:rPr>
            </w:pPr>
            <w:r w:rsidRPr="00BC370E">
              <w:rPr>
                <w:b/>
              </w:rPr>
              <w:t>U2</w:t>
            </w:r>
          </w:p>
        </w:tc>
      </w:tr>
      <w:tr w:rsidR="00C74DA3" w:rsidRPr="00766ECC" w14:paraId="08CD0B95" w14:textId="77777777" w:rsidTr="00BC370E">
        <w:tc>
          <w:tcPr>
            <w:tcW w:w="1790" w:type="dxa"/>
          </w:tcPr>
          <w:p w14:paraId="3CB71074" w14:textId="6C4796A7" w:rsidR="00FB4297" w:rsidRPr="00766ECC" w:rsidRDefault="00FB4297" w:rsidP="001D53D4">
            <w:pPr>
              <w:jc w:val="both"/>
            </w:pPr>
            <w:r w:rsidRPr="00766ECC">
              <w:rPr>
                <w:lang w:eastAsia="pl-PL"/>
              </w:rPr>
              <w:t xml:space="preserve">Черноморски регион </w:t>
            </w:r>
          </w:p>
        </w:tc>
        <w:tc>
          <w:tcPr>
            <w:tcW w:w="1195" w:type="dxa"/>
          </w:tcPr>
          <w:p w14:paraId="55FF066F" w14:textId="77777777" w:rsidR="00FB4297" w:rsidRPr="00766ECC" w:rsidRDefault="00FB4297" w:rsidP="008F48D9">
            <w:pPr>
              <w:jc w:val="both"/>
            </w:pPr>
            <w:r w:rsidRPr="00766ECC">
              <w:rPr>
                <w:lang w:eastAsia="pl-PL"/>
              </w:rPr>
              <w:t>442</w:t>
            </w:r>
          </w:p>
        </w:tc>
        <w:tc>
          <w:tcPr>
            <w:tcW w:w="1513" w:type="dxa"/>
          </w:tcPr>
          <w:p w14:paraId="33A6B76D" w14:textId="77777777" w:rsidR="00FB4297" w:rsidRPr="00766ECC" w:rsidRDefault="00FB4297" w:rsidP="008F48D9">
            <w:pPr>
              <w:jc w:val="both"/>
            </w:pPr>
            <w:r w:rsidRPr="00766ECC">
              <w:t>442 – 4 416 (345-518)</w:t>
            </w:r>
          </w:p>
        </w:tc>
        <w:tc>
          <w:tcPr>
            <w:tcW w:w="1195" w:type="dxa"/>
            <w:shd w:val="clear" w:color="auto" w:fill="00B050"/>
            <w:vAlign w:val="center"/>
          </w:tcPr>
          <w:p w14:paraId="1DD7A80B" w14:textId="77777777" w:rsidR="00FB4297" w:rsidRPr="00BC370E" w:rsidRDefault="00FB4297" w:rsidP="00BC370E">
            <w:pPr>
              <w:jc w:val="center"/>
              <w:rPr>
                <w:b/>
              </w:rPr>
            </w:pPr>
            <w:r w:rsidRPr="00BC370E">
              <w:rPr>
                <w:b/>
              </w:rPr>
              <w:t>FV</w:t>
            </w:r>
          </w:p>
        </w:tc>
        <w:tc>
          <w:tcPr>
            <w:tcW w:w="1108" w:type="dxa"/>
          </w:tcPr>
          <w:p w14:paraId="7556607F" w14:textId="77777777" w:rsidR="00FB4297" w:rsidRPr="00766ECC" w:rsidRDefault="00FB4297" w:rsidP="008F48D9">
            <w:pPr>
              <w:jc w:val="both"/>
            </w:pPr>
            <w:r w:rsidRPr="00766ECC">
              <w:t>9000</w:t>
            </w:r>
          </w:p>
        </w:tc>
        <w:tc>
          <w:tcPr>
            <w:tcW w:w="1338" w:type="dxa"/>
          </w:tcPr>
          <w:p w14:paraId="0DC0D250" w14:textId="77777777" w:rsidR="00FB4297" w:rsidRPr="00766ECC" w:rsidRDefault="00FB4297" w:rsidP="008F48D9">
            <w:pPr>
              <w:jc w:val="both"/>
            </w:pPr>
            <w:r w:rsidRPr="00766ECC">
              <w:t>400-4000</w:t>
            </w:r>
          </w:p>
          <w:p w14:paraId="39510960" w14:textId="78DAB1BC" w:rsidR="00FB4297" w:rsidRPr="00766ECC" w:rsidRDefault="00FB4297">
            <w:pPr>
              <w:jc w:val="both"/>
            </w:pPr>
            <w:r w:rsidRPr="00766ECC">
              <w:t xml:space="preserve">(296-2959 в </w:t>
            </w:r>
            <w:r w:rsidR="00773334" w:rsidRPr="00766ECC">
              <w:t>Н2000</w:t>
            </w:r>
            <w:r w:rsidRPr="00766ECC">
              <w:t>)</w:t>
            </w:r>
          </w:p>
        </w:tc>
        <w:tc>
          <w:tcPr>
            <w:tcW w:w="923" w:type="dxa"/>
            <w:shd w:val="clear" w:color="auto" w:fill="E36C0A" w:themeFill="accent6" w:themeFillShade="BF"/>
            <w:vAlign w:val="center"/>
          </w:tcPr>
          <w:p w14:paraId="74E17832" w14:textId="77777777" w:rsidR="00FB4297" w:rsidRPr="00BC370E" w:rsidRDefault="00FB4297" w:rsidP="00BC370E">
            <w:pPr>
              <w:jc w:val="center"/>
              <w:rPr>
                <w:b/>
              </w:rPr>
            </w:pPr>
            <w:r w:rsidRPr="00BC370E">
              <w:rPr>
                <w:b/>
              </w:rPr>
              <w:t>U1</w:t>
            </w:r>
          </w:p>
        </w:tc>
      </w:tr>
      <w:tr w:rsidR="00C74DA3" w:rsidRPr="00BB6AFA" w14:paraId="41674F52" w14:textId="77777777" w:rsidTr="00BC370E">
        <w:tc>
          <w:tcPr>
            <w:tcW w:w="1790" w:type="dxa"/>
          </w:tcPr>
          <w:p w14:paraId="3D41F885" w14:textId="77777777" w:rsidR="00FB4297" w:rsidRPr="00766ECC" w:rsidRDefault="00FB4297" w:rsidP="008F48D9">
            <w:pPr>
              <w:jc w:val="both"/>
              <w:rPr>
                <w:b/>
              </w:rPr>
            </w:pPr>
            <w:r w:rsidRPr="00766ECC">
              <w:rPr>
                <w:b/>
                <w:lang w:eastAsia="pl-PL"/>
              </w:rPr>
              <w:t xml:space="preserve">Национална оценка: </w:t>
            </w:r>
          </w:p>
        </w:tc>
        <w:tc>
          <w:tcPr>
            <w:tcW w:w="1195" w:type="dxa"/>
          </w:tcPr>
          <w:p w14:paraId="26E7D24C" w14:textId="77777777" w:rsidR="00FB4297" w:rsidRPr="00766ECC" w:rsidRDefault="00FB4297" w:rsidP="008F48D9">
            <w:pPr>
              <w:jc w:val="both"/>
            </w:pPr>
            <w:r w:rsidRPr="00766ECC">
              <w:rPr>
                <w:lang w:eastAsia="pl-PL"/>
              </w:rPr>
              <w:t>5725</w:t>
            </w:r>
          </w:p>
        </w:tc>
        <w:tc>
          <w:tcPr>
            <w:tcW w:w="1513" w:type="dxa"/>
          </w:tcPr>
          <w:p w14:paraId="267B6821" w14:textId="77777777" w:rsidR="00FB4297" w:rsidRPr="00766ECC" w:rsidRDefault="00FB4297" w:rsidP="008F48D9">
            <w:pPr>
              <w:jc w:val="both"/>
            </w:pPr>
            <w:r w:rsidRPr="00766ECC">
              <w:t>5 725 – 57 245</w:t>
            </w:r>
          </w:p>
        </w:tc>
        <w:tc>
          <w:tcPr>
            <w:tcW w:w="1195" w:type="dxa"/>
            <w:shd w:val="clear" w:color="auto" w:fill="00B050"/>
            <w:vAlign w:val="center"/>
          </w:tcPr>
          <w:p w14:paraId="67568E81" w14:textId="59B3B5BD" w:rsidR="00FB4297" w:rsidRPr="00BC370E" w:rsidRDefault="00773334" w:rsidP="00BC370E">
            <w:pPr>
              <w:jc w:val="center"/>
              <w:rPr>
                <w:b/>
              </w:rPr>
            </w:pPr>
            <w:r w:rsidRPr="00BC370E">
              <w:rPr>
                <w:b/>
              </w:rPr>
              <w:t>FV</w:t>
            </w:r>
          </w:p>
        </w:tc>
        <w:tc>
          <w:tcPr>
            <w:tcW w:w="1108" w:type="dxa"/>
          </w:tcPr>
          <w:p w14:paraId="7EA5E6DE" w14:textId="77777777" w:rsidR="00FB4297" w:rsidRPr="00766ECC" w:rsidRDefault="00FB4297" w:rsidP="008F48D9">
            <w:pPr>
              <w:jc w:val="both"/>
            </w:pPr>
          </w:p>
        </w:tc>
        <w:tc>
          <w:tcPr>
            <w:tcW w:w="1338" w:type="dxa"/>
          </w:tcPr>
          <w:p w14:paraId="3D96C417" w14:textId="77777777" w:rsidR="00FB4297" w:rsidRPr="00766ECC" w:rsidRDefault="00FB4297" w:rsidP="008F48D9">
            <w:pPr>
              <w:jc w:val="both"/>
            </w:pPr>
          </w:p>
        </w:tc>
        <w:tc>
          <w:tcPr>
            <w:tcW w:w="923" w:type="dxa"/>
            <w:shd w:val="clear" w:color="auto" w:fill="FF0000"/>
            <w:vAlign w:val="center"/>
          </w:tcPr>
          <w:p w14:paraId="5BED807E" w14:textId="687CC84C" w:rsidR="00FB4297" w:rsidRPr="00BC370E" w:rsidRDefault="00C74DA3" w:rsidP="00BC370E">
            <w:pPr>
              <w:jc w:val="center"/>
              <w:rPr>
                <w:b/>
              </w:rPr>
            </w:pPr>
            <w:r w:rsidRPr="00BC370E">
              <w:rPr>
                <w:b/>
              </w:rPr>
              <w:t>U2</w:t>
            </w:r>
          </w:p>
        </w:tc>
      </w:tr>
    </w:tbl>
    <w:p w14:paraId="335AC5B2" w14:textId="77777777" w:rsidR="00FB4297" w:rsidRPr="00BB6AFA" w:rsidRDefault="00FB4297" w:rsidP="00FB4297">
      <w:pPr>
        <w:jc w:val="both"/>
        <w:rPr>
          <w:highlight w:val="yellow"/>
        </w:rPr>
      </w:pPr>
    </w:p>
    <w:p w14:paraId="6CF775A0" w14:textId="45F312CF" w:rsidR="00FB4297" w:rsidRPr="00304BCC" w:rsidRDefault="006A395A" w:rsidP="00FB4297">
      <w:pPr>
        <w:jc w:val="both"/>
        <w:rPr>
          <w:rFonts w:eastAsia="Calibri"/>
        </w:rPr>
      </w:pPr>
      <w:r w:rsidRPr="00304BCC">
        <w:t>През</w:t>
      </w:r>
      <w:r w:rsidR="00FB4297" w:rsidRPr="00304BCC">
        <w:t xml:space="preserve"> периода 2013</w:t>
      </w:r>
      <w:r w:rsidR="00304BCC" w:rsidRPr="00304BCC">
        <w:t xml:space="preserve">   </w:t>
      </w:r>
      <w:r w:rsidR="00FB4297" w:rsidRPr="00304BCC">
        <w:t>-</w:t>
      </w:r>
      <w:r w:rsidR="00304BCC" w:rsidRPr="00304BCC">
        <w:t xml:space="preserve">   </w:t>
      </w:r>
      <w:r w:rsidR="00FB4297" w:rsidRPr="00304BCC">
        <w:t>2018, макар и очаквана (на база цитираните по-горе проучвания и анализи) оценката</w:t>
      </w:r>
      <w:r w:rsidR="00980355" w:rsidRPr="00304BCC">
        <w:t>,</w:t>
      </w:r>
      <w:r w:rsidR="00FB4297" w:rsidRPr="00304BCC">
        <w:t xml:space="preserve"> </w:t>
      </w:r>
      <w:r w:rsidR="00C74DA3" w:rsidRPr="00304BCC">
        <w:t xml:space="preserve">както </w:t>
      </w:r>
      <w:r w:rsidR="00916FD0" w:rsidRPr="00304BCC">
        <w:t>е описано</w:t>
      </w:r>
      <w:r w:rsidR="00C74DA3" w:rsidRPr="00304BCC">
        <w:t xml:space="preserve"> в докладите </w:t>
      </w:r>
      <w:r w:rsidR="00980355" w:rsidRPr="00304BCC">
        <w:t xml:space="preserve">е </w:t>
      </w:r>
      <w:r w:rsidR="00FB4297" w:rsidRPr="00304BCC">
        <w:t xml:space="preserve">„частична“ </w:t>
      </w:r>
      <w:r w:rsidR="00980355" w:rsidRPr="00304BCC">
        <w:t>и</w:t>
      </w:r>
      <w:r w:rsidR="00FB4297" w:rsidRPr="00304BCC">
        <w:t xml:space="preserve"> извършена „основана главно на екстраполация от ограничен обем данни“. Като източник на информация са посочени предишни приключили проек</w:t>
      </w:r>
      <w:r w:rsidR="001648EA" w:rsidRPr="00304BCC">
        <w:t xml:space="preserve">ти, по които вече е докладвано </w:t>
      </w:r>
      <w:r w:rsidR="00FB4297" w:rsidRPr="00304BCC">
        <w:t>Проект DIR-59318-1-2 „Картиране и определяне на природозащитното състояние на природни местообитания и видове - фаза I", 2013</w:t>
      </w:r>
      <w:r w:rsidR="001648EA" w:rsidRPr="00304BCC">
        <w:t>)</w:t>
      </w:r>
      <w:r w:rsidR="00B73A31" w:rsidRPr="00304BCC">
        <w:t>.</w:t>
      </w:r>
      <w:r w:rsidR="001648EA" w:rsidRPr="00304BCC">
        <w:t xml:space="preserve"> Въпреки това</w:t>
      </w:r>
      <w:r w:rsidR="00766ECC" w:rsidRPr="00304BCC">
        <w:t>,</w:t>
      </w:r>
      <w:r w:rsidR="001648EA" w:rsidRPr="00304BCC">
        <w:t xml:space="preserve"> правилно за пръв път са взети предвид резултатите от </w:t>
      </w:r>
      <w:r w:rsidR="00FB4297" w:rsidRPr="00304BCC">
        <w:t xml:space="preserve">Проект DIR-5113024-1-48 </w:t>
      </w:r>
      <w:r w:rsidR="00304BCC" w:rsidRPr="00304BCC">
        <w:t>„</w:t>
      </w:r>
      <w:r w:rsidR="00FB4297" w:rsidRPr="00304BCC">
        <w:t>Teренни проучвания на разпространение на видове/оценка на състоянието на видове и хабитати на територията на цялата страна - I фаза</w:t>
      </w:r>
      <w:r w:rsidR="00304BCC" w:rsidRPr="00304BCC">
        <w:t>“</w:t>
      </w:r>
      <w:r w:rsidR="00FB4297" w:rsidRPr="00304BCC">
        <w:t>. Като публ</w:t>
      </w:r>
      <w:r w:rsidR="004D5D16" w:rsidRPr="00304BCC">
        <w:t>икации</w:t>
      </w:r>
      <w:r w:rsidR="00766ECC" w:rsidRPr="00304BCC">
        <w:t xml:space="preserve"> подкрепящи оценката</w:t>
      </w:r>
      <w:r w:rsidR="004D5D16" w:rsidRPr="00304BCC">
        <w:t xml:space="preserve"> са представени не целена</w:t>
      </w:r>
      <w:r w:rsidR="00FB4297" w:rsidRPr="00304BCC">
        <w:t>с</w:t>
      </w:r>
      <w:r w:rsidR="004D5D16" w:rsidRPr="00304BCC">
        <w:t>о</w:t>
      </w:r>
      <w:r w:rsidR="00FB4297" w:rsidRPr="00304BCC">
        <w:t>чени проучвания, а частични и то свързани главно с реинтродукция на вида (</w:t>
      </w:r>
      <w:r w:rsidR="001D53D4" w:rsidRPr="00304BCC">
        <w:t xml:space="preserve">т.е. </w:t>
      </w:r>
      <w:r w:rsidR="00FB4297" w:rsidRPr="00304BCC">
        <w:t>предприети мерки за подобряване на статуса), а не с</w:t>
      </w:r>
      <w:r w:rsidR="001D53D4" w:rsidRPr="00304BCC">
        <w:t>вързани с</w:t>
      </w:r>
      <w:r w:rsidR="00FB4297" w:rsidRPr="00304BCC">
        <w:t xml:space="preserve"> неговото реално състояние. </w:t>
      </w:r>
      <w:r w:rsidR="001648EA" w:rsidRPr="00304BCC">
        <w:t>На база сега и</w:t>
      </w:r>
      <w:r w:rsidR="001D53D4" w:rsidRPr="00304BCC">
        <w:t>з</w:t>
      </w:r>
      <w:r w:rsidR="001648EA" w:rsidRPr="00304BCC">
        <w:t>несените материали н</w:t>
      </w:r>
      <w:r w:rsidR="00FB4297" w:rsidRPr="00304BCC">
        <w:t>е е ясно по-какъв н</w:t>
      </w:r>
      <w:r w:rsidR="00CD6B84" w:rsidRPr="00304BCC">
        <w:t>ач</w:t>
      </w:r>
      <w:r w:rsidR="00FB4297" w:rsidRPr="00304BCC">
        <w:t>ин са получени новите площи</w:t>
      </w:r>
      <w:r w:rsidR="001648EA" w:rsidRPr="00304BCC">
        <w:t xml:space="preserve"> (има малки разлики)</w:t>
      </w:r>
      <w:r w:rsidR="00FB4297" w:rsidRPr="00304BCC">
        <w:t>, численост на популцията и как е дадена финалната оценка на вида</w:t>
      </w:r>
      <w:r w:rsidR="001648EA" w:rsidRPr="00304BCC">
        <w:t>, въпреки, че тя напълно съвпада с оценката</w:t>
      </w:r>
      <w:r w:rsidR="00766ECC" w:rsidRPr="00304BCC">
        <w:t>,</w:t>
      </w:r>
      <w:r w:rsidR="001648EA" w:rsidRPr="00304BCC">
        <w:t xml:space="preserve"> която е описана в ПД и оценката на вида в червения списък на IUCN </w:t>
      </w:r>
      <w:r w:rsidR="00EA140E" w:rsidRPr="00304BCC">
        <w:t>(</w:t>
      </w:r>
      <w:r w:rsidR="00EA140E" w:rsidRPr="00304BCC">
        <w:rPr>
          <w:shd w:val="clear" w:color="auto" w:fill="FFFFFF"/>
        </w:rPr>
        <w:t>Hegyeli 2020</w:t>
      </w:r>
      <w:r w:rsidR="00EA140E" w:rsidRPr="00304BCC">
        <w:t>)</w:t>
      </w:r>
      <w:r w:rsidR="00FB4297" w:rsidRPr="00304BCC">
        <w:t>.</w:t>
      </w:r>
    </w:p>
    <w:p w14:paraId="68C1B4A4" w14:textId="4AFF1905" w:rsidR="00916FD0" w:rsidRPr="00304BCC" w:rsidRDefault="00C82D3D" w:rsidP="00B80BD9">
      <w:pPr>
        <w:ind w:firstLine="708"/>
        <w:jc w:val="both"/>
        <w:rPr>
          <w:rFonts w:eastAsia="Calibri"/>
        </w:rPr>
      </w:pPr>
      <w:r w:rsidRPr="00304BCC">
        <w:rPr>
          <w:rFonts w:eastAsia="Calibri"/>
        </w:rPr>
        <w:t>Покритието на местообитанията на лалугера от националната екологична мрежа Натура 2000 е 707</w:t>
      </w:r>
      <w:r w:rsidR="00304BCC" w:rsidRPr="00304BCC">
        <w:rPr>
          <w:rFonts w:eastAsia="Calibri"/>
        </w:rPr>
        <w:t xml:space="preserve"> </w:t>
      </w:r>
      <w:r w:rsidRPr="00304BCC">
        <w:rPr>
          <w:rFonts w:eastAsia="Calibri"/>
        </w:rPr>
        <w:t>655 ха или около 30-31</w:t>
      </w:r>
      <w:r w:rsidR="00304BCC" w:rsidRPr="00304BCC">
        <w:rPr>
          <w:rFonts w:eastAsia="Calibri"/>
        </w:rPr>
        <w:t xml:space="preserve"> </w:t>
      </w:r>
      <w:r w:rsidRPr="00304BCC">
        <w:rPr>
          <w:rFonts w:eastAsia="Calibri"/>
        </w:rPr>
        <w:t>% в зависимост от категориите на пригодност на местообитания, които се разглеждат</w:t>
      </w:r>
      <w:r w:rsidR="00FD1E77" w:rsidRPr="00304BCC">
        <w:rPr>
          <w:rFonts w:eastAsia="Calibri"/>
        </w:rPr>
        <w:t xml:space="preserve"> (Tsvetkov, Koshev 2016, Tsvetkov, Koshev – in press)</w:t>
      </w:r>
      <w:r w:rsidRPr="00304BCC">
        <w:rPr>
          <w:rFonts w:eastAsia="Calibri"/>
        </w:rPr>
        <w:t xml:space="preserve">. </w:t>
      </w:r>
    </w:p>
    <w:p w14:paraId="6C6871F5" w14:textId="6315BE4A" w:rsidR="00FB4297" w:rsidRPr="00304BCC" w:rsidRDefault="00FD1E77" w:rsidP="00B80BD9">
      <w:pPr>
        <w:ind w:firstLine="708"/>
        <w:jc w:val="both"/>
        <w:rPr>
          <w:rFonts w:eastAsia="Calibri"/>
        </w:rPr>
      </w:pPr>
      <w:r w:rsidRPr="00304BCC">
        <w:rPr>
          <w:rFonts w:eastAsia="Calibri"/>
        </w:rPr>
        <w:t>В</w:t>
      </w:r>
      <w:r w:rsidR="00C82D3D" w:rsidRPr="00304BCC">
        <w:rPr>
          <w:rFonts w:eastAsia="Calibri"/>
        </w:rPr>
        <w:t>ид</w:t>
      </w:r>
      <w:r w:rsidR="00922F41" w:rsidRPr="00304BCC">
        <w:rPr>
          <w:rFonts w:eastAsia="Calibri"/>
        </w:rPr>
        <w:t>,</w:t>
      </w:r>
      <w:r w:rsidR="00C82D3D" w:rsidRPr="00304BCC">
        <w:rPr>
          <w:rFonts w:eastAsia="Calibri"/>
        </w:rPr>
        <w:t xml:space="preserve"> който е със статус </w:t>
      </w:r>
      <w:r w:rsidR="00304BCC" w:rsidRPr="00304BCC">
        <w:rPr>
          <w:rFonts w:eastAsia="Calibri"/>
        </w:rPr>
        <w:t>„</w:t>
      </w:r>
      <w:r w:rsidR="00C82D3D" w:rsidRPr="00304BCC">
        <w:rPr>
          <w:rFonts w:eastAsia="Calibri"/>
        </w:rPr>
        <w:t>Застрашен</w:t>
      </w:r>
      <w:r w:rsidR="00304BCC" w:rsidRPr="00304BCC">
        <w:rPr>
          <w:rFonts w:eastAsia="Calibri"/>
        </w:rPr>
        <w:t>“</w:t>
      </w:r>
      <w:r w:rsidR="00C82D3D" w:rsidRPr="00304BCC">
        <w:rPr>
          <w:rFonts w:eastAsia="Calibri"/>
        </w:rPr>
        <w:t xml:space="preserve"> според Червения списък на IUCN (</w:t>
      </w:r>
      <w:r w:rsidRPr="00304BCC">
        <w:rPr>
          <w:shd w:val="clear" w:color="auto" w:fill="FFFFFF"/>
        </w:rPr>
        <w:t>Hegyeli 2020</w:t>
      </w:r>
      <w:r w:rsidRPr="00304BCC">
        <w:rPr>
          <w:rFonts w:eastAsia="Calibri"/>
        </w:rPr>
        <w:t xml:space="preserve">) и </w:t>
      </w:r>
      <w:r w:rsidR="00C82D3D" w:rsidRPr="00304BCC">
        <w:rPr>
          <w:rFonts w:eastAsia="Calibri"/>
        </w:rPr>
        <w:t xml:space="preserve">оценен </w:t>
      </w:r>
      <w:r w:rsidRPr="00304BCC">
        <w:rPr>
          <w:rFonts w:eastAsia="Calibri"/>
        </w:rPr>
        <w:t>за периода 2013-2018г</w:t>
      </w:r>
      <w:r w:rsidR="00C82D3D" w:rsidRPr="00304BCC">
        <w:rPr>
          <w:rFonts w:eastAsia="Calibri"/>
        </w:rPr>
        <w:t xml:space="preserve"> </w:t>
      </w:r>
      <w:r w:rsidR="00FA2B48" w:rsidRPr="00304BCC">
        <w:rPr>
          <w:rFonts w:eastAsia="Calibri"/>
        </w:rPr>
        <w:t>в</w:t>
      </w:r>
      <w:r w:rsidR="00922F41" w:rsidRPr="00304BCC">
        <w:rPr>
          <w:rFonts w:eastAsia="Calibri"/>
        </w:rPr>
        <w:t xml:space="preserve"> </w:t>
      </w:r>
      <w:r w:rsidR="00C82D3D" w:rsidRPr="00304BCC">
        <w:rPr>
          <w:rFonts w:eastAsia="Calibri"/>
        </w:rPr>
        <w:t xml:space="preserve">докладване </w:t>
      </w:r>
      <w:r w:rsidR="00FA2B48" w:rsidRPr="00304BCC">
        <w:rPr>
          <w:rFonts w:eastAsia="Calibri"/>
        </w:rPr>
        <w:t>по</w:t>
      </w:r>
      <w:r w:rsidR="00C82D3D" w:rsidRPr="00304BCC">
        <w:rPr>
          <w:rFonts w:eastAsia="Calibri"/>
        </w:rPr>
        <w:t xml:space="preserve"> чл. 17</w:t>
      </w:r>
      <w:r w:rsidR="00FA2B48" w:rsidRPr="00304BCC">
        <w:rPr>
          <w:rFonts w:eastAsia="Calibri"/>
        </w:rPr>
        <w:t xml:space="preserve"> от Директивата за местообитанията</w:t>
      </w:r>
      <w:r w:rsidR="00C82D3D" w:rsidRPr="00304BCC">
        <w:rPr>
          <w:rFonts w:eastAsia="Calibri"/>
        </w:rPr>
        <w:t xml:space="preserve"> в </w:t>
      </w:r>
      <w:r w:rsidR="00304BCC" w:rsidRPr="00304BCC">
        <w:rPr>
          <w:rFonts w:eastAsia="Calibri"/>
        </w:rPr>
        <w:t>„</w:t>
      </w:r>
      <w:r w:rsidR="00C82D3D" w:rsidRPr="00304BCC">
        <w:rPr>
          <w:rFonts w:eastAsia="Calibri"/>
        </w:rPr>
        <w:t>Неблагоприятно-лошо състояние</w:t>
      </w:r>
      <w:r w:rsidR="00304BCC" w:rsidRPr="00304BCC">
        <w:rPr>
          <w:rFonts w:eastAsia="Calibri"/>
        </w:rPr>
        <w:t>“</w:t>
      </w:r>
      <w:r w:rsidRPr="00304BCC">
        <w:rPr>
          <w:rFonts w:eastAsia="Calibri"/>
        </w:rPr>
        <w:t xml:space="preserve">, е приритетен вид за който покритието </w:t>
      </w:r>
      <w:r w:rsidR="001D53D4" w:rsidRPr="00304BCC">
        <w:rPr>
          <w:rFonts w:eastAsia="Calibri"/>
        </w:rPr>
        <w:t xml:space="preserve">в НЕМ </w:t>
      </w:r>
      <w:r w:rsidRPr="00304BCC">
        <w:rPr>
          <w:rFonts w:eastAsia="Calibri"/>
        </w:rPr>
        <w:t xml:space="preserve">трябва да бъде </w:t>
      </w:r>
      <w:r w:rsidR="00304BCC" w:rsidRPr="00304BCC">
        <w:rPr>
          <w:rFonts w:eastAsia="Calibri"/>
        </w:rPr>
        <w:t>от</w:t>
      </w:r>
      <w:r w:rsidR="00FA2B48" w:rsidRPr="00304BCC">
        <w:rPr>
          <w:rFonts w:eastAsia="Calibri"/>
        </w:rPr>
        <w:t xml:space="preserve"> </w:t>
      </w:r>
      <w:r w:rsidRPr="00304BCC">
        <w:rPr>
          <w:rFonts w:eastAsia="Calibri"/>
        </w:rPr>
        <w:t xml:space="preserve">минимум 60% от </w:t>
      </w:r>
      <w:r w:rsidR="001D53D4" w:rsidRPr="00304BCC">
        <w:rPr>
          <w:rFonts w:eastAsia="Calibri"/>
        </w:rPr>
        <w:t xml:space="preserve">подходящите му </w:t>
      </w:r>
      <w:r w:rsidRPr="00304BCC">
        <w:rPr>
          <w:rFonts w:eastAsia="Calibri"/>
        </w:rPr>
        <w:t xml:space="preserve">местообитания. </w:t>
      </w:r>
    </w:p>
    <w:p w14:paraId="65674CDA" w14:textId="1AE0263B" w:rsidR="00CD6B84" w:rsidRPr="00304BCC" w:rsidRDefault="00CD6B84" w:rsidP="00B80BD9">
      <w:pPr>
        <w:ind w:firstLine="708"/>
        <w:jc w:val="both"/>
        <w:rPr>
          <w:rFonts w:eastAsia="Calibri"/>
        </w:rPr>
      </w:pPr>
      <w:r w:rsidRPr="00304BCC">
        <w:rPr>
          <w:rFonts w:eastAsia="Calibri"/>
        </w:rPr>
        <w:t xml:space="preserve">За редки местообитания и видове, особено ако имат неблагоприятен природозащитен статус необходимият процент за включване в НАТУРА 2000 може да бъде и 100%. При предлагане на покритие по-малко от 60% за не приоритетни местообитания и видове е необходимо да се обоснове това намаляване с оглед гарантиране на постигането на благоприятно природозащитно състояние на това местообитание. </w:t>
      </w:r>
      <w:r w:rsidR="00304BCC" w:rsidRPr="00304BCC">
        <w:rPr>
          <w:rFonts w:eastAsia="Calibri"/>
        </w:rPr>
        <w:t>По този начин</w:t>
      </w:r>
      <w:r w:rsidRPr="00304BCC">
        <w:rPr>
          <w:rFonts w:eastAsia="Calibri"/>
        </w:rPr>
        <w:t xml:space="preserve"> освен актуалното състояние на това местообитание, следва да се отчита географската и екологична пълнота, както и за кои други видове, особено защитени, то е от значение (Становище 2006).</w:t>
      </w:r>
    </w:p>
    <w:p w14:paraId="27019F99" w14:textId="12DD99D2" w:rsidR="00741EA1" w:rsidRPr="00304BCC" w:rsidRDefault="00741EA1" w:rsidP="00B80BD9">
      <w:pPr>
        <w:ind w:firstLine="708"/>
        <w:jc w:val="both"/>
        <w:rPr>
          <w:rFonts w:eastAsia="Calibri"/>
        </w:rPr>
      </w:pPr>
      <w:r w:rsidRPr="00304BCC">
        <w:rPr>
          <w:rFonts w:eastAsia="Calibri"/>
        </w:rPr>
        <w:t>Сред основните заплахи/отрицателно влияние с висока важност/влияние съобщавани за вида в България са A06</w:t>
      </w:r>
      <w:r w:rsidR="00BD712B" w:rsidRPr="00304BCC">
        <w:rPr>
          <w:rFonts w:eastAsia="Calibri"/>
        </w:rPr>
        <w:t xml:space="preserve"> -</w:t>
      </w:r>
      <w:r w:rsidRPr="00304BCC">
        <w:rPr>
          <w:rFonts w:eastAsia="Calibri"/>
        </w:rPr>
        <w:t xml:space="preserve"> Изоставяне на управлението на пасища (например прекратяване на паша или косене), A01</w:t>
      </w:r>
      <w:r w:rsidR="00BD712B" w:rsidRPr="00304BCC">
        <w:rPr>
          <w:rFonts w:eastAsia="Calibri"/>
        </w:rPr>
        <w:t xml:space="preserve"> </w:t>
      </w:r>
      <w:r w:rsidRPr="00304BCC">
        <w:rPr>
          <w:rFonts w:eastAsia="Calibri"/>
        </w:rPr>
        <w:t>- Преобразуване в земеделска земя (с изключение на отводняване и изгаряне)</w:t>
      </w:r>
      <w:r w:rsidR="00BD712B" w:rsidRPr="00304BCC">
        <w:rPr>
          <w:rFonts w:eastAsia="Calibri"/>
        </w:rPr>
        <w:t xml:space="preserve">, </w:t>
      </w:r>
      <w:r w:rsidRPr="00304BCC">
        <w:rPr>
          <w:rFonts w:eastAsia="Calibri"/>
        </w:rPr>
        <w:t>A35 - Земеделски култури за производство на възобновяема енергия и C01 - Добив на минерали (например скал</w:t>
      </w:r>
      <w:r w:rsidR="00BD712B" w:rsidRPr="00304BCC">
        <w:rPr>
          <w:rFonts w:eastAsia="Calibri"/>
        </w:rPr>
        <w:t>и, метални руди, чакъл, пясък и др.</w:t>
      </w:r>
      <w:r w:rsidRPr="00304BCC">
        <w:rPr>
          <w:rFonts w:eastAsia="Calibri"/>
        </w:rPr>
        <w:t>)</w:t>
      </w:r>
      <w:r w:rsidR="00EA140E" w:rsidRPr="00304BCC">
        <w:rPr>
          <w:rFonts w:eastAsia="Calibri"/>
        </w:rPr>
        <w:t xml:space="preserve"> </w:t>
      </w:r>
      <w:r w:rsidR="00EA140E" w:rsidRPr="00304BCC">
        <w:t>(</w:t>
      </w:r>
      <w:hyperlink r:id="rId27" w:history="1">
        <w:r w:rsidR="00EA140E" w:rsidRPr="00304BCC">
          <w:rPr>
            <w:rStyle w:val="Hyperlink"/>
          </w:rPr>
          <w:t>EEA 2020</w:t>
        </w:r>
      </w:hyperlink>
      <w:r w:rsidR="00EA140E" w:rsidRPr="00304BCC">
        <w:t>)</w:t>
      </w:r>
      <w:r w:rsidR="00BD712B" w:rsidRPr="00304BCC">
        <w:rPr>
          <w:rFonts w:eastAsia="Calibri"/>
        </w:rPr>
        <w:t>.</w:t>
      </w:r>
    </w:p>
    <w:p w14:paraId="206A5002" w14:textId="77777777" w:rsidR="002721A0" w:rsidRPr="00BB6AFA" w:rsidRDefault="00F8123F" w:rsidP="00FA1A04">
      <w:pPr>
        <w:jc w:val="both"/>
      </w:pPr>
      <w:r w:rsidRPr="00304BCC">
        <w:tab/>
        <w:t xml:space="preserve">В Рила планина се намира уникална популация на европейския лалугер, </w:t>
      </w:r>
      <w:r w:rsidR="00C04C75" w:rsidRPr="00304BCC">
        <w:t xml:space="preserve">напълно </w:t>
      </w:r>
      <w:r w:rsidRPr="00304BCC">
        <w:t xml:space="preserve">изолирана от останалите популации на вида, най-високо разположената популация в света и поради своята откъснатост вероятно притежаваща подвидова специфичност. При тази популация се наблюдава спад в популационното обилие, като видът има незадоволителен природозащитен статус поради ниския интензитет </w:t>
      </w:r>
      <w:r w:rsidR="00C04C75" w:rsidRPr="00304BCC">
        <w:t xml:space="preserve">и проективно покритие </w:t>
      </w:r>
      <w:r w:rsidR="009F21C9" w:rsidRPr="00304BCC">
        <w:t>на пашата/коситбата</w:t>
      </w:r>
      <w:r w:rsidRPr="00304BCC">
        <w:t xml:space="preserve"> и обрастването с дървесно-храстова растителност, главно клек и хвойна (Кошев</w:t>
      </w:r>
      <w:r w:rsidR="00737CF4" w:rsidRPr="00304BCC">
        <w:t xml:space="preserve"> </w:t>
      </w:r>
      <w:r w:rsidR="00B2060A" w:rsidRPr="00304BCC">
        <w:t xml:space="preserve">  –  </w:t>
      </w:r>
      <w:r w:rsidR="00737CF4" w:rsidRPr="00304BCC">
        <w:t xml:space="preserve"> </w:t>
      </w:r>
      <w:r w:rsidRPr="00304BCC">
        <w:t>под печат).</w:t>
      </w:r>
    </w:p>
    <w:p w14:paraId="2A974DC1" w14:textId="77777777" w:rsidR="00F8123F" w:rsidRPr="00BB6AFA" w:rsidRDefault="00F8123F" w:rsidP="00C603F7">
      <w:pPr>
        <w:autoSpaceDE/>
        <w:autoSpaceDN/>
        <w:jc w:val="both"/>
      </w:pPr>
    </w:p>
    <w:p w14:paraId="098EAF12" w14:textId="77777777" w:rsidR="00F8123F" w:rsidRPr="00BB6AFA" w:rsidRDefault="00F8123F" w:rsidP="00FA1A04">
      <w:pPr>
        <w:jc w:val="center"/>
      </w:pPr>
      <w:r w:rsidRPr="00BB6AFA">
        <w:rPr>
          <w:noProof/>
        </w:rPr>
        <w:drawing>
          <wp:inline distT="0" distB="0" distL="0" distR="0" wp14:anchorId="6E62C3CA" wp14:editId="5DFE1504">
            <wp:extent cx="4118457" cy="1909267"/>
            <wp:effectExtent l="0" t="0" r="15875" b="1524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DF03BB" w14:textId="77777777" w:rsidR="00F8123F" w:rsidRPr="00BB6AFA" w:rsidRDefault="00F8123F" w:rsidP="00FA1A04"/>
    <w:p w14:paraId="239EEDA2" w14:textId="72A49441" w:rsidR="00F8123F" w:rsidRPr="00BB6AFA" w:rsidRDefault="00F8123F" w:rsidP="00FA1A04">
      <w:pPr>
        <w:jc w:val="both"/>
      </w:pPr>
      <w:r w:rsidRPr="00BB6AFA">
        <w:rPr>
          <w:b/>
        </w:rPr>
        <w:t xml:space="preserve">Фиг. </w:t>
      </w:r>
      <w:r w:rsidR="00713B3F" w:rsidRPr="00BB6AFA">
        <w:rPr>
          <w:b/>
        </w:rPr>
        <w:t>9</w:t>
      </w:r>
      <w:r w:rsidRPr="00BB6AFA">
        <w:rPr>
          <w:b/>
        </w:rPr>
        <w:t>.</w:t>
      </w:r>
      <w:r w:rsidRPr="00BB6AFA">
        <w:t xml:space="preserve"> Относително популационно обилие на </w:t>
      </w:r>
      <w:r w:rsidR="00F65FB7" w:rsidRPr="00BB6AFA">
        <w:t>европейския лалугер</w:t>
      </w:r>
      <w:r w:rsidRPr="00BB6AFA">
        <w:t xml:space="preserve"> в района на яз. </w:t>
      </w:r>
      <w:r w:rsidR="00674895" w:rsidRPr="00BB6AFA">
        <w:t>„</w:t>
      </w:r>
      <w:r w:rsidRPr="00BB6AFA">
        <w:t>Белмекен</w:t>
      </w:r>
      <w:r w:rsidR="00674895" w:rsidRPr="00BB6AFA">
        <w:t>“</w:t>
      </w:r>
      <w:r w:rsidRPr="00BB6AFA">
        <w:t xml:space="preserve"> (НП „Рила“) за периода 2003</w:t>
      </w:r>
      <w:r w:rsidR="00674895" w:rsidRPr="00BB6AFA">
        <w:t xml:space="preserve"> </w:t>
      </w:r>
      <w:r w:rsidR="00B2060A" w:rsidRPr="00BB6AFA">
        <w:t xml:space="preserve">  –  </w:t>
      </w:r>
      <w:r w:rsidR="00674895" w:rsidRPr="00BB6AFA">
        <w:t xml:space="preserve"> </w:t>
      </w:r>
      <w:r w:rsidRPr="00BB6AFA">
        <w:t>2015</w:t>
      </w:r>
      <w:r w:rsidR="00674895" w:rsidRPr="00BB6AFA">
        <w:t xml:space="preserve"> </w:t>
      </w:r>
      <w:r w:rsidRPr="00BB6AFA">
        <w:t>г</w:t>
      </w:r>
      <w:r w:rsidR="00674895" w:rsidRPr="00BB6AFA">
        <w:t>.,</w:t>
      </w:r>
      <w:r w:rsidRPr="00BB6AFA">
        <w:t xml:space="preserve"> представено чрез общ брой обитаеми лалугерови дупки на площ 1</w:t>
      </w:r>
      <w:r w:rsidR="00674895" w:rsidRPr="00BB6AFA">
        <w:t xml:space="preserve"> ha</w:t>
      </w:r>
      <w:r w:rsidRPr="00BB6AFA">
        <w:t>. Данните от 2003</w:t>
      </w:r>
      <w:r w:rsidR="00674895" w:rsidRPr="00BB6AFA">
        <w:t xml:space="preserve"> </w:t>
      </w:r>
      <w:r w:rsidR="00B2060A" w:rsidRPr="00BB6AFA">
        <w:t xml:space="preserve">  –  </w:t>
      </w:r>
      <w:r w:rsidR="00674895" w:rsidRPr="00BB6AFA">
        <w:t xml:space="preserve"> </w:t>
      </w:r>
      <w:r w:rsidRPr="00BB6AFA">
        <w:t>2004</w:t>
      </w:r>
      <w:r w:rsidR="00674895" w:rsidRPr="00BB6AFA">
        <w:t xml:space="preserve"> </w:t>
      </w:r>
      <w:r w:rsidR="00C04C75" w:rsidRPr="00BB6AFA">
        <w:t>г.</w:t>
      </w:r>
      <w:r w:rsidRPr="00BB6AFA">
        <w:t xml:space="preserve"> са предоставени от ДНП „Рила</w:t>
      </w:r>
      <w:r w:rsidR="00674895" w:rsidRPr="00BB6AFA">
        <w:t>“</w:t>
      </w:r>
      <w:r w:rsidRPr="00BB6AFA">
        <w:t xml:space="preserve"> и тъй като не са събирани по единна методика</w:t>
      </w:r>
      <w:r w:rsidR="00CC0EDA" w:rsidRPr="00BB6AFA">
        <w:t>, следва да се приемат като ориентировъчни</w:t>
      </w:r>
      <w:r w:rsidRPr="00BB6AFA">
        <w:t xml:space="preserve"> (Кошев</w:t>
      </w:r>
      <w:r w:rsidR="00737CF4" w:rsidRPr="00BB6AFA">
        <w:t xml:space="preserve"> </w:t>
      </w:r>
      <w:r w:rsidR="00B2060A" w:rsidRPr="00BB6AFA">
        <w:t xml:space="preserve">  –  </w:t>
      </w:r>
      <w:r w:rsidR="00737CF4" w:rsidRPr="00BB6AFA">
        <w:t xml:space="preserve"> </w:t>
      </w:r>
      <w:r w:rsidRPr="00BB6AFA">
        <w:t>под печат).</w:t>
      </w:r>
    </w:p>
    <w:p w14:paraId="230F2B62" w14:textId="77777777" w:rsidR="00F8123F" w:rsidRPr="00BB6AFA" w:rsidRDefault="00F8123F" w:rsidP="00FA1A04">
      <w:pPr>
        <w:jc w:val="both"/>
      </w:pPr>
    </w:p>
    <w:p w14:paraId="180005AD" w14:textId="43A578EA" w:rsidR="00F8123F" w:rsidRPr="00BB6AFA" w:rsidRDefault="00F8123F" w:rsidP="00FA1A04">
      <w:pPr>
        <w:jc w:val="both"/>
      </w:pPr>
      <w:r w:rsidRPr="00BB6AFA">
        <w:tab/>
        <w:t>Наблюдава се тенденция на плавно намаля</w:t>
      </w:r>
      <w:r w:rsidR="00674895" w:rsidRPr="00BB6AFA">
        <w:t>ване на популационното обилие (ф</w:t>
      </w:r>
      <w:r w:rsidRPr="00BB6AFA">
        <w:t>иг.</w:t>
      </w:r>
      <w:r w:rsidR="00574E23" w:rsidRPr="00BB6AFA">
        <w:t xml:space="preserve"> </w:t>
      </w:r>
      <w:r w:rsidR="00713B3F" w:rsidRPr="00BB6AFA">
        <w:t>9</w:t>
      </w:r>
      <w:r w:rsidRPr="00BB6AFA">
        <w:t>), к</w:t>
      </w:r>
      <w:r w:rsidR="00674895" w:rsidRPr="00BB6AFA">
        <w:t>ато то е най-високо през 2007</w:t>
      </w:r>
      <w:r w:rsidRPr="00BB6AFA">
        <w:t xml:space="preserve"> и най-ниско през 2012</w:t>
      </w:r>
      <w:r w:rsidR="00674895" w:rsidRPr="00BB6AFA">
        <w:t xml:space="preserve"> </w:t>
      </w:r>
      <w:r w:rsidRPr="00BB6AFA">
        <w:t>г. съответно 262 дупки/</w:t>
      </w:r>
      <w:r w:rsidR="00674895" w:rsidRPr="00BB6AFA">
        <w:t>ha</w:t>
      </w:r>
      <w:r w:rsidRPr="00BB6AFA">
        <w:t xml:space="preserve"> и 49 дупки за 2014</w:t>
      </w:r>
      <w:r w:rsidR="00674895" w:rsidRPr="00BB6AFA">
        <w:t xml:space="preserve"> </w:t>
      </w:r>
      <w:r w:rsidRPr="00BB6AFA">
        <w:t>г</w:t>
      </w:r>
      <w:r w:rsidR="00674895" w:rsidRPr="00BB6AFA">
        <w:t>.</w:t>
      </w:r>
      <w:r w:rsidRPr="00BB6AFA">
        <w:t xml:space="preserve"> (Кошев</w:t>
      </w:r>
      <w:r w:rsidR="00737CF4" w:rsidRPr="00BB6AFA">
        <w:t xml:space="preserve"> </w:t>
      </w:r>
      <w:r w:rsidR="00B2060A" w:rsidRPr="00BB6AFA">
        <w:t xml:space="preserve">  –  </w:t>
      </w:r>
      <w:r w:rsidR="00737CF4" w:rsidRPr="00BB6AFA">
        <w:t xml:space="preserve"> </w:t>
      </w:r>
      <w:r w:rsidRPr="00BB6AFA">
        <w:t>под печат).</w:t>
      </w:r>
    </w:p>
    <w:p w14:paraId="53E684BB" w14:textId="3E1C7848" w:rsidR="00F8123F" w:rsidRPr="00BB6AFA" w:rsidRDefault="00F8123F" w:rsidP="00FA1A04">
      <w:pPr>
        <w:jc w:val="both"/>
      </w:pPr>
      <w:r w:rsidRPr="00BB6AFA">
        <w:tab/>
        <w:t>През 1996</w:t>
      </w:r>
      <w:r w:rsidR="00674895" w:rsidRPr="00BB6AFA">
        <w:t xml:space="preserve"> </w:t>
      </w:r>
      <w:r w:rsidR="00CC0EDA" w:rsidRPr="00BB6AFA">
        <w:t>г.</w:t>
      </w:r>
      <w:r w:rsidRPr="00BB6AFA">
        <w:t xml:space="preserve"> на база експертно мнение </w:t>
      </w:r>
      <w:r w:rsidRPr="00BB6AFA">
        <w:rPr>
          <w:rStyle w:val="A4"/>
          <w:rFonts w:ascii="Times New Roman" w:hAnsi="Times New Roman" w:cs="Times New Roman"/>
          <w:sz w:val="24"/>
          <w:szCs w:val="24"/>
        </w:rPr>
        <w:t>Peshev (1996) обявява европейския лалугер за обикновен вид със стабилна популация и разпространение в България</w:t>
      </w:r>
      <w:r w:rsidR="00EA140E" w:rsidRPr="00BB6AFA">
        <w:rPr>
          <w:rStyle w:val="A4"/>
          <w:rFonts w:ascii="Times New Roman" w:hAnsi="Times New Roman" w:cs="Times New Roman"/>
          <w:sz w:val="24"/>
          <w:szCs w:val="24"/>
        </w:rPr>
        <w:t>, н</w:t>
      </w:r>
      <w:r w:rsidRPr="00BB6AFA">
        <w:rPr>
          <w:rStyle w:val="A4"/>
          <w:rFonts w:ascii="Times New Roman" w:hAnsi="Times New Roman" w:cs="Times New Roman"/>
          <w:sz w:val="24"/>
          <w:szCs w:val="24"/>
        </w:rPr>
        <w:t>о след 2000</w:t>
      </w:r>
      <w:r w:rsidR="00E1192D"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г. при </w:t>
      </w:r>
      <w:r w:rsidRPr="00BB6AFA">
        <w:t xml:space="preserve">почти всички специализирани проучвания в страната се констатира влошено състояние на вида с намаляване на ареала и броя на лалугеровите колонни в сравнение с миналото: </w:t>
      </w:r>
      <w:r w:rsidR="00223982" w:rsidRPr="00BB6AFA">
        <w:t xml:space="preserve">в района на </w:t>
      </w:r>
      <w:r w:rsidRPr="00BB6AFA">
        <w:t xml:space="preserve">Трън (Spassov </w:t>
      </w:r>
      <w:r w:rsidRPr="00BB6AFA">
        <w:rPr>
          <w:i/>
        </w:rPr>
        <w:t>et al</w:t>
      </w:r>
      <w:r w:rsidRPr="00BB6AFA">
        <w:t>. 2002);</w:t>
      </w:r>
      <w:r w:rsidRPr="00BB6AFA">
        <w:rPr>
          <w:color w:val="000000"/>
        </w:rPr>
        <w:t xml:space="preserve"> </w:t>
      </w:r>
      <w:r w:rsidR="00223982" w:rsidRPr="00BB6AFA">
        <w:rPr>
          <w:color w:val="000000"/>
        </w:rPr>
        <w:t>в района на София</w:t>
      </w:r>
      <w:r w:rsidRPr="00BB6AFA">
        <w:rPr>
          <w:color w:val="000000"/>
        </w:rPr>
        <w:t xml:space="preserve">, </w:t>
      </w:r>
      <w:r w:rsidR="00223982" w:rsidRPr="00BB6AFA">
        <w:rPr>
          <w:color w:val="000000"/>
        </w:rPr>
        <w:t xml:space="preserve">Горнотракийската низина </w:t>
      </w:r>
      <w:r w:rsidRPr="00BB6AFA">
        <w:rPr>
          <w:color w:val="000000"/>
        </w:rPr>
        <w:t xml:space="preserve">и </w:t>
      </w:r>
      <w:r w:rsidR="00223982" w:rsidRPr="00BB6AFA">
        <w:rPr>
          <w:color w:val="000000"/>
        </w:rPr>
        <w:t>в планински</w:t>
      </w:r>
      <w:r w:rsidR="00DA789B" w:rsidRPr="00BB6AFA">
        <w:rPr>
          <w:color w:val="000000"/>
        </w:rPr>
        <w:t>я</w:t>
      </w:r>
      <w:r w:rsidR="00223982" w:rsidRPr="00BB6AFA">
        <w:rPr>
          <w:color w:val="000000"/>
        </w:rPr>
        <w:t xml:space="preserve"> </w:t>
      </w:r>
      <w:r w:rsidRPr="00BB6AFA">
        <w:rPr>
          <w:color w:val="000000"/>
        </w:rPr>
        <w:t>район (</w:t>
      </w:r>
      <w:r w:rsidRPr="00BB6AFA">
        <w:t xml:space="preserve">Koshev 2008), Пазарджишка област (Koshev 2009), ОВМ „Бесапарски ридове“ (Nedyakov, Koshev 2014); Софийска област и прилежащите райони (Stefanov, Markova 2009); </w:t>
      </w:r>
      <w:r w:rsidR="002E52FE" w:rsidRPr="00BB6AFA">
        <w:t>ОВМ</w:t>
      </w:r>
      <w:r w:rsidR="00E1192D" w:rsidRPr="00BB6AFA">
        <w:t xml:space="preserve"> „Понор</w:t>
      </w:r>
      <w:r w:rsidR="00DA789B" w:rsidRPr="00BB6AFA">
        <w:t>“</w:t>
      </w:r>
      <w:r w:rsidR="00E1192D" w:rsidRPr="00BB6AFA">
        <w:t xml:space="preserve"> (Koshev 2014), п</w:t>
      </w:r>
      <w:r w:rsidRPr="00BB6AFA">
        <w:t>риродните паркове „Ви</w:t>
      </w:r>
      <w:r w:rsidR="00E1192D" w:rsidRPr="00BB6AFA">
        <w:t>тоша“, „Българка“</w:t>
      </w:r>
      <w:r w:rsidR="0016676E" w:rsidRPr="00BB6AFA">
        <w:t>,</w:t>
      </w:r>
      <w:r w:rsidR="00E1192D" w:rsidRPr="00BB6AFA">
        <w:t xml:space="preserve"> „Врачански Б</w:t>
      </w:r>
      <w:r w:rsidRPr="00BB6AFA">
        <w:t xml:space="preserve">алкан“ </w:t>
      </w:r>
      <w:r w:rsidR="0016676E" w:rsidRPr="00BB6AFA">
        <w:t xml:space="preserve">и „Сините камъни“ </w:t>
      </w:r>
      <w:r w:rsidRPr="00BB6AFA">
        <w:t>(Кошев, Арангелов</w:t>
      </w:r>
      <w:r w:rsidR="00737CF4" w:rsidRPr="00BB6AFA">
        <w:t xml:space="preserve"> </w:t>
      </w:r>
      <w:r w:rsidR="00B2060A" w:rsidRPr="00BB6AFA">
        <w:t xml:space="preserve">  –  </w:t>
      </w:r>
      <w:r w:rsidR="00737CF4" w:rsidRPr="00BB6AFA">
        <w:t xml:space="preserve"> </w:t>
      </w:r>
      <w:r w:rsidR="002D4699" w:rsidRPr="00BB6AFA">
        <w:t>л.н.д.</w:t>
      </w:r>
      <w:r w:rsidRPr="00BB6AFA">
        <w:t>, Nedyalkov, Koshev 2014</w:t>
      </w:r>
      <w:r w:rsidR="0016676E" w:rsidRPr="00BB6AFA">
        <w:t xml:space="preserve">, Stoeva </w:t>
      </w:r>
      <w:r w:rsidR="0016676E" w:rsidRPr="00BB6AFA">
        <w:rPr>
          <w:i/>
        </w:rPr>
        <w:t>et al</w:t>
      </w:r>
      <w:r w:rsidR="0016676E" w:rsidRPr="00BB6AFA">
        <w:t>. 2016</w:t>
      </w:r>
      <w:r w:rsidRPr="00BB6AFA">
        <w:t>),</w:t>
      </w:r>
      <w:r w:rsidR="00223982" w:rsidRPr="00BB6AFA">
        <w:t xml:space="preserve"> в</w:t>
      </w:r>
      <w:r w:rsidRPr="00BB6AFA">
        <w:t xml:space="preserve"> Източни</w:t>
      </w:r>
      <w:r w:rsidR="00E1192D" w:rsidRPr="00BB6AFA">
        <w:t>те</w:t>
      </w:r>
      <w:r w:rsidRPr="00BB6AFA">
        <w:t xml:space="preserve"> Родопи поради липса на достатъчно предварителни данни не може да се направи заключение за тенденцията на популацията (</w:t>
      </w:r>
      <w:r w:rsidRPr="00BB6AFA">
        <w:rPr>
          <w:color w:val="000000"/>
        </w:rPr>
        <w:t>Minkova 2004)</w:t>
      </w:r>
      <w:r w:rsidR="00E1192D" w:rsidRPr="00BB6AFA">
        <w:rPr>
          <w:color w:val="000000"/>
        </w:rPr>
        <w:t>.</w:t>
      </w:r>
    </w:p>
    <w:p w14:paraId="4D7ECD54" w14:textId="77777777" w:rsidR="00F8123F" w:rsidRPr="00BB6AFA" w:rsidRDefault="00F8123F" w:rsidP="00FA1A04">
      <w:pPr>
        <w:pStyle w:val="style20"/>
        <w:spacing w:before="0" w:beforeAutospacing="0" w:after="0" w:afterAutospacing="0"/>
        <w:jc w:val="both"/>
        <w:rPr>
          <w:color w:val="000000"/>
        </w:rPr>
      </w:pPr>
      <w:r w:rsidRPr="00BB6AFA">
        <w:tab/>
      </w:r>
      <w:r w:rsidRPr="00BB6AFA">
        <w:rPr>
          <w:rStyle w:val="A1"/>
          <w:rFonts w:cs="Times New Roman"/>
          <w:sz w:val="24"/>
          <w:szCs w:val="24"/>
        </w:rPr>
        <w:t>Проучванията в различни райони на страната чрез анкети на населението свидетелстват за намаляване на числеността му вероятно до 70</w:t>
      </w:r>
      <w:r w:rsidR="00E1192D" w:rsidRPr="00BB6AFA">
        <w:rPr>
          <w:rStyle w:val="A1"/>
          <w:rFonts w:cs="Times New Roman"/>
          <w:sz w:val="24"/>
          <w:szCs w:val="24"/>
        </w:rPr>
        <w:t xml:space="preserve"> </w:t>
      </w:r>
      <w:r w:rsidR="00B2060A" w:rsidRPr="00BB6AFA">
        <w:rPr>
          <w:rStyle w:val="A1"/>
          <w:rFonts w:cs="Times New Roman"/>
          <w:sz w:val="24"/>
          <w:szCs w:val="24"/>
        </w:rPr>
        <w:t xml:space="preserve">  –  </w:t>
      </w:r>
      <w:r w:rsidR="00E1192D" w:rsidRPr="00BB6AFA">
        <w:rPr>
          <w:rStyle w:val="A1"/>
          <w:rFonts w:cs="Times New Roman"/>
          <w:sz w:val="24"/>
          <w:szCs w:val="24"/>
        </w:rPr>
        <w:t xml:space="preserve"> </w:t>
      </w:r>
      <w:r w:rsidRPr="00BB6AFA">
        <w:rPr>
          <w:rStyle w:val="A1"/>
          <w:rFonts w:cs="Times New Roman"/>
          <w:sz w:val="24"/>
          <w:szCs w:val="24"/>
        </w:rPr>
        <w:t xml:space="preserve">80% и повече, като направените оценки на състоянието на популациите в редица райони (граници и относителна плътност на колоните) през </w:t>
      </w:r>
      <w:r w:rsidR="00F65FB7" w:rsidRPr="00BB6AFA">
        <w:rPr>
          <w:rStyle w:val="A1"/>
          <w:rFonts w:cs="Times New Roman"/>
          <w:sz w:val="24"/>
          <w:szCs w:val="24"/>
        </w:rPr>
        <w:t xml:space="preserve">последните 15 години </w:t>
      </w:r>
      <w:r w:rsidRPr="00BB6AFA">
        <w:rPr>
          <w:rStyle w:val="A1"/>
          <w:rFonts w:cs="Times New Roman"/>
          <w:sz w:val="24"/>
          <w:szCs w:val="24"/>
        </w:rPr>
        <w:t xml:space="preserve">показват продължаващ спад в числеността на вида, фрагментация и намаляване </w:t>
      </w:r>
      <w:r w:rsidR="00E1192D" w:rsidRPr="00BB6AFA">
        <w:rPr>
          <w:rStyle w:val="A1"/>
          <w:rFonts w:cs="Times New Roman"/>
          <w:sz w:val="24"/>
          <w:szCs w:val="24"/>
        </w:rPr>
        <w:t xml:space="preserve">на </w:t>
      </w:r>
      <w:r w:rsidRPr="00BB6AFA">
        <w:rPr>
          <w:rStyle w:val="A1"/>
          <w:rFonts w:cs="Times New Roman"/>
          <w:sz w:val="24"/>
          <w:szCs w:val="24"/>
        </w:rPr>
        <w:t xml:space="preserve">площта на обитаваните територии, вкл. до изчезване в отделни </w:t>
      </w:r>
      <w:r w:rsidR="0028063C" w:rsidRPr="00BB6AFA">
        <w:rPr>
          <w:rStyle w:val="A1"/>
          <w:rFonts w:cs="Times New Roman"/>
          <w:sz w:val="24"/>
          <w:szCs w:val="24"/>
        </w:rPr>
        <w:t>местонаходища</w:t>
      </w:r>
      <w:r w:rsidRPr="00BB6AFA">
        <w:rPr>
          <w:rStyle w:val="A1"/>
          <w:rFonts w:cs="Times New Roman"/>
          <w:sz w:val="24"/>
          <w:szCs w:val="24"/>
        </w:rPr>
        <w:t xml:space="preserve"> (Стефанов В.</w:t>
      </w:r>
      <w:r w:rsidR="00223982" w:rsidRPr="00BB6AFA">
        <w:rPr>
          <w:rStyle w:val="A1"/>
          <w:rFonts w:cs="Times New Roman"/>
          <w:sz w:val="24"/>
          <w:szCs w:val="24"/>
        </w:rPr>
        <w:t>,</w:t>
      </w:r>
      <w:r w:rsidRPr="00BB6AFA">
        <w:rPr>
          <w:rStyle w:val="A1"/>
          <w:rFonts w:cs="Times New Roman"/>
          <w:sz w:val="24"/>
          <w:szCs w:val="24"/>
        </w:rPr>
        <w:t xml:space="preserve"> цитиран в Попов 2007). </w:t>
      </w:r>
      <w:r w:rsidRPr="00BB6AFA">
        <w:rPr>
          <w:color w:val="000000"/>
        </w:rPr>
        <w:t>Съвременните данни показват съществен спад в числеността и/или намаляване на заселената площ и изчезването му в отделни л</w:t>
      </w:r>
      <w:r w:rsidR="00E1192D" w:rsidRPr="00BB6AFA">
        <w:rPr>
          <w:color w:val="000000"/>
        </w:rPr>
        <w:t>окалитети, което дава основание видът</w:t>
      </w:r>
      <w:r w:rsidRPr="00BB6AFA">
        <w:rPr>
          <w:color w:val="000000"/>
        </w:rPr>
        <w:t xml:space="preserve"> да получи оценка „</w:t>
      </w:r>
      <w:r w:rsidR="00DA789B" w:rsidRPr="00BB6AFA">
        <w:rPr>
          <w:color w:val="000000"/>
        </w:rPr>
        <w:t>У</w:t>
      </w:r>
      <w:r w:rsidRPr="00BB6AFA">
        <w:rPr>
          <w:color w:val="000000"/>
        </w:rPr>
        <w:t>язвим“ в</w:t>
      </w:r>
      <w:r w:rsidRPr="00BB6AFA">
        <w:rPr>
          <w:rStyle w:val="A3"/>
          <w:rFonts w:cs="Times New Roman"/>
          <w:sz w:val="24"/>
          <w:szCs w:val="24"/>
        </w:rPr>
        <w:t xml:space="preserve"> </w:t>
      </w:r>
      <w:r w:rsidR="00F65FB7" w:rsidRPr="00BB6AFA">
        <w:rPr>
          <w:rStyle w:val="A3"/>
          <w:rFonts w:cs="Times New Roman"/>
          <w:sz w:val="24"/>
          <w:szCs w:val="24"/>
        </w:rPr>
        <w:t>ЧКБ</w:t>
      </w:r>
      <w:r w:rsidRPr="00BB6AFA">
        <w:rPr>
          <w:rStyle w:val="A3"/>
          <w:rFonts w:cs="Times New Roman"/>
          <w:sz w:val="24"/>
          <w:szCs w:val="24"/>
        </w:rPr>
        <w:t xml:space="preserve"> </w:t>
      </w:r>
      <w:r w:rsidRPr="00BB6AFA">
        <w:rPr>
          <w:color w:val="000000"/>
        </w:rPr>
        <w:t>(Стефанов 2015).</w:t>
      </w:r>
    </w:p>
    <w:p w14:paraId="73A1F954" w14:textId="2C7EB283" w:rsidR="0060625A" w:rsidRPr="00C24D05" w:rsidRDefault="00F8123F" w:rsidP="00B80BD9">
      <w:pPr>
        <w:jc w:val="both"/>
        <w:rPr>
          <w:rFonts w:eastAsia="Calibri"/>
        </w:rPr>
      </w:pPr>
      <w:r w:rsidRPr="00BB6AFA">
        <w:rPr>
          <w:iCs/>
          <w:color w:val="000000"/>
          <w:spacing w:val="-1"/>
        </w:rPr>
        <w:tab/>
        <w:t>С</w:t>
      </w:r>
      <w:r w:rsidR="00E1192D" w:rsidRPr="00BB6AFA">
        <w:rPr>
          <w:iCs/>
          <w:color w:val="000000"/>
          <w:spacing w:val="-1"/>
        </w:rPr>
        <w:t>лед приемането на България в ЕС</w:t>
      </w:r>
      <w:r w:rsidRPr="00BB6AFA">
        <w:rPr>
          <w:iCs/>
          <w:color w:val="000000"/>
          <w:spacing w:val="-1"/>
        </w:rPr>
        <w:t xml:space="preserve"> се наблюдава</w:t>
      </w:r>
      <w:r w:rsidR="00E1192D" w:rsidRPr="00BB6AFA">
        <w:rPr>
          <w:iCs/>
          <w:color w:val="000000"/>
          <w:spacing w:val="-1"/>
        </w:rPr>
        <w:t>т</w:t>
      </w:r>
      <w:r w:rsidRPr="00BB6AFA">
        <w:rPr>
          <w:iCs/>
          <w:color w:val="000000"/>
          <w:spacing w:val="-1"/>
        </w:rPr>
        <w:t xml:space="preserve"> постепенна интензификация на селското</w:t>
      </w:r>
      <w:r w:rsidR="00E1192D" w:rsidRPr="00BB6AFA">
        <w:rPr>
          <w:iCs/>
          <w:color w:val="000000"/>
          <w:spacing w:val="-1"/>
        </w:rPr>
        <w:t xml:space="preserve"> </w:t>
      </w:r>
      <w:r w:rsidRPr="00BB6AFA">
        <w:rPr>
          <w:iCs/>
          <w:color w:val="000000"/>
          <w:spacing w:val="-1"/>
        </w:rPr>
        <w:t>стопанство и намаляван</w:t>
      </w:r>
      <w:r w:rsidR="00E1192D" w:rsidRPr="00BB6AFA">
        <w:rPr>
          <w:iCs/>
          <w:color w:val="000000"/>
          <w:spacing w:val="-1"/>
        </w:rPr>
        <w:t>е на свободно пашуващите селско</w:t>
      </w:r>
      <w:r w:rsidRPr="00BB6AFA">
        <w:rPr>
          <w:iCs/>
          <w:color w:val="000000"/>
          <w:spacing w:val="-1"/>
        </w:rPr>
        <w:t>стопански животни</w:t>
      </w:r>
      <w:r w:rsidR="003B62CF">
        <w:rPr>
          <w:iCs/>
          <w:color w:val="000000"/>
          <w:spacing w:val="-1"/>
        </w:rPr>
        <w:t xml:space="preserve"> </w:t>
      </w:r>
      <w:r w:rsidR="003B62CF" w:rsidRPr="00C24D05">
        <w:rPr>
          <w:iCs/>
          <w:color w:val="000000"/>
          <w:spacing w:val="-1"/>
        </w:rPr>
        <w:t>(ССЖ)</w:t>
      </w:r>
      <w:r w:rsidRPr="00C24D05">
        <w:rPr>
          <w:iCs/>
          <w:color w:val="000000"/>
          <w:spacing w:val="-1"/>
        </w:rPr>
        <w:t xml:space="preserve">. </w:t>
      </w:r>
      <w:r w:rsidR="00353C10" w:rsidRPr="00C24D05">
        <w:rPr>
          <w:rFonts w:eastAsia="Calibri"/>
        </w:rPr>
        <w:t>Т</w:t>
      </w:r>
      <w:r w:rsidR="0060625A" w:rsidRPr="00C24D05">
        <w:rPr>
          <w:rFonts w:eastAsia="Calibri"/>
        </w:rPr>
        <w:t xml:space="preserve">ревните </w:t>
      </w:r>
      <w:r w:rsidR="00AD2774" w:rsidRPr="00C24D05">
        <w:rPr>
          <w:rFonts w:eastAsia="Calibri"/>
        </w:rPr>
        <w:t>местообитания</w:t>
      </w:r>
      <w:r w:rsidR="0060625A" w:rsidRPr="00C24D05">
        <w:rPr>
          <w:rFonts w:eastAsia="Calibri"/>
        </w:rPr>
        <w:t xml:space="preserve"> са основно местообитание за европейския лалугер. Според базата данни</w:t>
      </w:r>
      <w:r w:rsidR="00B73A31" w:rsidRPr="00C24D05">
        <w:rPr>
          <w:rFonts w:eastAsia="Calibri"/>
        </w:rPr>
        <w:t xml:space="preserve"> „Земеделска заетост на територията на България от 2000 година до 2019 година“</w:t>
      </w:r>
      <w:r w:rsidR="0060625A" w:rsidRPr="00C24D05">
        <w:rPr>
          <w:rFonts w:eastAsia="Calibri"/>
        </w:rPr>
        <w:t xml:space="preserve"> на МЗХГ, отдел </w:t>
      </w:r>
      <w:r w:rsidR="00304BCC" w:rsidRPr="00C24D05">
        <w:rPr>
          <w:rFonts w:eastAsia="Calibri"/>
        </w:rPr>
        <w:t>„</w:t>
      </w:r>
      <w:r w:rsidR="0060625A" w:rsidRPr="00C24D05">
        <w:rPr>
          <w:rFonts w:eastAsia="Calibri"/>
        </w:rPr>
        <w:t>Агростатистика</w:t>
      </w:r>
      <w:r w:rsidR="00304BCC" w:rsidRPr="00C24D05">
        <w:rPr>
          <w:rFonts w:eastAsia="Calibri"/>
        </w:rPr>
        <w:t>“</w:t>
      </w:r>
      <w:r w:rsidR="0060625A" w:rsidRPr="00C24D05">
        <w:rPr>
          <w:rFonts w:eastAsia="Calibri"/>
        </w:rPr>
        <w:t xml:space="preserve"> постояннно затревените площи и ливади – овощни градини са били 1</w:t>
      </w:r>
      <w:r w:rsidR="00304BCC" w:rsidRPr="00C24D05">
        <w:rPr>
          <w:rFonts w:eastAsia="Calibri"/>
        </w:rPr>
        <w:t xml:space="preserve"> </w:t>
      </w:r>
      <w:r w:rsidR="0060625A" w:rsidRPr="00C24D05">
        <w:rPr>
          <w:rFonts w:eastAsia="Calibri"/>
        </w:rPr>
        <w:t>803</w:t>
      </w:r>
      <w:r w:rsidR="00304BCC" w:rsidRPr="00C24D05">
        <w:rPr>
          <w:rFonts w:eastAsia="Calibri"/>
        </w:rPr>
        <w:t xml:space="preserve"> </w:t>
      </w:r>
      <w:r w:rsidR="0060625A" w:rsidRPr="00C24D05">
        <w:rPr>
          <w:rFonts w:eastAsia="Calibri"/>
        </w:rPr>
        <w:t>752</w:t>
      </w:r>
      <w:r w:rsidR="00304BCC" w:rsidRPr="00C24D05">
        <w:rPr>
          <w:rFonts w:eastAsia="Calibri"/>
        </w:rPr>
        <w:t xml:space="preserve"> </w:t>
      </w:r>
      <w:r w:rsidR="0060625A" w:rsidRPr="00C24D05">
        <w:rPr>
          <w:rFonts w:eastAsia="Calibri"/>
        </w:rPr>
        <w:t>ха (през 2000 г), през 2007г.   –   1</w:t>
      </w:r>
      <w:r w:rsidR="00304BCC" w:rsidRPr="00C24D05">
        <w:rPr>
          <w:rFonts w:eastAsia="Calibri"/>
        </w:rPr>
        <w:t xml:space="preserve"> </w:t>
      </w:r>
      <w:r w:rsidR="0060625A" w:rsidRPr="00C24D05">
        <w:rPr>
          <w:rFonts w:eastAsia="Calibri"/>
        </w:rPr>
        <w:t>842</w:t>
      </w:r>
      <w:r w:rsidR="00304BCC" w:rsidRPr="00C24D05">
        <w:rPr>
          <w:rFonts w:eastAsia="Calibri"/>
        </w:rPr>
        <w:t xml:space="preserve"> </w:t>
      </w:r>
      <w:r w:rsidR="0060625A" w:rsidRPr="00C24D05">
        <w:rPr>
          <w:rFonts w:eastAsia="Calibri"/>
        </w:rPr>
        <w:t>141</w:t>
      </w:r>
      <w:r w:rsidR="00304BCC" w:rsidRPr="00C24D05">
        <w:rPr>
          <w:rFonts w:eastAsia="Calibri"/>
        </w:rPr>
        <w:t xml:space="preserve"> </w:t>
      </w:r>
      <w:r w:rsidR="0060625A" w:rsidRPr="00C24D05">
        <w:rPr>
          <w:rFonts w:eastAsia="Calibri"/>
        </w:rPr>
        <w:t>ха, а през 2019</w:t>
      </w:r>
      <w:r w:rsidR="001D53D4" w:rsidRPr="00C24D05">
        <w:rPr>
          <w:rFonts w:eastAsia="Calibri"/>
        </w:rPr>
        <w:t xml:space="preserve"> </w:t>
      </w:r>
      <w:r w:rsidR="0060625A" w:rsidRPr="00C24D05">
        <w:rPr>
          <w:rFonts w:eastAsia="Calibri"/>
        </w:rPr>
        <w:t xml:space="preserve">г. </w:t>
      </w:r>
      <w:r w:rsidR="001D53D4" w:rsidRPr="00C24D05">
        <w:rPr>
          <w:rFonts w:eastAsia="Calibri"/>
        </w:rPr>
        <w:t xml:space="preserve">  </w:t>
      </w:r>
      <w:r w:rsidR="0060625A" w:rsidRPr="00C24D05">
        <w:rPr>
          <w:rFonts w:eastAsia="Calibri"/>
        </w:rPr>
        <w:t xml:space="preserve">– </w:t>
      </w:r>
      <w:r w:rsidR="001D53D4" w:rsidRPr="00C24D05">
        <w:rPr>
          <w:rFonts w:eastAsia="Calibri"/>
        </w:rPr>
        <w:t xml:space="preserve">  </w:t>
      </w:r>
      <w:r w:rsidR="0060625A" w:rsidRPr="00C24D05">
        <w:rPr>
          <w:rFonts w:eastAsia="Calibri"/>
        </w:rPr>
        <w:t>1</w:t>
      </w:r>
      <w:r w:rsidR="00304BCC" w:rsidRPr="00C24D05">
        <w:rPr>
          <w:rFonts w:eastAsia="Calibri"/>
        </w:rPr>
        <w:t xml:space="preserve"> </w:t>
      </w:r>
      <w:r w:rsidR="0060625A" w:rsidRPr="00C24D05">
        <w:rPr>
          <w:rFonts w:eastAsia="Calibri"/>
        </w:rPr>
        <w:t>408</w:t>
      </w:r>
      <w:r w:rsidR="00304BCC" w:rsidRPr="00C24D05">
        <w:rPr>
          <w:rFonts w:eastAsia="Calibri"/>
        </w:rPr>
        <w:t xml:space="preserve"> </w:t>
      </w:r>
      <w:r w:rsidR="0060625A" w:rsidRPr="00C24D05">
        <w:rPr>
          <w:rFonts w:eastAsia="Calibri"/>
        </w:rPr>
        <w:t>481</w:t>
      </w:r>
      <w:r w:rsidR="00304BCC" w:rsidRPr="00C24D05">
        <w:rPr>
          <w:rFonts w:eastAsia="Calibri"/>
        </w:rPr>
        <w:t xml:space="preserve"> </w:t>
      </w:r>
      <w:r w:rsidR="0060625A" w:rsidRPr="00C24D05">
        <w:rPr>
          <w:rFonts w:eastAsia="Calibri"/>
        </w:rPr>
        <w:t>ха. Процентното намаление за този 19 годишен период е почти 22</w:t>
      </w:r>
      <w:r w:rsidR="00916FD0" w:rsidRPr="00C24D05">
        <w:rPr>
          <w:rFonts w:eastAsia="Calibri"/>
        </w:rPr>
        <w:t xml:space="preserve"> </w:t>
      </w:r>
      <w:r w:rsidR="0060625A" w:rsidRPr="00C24D05">
        <w:rPr>
          <w:rFonts w:eastAsia="Calibri"/>
        </w:rPr>
        <w:t>%. Като през 2014 г, достига 24</w:t>
      </w:r>
      <w:r w:rsidR="00916FD0" w:rsidRPr="00C24D05">
        <w:rPr>
          <w:rFonts w:eastAsia="Calibri"/>
        </w:rPr>
        <w:t xml:space="preserve"> </w:t>
      </w:r>
      <w:r w:rsidR="0060625A" w:rsidRPr="00C24D05">
        <w:rPr>
          <w:rFonts w:eastAsia="Calibri"/>
        </w:rPr>
        <w:t>%. За целия период</w:t>
      </w:r>
      <w:r w:rsidR="001D53D4" w:rsidRPr="00C24D05">
        <w:rPr>
          <w:rFonts w:eastAsia="Calibri"/>
        </w:rPr>
        <w:t>,</w:t>
      </w:r>
      <w:r w:rsidR="0060625A" w:rsidRPr="00C24D05">
        <w:rPr>
          <w:rFonts w:eastAsia="Calibri"/>
        </w:rPr>
        <w:t xml:space="preserve"> България е загубила 22-24% от постоянно затревените площи</w:t>
      </w:r>
      <w:r w:rsidR="00B73A31" w:rsidRPr="00C24D05">
        <w:rPr>
          <w:rFonts w:eastAsia="Calibri"/>
        </w:rPr>
        <w:t xml:space="preserve"> </w:t>
      </w:r>
      <w:r w:rsidR="001D53D4" w:rsidRPr="00C24D05">
        <w:rPr>
          <w:rFonts w:eastAsia="Calibri"/>
        </w:rPr>
        <w:t xml:space="preserve">според данните на БАНСИК </w:t>
      </w:r>
      <w:r w:rsidR="002A54CD" w:rsidRPr="00C24D05">
        <w:rPr>
          <w:rFonts w:eastAsia="Calibri"/>
        </w:rPr>
        <w:t>(</w:t>
      </w:r>
      <w:hyperlink r:id="rId29" w:history="1">
        <w:r w:rsidR="002A54CD" w:rsidRPr="00C24D05">
          <w:rPr>
            <w:rStyle w:val="Hyperlink"/>
            <w:rFonts w:eastAsia="Calibri"/>
          </w:rPr>
          <w:t>Агростатистика 2020</w:t>
        </w:r>
        <w:r w:rsidR="002A54CD" w:rsidRPr="00C24D05">
          <w:rPr>
            <w:rStyle w:val="Hyperlink"/>
            <w:rFonts w:eastAsia="Calibri"/>
            <w:i/>
          </w:rPr>
          <w:t>а</w:t>
        </w:r>
      </w:hyperlink>
      <w:r w:rsidR="002A54CD" w:rsidRPr="00C24D05">
        <w:rPr>
          <w:rFonts w:eastAsia="Calibri"/>
        </w:rPr>
        <w:t xml:space="preserve">) </w:t>
      </w:r>
      <w:r w:rsidR="00B73A31" w:rsidRPr="00C24D05">
        <w:rPr>
          <w:rFonts w:eastAsia="Calibri"/>
        </w:rPr>
        <w:t>(Фиг</w:t>
      </w:r>
      <w:r w:rsidR="00713B3F" w:rsidRPr="00C24D05">
        <w:rPr>
          <w:rFonts w:eastAsia="Calibri"/>
        </w:rPr>
        <w:t>. 10</w:t>
      </w:r>
      <w:r w:rsidR="00757090" w:rsidRPr="00C24D05">
        <w:rPr>
          <w:rFonts w:eastAsia="Calibri"/>
        </w:rPr>
        <w:t>)</w:t>
      </w:r>
      <w:r w:rsidR="0060625A" w:rsidRPr="00C24D05">
        <w:rPr>
          <w:rFonts w:eastAsia="Calibri"/>
        </w:rPr>
        <w:t>.</w:t>
      </w:r>
    </w:p>
    <w:p w14:paraId="798CD364" w14:textId="19EA95B8" w:rsidR="006B3509" w:rsidRPr="00C24D05" w:rsidRDefault="006B3509" w:rsidP="0060625A">
      <w:pPr>
        <w:ind w:firstLine="708"/>
        <w:jc w:val="both"/>
        <w:rPr>
          <w:rFonts w:eastAsia="Calibri"/>
        </w:rPr>
      </w:pPr>
      <w:r w:rsidRPr="00C24D05">
        <w:rPr>
          <w:rFonts w:eastAsia="Calibri"/>
        </w:rPr>
        <w:t>БАНСИК наблюдава около 111 000 точки в 3123 сегмента, центровете на които са отдалечени на 6 км един от друг; Г</w:t>
      </w:r>
      <w:r w:rsidR="001D53D4" w:rsidRPr="00C24D05">
        <w:rPr>
          <w:rFonts w:eastAsia="Calibri"/>
        </w:rPr>
        <w:t>еографска информационна система (Г</w:t>
      </w:r>
      <w:r w:rsidRPr="00C24D05">
        <w:rPr>
          <w:rFonts w:eastAsia="Calibri"/>
        </w:rPr>
        <w:t>ИС</w:t>
      </w:r>
      <w:r w:rsidR="001D53D4" w:rsidRPr="00C24D05">
        <w:rPr>
          <w:rFonts w:eastAsia="Calibri"/>
        </w:rPr>
        <w:t>)</w:t>
      </w:r>
      <w:r w:rsidRPr="00C24D05">
        <w:rPr>
          <w:rFonts w:eastAsia="Calibri"/>
        </w:rPr>
        <w:t xml:space="preserve"> с 3123 изображения на карти в мащаб 1:10000 - ортофото снимки, заснети за нуждите на Системата за идентификация на земеделските парцели (СИЗП) – LPIS. БАНСИК работи с</w:t>
      </w:r>
      <w:r w:rsidR="001D53D4" w:rsidRPr="00C24D05">
        <w:rPr>
          <w:rFonts w:eastAsia="Calibri"/>
        </w:rPr>
        <w:t>ъс</w:t>
      </w:r>
      <w:r w:rsidRPr="00C24D05">
        <w:rPr>
          <w:rFonts w:eastAsia="Calibri"/>
        </w:rPr>
        <w:t xml:space="preserve"> статистическа методология, която позволява изчисляване случайната грешка от извадката</w:t>
      </w:r>
      <w:r w:rsidR="001D53D4" w:rsidRPr="00C24D05">
        <w:rPr>
          <w:rFonts w:eastAsia="Calibri"/>
        </w:rPr>
        <w:t xml:space="preserve"> и</w:t>
      </w:r>
      <w:r w:rsidRPr="00C24D05">
        <w:rPr>
          <w:rFonts w:eastAsia="Calibri"/>
        </w:rPr>
        <w:t xml:space="preserve"> доверителни интервали. Взема се предвид общото отклонение под формата на основна дисперсия между сегментите и вътрешна дисперсия (между точките). (</w:t>
      </w:r>
      <w:hyperlink r:id="rId30" w:history="1">
        <w:r w:rsidRPr="00C24D05">
          <w:rPr>
            <w:rStyle w:val="Hyperlink"/>
            <w:rFonts w:eastAsia="Calibri"/>
          </w:rPr>
          <w:t>БАНСИК – Метод</w:t>
        </w:r>
        <w:r w:rsidR="001D53D4" w:rsidRPr="00C24D05">
          <w:rPr>
            <w:rStyle w:val="Hyperlink"/>
            <w:rFonts w:eastAsia="Calibri"/>
          </w:rPr>
          <w:t>о</w:t>
        </w:r>
        <w:r w:rsidRPr="00C24D05">
          <w:rPr>
            <w:rStyle w:val="Hyperlink"/>
            <w:rFonts w:eastAsia="Calibri"/>
          </w:rPr>
          <w:t>логия</w:t>
        </w:r>
      </w:hyperlink>
      <w:r w:rsidRPr="00C24D05">
        <w:rPr>
          <w:rFonts w:eastAsia="Calibri"/>
        </w:rPr>
        <w:t>).</w:t>
      </w:r>
    </w:p>
    <w:p w14:paraId="27E6FF95" w14:textId="77777777" w:rsidR="0060625A" w:rsidRPr="00BB6AFA" w:rsidRDefault="0060625A" w:rsidP="006B3509">
      <w:pPr>
        <w:jc w:val="both"/>
        <w:rPr>
          <w:rFonts w:eastAsia="Calibri"/>
          <w:highlight w:val="yellow"/>
        </w:rPr>
      </w:pPr>
    </w:p>
    <w:p w14:paraId="63E7B88A" w14:textId="77777777" w:rsidR="0060625A" w:rsidRPr="00BB6AFA" w:rsidRDefault="0060625A" w:rsidP="00B80BD9">
      <w:pPr>
        <w:ind w:firstLine="708"/>
        <w:rPr>
          <w:rFonts w:eastAsia="Calibri"/>
          <w:highlight w:val="yellow"/>
        </w:rPr>
      </w:pPr>
      <w:r w:rsidRPr="00BB6AFA">
        <w:rPr>
          <w:rFonts w:eastAsia="Calibri"/>
          <w:noProof/>
          <w:highlight w:val="yellow"/>
        </w:rPr>
        <w:drawing>
          <wp:inline distT="0" distB="0" distL="0" distR="0" wp14:anchorId="01B7F8C6" wp14:editId="2D9F1352">
            <wp:extent cx="5148580" cy="31253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3270" cy="3140294"/>
                    </a:xfrm>
                    <a:prstGeom prst="rect">
                      <a:avLst/>
                    </a:prstGeom>
                    <a:noFill/>
                  </pic:spPr>
                </pic:pic>
              </a:graphicData>
            </a:graphic>
          </wp:inline>
        </w:drawing>
      </w:r>
    </w:p>
    <w:p w14:paraId="390F8545" w14:textId="77777777" w:rsidR="006B3509" w:rsidRPr="00BB6AFA" w:rsidRDefault="006B3509" w:rsidP="00B80BD9">
      <w:pPr>
        <w:ind w:firstLine="708"/>
        <w:rPr>
          <w:rFonts w:eastAsia="Calibri"/>
          <w:highlight w:val="yellow"/>
        </w:rPr>
      </w:pPr>
    </w:p>
    <w:p w14:paraId="4B9F75ED" w14:textId="577E7481" w:rsidR="0060625A" w:rsidRPr="00C24D05" w:rsidRDefault="0060625A" w:rsidP="0060625A">
      <w:pPr>
        <w:ind w:firstLine="708"/>
        <w:jc w:val="both"/>
        <w:rPr>
          <w:rFonts w:eastAsia="Calibri"/>
        </w:rPr>
      </w:pPr>
      <w:r w:rsidRPr="00C24D05">
        <w:rPr>
          <w:rFonts w:eastAsia="Calibri"/>
          <w:b/>
        </w:rPr>
        <w:t xml:space="preserve">Фиг. </w:t>
      </w:r>
      <w:r w:rsidR="00713B3F" w:rsidRPr="00C24D05">
        <w:rPr>
          <w:rFonts w:eastAsia="Calibri"/>
          <w:b/>
        </w:rPr>
        <w:t>10</w:t>
      </w:r>
      <w:r w:rsidRPr="00C24D05">
        <w:rPr>
          <w:rFonts w:eastAsia="Calibri"/>
        </w:rPr>
        <w:t>. Площ на постоянно затревените площи и ливади – овощни градини в периода 2000-2019 г (ха)</w:t>
      </w:r>
      <w:r w:rsidR="001D53D4" w:rsidRPr="00C24D05">
        <w:rPr>
          <w:rFonts w:eastAsia="Calibri"/>
        </w:rPr>
        <w:t xml:space="preserve"> (Източник: БАНСИК, </w:t>
      </w:r>
      <w:hyperlink r:id="rId32" w:history="1">
        <w:r w:rsidR="001D53D4" w:rsidRPr="00C24D05">
          <w:rPr>
            <w:rStyle w:val="Hyperlink"/>
            <w:rFonts w:eastAsia="Calibri"/>
          </w:rPr>
          <w:t>Агростатистика 2020</w:t>
        </w:r>
        <w:r w:rsidR="001D53D4" w:rsidRPr="00C24D05">
          <w:rPr>
            <w:rStyle w:val="Hyperlink"/>
            <w:rFonts w:eastAsia="Calibri"/>
            <w:i/>
          </w:rPr>
          <w:t>а</w:t>
        </w:r>
      </w:hyperlink>
      <w:r w:rsidR="001D53D4" w:rsidRPr="00C24D05">
        <w:rPr>
          <w:rFonts w:eastAsia="Calibri"/>
        </w:rPr>
        <w:t>, МЗХГ</w:t>
      </w:r>
      <w:r w:rsidR="00304BCC" w:rsidRPr="00C24D05">
        <w:rPr>
          <w:rFonts w:eastAsia="Calibri"/>
        </w:rPr>
        <w:t>)</w:t>
      </w:r>
      <w:r w:rsidR="001D53D4" w:rsidRPr="00C24D05">
        <w:rPr>
          <w:rFonts w:eastAsia="Calibri"/>
        </w:rPr>
        <w:t>.</w:t>
      </w:r>
    </w:p>
    <w:p w14:paraId="77190C73" w14:textId="77777777" w:rsidR="002A54CD" w:rsidRPr="00C24D05" w:rsidRDefault="002A54CD" w:rsidP="0060625A">
      <w:pPr>
        <w:jc w:val="both"/>
        <w:rPr>
          <w:rFonts w:eastAsia="Calibri"/>
        </w:rPr>
      </w:pPr>
    </w:p>
    <w:p w14:paraId="31A2FF91" w14:textId="77777777" w:rsidR="00A85F70" w:rsidRPr="00C24D05" w:rsidRDefault="00A85F70" w:rsidP="00766ECC">
      <w:pPr>
        <w:ind w:firstLine="708"/>
        <w:jc w:val="both"/>
      </w:pPr>
      <w:r w:rsidRPr="00C24D05">
        <w:t xml:space="preserve">Подобни отрицателни ефекти се наблюдават повсеместно в низините и по-детайлни проучвания доказват това. Например в района на Бесапарските ридове има значително достоверно нарастване на обработваемите земи за сметка на тези, покрити с пасища и ливади в периода след 2007 г. (Dobrev </w:t>
      </w:r>
      <w:r w:rsidRPr="00C24D05">
        <w:rPr>
          <w:i/>
        </w:rPr>
        <w:t>et al</w:t>
      </w:r>
      <w:r w:rsidRPr="00C24D05">
        <w:t xml:space="preserve">. 2014; Demerdzhiev </w:t>
      </w:r>
      <w:r w:rsidRPr="00C24D05">
        <w:rPr>
          <w:i/>
        </w:rPr>
        <w:t>et al</w:t>
      </w:r>
      <w:r w:rsidRPr="00C24D05">
        <w:t>. 2014), което води до унищожаване на лалугерови колонии и намаляване на числеността.</w:t>
      </w:r>
    </w:p>
    <w:p w14:paraId="6E9050EE" w14:textId="5F250DEE" w:rsidR="0060625A" w:rsidRPr="00C24D05" w:rsidRDefault="0060625A" w:rsidP="00766ECC">
      <w:pPr>
        <w:ind w:firstLine="708"/>
        <w:jc w:val="both"/>
      </w:pPr>
      <w:r w:rsidRPr="00C24D05">
        <w:rPr>
          <w:rFonts w:eastAsia="Calibri"/>
        </w:rPr>
        <w:t xml:space="preserve">Поддръжката на местообитанията </w:t>
      </w:r>
      <w:r w:rsidR="001D53D4" w:rsidRPr="00C24D05">
        <w:rPr>
          <w:rFonts w:eastAsia="Calibri"/>
        </w:rPr>
        <w:t>е една от най</w:t>
      </w:r>
      <w:r w:rsidRPr="00C24D05">
        <w:rPr>
          <w:rFonts w:eastAsia="Calibri"/>
        </w:rPr>
        <w:t>-съществените части при опазването на вида. Най-често поддръжка на местообитанията в България се осъществява чрез паша на селскостопански животни (говеда, овце и кози). Броят на селскостопанските животни косвено отразява поддръжката на местообитанията. Според официалната земеделската счетов</w:t>
      </w:r>
      <w:r w:rsidR="00D75877" w:rsidRPr="00C24D05">
        <w:rPr>
          <w:rFonts w:eastAsia="Calibri"/>
        </w:rPr>
        <w:t>о</w:t>
      </w:r>
      <w:r w:rsidRPr="00C24D05">
        <w:rPr>
          <w:rFonts w:eastAsia="Calibri"/>
        </w:rPr>
        <w:t>дна информация в началото на периода (2001-2017 г</w:t>
      </w:r>
      <w:r w:rsidR="00D75877" w:rsidRPr="00C24D05">
        <w:rPr>
          <w:rFonts w:eastAsia="Calibri"/>
        </w:rPr>
        <w:t>)</w:t>
      </w:r>
      <w:r w:rsidRPr="00C24D05">
        <w:rPr>
          <w:rFonts w:eastAsia="Calibri"/>
        </w:rPr>
        <w:t xml:space="preserve"> общият брой на селскостопанските животни е бил 2881</w:t>
      </w:r>
      <w:r w:rsidR="00C24D05">
        <w:rPr>
          <w:rFonts w:eastAsia="Calibri"/>
          <w:lang w:val="en-US"/>
        </w:rPr>
        <w:t>.</w:t>
      </w:r>
      <w:r w:rsidRPr="00C24D05">
        <w:rPr>
          <w:rFonts w:eastAsia="Calibri"/>
        </w:rPr>
        <w:t xml:space="preserve">2 хил. бр., през 2017 г. </w:t>
      </w:r>
      <w:r w:rsidR="00304BCC" w:rsidRPr="00C24D05">
        <w:rPr>
          <w:rFonts w:eastAsia="Calibri"/>
        </w:rPr>
        <w:t>–</w:t>
      </w:r>
      <w:r w:rsidRPr="00C24D05">
        <w:rPr>
          <w:rFonts w:eastAsia="Calibri"/>
        </w:rPr>
        <w:t xml:space="preserve"> 2148</w:t>
      </w:r>
      <w:r w:rsidR="00C24D05">
        <w:rPr>
          <w:rFonts w:eastAsia="Calibri"/>
          <w:lang w:val="en-US"/>
        </w:rPr>
        <w:t>.</w:t>
      </w:r>
      <w:r w:rsidRPr="00C24D05">
        <w:rPr>
          <w:rFonts w:eastAsia="Calibri"/>
        </w:rPr>
        <w:t>2 хил. бр. или намалението в сравнение с 2001 година е почти 25</w:t>
      </w:r>
      <w:r w:rsidR="00916FD0" w:rsidRPr="00C24D05">
        <w:rPr>
          <w:rFonts w:eastAsia="Calibri"/>
        </w:rPr>
        <w:t xml:space="preserve"> </w:t>
      </w:r>
      <w:r w:rsidRPr="00C24D05">
        <w:rPr>
          <w:rFonts w:eastAsia="Calibri"/>
        </w:rPr>
        <w:t>% (фиг</w:t>
      </w:r>
      <w:r w:rsidR="00713B3F" w:rsidRPr="00C24D05">
        <w:rPr>
          <w:rFonts w:eastAsia="Calibri"/>
        </w:rPr>
        <w:t>. 11</w:t>
      </w:r>
      <w:r w:rsidRPr="00C24D05">
        <w:rPr>
          <w:rFonts w:eastAsia="Calibri"/>
        </w:rPr>
        <w:t>)</w:t>
      </w:r>
      <w:r w:rsidR="00713B3F" w:rsidRPr="00C24D05">
        <w:rPr>
          <w:rFonts w:eastAsia="Calibri"/>
        </w:rPr>
        <w:t xml:space="preserve"> (</w:t>
      </w:r>
      <w:hyperlink r:id="rId33" w:history="1">
        <w:r w:rsidR="00713B3F" w:rsidRPr="00C24D05">
          <w:rPr>
            <w:rStyle w:val="Hyperlink"/>
            <w:rFonts w:eastAsia="Calibri"/>
          </w:rPr>
          <w:t>Агростатистика 2020</w:t>
        </w:r>
        <w:r w:rsidR="00713B3F" w:rsidRPr="00C24D05">
          <w:rPr>
            <w:rStyle w:val="Hyperlink"/>
            <w:rFonts w:eastAsia="Calibri"/>
            <w:i/>
          </w:rPr>
          <w:t>б</w:t>
        </w:r>
      </w:hyperlink>
      <w:r w:rsidR="00713B3F" w:rsidRPr="00C24D05">
        <w:rPr>
          <w:rFonts w:eastAsia="Calibri"/>
        </w:rPr>
        <w:t>)</w:t>
      </w:r>
      <w:r w:rsidRPr="00C24D05">
        <w:rPr>
          <w:rFonts w:eastAsia="Calibri"/>
        </w:rPr>
        <w:t xml:space="preserve">. </w:t>
      </w:r>
      <w:r w:rsidRPr="00C24D05">
        <w:rPr>
          <w:iCs/>
          <w:color w:val="000000"/>
          <w:spacing w:val="-1"/>
        </w:rPr>
        <w:t xml:space="preserve">Голяма част от местообитанията, определяни като пасища и ливади, се превръщат в обработваеми земи </w:t>
      </w:r>
      <w:r w:rsidRPr="00C24D05">
        <w:rPr>
          <w:rFonts w:eastAsia="Calibri"/>
        </w:rPr>
        <w:t xml:space="preserve">(Агротек 2013). </w:t>
      </w:r>
      <w:r w:rsidRPr="00C24D05">
        <w:t>Неблагоприятните антропогенни ефекти са най-силно изразени в низините и в равнините части на страната (в случая в континенталния биогеографски регион), където в най-голяма степен е засилено антропогенното влияние.</w:t>
      </w:r>
    </w:p>
    <w:p w14:paraId="6EF7D799" w14:textId="77777777" w:rsidR="00304BCC" w:rsidRPr="00164EC3" w:rsidRDefault="00304BCC" w:rsidP="00766ECC">
      <w:pPr>
        <w:ind w:firstLine="708"/>
        <w:jc w:val="both"/>
        <w:rPr>
          <w:highlight w:val="yellow"/>
          <w:lang w:val="en-US"/>
        </w:rPr>
      </w:pPr>
    </w:p>
    <w:p w14:paraId="5FD76EDF" w14:textId="77777777" w:rsidR="0060625A" w:rsidRPr="00BB6AFA" w:rsidRDefault="0060625A" w:rsidP="0060625A">
      <w:pPr>
        <w:ind w:firstLine="708"/>
        <w:jc w:val="both"/>
        <w:rPr>
          <w:rFonts w:eastAsia="Calibri"/>
          <w:highlight w:val="yellow"/>
        </w:rPr>
      </w:pPr>
      <w:r w:rsidRPr="00BB6AFA">
        <w:rPr>
          <w:rFonts w:eastAsia="Calibri"/>
          <w:noProof/>
          <w:highlight w:val="yellow"/>
        </w:rPr>
        <w:drawing>
          <wp:inline distT="0" distB="0" distL="0" distR="0" wp14:anchorId="74C61DBE" wp14:editId="6F6FE597">
            <wp:extent cx="4907915" cy="3481070"/>
            <wp:effectExtent l="0" t="0" r="698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7915" cy="3481070"/>
                    </a:xfrm>
                    <a:prstGeom prst="rect">
                      <a:avLst/>
                    </a:prstGeom>
                    <a:noFill/>
                  </pic:spPr>
                </pic:pic>
              </a:graphicData>
            </a:graphic>
          </wp:inline>
        </w:drawing>
      </w:r>
    </w:p>
    <w:p w14:paraId="66C55719" w14:textId="730E2AC6" w:rsidR="0060625A" w:rsidRPr="00164EC3" w:rsidRDefault="0060625A" w:rsidP="0060625A">
      <w:pPr>
        <w:ind w:firstLine="708"/>
        <w:jc w:val="both"/>
        <w:rPr>
          <w:rFonts w:eastAsia="Calibri"/>
        </w:rPr>
      </w:pPr>
      <w:r w:rsidRPr="00164EC3">
        <w:rPr>
          <w:rFonts w:eastAsia="Calibri"/>
          <w:b/>
        </w:rPr>
        <w:t>Фиг</w:t>
      </w:r>
      <w:r w:rsidR="00713B3F" w:rsidRPr="00164EC3">
        <w:rPr>
          <w:rFonts w:eastAsia="Calibri"/>
          <w:b/>
        </w:rPr>
        <w:t>. 11</w:t>
      </w:r>
      <w:r w:rsidR="00D13E63" w:rsidRPr="00164EC3">
        <w:rPr>
          <w:rFonts w:eastAsia="Calibri"/>
        </w:rPr>
        <w:t>. Брой селско-</w:t>
      </w:r>
      <w:r w:rsidRPr="00164EC3">
        <w:rPr>
          <w:rFonts w:eastAsia="Calibri"/>
        </w:rPr>
        <w:t xml:space="preserve">стопански животни (в хиляди) </w:t>
      </w:r>
      <w:r w:rsidR="00164EC3" w:rsidRPr="00164EC3">
        <w:rPr>
          <w:rFonts w:eastAsia="Calibri"/>
        </w:rPr>
        <w:t>през</w:t>
      </w:r>
      <w:r w:rsidRPr="00164EC3">
        <w:rPr>
          <w:rFonts w:eastAsia="Calibri"/>
        </w:rPr>
        <w:t xml:space="preserve"> периода 2001</w:t>
      </w:r>
      <w:r w:rsidR="00164EC3" w:rsidRPr="00164EC3">
        <w:rPr>
          <w:rFonts w:eastAsia="Calibri"/>
        </w:rPr>
        <w:t xml:space="preserve">   </w:t>
      </w:r>
      <w:r w:rsidRPr="00164EC3">
        <w:rPr>
          <w:rFonts w:eastAsia="Calibri"/>
        </w:rPr>
        <w:t>-</w:t>
      </w:r>
      <w:r w:rsidR="00164EC3" w:rsidRPr="00164EC3">
        <w:rPr>
          <w:rFonts w:eastAsia="Calibri"/>
        </w:rPr>
        <w:t xml:space="preserve">   </w:t>
      </w:r>
      <w:r w:rsidRPr="00164EC3">
        <w:rPr>
          <w:rFonts w:eastAsia="Calibri"/>
        </w:rPr>
        <w:t>2017</w:t>
      </w:r>
      <w:r w:rsidR="00D75877" w:rsidRPr="00164EC3">
        <w:rPr>
          <w:rFonts w:eastAsia="Calibri"/>
        </w:rPr>
        <w:t xml:space="preserve"> (</w:t>
      </w:r>
      <w:hyperlink r:id="rId35" w:history="1">
        <w:r w:rsidR="00D75877" w:rsidRPr="00164EC3">
          <w:rPr>
            <w:rStyle w:val="Hyperlink"/>
            <w:rFonts w:eastAsia="Calibri"/>
          </w:rPr>
          <w:t>Агростатистика 2020</w:t>
        </w:r>
        <w:r w:rsidR="00D75877" w:rsidRPr="00164EC3">
          <w:rPr>
            <w:rStyle w:val="Hyperlink"/>
            <w:rFonts w:eastAsia="Calibri"/>
            <w:i/>
          </w:rPr>
          <w:t>б</w:t>
        </w:r>
      </w:hyperlink>
      <w:r w:rsidR="00D75877" w:rsidRPr="00164EC3">
        <w:rPr>
          <w:rFonts w:eastAsia="Calibri"/>
        </w:rPr>
        <w:t>)</w:t>
      </w:r>
      <w:r w:rsidRPr="00164EC3">
        <w:rPr>
          <w:rFonts w:eastAsia="Calibri"/>
        </w:rPr>
        <w:t xml:space="preserve">. </w:t>
      </w:r>
    </w:p>
    <w:p w14:paraId="7EE55EA7" w14:textId="77777777" w:rsidR="00A85F70" w:rsidRPr="00164EC3" w:rsidRDefault="00A85F70" w:rsidP="0060625A">
      <w:pPr>
        <w:ind w:firstLine="708"/>
        <w:jc w:val="both"/>
        <w:rPr>
          <w:rFonts w:eastAsia="Calibri"/>
        </w:rPr>
      </w:pPr>
    </w:p>
    <w:p w14:paraId="6E4C261D" w14:textId="374A5A9E" w:rsidR="00585250" w:rsidRPr="00164EC3" w:rsidRDefault="00A85F70" w:rsidP="0060625A">
      <w:pPr>
        <w:ind w:firstLine="708"/>
        <w:jc w:val="both"/>
        <w:rPr>
          <w:rFonts w:eastAsia="Calibri"/>
        </w:rPr>
      </w:pPr>
      <w:r w:rsidRPr="00164EC3">
        <w:rPr>
          <w:rFonts w:eastAsia="Calibri"/>
        </w:rPr>
        <w:t xml:space="preserve">Започналото след прехода намаляване на броя на </w:t>
      </w:r>
      <w:r w:rsidR="003B62CF" w:rsidRPr="00164EC3">
        <w:rPr>
          <w:rFonts w:eastAsia="Calibri"/>
        </w:rPr>
        <w:t>ССЖ</w:t>
      </w:r>
      <w:r w:rsidRPr="00164EC3">
        <w:rPr>
          <w:rFonts w:eastAsia="Calibri"/>
        </w:rPr>
        <w:t xml:space="preserve"> продължава и след приемането на страната в ЕС. </w:t>
      </w:r>
      <w:r w:rsidRPr="00164EC3">
        <w:t xml:space="preserve">Драстичното намалява броят на </w:t>
      </w:r>
      <w:r w:rsidR="003B62CF" w:rsidRPr="00164EC3">
        <w:t>ССЖ</w:t>
      </w:r>
      <w:r w:rsidRPr="00164EC3">
        <w:t xml:space="preserve">: 2.74 пъти при говедата и 6.06 пъти при овцете (Илиева 2006). Увеличение на обработваемите площи, като за 440 000 ha това е извършено за сметка на пасищата и ливадите (Hamnett </w:t>
      </w:r>
      <w:r w:rsidRPr="00164EC3">
        <w:rPr>
          <w:bCs/>
        </w:rPr>
        <w:t>2006</w:t>
      </w:r>
      <w:r w:rsidRPr="00164EC3">
        <w:t>), което води до изоставяне на традиционните земеделски и животновъдни практики на пашуване на пасищата и косене на ливадите (Стратегия за развитие на селските райони в Република България</w:t>
      </w:r>
      <w:r w:rsidRPr="00164EC3">
        <w:rPr>
          <w:smallCaps/>
        </w:rPr>
        <w:t xml:space="preserve"> (2007   –   2013)</w:t>
      </w:r>
      <w:r w:rsidRPr="00164EC3">
        <w:t>). Краткотраен положителен ефект има фактът, че в годините след 1989 докъм 2007 г. се използват само около 22% от торове и 31% от пестициди отпреди промените (</w:t>
      </w:r>
      <w:r w:rsidRPr="00164EC3">
        <w:rPr>
          <w:rStyle w:val="searchword"/>
        </w:rPr>
        <w:t>Bachev</w:t>
      </w:r>
      <w:r w:rsidRPr="00164EC3">
        <w:t xml:space="preserve"> 2007, Bachev, Nanseki 2008).</w:t>
      </w:r>
    </w:p>
    <w:p w14:paraId="5D243AC9" w14:textId="1CF0BE42" w:rsidR="0060625A" w:rsidRPr="00164EC3" w:rsidRDefault="0060625A" w:rsidP="0060625A">
      <w:pPr>
        <w:ind w:firstLine="708"/>
        <w:jc w:val="both"/>
        <w:rPr>
          <w:rFonts w:eastAsia="Calibri"/>
        </w:rPr>
      </w:pPr>
      <w:r w:rsidRPr="00164EC3">
        <w:rPr>
          <w:rFonts w:eastAsia="Calibri"/>
        </w:rPr>
        <w:t>Друг</w:t>
      </w:r>
      <w:r w:rsidR="00585250" w:rsidRPr="00164EC3">
        <w:rPr>
          <w:rFonts w:eastAsia="Calibri"/>
        </w:rPr>
        <w:t>а</w:t>
      </w:r>
      <w:r w:rsidRPr="00164EC3">
        <w:rPr>
          <w:rFonts w:eastAsia="Calibri"/>
        </w:rPr>
        <w:t xml:space="preserve"> основна заплаха е използването на торове и продукти за растителна защита - хербициди, инсектициди и пестициди в близост до лалугерови колонии или потенциални местообитания на вида. Подобни точни данни</w:t>
      </w:r>
      <w:r w:rsidR="006B3509" w:rsidRPr="00164EC3">
        <w:rPr>
          <w:rFonts w:eastAsia="Calibri"/>
        </w:rPr>
        <w:t xml:space="preserve"> по локалитети</w:t>
      </w:r>
      <w:r w:rsidRPr="00164EC3">
        <w:rPr>
          <w:rFonts w:eastAsia="Calibri"/>
        </w:rPr>
        <w:t xml:space="preserve"> </w:t>
      </w:r>
      <w:r w:rsidR="003B62CF" w:rsidRPr="00164EC3">
        <w:rPr>
          <w:rFonts w:eastAsia="Calibri"/>
        </w:rPr>
        <w:t>не са намерени</w:t>
      </w:r>
      <w:r w:rsidR="00757090" w:rsidRPr="00164EC3">
        <w:rPr>
          <w:rFonts w:eastAsia="Calibri"/>
        </w:rPr>
        <w:t>, или пък данни за изпозлване само на родент</w:t>
      </w:r>
      <w:r w:rsidR="006D6A8F" w:rsidRPr="00164EC3">
        <w:rPr>
          <w:rFonts w:eastAsia="Calibri"/>
        </w:rPr>
        <w:t>и</w:t>
      </w:r>
      <w:r w:rsidR="00757090" w:rsidRPr="00164EC3">
        <w:rPr>
          <w:rFonts w:eastAsia="Calibri"/>
        </w:rPr>
        <w:t>циди</w:t>
      </w:r>
      <w:r w:rsidRPr="00164EC3">
        <w:rPr>
          <w:rFonts w:eastAsia="Calibri"/>
        </w:rPr>
        <w:t xml:space="preserve">, но общото количесто на изпозлваните препарати за растителна защита показва косвено увеличения натиск върху популациите на животинските видове. </w:t>
      </w:r>
    </w:p>
    <w:p w14:paraId="51F0108E" w14:textId="101505DF" w:rsidR="0060625A" w:rsidRPr="00164EC3" w:rsidRDefault="0060625A" w:rsidP="0060625A">
      <w:pPr>
        <w:ind w:firstLine="708"/>
        <w:jc w:val="both"/>
        <w:rPr>
          <w:rFonts w:eastAsia="Calibri"/>
        </w:rPr>
      </w:pPr>
      <w:r w:rsidRPr="00164EC3">
        <w:rPr>
          <w:rFonts w:eastAsia="Calibri"/>
        </w:rPr>
        <w:t xml:space="preserve">Докато данните за </w:t>
      </w:r>
      <w:r w:rsidR="001772D3" w:rsidRPr="00164EC3">
        <w:rPr>
          <w:rFonts w:eastAsia="Calibri"/>
        </w:rPr>
        <w:t>произведените (вероятно и изпозлвани)</w:t>
      </w:r>
      <w:r w:rsidRPr="00164EC3">
        <w:rPr>
          <w:rFonts w:eastAsia="Calibri"/>
        </w:rPr>
        <w:t xml:space="preserve"> торове се колебаят, по отношение данните за </w:t>
      </w:r>
      <w:r w:rsidR="001772D3" w:rsidRPr="00164EC3">
        <w:rPr>
          <w:rFonts w:eastAsia="Calibri"/>
        </w:rPr>
        <w:t xml:space="preserve">изпозлвани </w:t>
      </w:r>
      <w:r w:rsidRPr="00164EC3">
        <w:rPr>
          <w:rFonts w:eastAsia="Calibri"/>
        </w:rPr>
        <w:t xml:space="preserve">препарати за растителна защита се наблюдава непрекъснато увеличение, като през 2010 г са използвани 203.4 тона, а през 2018 г. - 338.7 тона. Връх на използването на пестициди е 2015г., когато са използвани 362.5 тона, или с ръст от 40% спрямо 2010г. </w:t>
      </w:r>
      <w:r w:rsidR="000D6026" w:rsidRPr="00164EC3">
        <w:rPr>
          <w:rFonts w:eastAsia="Calibri"/>
        </w:rPr>
        <w:t>(</w:t>
      </w:r>
      <w:hyperlink r:id="rId36" w:history="1">
        <w:r w:rsidR="000D6026" w:rsidRPr="00164EC3">
          <w:rPr>
            <w:rStyle w:val="Hyperlink"/>
            <w:rFonts w:eastAsia="Calibri"/>
          </w:rPr>
          <w:t>НСИ 2020</w:t>
        </w:r>
      </w:hyperlink>
      <w:r w:rsidR="000D6026" w:rsidRPr="00164EC3">
        <w:rPr>
          <w:rFonts w:eastAsia="Calibri"/>
        </w:rPr>
        <w:t xml:space="preserve">) </w:t>
      </w:r>
      <w:r w:rsidRPr="00164EC3">
        <w:rPr>
          <w:rFonts w:eastAsia="Calibri"/>
        </w:rPr>
        <w:t>(</w:t>
      </w:r>
      <w:r w:rsidR="005067C5" w:rsidRPr="00164EC3">
        <w:rPr>
          <w:rFonts w:eastAsia="Calibri"/>
        </w:rPr>
        <w:t>Ф</w:t>
      </w:r>
      <w:r w:rsidRPr="00164EC3">
        <w:rPr>
          <w:rFonts w:eastAsia="Calibri"/>
        </w:rPr>
        <w:t>иг</w:t>
      </w:r>
      <w:r w:rsidR="001772D3" w:rsidRPr="00164EC3">
        <w:rPr>
          <w:rFonts w:eastAsia="Calibri"/>
        </w:rPr>
        <w:t>. 12</w:t>
      </w:r>
      <w:r w:rsidRPr="00164EC3">
        <w:rPr>
          <w:rFonts w:eastAsia="Calibri"/>
        </w:rPr>
        <w:t>)</w:t>
      </w:r>
      <w:r w:rsidR="001150E4" w:rsidRPr="00164EC3">
        <w:rPr>
          <w:rFonts w:eastAsia="Calibri"/>
        </w:rPr>
        <w:t xml:space="preserve">. </w:t>
      </w:r>
    </w:p>
    <w:p w14:paraId="79B16B9B" w14:textId="14ADE756" w:rsidR="00757090" w:rsidRPr="00BB6AFA" w:rsidRDefault="00757090" w:rsidP="0060625A">
      <w:pPr>
        <w:ind w:firstLine="708"/>
        <w:jc w:val="both"/>
        <w:rPr>
          <w:rFonts w:eastAsia="Calibri"/>
        </w:rPr>
      </w:pPr>
      <w:r w:rsidRPr="00164EC3">
        <w:rPr>
          <w:rFonts w:eastAsia="Calibri"/>
        </w:rPr>
        <w:t xml:space="preserve">Трябва да се има предвид, че </w:t>
      </w:r>
      <w:r w:rsidR="005067C5" w:rsidRPr="00164EC3">
        <w:rPr>
          <w:rFonts w:eastAsia="Calibri"/>
        </w:rPr>
        <w:t xml:space="preserve">грешките на оценките </w:t>
      </w:r>
      <w:r w:rsidRPr="00164EC3">
        <w:rPr>
          <w:rFonts w:eastAsia="Calibri"/>
        </w:rPr>
        <w:t>за употребените препарати за растителна защита са значителн по-големи, тъй като техните количества (измерени в активно вещество на хектар) варират много повече от добивите на хектар (</w:t>
      </w:r>
      <w:hyperlink r:id="rId37" w:history="1">
        <w:r w:rsidRPr="00164EC3">
          <w:rPr>
            <w:rStyle w:val="Hyperlink"/>
          </w:rPr>
          <w:t>Цонев 2015, табл. 5</w:t>
        </w:r>
        <w:r w:rsidR="005067C5" w:rsidRPr="00164EC3">
          <w:rPr>
            <w:rStyle w:val="Hyperlink"/>
          </w:rPr>
          <w:t>, стр. 76</w:t>
        </w:r>
      </w:hyperlink>
      <w:r w:rsidRPr="00164EC3">
        <w:t>)</w:t>
      </w:r>
      <w:r w:rsidRPr="00164EC3">
        <w:rPr>
          <w:rFonts w:eastAsia="Calibri"/>
        </w:rPr>
        <w:t>.</w:t>
      </w:r>
      <w:r w:rsidRPr="00BB6AFA">
        <w:rPr>
          <w:rFonts w:eastAsia="Calibri"/>
        </w:rPr>
        <w:t xml:space="preserve"> </w:t>
      </w:r>
    </w:p>
    <w:p w14:paraId="4E007F7A" w14:textId="77777777" w:rsidR="00A85F70" w:rsidRPr="00BB6AFA" w:rsidRDefault="00A85F70" w:rsidP="0060625A">
      <w:pPr>
        <w:ind w:firstLine="708"/>
        <w:jc w:val="both"/>
        <w:rPr>
          <w:rFonts w:eastAsia="Calibri"/>
        </w:rPr>
      </w:pPr>
    </w:p>
    <w:p w14:paraId="3458F5BD" w14:textId="77777777" w:rsidR="00A85F70" w:rsidRPr="00BB6AFA" w:rsidRDefault="00A85F70" w:rsidP="00A85F70">
      <w:pPr>
        <w:ind w:firstLine="708"/>
        <w:jc w:val="both"/>
        <w:rPr>
          <w:rFonts w:eastAsia="Calibri"/>
        </w:rPr>
      </w:pPr>
      <w:r w:rsidRPr="00BB6AFA">
        <w:rPr>
          <w:rFonts w:eastAsia="Calibri"/>
          <w:noProof/>
        </w:rPr>
        <w:drawing>
          <wp:inline distT="0" distB="0" distL="0" distR="0" wp14:anchorId="23EF605C" wp14:editId="31507181">
            <wp:extent cx="5426075" cy="3731260"/>
            <wp:effectExtent l="0" t="0" r="317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075" cy="3731260"/>
                    </a:xfrm>
                    <a:prstGeom prst="rect">
                      <a:avLst/>
                    </a:prstGeom>
                    <a:noFill/>
                  </pic:spPr>
                </pic:pic>
              </a:graphicData>
            </a:graphic>
          </wp:inline>
        </w:drawing>
      </w:r>
    </w:p>
    <w:p w14:paraId="53D816CC" w14:textId="018BEC90" w:rsidR="00A85F70" w:rsidRPr="00164EC3" w:rsidRDefault="00A85F70" w:rsidP="00A85F70">
      <w:pPr>
        <w:ind w:firstLine="708"/>
        <w:jc w:val="both"/>
        <w:rPr>
          <w:rFonts w:eastAsia="Calibri"/>
        </w:rPr>
      </w:pPr>
      <w:r w:rsidRPr="00164EC3">
        <w:rPr>
          <w:rFonts w:eastAsia="Calibri"/>
          <w:b/>
        </w:rPr>
        <w:t>Фиг. 12</w:t>
      </w:r>
      <w:r w:rsidRPr="00164EC3">
        <w:rPr>
          <w:rFonts w:eastAsia="Calibri"/>
        </w:rPr>
        <w:t>. Продукция/използване на торове и почвени подобрители и препарати за растителна защита в периода 2010-2018</w:t>
      </w:r>
      <w:r w:rsidR="00430257" w:rsidRPr="00164EC3">
        <w:rPr>
          <w:rFonts w:eastAsia="Calibri"/>
        </w:rPr>
        <w:t xml:space="preserve"> (</w:t>
      </w:r>
      <w:hyperlink r:id="rId39" w:history="1">
        <w:r w:rsidR="00430257" w:rsidRPr="00164EC3">
          <w:rPr>
            <w:rStyle w:val="Hyperlink"/>
            <w:rFonts w:eastAsia="Calibri"/>
          </w:rPr>
          <w:t>НСИ 2020</w:t>
        </w:r>
      </w:hyperlink>
      <w:r w:rsidR="00430257" w:rsidRPr="00164EC3">
        <w:rPr>
          <w:rFonts w:eastAsia="Calibri"/>
        </w:rPr>
        <w:t>)</w:t>
      </w:r>
      <w:r w:rsidRPr="00164EC3">
        <w:rPr>
          <w:rFonts w:eastAsia="Calibri"/>
        </w:rPr>
        <w:t>.</w:t>
      </w:r>
    </w:p>
    <w:p w14:paraId="157AE514" w14:textId="77777777" w:rsidR="00916FD0" w:rsidRPr="00164EC3" w:rsidRDefault="00916FD0" w:rsidP="00A85F70">
      <w:pPr>
        <w:ind w:firstLine="708"/>
        <w:jc w:val="both"/>
        <w:rPr>
          <w:iCs/>
          <w:color w:val="000000"/>
          <w:spacing w:val="-1"/>
        </w:rPr>
      </w:pPr>
    </w:p>
    <w:p w14:paraId="042739ED" w14:textId="4ECACC08" w:rsidR="00A85F70" w:rsidRPr="00164EC3" w:rsidRDefault="00A85F70" w:rsidP="00916FD0">
      <w:pPr>
        <w:jc w:val="both"/>
        <w:rPr>
          <w:shd w:val="clear" w:color="auto" w:fill="FFFFFF"/>
        </w:rPr>
      </w:pPr>
      <w:r w:rsidRPr="00164EC3">
        <w:rPr>
          <w:shd w:val="clear" w:color="auto" w:fill="FFFFFF"/>
        </w:rPr>
        <w:t xml:space="preserve">Специален доклад 13/2020 на Европейска сметна палата от 2020 г показва, че биологичното разнообразие в земеделските земи продължава да намалява въпреки приноса на Общата </w:t>
      </w:r>
      <w:r w:rsidR="00430257" w:rsidRPr="00164EC3">
        <w:rPr>
          <w:shd w:val="clear" w:color="auto" w:fill="FFFFFF"/>
        </w:rPr>
        <w:t>с</w:t>
      </w:r>
      <w:r w:rsidRPr="00164EC3">
        <w:rPr>
          <w:shd w:val="clear" w:color="auto" w:fill="FFFFFF"/>
        </w:rPr>
        <w:t>елскостопанска политика (</w:t>
      </w:r>
      <w:hyperlink r:id="rId40" w:history="1">
        <w:r w:rsidRPr="00164EC3">
          <w:rPr>
            <w:rStyle w:val="Hyperlink"/>
            <w:shd w:val="clear" w:color="auto" w:fill="FFFFFF"/>
          </w:rPr>
          <w:t>Е</w:t>
        </w:r>
        <w:r w:rsidR="00DA2A6E" w:rsidRPr="00164EC3">
          <w:rPr>
            <w:rStyle w:val="Hyperlink"/>
            <w:shd w:val="clear" w:color="auto" w:fill="FFFFFF"/>
          </w:rPr>
          <w:t>СМ</w:t>
        </w:r>
        <w:r w:rsidRPr="00164EC3">
          <w:rPr>
            <w:rStyle w:val="Hyperlink"/>
            <w:shd w:val="clear" w:color="auto" w:fill="FFFFFF"/>
          </w:rPr>
          <w:t xml:space="preserve"> 2020</w:t>
        </w:r>
      </w:hyperlink>
      <w:r w:rsidRPr="00164EC3">
        <w:rPr>
          <w:shd w:val="clear" w:color="auto" w:fill="FFFFFF"/>
        </w:rPr>
        <w:t xml:space="preserve">). </w:t>
      </w:r>
      <w:r w:rsidR="00916FD0" w:rsidRPr="00164EC3">
        <w:t>Д</w:t>
      </w:r>
      <w:r w:rsidR="00D81E8C" w:rsidRPr="00164EC3">
        <w:t>оклад</w:t>
      </w:r>
      <w:r w:rsidR="00916FD0" w:rsidRPr="00164EC3">
        <w:t xml:space="preserve">ът </w:t>
      </w:r>
      <w:r w:rsidR="00DA2A6E" w:rsidRPr="00164EC3">
        <w:t>заключ</w:t>
      </w:r>
      <w:r w:rsidR="00916FD0" w:rsidRPr="00164EC3">
        <w:t>ава</w:t>
      </w:r>
      <w:r w:rsidR="00DA2A6E" w:rsidRPr="00164EC3">
        <w:t xml:space="preserve">, че държавите членки не са използвали в достатъчна степен наличните инструменти на ОСП, за да опазят полуестествените особености, </w:t>
      </w:r>
      <w:r w:rsidR="00DA2A6E" w:rsidRPr="00164EC3">
        <w:rPr>
          <w:b/>
        </w:rPr>
        <w:t>по-специално затревените площи, или за да гарантират, че всички полуестествени местообитания, които могат да се обработват, отговарят на условията за директни плащания</w:t>
      </w:r>
      <w:r w:rsidR="00DA2A6E" w:rsidRPr="00164EC3">
        <w:t xml:space="preserve"> (</w:t>
      </w:r>
      <w:hyperlink r:id="rId41" w:history="1">
        <w:r w:rsidR="00D81E8C" w:rsidRPr="00164EC3">
          <w:rPr>
            <w:rStyle w:val="Hyperlink"/>
            <w:shd w:val="clear" w:color="auto" w:fill="FFFFFF"/>
          </w:rPr>
          <w:t>ЕСМ 2020</w:t>
        </w:r>
      </w:hyperlink>
      <w:r w:rsidR="00D81E8C" w:rsidRPr="00164EC3">
        <w:rPr>
          <w:shd w:val="clear" w:color="auto" w:fill="FFFFFF"/>
        </w:rPr>
        <w:t xml:space="preserve">, </w:t>
      </w:r>
      <w:r w:rsidR="00D81E8C" w:rsidRPr="00164EC3">
        <w:t xml:space="preserve">абзац </w:t>
      </w:r>
      <w:r w:rsidR="00DA2A6E" w:rsidRPr="00164EC3">
        <w:t>07)</w:t>
      </w:r>
      <w:r w:rsidR="00D81E8C" w:rsidRPr="00164EC3">
        <w:t>. Държавите членки може да разрешат обработване с плуг на постоянно затревени площи, което е пагубно за биологичното разнообразие (</w:t>
      </w:r>
      <w:hyperlink r:id="rId42" w:history="1">
        <w:r w:rsidR="00D81E8C" w:rsidRPr="00164EC3">
          <w:rPr>
            <w:rStyle w:val="Hyperlink"/>
            <w:shd w:val="clear" w:color="auto" w:fill="FFFFFF"/>
          </w:rPr>
          <w:t>ЕСМ 2020</w:t>
        </w:r>
      </w:hyperlink>
      <w:r w:rsidR="00D81E8C" w:rsidRPr="00164EC3">
        <w:rPr>
          <w:shd w:val="clear" w:color="auto" w:fill="FFFFFF"/>
        </w:rPr>
        <w:t xml:space="preserve">, </w:t>
      </w:r>
      <w:r w:rsidR="00D81E8C" w:rsidRPr="00164EC3">
        <w:t>абзац 56)</w:t>
      </w:r>
      <w:r w:rsidR="00916FD0" w:rsidRPr="00164EC3">
        <w:t>.</w:t>
      </w:r>
    </w:p>
    <w:p w14:paraId="256F45D5" w14:textId="2D4C729A" w:rsidR="00D81E8C" w:rsidRPr="00164EC3" w:rsidRDefault="00D81E8C" w:rsidP="00B80BD9">
      <w:pPr>
        <w:jc w:val="both"/>
        <w:rPr>
          <w:shd w:val="clear" w:color="auto" w:fill="FFFFFF"/>
        </w:rPr>
      </w:pPr>
      <w:r w:rsidRPr="00164EC3">
        <w:rPr>
          <w:rFonts w:eastAsia="Calibri"/>
        </w:rPr>
        <w:tab/>
        <w:t xml:space="preserve">Обръща се специално внимание на липсата </w:t>
      </w:r>
      <w:r w:rsidR="00916FD0" w:rsidRPr="00164EC3">
        <w:rPr>
          <w:rFonts w:eastAsia="Calibri"/>
        </w:rPr>
        <w:t>на</w:t>
      </w:r>
      <w:r w:rsidRPr="00164EC3">
        <w:rPr>
          <w:rFonts w:eastAsia="Calibri"/>
        </w:rPr>
        <w:t xml:space="preserve"> показатели (индикатори), които  </w:t>
      </w:r>
      <w:r w:rsidRPr="00164EC3">
        <w:t>акцентират върху резултатите, а много от тях не са актуализирани скоро. Предлага се да има научни доказателства в подкрепа на очакваните резултати от предприетите мерки (</w:t>
      </w:r>
      <w:hyperlink r:id="rId43" w:history="1">
        <w:r w:rsidRPr="00164EC3">
          <w:rPr>
            <w:rStyle w:val="Hyperlink"/>
            <w:shd w:val="clear" w:color="auto" w:fill="FFFFFF"/>
          </w:rPr>
          <w:t>ЕСМ 2020</w:t>
        </w:r>
      </w:hyperlink>
      <w:r w:rsidRPr="00164EC3">
        <w:rPr>
          <w:shd w:val="clear" w:color="auto" w:fill="FFFFFF"/>
        </w:rPr>
        <w:t xml:space="preserve">, </w:t>
      </w:r>
      <w:r w:rsidRPr="00164EC3">
        <w:t>абзац 71)</w:t>
      </w:r>
      <w:r w:rsidR="00916FD0" w:rsidRPr="00164EC3">
        <w:t>, защото а</w:t>
      </w:r>
      <w:r w:rsidRPr="00164EC3">
        <w:rPr>
          <w:shd w:val="clear" w:color="auto" w:fill="FFFFFF"/>
        </w:rPr>
        <w:t xml:space="preserve">гроекологичните показатели не са актуализирани от 2010 г. или отпреди това </w:t>
      </w:r>
      <w:r w:rsidRPr="00164EC3">
        <w:t>(</w:t>
      </w:r>
      <w:hyperlink r:id="rId44" w:history="1">
        <w:r w:rsidRPr="00164EC3">
          <w:rPr>
            <w:rStyle w:val="Hyperlink"/>
            <w:shd w:val="clear" w:color="auto" w:fill="FFFFFF"/>
          </w:rPr>
          <w:t>ЕСМ 2020</w:t>
        </w:r>
      </w:hyperlink>
      <w:r w:rsidRPr="00164EC3">
        <w:rPr>
          <w:shd w:val="clear" w:color="auto" w:fill="FFFFFF"/>
        </w:rPr>
        <w:t xml:space="preserve">, </w:t>
      </w:r>
      <w:r w:rsidRPr="00164EC3">
        <w:t>стр. 54).</w:t>
      </w:r>
    </w:p>
    <w:p w14:paraId="78157BB6" w14:textId="4BBF31B4" w:rsidR="00D81E8C" w:rsidRPr="00BB6AFA" w:rsidRDefault="00D81E8C" w:rsidP="00B80BD9">
      <w:pPr>
        <w:ind w:firstLine="708"/>
        <w:jc w:val="both"/>
        <w:rPr>
          <w:shd w:val="clear" w:color="auto" w:fill="FFFFFF"/>
        </w:rPr>
      </w:pPr>
      <w:r w:rsidRPr="00164EC3">
        <w:rPr>
          <w:shd w:val="clear" w:color="auto" w:fill="FFFFFF"/>
        </w:rPr>
        <w:t xml:space="preserve">Европейска сметна палата отпрявя редица препоръки, между които: въз основа на научни доказателства да </w:t>
      </w:r>
      <w:r w:rsidR="00916FD0" w:rsidRPr="00164EC3">
        <w:rPr>
          <w:shd w:val="clear" w:color="auto" w:fill="FFFFFF"/>
        </w:rPr>
        <w:t xml:space="preserve">се </w:t>
      </w:r>
      <w:r w:rsidRPr="00164EC3">
        <w:rPr>
          <w:shd w:val="clear" w:color="auto" w:fill="FFFFFF"/>
        </w:rPr>
        <w:t>преразгледа проследяване</w:t>
      </w:r>
      <w:r w:rsidR="00916FD0" w:rsidRPr="00164EC3">
        <w:rPr>
          <w:shd w:val="clear" w:color="auto" w:fill="FFFFFF"/>
        </w:rPr>
        <w:t>то</w:t>
      </w:r>
      <w:r w:rsidRPr="00164EC3">
        <w:rPr>
          <w:shd w:val="clear" w:color="auto" w:fill="FFFFFF"/>
        </w:rPr>
        <w:t xml:space="preserve"> на бюджета за биологично разнообразие с цел да го приведе в съответствие с новите законодателни промени и да го съгласува максимално с подхода на ОИСР (част от препоръка 1) и да</w:t>
      </w:r>
      <w:r w:rsidR="00E04C8D" w:rsidRPr="00164EC3">
        <w:rPr>
          <w:shd w:val="clear" w:color="auto" w:fill="FFFFFF"/>
        </w:rPr>
        <w:t xml:space="preserve"> </w:t>
      </w:r>
      <w:r w:rsidR="00916FD0" w:rsidRPr="00164EC3">
        <w:rPr>
          <w:shd w:val="clear" w:color="auto" w:fill="FFFFFF"/>
        </w:rPr>
        <w:t xml:space="preserve">се </w:t>
      </w:r>
      <w:r w:rsidRPr="00164EC3">
        <w:rPr>
          <w:shd w:val="clear" w:color="auto" w:fill="FFFFFF"/>
        </w:rPr>
        <w:t>обмисли възможността за по-тясно обвързване на равнището на съфинансиране за различните мерки с тяхното оценено въздействие върху биологичното разнообразие (част от препоръка 1).</w:t>
      </w:r>
      <w:r w:rsidRPr="00BB6AFA">
        <w:rPr>
          <w:shd w:val="clear" w:color="auto" w:fill="FFFFFF"/>
        </w:rPr>
        <w:t xml:space="preserve"> </w:t>
      </w:r>
    </w:p>
    <w:p w14:paraId="1DCB839D" w14:textId="77777777" w:rsidR="00F8123F" w:rsidRPr="00BB6AFA" w:rsidRDefault="00F8123F" w:rsidP="00FA1A04">
      <w:pPr>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3A6D8F43" w14:textId="77777777" w:rsidTr="00DB6A6D">
        <w:tc>
          <w:tcPr>
            <w:tcW w:w="9212" w:type="dxa"/>
            <w:shd w:val="clear" w:color="auto" w:fill="F2F2F2" w:themeFill="background1" w:themeFillShade="F2"/>
          </w:tcPr>
          <w:p w14:paraId="2384F15C" w14:textId="641E5FEE" w:rsidR="00F8123F" w:rsidRPr="00BB6AFA" w:rsidRDefault="00F8123F" w:rsidP="00FA1A04">
            <w:pPr>
              <w:jc w:val="both"/>
            </w:pPr>
            <w:r w:rsidRPr="00BB6AFA">
              <w:t xml:space="preserve">След 2000 г. над 7 регионални и </w:t>
            </w:r>
            <w:r w:rsidR="005067C5" w:rsidRPr="00BB6AFA">
              <w:t xml:space="preserve">3 </w:t>
            </w:r>
            <w:r w:rsidRPr="00BB6AFA">
              <w:t>национални проучвания показват намаляване на ареала (от 15</w:t>
            </w:r>
            <w:r w:rsidR="00E1192D" w:rsidRPr="00BB6AFA">
              <w:t xml:space="preserve"> </w:t>
            </w:r>
            <w:r w:rsidR="00B2060A" w:rsidRPr="00BB6AFA">
              <w:t xml:space="preserve">  –  </w:t>
            </w:r>
            <w:r w:rsidR="00E1192D" w:rsidRPr="00BB6AFA">
              <w:t xml:space="preserve"> </w:t>
            </w:r>
            <w:r w:rsidRPr="00BB6AFA">
              <w:t>30% до 70</w:t>
            </w:r>
            <w:r w:rsidR="00E1192D" w:rsidRPr="00BB6AFA">
              <w:t xml:space="preserve"> </w:t>
            </w:r>
            <w:r w:rsidR="00B2060A" w:rsidRPr="00BB6AFA">
              <w:t xml:space="preserve">  –  </w:t>
            </w:r>
            <w:r w:rsidR="00E1192D" w:rsidRPr="00BB6AFA">
              <w:t xml:space="preserve"> </w:t>
            </w:r>
            <w:r w:rsidRPr="00BB6AFA">
              <w:t xml:space="preserve">80%) и </w:t>
            </w:r>
            <w:r w:rsidR="00E1192D" w:rsidRPr="00BB6AFA">
              <w:t xml:space="preserve">на </w:t>
            </w:r>
            <w:r w:rsidRPr="00BB6AFA">
              <w:t>обилието на вида в сравнение с предходни периоди. Намаляването на броя на лалугеровите колонии води до фрагментаци</w:t>
            </w:r>
            <w:r w:rsidR="00E1192D" w:rsidRPr="00BB6AFA">
              <w:t>я и увеличаване на изолационния</w:t>
            </w:r>
            <w:r w:rsidRPr="00BB6AFA">
              <w:t xml:space="preserve"> индекс (най-застрашени са тези с малка площ и ниско обилие), което повишава риска от изчезване на колониите. След влизането на страната в ЕС в </w:t>
            </w:r>
            <w:r w:rsidR="00B315F3" w:rsidRPr="00BB6AFA">
              <w:t>ОВМ</w:t>
            </w:r>
            <w:r w:rsidRPr="00BB6AFA">
              <w:t xml:space="preserve"> „Бесапарски ридове“ се наблюдава 9 пъти по ниско обилие, свързано с разораване на потенциалните и заселени</w:t>
            </w:r>
            <w:r w:rsidR="00E1192D" w:rsidRPr="00BB6AFA">
              <w:t>те</w:t>
            </w:r>
            <w:r w:rsidRPr="00BB6AFA">
              <w:t xml:space="preserve"> местообитания. </w:t>
            </w:r>
          </w:p>
          <w:p w14:paraId="01CF9FE4" w14:textId="56D239B0" w:rsidR="00F8123F" w:rsidRPr="00164EC3" w:rsidRDefault="00F8123F" w:rsidP="00B315F3">
            <w:pPr>
              <w:jc w:val="both"/>
              <w:rPr>
                <w:bCs/>
                <w:color w:val="000000"/>
              </w:rPr>
            </w:pPr>
            <w:r w:rsidRPr="00164EC3">
              <w:t xml:space="preserve">Европейският лалугер в 78% от </w:t>
            </w:r>
            <w:r w:rsidR="00B315F3" w:rsidRPr="00164EC3">
              <w:t>ЗЗ</w:t>
            </w:r>
            <w:r w:rsidRPr="00164EC3">
              <w:t xml:space="preserve"> в екологична мрежа Натура 2000 е в неблагоприятно състояние </w:t>
            </w:r>
            <w:r w:rsidR="005067C5" w:rsidRPr="00164EC3">
              <w:t>(в периода 2008-2012)</w:t>
            </w:r>
            <w:r w:rsidR="001276C0" w:rsidRPr="00164EC3">
              <w:t xml:space="preserve"> </w:t>
            </w:r>
            <w:r w:rsidRPr="00164EC3">
              <w:t xml:space="preserve">поради влошеното състояние на местообитанията (обрастване с храсти и тревиста растителност), недостатъчно покритие/интензивност на пашата/коситба, промяна на начина на земеползване (най-често изораване/застрояване на заетите и потенциалните местообитания). Често механичната обработката на местообитанията (изораване) </w:t>
            </w:r>
            <w:r w:rsidR="00E1192D" w:rsidRPr="00164EC3">
              <w:t xml:space="preserve">е </w:t>
            </w:r>
            <w:r w:rsidRPr="00164EC3">
              <w:t>с цел получаване на субсидии</w:t>
            </w:r>
            <w:r w:rsidRPr="00164EC3">
              <w:rPr>
                <w:bCs/>
                <w:color w:val="000000"/>
              </w:rPr>
              <w:t>.</w:t>
            </w:r>
          </w:p>
          <w:p w14:paraId="3E2C094C" w14:textId="251EAF9C" w:rsidR="00033E22" w:rsidRPr="00BB6AFA" w:rsidRDefault="00FB4297" w:rsidP="00164EC3">
            <w:pPr>
              <w:jc w:val="both"/>
            </w:pPr>
            <w:r w:rsidRPr="00164EC3">
              <w:t xml:space="preserve">Съгласно докладването по чл. 17 </w:t>
            </w:r>
            <w:r w:rsidR="003B62CF" w:rsidRPr="00164EC3">
              <w:t xml:space="preserve">на Директивата за местообитанията към ЕК </w:t>
            </w:r>
            <w:r w:rsidRPr="00164EC3">
              <w:t>за периода 2013-2018, състоянието на лалугера се оценява като „</w:t>
            </w:r>
            <w:r w:rsidRPr="00164EC3">
              <w:rPr>
                <w:b/>
              </w:rPr>
              <w:t>Н</w:t>
            </w:r>
            <w:r w:rsidR="001276C0" w:rsidRPr="00164EC3">
              <w:rPr>
                <w:b/>
              </w:rPr>
              <w:t>е</w:t>
            </w:r>
            <w:r w:rsidRPr="00164EC3">
              <w:rPr>
                <w:b/>
              </w:rPr>
              <w:t>благоприятно-лошо</w:t>
            </w:r>
            <w:r w:rsidRPr="00164EC3">
              <w:t>“ за два биогеографски регион</w:t>
            </w:r>
            <w:r w:rsidR="001276C0" w:rsidRPr="00164EC3">
              <w:t>а</w:t>
            </w:r>
            <w:r w:rsidR="00CD7C81" w:rsidRPr="00164EC3">
              <w:t xml:space="preserve">, а според последния изготвен хабитатен модел 30% от пригодните местообитания на лалугера </w:t>
            </w:r>
            <w:r w:rsidR="00164EC3">
              <w:t>с</w:t>
            </w:r>
            <w:r w:rsidR="005067C5" w:rsidRPr="00164EC3">
              <w:t>а покрити</w:t>
            </w:r>
            <w:r w:rsidR="00CD7C81" w:rsidRPr="00164EC3">
              <w:t xml:space="preserve"> от </w:t>
            </w:r>
            <w:r w:rsidR="005067C5" w:rsidRPr="00164EC3">
              <w:t>НЕМ</w:t>
            </w:r>
            <w:r w:rsidR="00CD7C81" w:rsidRPr="00164EC3">
              <w:t xml:space="preserve"> </w:t>
            </w:r>
            <w:r w:rsidR="001276C0" w:rsidRPr="00164EC3">
              <w:t>„</w:t>
            </w:r>
            <w:r w:rsidR="00CD7C81" w:rsidRPr="00164EC3">
              <w:t>Натура 2000</w:t>
            </w:r>
            <w:r w:rsidR="001276C0" w:rsidRPr="00164EC3">
              <w:t>“</w:t>
            </w:r>
            <w:r w:rsidR="00CD7C81" w:rsidRPr="00164EC3">
              <w:t>.</w:t>
            </w:r>
            <w:r w:rsidR="00387606" w:rsidRPr="00164EC3">
              <w:t xml:space="preserve"> Постоянно затревените площи са намал</w:t>
            </w:r>
            <w:r w:rsidR="00D13E63" w:rsidRPr="00164EC3">
              <w:t>е</w:t>
            </w:r>
            <w:r w:rsidR="00387606" w:rsidRPr="00164EC3">
              <w:t xml:space="preserve">ли с 22% в сравнение с 2000г, </w:t>
            </w:r>
            <w:r w:rsidR="0060625A" w:rsidRPr="00164EC3">
              <w:t>ССЖ с 25%</w:t>
            </w:r>
            <w:r w:rsidR="005067C5" w:rsidRPr="00164EC3">
              <w:t>,</w:t>
            </w:r>
            <w:r w:rsidR="0060625A" w:rsidRPr="00164EC3">
              <w:t xml:space="preserve"> а използването на продукти за растителна защита се е увеличило с 40%.</w:t>
            </w:r>
            <w:r w:rsidR="001276C0" w:rsidRPr="00164EC3">
              <w:t xml:space="preserve"> </w:t>
            </w:r>
            <w:r w:rsidR="00033E22" w:rsidRPr="00164EC3">
              <w:t>Според доклад на Европейската сметна палата, биологичното разнообразие в земеделските земи продължава да намалява въпреки приноса на ОСП държавите членки не са използвали в достатъчна степен наличните инструменти на ОСП, за да опазят полуестествените особености, по-специално затревените площи, или за да гарантират, че всички полуестествени местообитания, които могат да се обработват, отговарят на условията за директни плащания</w:t>
            </w:r>
            <w:r w:rsidR="00BD17FF" w:rsidRPr="00164EC3">
              <w:t>.</w:t>
            </w:r>
          </w:p>
        </w:tc>
      </w:tr>
    </w:tbl>
    <w:p w14:paraId="181DD156" w14:textId="77777777" w:rsidR="00F8123F" w:rsidRPr="00BB6AFA" w:rsidRDefault="000D7DFB" w:rsidP="000D7DFB">
      <w:pPr>
        <w:pStyle w:val="Heading2"/>
      </w:pPr>
      <w:bookmarkStart w:id="33" w:name="_Toc76891230"/>
      <w:r w:rsidRPr="00BB6AFA">
        <w:t xml:space="preserve">4.4. </w:t>
      </w:r>
      <w:r w:rsidR="00F8123F" w:rsidRPr="00BB6AFA">
        <w:t>Екология на вида</w:t>
      </w:r>
      <w:bookmarkEnd w:id="33"/>
      <w:r w:rsidR="00F8123F" w:rsidRPr="00BB6AFA">
        <w:t xml:space="preserve"> </w:t>
      </w:r>
    </w:p>
    <w:p w14:paraId="4AF49B78" w14:textId="77777777" w:rsidR="00F8123F" w:rsidRPr="00BB6AFA" w:rsidRDefault="000D7DFB" w:rsidP="000D7DFB">
      <w:pPr>
        <w:pStyle w:val="Heading3"/>
        <w:rPr>
          <w:rStyle w:val="A4"/>
          <w:rFonts w:asciiTheme="majorHAnsi" w:hAnsiTheme="majorHAnsi" w:cstheme="majorBidi"/>
          <w:color w:val="4F81BD" w:themeColor="accent1"/>
          <w:sz w:val="24"/>
          <w:szCs w:val="24"/>
        </w:rPr>
      </w:pPr>
      <w:bookmarkStart w:id="34" w:name="_Toc76891231"/>
      <w:r w:rsidRPr="00BB6AFA">
        <w:rPr>
          <w:rStyle w:val="A4"/>
          <w:rFonts w:asciiTheme="majorHAnsi" w:hAnsiTheme="majorHAnsi" w:cstheme="majorBidi"/>
          <w:color w:val="4F81BD" w:themeColor="accent1"/>
          <w:sz w:val="24"/>
          <w:szCs w:val="24"/>
        </w:rPr>
        <w:t xml:space="preserve">4.4.1. </w:t>
      </w:r>
      <w:r w:rsidR="00F8123F" w:rsidRPr="00BB6AFA">
        <w:rPr>
          <w:rStyle w:val="A4"/>
          <w:rFonts w:asciiTheme="majorHAnsi" w:hAnsiTheme="majorHAnsi" w:cstheme="majorBidi"/>
          <w:color w:val="4F81BD" w:themeColor="accent1"/>
          <w:sz w:val="24"/>
          <w:szCs w:val="24"/>
        </w:rPr>
        <w:t>Изискван</w:t>
      </w:r>
      <w:r w:rsidR="00E1192D" w:rsidRPr="00BB6AFA">
        <w:rPr>
          <w:rStyle w:val="A4"/>
          <w:rFonts w:asciiTheme="majorHAnsi" w:hAnsiTheme="majorHAnsi" w:cstheme="majorBidi"/>
          <w:color w:val="4F81BD" w:themeColor="accent1"/>
          <w:sz w:val="24"/>
          <w:szCs w:val="24"/>
        </w:rPr>
        <w:t>ия към местообитанията. Убежища</w:t>
      </w:r>
      <w:bookmarkEnd w:id="34"/>
    </w:p>
    <w:p w14:paraId="24FD3285" w14:textId="77777777" w:rsidR="00F8123F" w:rsidRPr="00BB6AFA" w:rsidRDefault="00F8123F" w:rsidP="00FA1A04">
      <w:pPr>
        <w:adjustRightInd w:val="0"/>
        <w:jc w:val="both"/>
        <w:rPr>
          <w:rStyle w:val="A4"/>
          <w:rFonts w:ascii="Times New Roman" w:hAnsi="Times New Roman" w:cs="Times New Roman"/>
          <w:i/>
          <w:color w:val="auto"/>
        </w:rPr>
      </w:pPr>
      <w:r w:rsidRPr="00BB6AFA">
        <w:rPr>
          <w:i/>
          <w:sz w:val="20"/>
          <w:szCs w:val="20"/>
        </w:rPr>
        <w:t>Да се опишат типичните за вида местообитания и изискванията за местата за размножаване и отглеждане на малките. Да се изготви ГИС карта на разпространението и значимите за вида местообитания.</w:t>
      </w:r>
    </w:p>
    <w:p w14:paraId="2087EFAF" w14:textId="77777777" w:rsidR="00F8123F" w:rsidRPr="00BB6AFA" w:rsidRDefault="00F8123F" w:rsidP="00FA1A04">
      <w:pPr>
        <w:jc w:val="both"/>
      </w:pPr>
    </w:p>
    <w:p w14:paraId="1A02DE79"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rStyle w:val="A4"/>
          <w:rFonts w:ascii="Times New Roman" w:hAnsi="Times New Roman" w:cs="Times New Roman"/>
          <w:i/>
          <w:sz w:val="24"/>
          <w:szCs w:val="24"/>
        </w:rPr>
        <w:t>Общо описание на местообитанията</w:t>
      </w:r>
      <w:r w:rsidRPr="00BB6AFA">
        <w:rPr>
          <w:rStyle w:val="A4"/>
          <w:rFonts w:ascii="Times New Roman" w:hAnsi="Times New Roman" w:cs="Times New Roman"/>
          <w:sz w:val="24"/>
          <w:szCs w:val="24"/>
        </w:rPr>
        <w:t>. Европейският лалугер обитава открити необработваеми места</w:t>
      </w:r>
      <w:r w:rsidR="005962C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покрити с</w:t>
      </w:r>
      <w:r w:rsidR="004237D1" w:rsidRPr="00BB6AFA">
        <w:rPr>
          <w:rStyle w:val="A4"/>
          <w:rFonts w:ascii="Times New Roman" w:hAnsi="Times New Roman" w:cs="Times New Roman"/>
          <w:sz w:val="24"/>
          <w:szCs w:val="24"/>
        </w:rPr>
        <w:t>ъс сухолюбива</w:t>
      </w:r>
      <w:r w:rsidRPr="00BB6AFA">
        <w:rPr>
          <w:rStyle w:val="A4"/>
          <w:rFonts w:ascii="Times New Roman" w:hAnsi="Times New Roman" w:cs="Times New Roman"/>
          <w:sz w:val="24"/>
          <w:szCs w:val="24"/>
        </w:rPr>
        <w:t xml:space="preserve"> ниска тревна растителност</w:t>
      </w:r>
      <w:r w:rsidR="004237D1" w:rsidRPr="00BB6AFA">
        <w:rPr>
          <w:rStyle w:val="A4"/>
          <w:rFonts w:ascii="Times New Roman" w:hAnsi="Times New Roman" w:cs="Times New Roman"/>
          <w:sz w:val="24"/>
          <w:szCs w:val="24"/>
        </w:rPr>
        <w:t>, доминирана основно от житни треви</w:t>
      </w:r>
      <w:r w:rsidRPr="00BB6AFA">
        <w:rPr>
          <w:rStyle w:val="A4"/>
          <w:rFonts w:ascii="Times New Roman" w:hAnsi="Times New Roman" w:cs="Times New Roman"/>
          <w:sz w:val="24"/>
          <w:szCs w:val="24"/>
        </w:rPr>
        <w:t xml:space="preserve"> (ливади, пасища, степи, покрайнините на обработваемите полета, покрай пътища и др.) (Пешев</w:t>
      </w:r>
      <w:r w:rsidRPr="00BB6AFA">
        <w:rPr>
          <w:rStyle w:val="A4"/>
          <w:rFonts w:ascii="Times New Roman" w:hAnsi="Times New Roman" w:cs="Times New Roman"/>
          <w:smallCaps/>
          <w:sz w:val="24"/>
          <w:szCs w:val="24"/>
        </w:rPr>
        <w:t xml:space="preserve"> </w:t>
      </w:r>
      <w:r w:rsidRPr="00BB6AFA">
        <w:rPr>
          <w:rStyle w:val="A4"/>
          <w:rFonts w:ascii="Times New Roman" w:hAnsi="Times New Roman" w:cs="Times New Roman"/>
          <w:i/>
          <w:sz w:val="24"/>
          <w:szCs w:val="24"/>
        </w:rPr>
        <w:t>и др.</w:t>
      </w:r>
      <w:r w:rsidRPr="00BB6AFA">
        <w:rPr>
          <w:rStyle w:val="A4"/>
          <w:rFonts w:ascii="Times New Roman" w:hAnsi="Times New Roman" w:cs="Times New Roman"/>
          <w:sz w:val="24"/>
          <w:szCs w:val="24"/>
        </w:rPr>
        <w:t xml:space="preserve"> 2004)</w:t>
      </w:r>
      <w:r w:rsidR="009B4015" w:rsidRPr="00BB6AFA">
        <w:rPr>
          <w:rStyle w:val="A4"/>
          <w:rFonts w:ascii="Times New Roman" w:hAnsi="Times New Roman" w:cs="Times New Roman"/>
          <w:sz w:val="24"/>
          <w:szCs w:val="24"/>
        </w:rPr>
        <w:t xml:space="preserve"> (</w:t>
      </w:r>
      <w:r w:rsidR="00956D75" w:rsidRPr="00BB6AFA">
        <w:rPr>
          <w:rStyle w:val="A4"/>
          <w:rFonts w:ascii="Times New Roman" w:hAnsi="Times New Roman" w:cs="Times New Roman"/>
          <w:sz w:val="24"/>
          <w:szCs w:val="24"/>
        </w:rPr>
        <w:t>в</w:t>
      </w:r>
      <w:r w:rsidR="009B4015" w:rsidRPr="00BB6AFA">
        <w:rPr>
          <w:rStyle w:val="A4"/>
          <w:rFonts w:ascii="Times New Roman" w:hAnsi="Times New Roman" w:cs="Times New Roman"/>
          <w:sz w:val="24"/>
          <w:szCs w:val="24"/>
        </w:rPr>
        <w:t xml:space="preserve">иж </w:t>
      </w:r>
      <w:r w:rsidR="008C5CD0" w:rsidRPr="00BB6AFA">
        <w:rPr>
          <w:rStyle w:val="A4"/>
          <w:rFonts w:ascii="Times New Roman" w:hAnsi="Times New Roman" w:cs="Times New Roman"/>
          <w:sz w:val="24"/>
          <w:szCs w:val="24"/>
        </w:rPr>
        <w:fldChar w:fldCharType="begin"/>
      </w:r>
      <w:r w:rsidR="008C5CD0" w:rsidRPr="00BB6AFA">
        <w:rPr>
          <w:rStyle w:val="A4"/>
          <w:rFonts w:ascii="Times New Roman" w:hAnsi="Times New Roman" w:cs="Times New Roman"/>
          <w:sz w:val="24"/>
          <w:szCs w:val="24"/>
        </w:rPr>
        <w:instrText xml:space="preserve"> REF _Ref509217903 \h </w:instrText>
      </w:r>
      <w:r w:rsidR="008C5CD0" w:rsidRPr="00BB6AFA">
        <w:rPr>
          <w:rStyle w:val="A4"/>
          <w:rFonts w:ascii="Times New Roman" w:hAnsi="Times New Roman" w:cs="Times New Roman"/>
          <w:sz w:val="24"/>
          <w:szCs w:val="24"/>
        </w:rPr>
      </w:r>
      <w:r w:rsidR="008C5CD0" w:rsidRPr="00BB6AFA">
        <w:rPr>
          <w:rStyle w:val="A4"/>
          <w:rFonts w:ascii="Times New Roman" w:hAnsi="Times New Roman" w:cs="Times New Roman"/>
          <w:sz w:val="24"/>
          <w:szCs w:val="24"/>
        </w:rPr>
        <w:fldChar w:fldCharType="separate"/>
      </w:r>
      <w:r w:rsidR="008C5CD0" w:rsidRPr="00BB6AFA">
        <w:t>ПРИЛОЖЕНИЕ III</w:t>
      </w:r>
      <w:r w:rsidR="008C5CD0" w:rsidRPr="00BB6AFA">
        <w:rPr>
          <w:rStyle w:val="A4"/>
          <w:rFonts w:ascii="Times New Roman" w:hAnsi="Times New Roman" w:cs="Times New Roman"/>
          <w:sz w:val="24"/>
          <w:szCs w:val="24"/>
        </w:rPr>
        <w:fldChar w:fldCharType="end"/>
      </w:r>
      <w:r w:rsidR="009B4015"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 по-ниско обилие се среща също в местообитания с висока растителност или степен на охрастяване. Като цяло за момента липсва по-точна информация относно изискванията на лалугера към характеристиките на </w:t>
      </w:r>
      <w:r w:rsidR="00B315F3" w:rsidRPr="00BB6AFA">
        <w:rPr>
          <w:rStyle w:val="A4"/>
          <w:rFonts w:ascii="Times New Roman" w:hAnsi="Times New Roman" w:cs="Times New Roman"/>
          <w:sz w:val="24"/>
          <w:szCs w:val="24"/>
        </w:rPr>
        <w:t>местообитанието</w:t>
      </w:r>
      <w:r w:rsidRPr="00BB6AFA">
        <w:rPr>
          <w:rStyle w:val="A4"/>
          <w:rFonts w:ascii="Times New Roman" w:hAnsi="Times New Roman" w:cs="Times New Roman"/>
          <w:sz w:val="24"/>
          <w:szCs w:val="24"/>
        </w:rPr>
        <w:t>, като те все още са проучени само частично и в недостатъчна степен (Nova</w:t>
      </w:r>
      <w:r w:rsidRPr="00BB6AFA">
        <w:rPr>
          <w:rStyle w:val="A4"/>
          <w:rFonts w:ascii="Times New Roman" w:hAnsi="Times New Roman" w:cs="Times New Roman"/>
          <w:smallCaps/>
          <w:sz w:val="24"/>
          <w:szCs w:val="24"/>
        </w:rPr>
        <w:t xml:space="preserve">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2006). Досегашните проучвания засягат главно типа на почвите и донякъде растителността. Изискванията към състоянието на </w:t>
      </w:r>
      <w:r w:rsidR="00B315F3" w:rsidRPr="00BB6AFA">
        <w:rPr>
          <w:rStyle w:val="A4"/>
          <w:rFonts w:ascii="Times New Roman" w:hAnsi="Times New Roman" w:cs="Times New Roman"/>
          <w:sz w:val="24"/>
          <w:szCs w:val="24"/>
        </w:rPr>
        <w:t xml:space="preserve">местообитанието </w:t>
      </w:r>
      <w:r w:rsidRPr="00BB6AFA">
        <w:rPr>
          <w:rStyle w:val="A4"/>
          <w:rFonts w:ascii="Times New Roman" w:hAnsi="Times New Roman" w:cs="Times New Roman"/>
          <w:sz w:val="24"/>
          <w:szCs w:val="24"/>
        </w:rPr>
        <w:t>са от жизнено значение за опазването на вида.</w:t>
      </w:r>
    </w:p>
    <w:p w14:paraId="7B1D8FE3"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rStyle w:val="A4"/>
          <w:rFonts w:ascii="Times New Roman" w:hAnsi="Times New Roman" w:cs="Times New Roman"/>
          <w:i/>
          <w:sz w:val="24"/>
          <w:szCs w:val="24"/>
        </w:rPr>
        <w:t xml:space="preserve">Видове местообитания според тяхната функция. </w:t>
      </w:r>
      <w:r w:rsidRPr="00BB6AFA">
        <w:rPr>
          <w:rStyle w:val="A4"/>
          <w:rFonts w:ascii="Times New Roman" w:hAnsi="Times New Roman" w:cs="Times New Roman"/>
          <w:sz w:val="24"/>
          <w:szCs w:val="24"/>
        </w:rPr>
        <w:t>Местообитанията на вида са приоритетни за опазване в екологична мрежа Натура 2000. Местообитанието само по себе си е комплекс от характеристики</w:t>
      </w:r>
      <w:r w:rsidR="005962C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които го определят, като по-важните от тях са: вид, количество и височина на растителността; </w:t>
      </w:r>
      <w:r w:rsidR="001E767C" w:rsidRPr="00BB6AFA">
        <w:rPr>
          <w:rStyle w:val="A4"/>
          <w:rFonts w:ascii="Times New Roman" w:hAnsi="Times New Roman" w:cs="Times New Roman"/>
          <w:sz w:val="24"/>
          <w:szCs w:val="24"/>
        </w:rPr>
        <w:t xml:space="preserve">степен на </w:t>
      </w:r>
      <w:r w:rsidRPr="00BB6AFA">
        <w:rPr>
          <w:rStyle w:val="A4"/>
          <w:rFonts w:ascii="Times New Roman" w:hAnsi="Times New Roman" w:cs="Times New Roman"/>
          <w:sz w:val="24"/>
          <w:szCs w:val="24"/>
        </w:rPr>
        <w:t>покритие на дървесна и храстова растителност; начин на трайно ползване (паша</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вид и количество на животните, косене и т.н.); вид на почвите; вид на скалната основа; изложение и наклон, брой и вид на хищниците</w:t>
      </w:r>
      <w:r w:rsidR="001E767C" w:rsidRPr="00BB6AFA">
        <w:rPr>
          <w:rStyle w:val="A4"/>
          <w:rFonts w:ascii="Times New Roman" w:hAnsi="Times New Roman" w:cs="Times New Roman"/>
          <w:sz w:val="24"/>
          <w:szCs w:val="24"/>
        </w:rPr>
        <w:t>, антропогенно натоварване</w:t>
      </w:r>
      <w:r w:rsidRPr="00BB6AFA">
        <w:rPr>
          <w:rStyle w:val="A4"/>
          <w:rFonts w:ascii="Times New Roman" w:hAnsi="Times New Roman" w:cs="Times New Roman"/>
          <w:sz w:val="24"/>
          <w:szCs w:val="24"/>
        </w:rPr>
        <w:t xml:space="preserve"> и др. От функционална гледна точка може да се разграничат следните типове местообитания:</w:t>
      </w:r>
    </w:p>
    <w:p w14:paraId="3825DFB1" w14:textId="77777777" w:rsidR="00F8123F" w:rsidRPr="00BB6AFA" w:rsidRDefault="00F8123F" w:rsidP="001C67B8">
      <w:pPr>
        <w:pStyle w:val="ListParagraph"/>
        <w:numPr>
          <w:ilvl w:val="0"/>
          <w:numId w:val="34"/>
        </w:numPr>
        <w:tabs>
          <w:tab w:val="left" w:pos="1134"/>
        </w:tabs>
        <w:autoSpaceDE w:val="0"/>
        <w:autoSpaceDN w:val="0"/>
        <w:adjustRightInd w:val="0"/>
        <w:jc w:val="both"/>
        <w:rPr>
          <w:rStyle w:val="A4"/>
          <w:rFonts w:ascii="Times New Roman" w:hAnsi="Times New Roman" w:cs="Times New Roman"/>
          <w:sz w:val="24"/>
          <w:szCs w:val="24"/>
        </w:rPr>
      </w:pPr>
      <w:r w:rsidRPr="00BB6AFA">
        <w:rPr>
          <w:rStyle w:val="A4"/>
          <w:rFonts w:ascii="Times New Roman" w:hAnsi="Times New Roman" w:cs="Times New Roman"/>
          <w:b/>
          <w:sz w:val="24"/>
          <w:szCs w:val="24"/>
        </w:rPr>
        <w:t>оптимални местообитания</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достатъчни по размер местообитания</w:t>
      </w:r>
      <w:r w:rsidR="001E767C"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в които видът формира колонии с висока плътност. Това обикновено са добре използвани пасища, </w:t>
      </w:r>
      <w:r w:rsidR="00723FC3" w:rsidRPr="00BB6AFA">
        <w:rPr>
          <w:rStyle w:val="A4"/>
          <w:rFonts w:ascii="Times New Roman" w:hAnsi="Times New Roman" w:cs="Times New Roman"/>
          <w:sz w:val="24"/>
          <w:szCs w:val="24"/>
        </w:rPr>
        <w:t>поддържани</w:t>
      </w:r>
      <w:r w:rsidRPr="00BB6AFA">
        <w:rPr>
          <w:rStyle w:val="A4"/>
          <w:rFonts w:ascii="Times New Roman" w:hAnsi="Times New Roman" w:cs="Times New Roman"/>
          <w:sz w:val="24"/>
          <w:szCs w:val="24"/>
        </w:rPr>
        <w:t xml:space="preserve"> от човека местообитания като люцернови ниви, рядко добре</w:t>
      </w:r>
      <w:r w:rsidR="00723FC3" w:rsidRPr="00BB6AFA">
        <w:rPr>
          <w:rStyle w:val="A4"/>
          <w:rFonts w:ascii="Times New Roman" w:hAnsi="Times New Roman" w:cs="Times New Roman"/>
          <w:sz w:val="24"/>
          <w:szCs w:val="24"/>
        </w:rPr>
        <w:t xml:space="preserve"> и редовно</w:t>
      </w:r>
      <w:r w:rsidRPr="00BB6AFA">
        <w:rPr>
          <w:rStyle w:val="A4"/>
          <w:rFonts w:ascii="Times New Roman" w:hAnsi="Times New Roman" w:cs="Times New Roman"/>
          <w:sz w:val="24"/>
          <w:szCs w:val="24"/>
        </w:rPr>
        <w:t xml:space="preserve"> </w:t>
      </w:r>
      <w:r w:rsidR="00723FC3" w:rsidRPr="00BB6AFA">
        <w:rPr>
          <w:rStyle w:val="A4"/>
          <w:rFonts w:ascii="Times New Roman" w:hAnsi="Times New Roman" w:cs="Times New Roman"/>
          <w:sz w:val="24"/>
          <w:szCs w:val="24"/>
        </w:rPr>
        <w:t>о</w:t>
      </w:r>
      <w:r w:rsidRPr="00BB6AFA">
        <w:rPr>
          <w:rStyle w:val="A4"/>
          <w:rFonts w:ascii="Times New Roman" w:hAnsi="Times New Roman" w:cs="Times New Roman"/>
          <w:sz w:val="24"/>
          <w:szCs w:val="24"/>
        </w:rPr>
        <w:t>косени ливади.</w:t>
      </w:r>
    </w:p>
    <w:p w14:paraId="20035641" w14:textId="77777777" w:rsidR="00F8123F" w:rsidRPr="00BB6AFA" w:rsidRDefault="00F8123F" w:rsidP="001C67B8">
      <w:pPr>
        <w:pStyle w:val="ListParagraph"/>
        <w:numPr>
          <w:ilvl w:val="0"/>
          <w:numId w:val="34"/>
        </w:numPr>
        <w:tabs>
          <w:tab w:val="left" w:pos="1134"/>
        </w:tabs>
        <w:autoSpaceDE w:val="0"/>
        <w:autoSpaceDN w:val="0"/>
        <w:adjustRightInd w:val="0"/>
        <w:jc w:val="both"/>
        <w:rPr>
          <w:rStyle w:val="A4"/>
          <w:rFonts w:ascii="Times New Roman" w:hAnsi="Times New Roman" w:cs="Times New Roman"/>
          <w:sz w:val="24"/>
          <w:szCs w:val="24"/>
        </w:rPr>
      </w:pPr>
      <w:r w:rsidRPr="00BB6AFA">
        <w:rPr>
          <w:rStyle w:val="A4"/>
          <w:rFonts w:ascii="Times New Roman" w:hAnsi="Times New Roman" w:cs="Times New Roman"/>
          <w:b/>
          <w:sz w:val="24"/>
          <w:szCs w:val="24"/>
        </w:rPr>
        <w:t>субоптимални местообитания</w:t>
      </w:r>
      <w:r w:rsidR="00ED2BBC"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ED2BBC"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видът е рехаво разпространен с ниска плътност. Това са опт</w:t>
      </w:r>
      <w:r w:rsidR="00723FC3" w:rsidRPr="00BB6AFA">
        <w:rPr>
          <w:rStyle w:val="A4"/>
          <w:rFonts w:ascii="Times New Roman" w:hAnsi="Times New Roman" w:cs="Times New Roman"/>
          <w:sz w:val="24"/>
          <w:szCs w:val="24"/>
        </w:rPr>
        <w:t>и</w:t>
      </w:r>
      <w:r w:rsidRPr="00BB6AFA">
        <w:rPr>
          <w:rStyle w:val="A4"/>
          <w:rFonts w:ascii="Times New Roman" w:hAnsi="Times New Roman" w:cs="Times New Roman"/>
          <w:sz w:val="24"/>
          <w:szCs w:val="24"/>
        </w:rPr>
        <w:t xml:space="preserve">мални местообитания, но </w:t>
      </w:r>
      <w:r w:rsidR="001E767C" w:rsidRPr="00BB6AFA">
        <w:rPr>
          <w:rStyle w:val="A4"/>
          <w:rFonts w:ascii="Times New Roman" w:hAnsi="Times New Roman" w:cs="Times New Roman"/>
          <w:sz w:val="24"/>
          <w:szCs w:val="24"/>
        </w:rPr>
        <w:t xml:space="preserve">с частично влошени основни елементи, напр. недостатъчно ниска тревна растителност в места </w:t>
      </w:r>
      <w:r w:rsidRPr="00BB6AFA">
        <w:rPr>
          <w:rStyle w:val="A4"/>
          <w:rFonts w:ascii="Times New Roman" w:hAnsi="Times New Roman" w:cs="Times New Roman"/>
          <w:sz w:val="24"/>
          <w:szCs w:val="24"/>
        </w:rPr>
        <w:t>без достатъчна паша и коситба, изоставени ниви с подход</w:t>
      </w:r>
      <w:r w:rsidR="00956D75" w:rsidRPr="00BB6AFA">
        <w:rPr>
          <w:rStyle w:val="A4"/>
          <w:rFonts w:ascii="Times New Roman" w:hAnsi="Times New Roman" w:cs="Times New Roman"/>
          <w:sz w:val="24"/>
          <w:szCs w:val="24"/>
        </w:rPr>
        <w:t>яща растителност, ливади и др</w:t>
      </w:r>
      <w:r w:rsidRPr="00BB6AFA">
        <w:rPr>
          <w:rStyle w:val="A4"/>
          <w:rFonts w:ascii="Times New Roman" w:hAnsi="Times New Roman" w:cs="Times New Roman"/>
          <w:sz w:val="24"/>
          <w:szCs w:val="24"/>
        </w:rPr>
        <w:t>.</w:t>
      </w:r>
    </w:p>
    <w:p w14:paraId="3B10C3FF" w14:textId="77777777" w:rsidR="00F8123F" w:rsidRPr="00BB6AFA" w:rsidRDefault="00F8123F" w:rsidP="001C67B8">
      <w:pPr>
        <w:pStyle w:val="ListParagraph"/>
        <w:numPr>
          <w:ilvl w:val="0"/>
          <w:numId w:val="34"/>
        </w:numPr>
        <w:tabs>
          <w:tab w:val="left" w:pos="1134"/>
        </w:tabs>
        <w:autoSpaceDE w:val="0"/>
        <w:autoSpaceDN w:val="0"/>
        <w:adjustRightInd w:val="0"/>
        <w:jc w:val="both"/>
        <w:rPr>
          <w:rStyle w:val="A4"/>
          <w:rFonts w:ascii="Times New Roman" w:hAnsi="Times New Roman" w:cs="Times New Roman"/>
          <w:sz w:val="24"/>
          <w:szCs w:val="24"/>
        </w:rPr>
      </w:pPr>
      <w:r w:rsidRPr="00BB6AFA">
        <w:rPr>
          <w:rStyle w:val="A4"/>
          <w:rFonts w:ascii="Times New Roman" w:hAnsi="Times New Roman" w:cs="Times New Roman"/>
          <w:b/>
          <w:sz w:val="24"/>
          <w:szCs w:val="24"/>
        </w:rPr>
        <w:t>рядко използвани местообитания</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земи с висок процент на захрастяване,</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овощни градини, лозя, пясъчни дюни, голф игрища, временно заети обработваеми земи или покрайнини на обработваеми земи.</w:t>
      </w:r>
    </w:p>
    <w:p w14:paraId="0D3BD2F3" w14:textId="77777777" w:rsidR="00F8123F" w:rsidRPr="00BB6AFA" w:rsidRDefault="001E767C" w:rsidP="001C67B8">
      <w:pPr>
        <w:pStyle w:val="ListParagraph"/>
        <w:numPr>
          <w:ilvl w:val="0"/>
          <w:numId w:val="34"/>
        </w:numPr>
        <w:tabs>
          <w:tab w:val="left" w:pos="1134"/>
        </w:tabs>
        <w:autoSpaceDE w:val="0"/>
        <w:autoSpaceDN w:val="0"/>
        <w:adjustRightInd w:val="0"/>
        <w:jc w:val="both"/>
        <w:rPr>
          <w:rStyle w:val="A4"/>
          <w:rFonts w:ascii="Times New Roman" w:hAnsi="Times New Roman" w:cs="Times New Roman"/>
          <w:sz w:val="24"/>
          <w:szCs w:val="24"/>
        </w:rPr>
      </w:pPr>
      <w:r w:rsidRPr="00BB6AFA">
        <w:rPr>
          <w:rStyle w:val="A4"/>
          <w:rFonts w:ascii="Times New Roman" w:hAnsi="Times New Roman" w:cs="Times New Roman"/>
          <w:b/>
          <w:sz w:val="24"/>
          <w:szCs w:val="24"/>
        </w:rPr>
        <w:t xml:space="preserve">междинни </w:t>
      </w:r>
      <w:r w:rsidR="00023794" w:rsidRPr="00BB6AFA">
        <w:rPr>
          <w:rStyle w:val="A4"/>
          <w:rFonts w:ascii="Times New Roman" w:hAnsi="Times New Roman" w:cs="Times New Roman"/>
          <w:b/>
          <w:sz w:val="24"/>
          <w:szCs w:val="24"/>
        </w:rPr>
        <w:t>местообитания</w:t>
      </w:r>
      <w:r w:rsidR="00172F60" w:rsidRPr="00BB6AFA">
        <w:rPr>
          <w:rStyle w:val="A4"/>
          <w:rFonts w:ascii="Times New Roman" w:hAnsi="Times New Roman" w:cs="Times New Roman"/>
          <w:b/>
          <w:sz w:val="24"/>
          <w:szCs w:val="24"/>
        </w:rPr>
        <w:t xml:space="preserve"> </w:t>
      </w:r>
      <w:r w:rsidR="00E40104" w:rsidRPr="00BB6AFA">
        <w:rPr>
          <w:rStyle w:val="A4"/>
          <w:rFonts w:ascii="Times New Roman" w:hAnsi="Times New Roman" w:cs="Times New Roman"/>
          <w:b/>
          <w:sz w:val="24"/>
          <w:szCs w:val="24"/>
        </w:rPr>
        <w:t>(step</w:t>
      </w:r>
      <w:r w:rsidR="00172F60" w:rsidRPr="00BB6AFA">
        <w:rPr>
          <w:rStyle w:val="A4"/>
          <w:rFonts w:ascii="Times New Roman" w:hAnsi="Times New Roman" w:cs="Times New Roman"/>
          <w:b/>
          <w:sz w:val="24"/>
          <w:szCs w:val="24"/>
        </w:rPr>
        <w:t>p</w:t>
      </w:r>
      <w:r w:rsidR="00E40104" w:rsidRPr="00BB6AFA">
        <w:rPr>
          <w:rStyle w:val="A4"/>
          <w:rFonts w:ascii="Times New Roman" w:hAnsi="Times New Roman" w:cs="Times New Roman"/>
          <w:b/>
          <w:sz w:val="24"/>
          <w:szCs w:val="24"/>
        </w:rPr>
        <w:t>ing stones)</w:t>
      </w:r>
      <w:r w:rsidR="00737CF4" w:rsidRPr="00BB6AFA">
        <w:rPr>
          <w:rStyle w:val="A4"/>
          <w:rFonts w:ascii="Times New Roman" w:hAnsi="Times New Roman" w:cs="Times New Roman"/>
          <w:b/>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00F8123F" w:rsidRPr="00BB6AFA">
        <w:rPr>
          <w:rStyle w:val="A4"/>
          <w:rFonts w:ascii="Times New Roman" w:hAnsi="Times New Roman" w:cs="Times New Roman"/>
          <w:sz w:val="24"/>
          <w:szCs w:val="24"/>
        </w:rPr>
        <w:t>малки по размер местообитания</w:t>
      </w:r>
      <w:r w:rsidRPr="00BB6AFA">
        <w:rPr>
          <w:rStyle w:val="A4"/>
          <w:rFonts w:ascii="Times New Roman" w:hAnsi="Times New Roman" w:cs="Times New Roman"/>
          <w:sz w:val="24"/>
          <w:szCs w:val="24"/>
        </w:rPr>
        <w:t>,</w:t>
      </w:r>
      <w:r w:rsidR="00F8123F" w:rsidRPr="00BB6AFA">
        <w:rPr>
          <w:rStyle w:val="A4"/>
          <w:rFonts w:ascii="Times New Roman" w:hAnsi="Times New Roman" w:cs="Times New Roman"/>
          <w:sz w:val="24"/>
          <w:szCs w:val="24"/>
        </w:rPr>
        <w:t xml:space="preserve"> намиращи се между по-големи оптимални или субоптимални местообитания. Тези местообитания не предоставят услов</w:t>
      </w:r>
      <w:r w:rsidR="00E40104" w:rsidRPr="00BB6AFA">
        <w:rPr>
          <w:rStyle w:val="A4"/>
          <w:rFonts w:ascii="Times New Roman" w:hAnsi="Times New Roman" w:cs="Times New Roman"/>
          <w:sz w:val="24"/>
          <w:szCs w:val="24"/>
        </w:rPr>
        <w:t>и</w:t>
      </w:r>
      <w:r w:rsidR="00F8123F" w:rsidRPr="00BB6AFA">
        <w:rPr>
          <w:rStyle w:val="A4"/>
          <w:rFonts w:ascii="Times New Roman" w:hAnsi="Times New Roman" w:cs="Times New Roman"/>
          <w:sz w:val="24"/>
          <w:szCs w:val="24"/>
        </w:rPr>
        <w:t>я за поддържане на самостоятелна жизнена популация, но предоставят възможност да просъществуват индивиди при миграция</w:t>
      </w:r>
      <w:r w:rsidRPr="00BB6AFA">
        <w:rPr>
          <w:rStyle w:val="A4"/>
          <w:rFonts w:ascii="Times New Roman" w:hAnsi="Times New Roman" w:cs="Times New Roman"/>
          <w:sz w:val="24"/>
          <w:szCs w:val="24"/>
        </w:rPr>
        <w:t xml:space="preserve"> и разселване</w:t>
      </w:r>
      <w:r w:rsidR="00F8123F" w:rsidRPr="00BB6AFA">
        <w:rPr>
          <w:rStyle w:val="A4"/>
          <w:rFonts w:ascii="Times New Roman" w:hAnsi="Times New Roman" w:cs="Times New Roman"/>
          <w:sz w:val="24"/>
          <w:szCs w:val="24"/>
        </w:rPr>
        <w:t>. Могат да бъдат най-различни по своя тип открити местообитания.</w:t>
      </w:r>
    </w:p>
    <w:p w14:paraId="4B18686D" w14:textId="77777777" w:rsidR="00F8123F" w:rsidRPr="00BB6AFA" w:rsidRDefault="00F8123F" w:rsidP="001C67B8">
      <w:pPr>
        <w:pStyle w:val="ListParagraph"/>
        <w:numPr>
          <w:ilvl w:val="0"/>
          <w:numId w:val="34"/>
        </w:numPr>
        <w:tabs>
          <w:tab w:val="left" w:pos="1134"/>
        </w:tabs>
        <w:autoSpaceDE w:val="0"/>
        <w:autoSpaceDN w:val="0"/>
        <w:adjustRightInd w:val="0"/>
        <w:jc w:val="both"/>
        <w:rPr>
          <w:rStyle w:val="A4"/>
          <w:rFonts w:ascii="Times New Roman" w:hAnsi="Times New Roman" w:cs="Times New Roman"/>
          <w:sz w:val="24"/>
          <w:szCs w:val="24"/>
        </w:rPr>
      </w:pPr>
      <w:r w:rsidRPr="00BB6AFA">
        <w:rPr>
          <w:rStyle w:val="A4"/>
          <w:rFonts w:ascii="Times New Roman" w:hAnsi="Times New Roman" w:cs="Times New Roman"/>
          <w:b/>
          <w:sz w:val="24"/>
          <w:szCs w:val="24"/>
        </w:rPr>
        <w:t>екологични коридори</w:t>
      </w:r>
      <w:r w:rsidR="00ED2BBC" w:rsidRPr="00BB6AFA">
        <w:rPr>
          <w:rStyle w:val="A4"/>
          <w:rFonts w:ascii="Times New Roman" w:hAnsi="Times New Roman" w:cs="Times New Roman"/>
          <w:b/>
          <w:sz w:val="24"/>
          <w:szCs w:val="24"/>
        </w:rPr>
        <w:t xml:space="preserve"> </w:t>
      </w:r>
      <w:r w:rsidR="00B2060A" w:rsidRPr="00BB6AFA">
        <w:rPr>
          <w:rStyle w:val="A4"/>
          <w:rFonts w:ascii="Times New Roman" w:hAnsi="Times New Roman" w:cs="Times New Roman"/>
          <w:sz w:val="24"/>
          <w:szCs w:val="24"/>
        </w:rPr>
        <w:t xml:space="preserve">  –  </w:t>
      </w:r>
      <w:r w:rsidR="00ED2BBC" w:rsidRPr="00BB6AFA">
        <w:rPr>
          <w:rStyle w:val="A4"/>
          <w:rFonts w:ascii="Times New Roman" w:hAnsi="Times New Roman" w:cs="Times New Roman"/>
          <w:b/>
          <w:sz w:val="24"/>
          <w:szCs w:val="24"/>
        </w:rPr>
        <w:t xml:space="preserve"> </w:t>
      </w:r>
      <w:r w:rsidR="00956D75" w:rsidRPr="00BB6AFA">
        <w:rPr>
          <w:rStyle w:val="A4"/>
          <w:rFonts w:ascii="Times New Roman" w:hAnsi="Times New Roman" w:cs="Times New Roman"/>
          <w:sz w:val="24"/>
          <w:szCs w:val="24"/>
        </w:rPr>
        <w:t>н</w:t>
      </w:r>
      <w:r w:rsidRPr="00BB6AFA">
        <w:rPr>
          <w:rStyle w:val="A4"/>
          <w:rFonts w:ascii="Times New Roman" w:hAnsi="Times New Roman" w:cs="Times New Roman"/>
          <w:sz w:val="24"/>
          <w:szCs w:val="24"/>
        </w:rPr>
        <w:t>ай-често това са линейни, стъпаловидни (състоящи се от „</w:t>
      </w:r>
      <w:r w:rsidR="001E767C" w:rsidRPr="00BB6AFA">
        <w:rPr>
          <w:rStyle w:val="A4"/>
          <w:rFonts w:ascii="Times New Roman" w:hAnsi="Times New Roman" w:cs="Times New Roman"/>
          <w:sz w:val="24"/>
          <w:szCs w:val="24"/>
        </w:rPr>
        <w:t>междинни мест</w:t>
      </w:r>
      <w:r w:rsidR="00023794" w:rsidRPr="00BB6AFA">
        <w:rPr>
          <w:rStyle w:val="A4"/>
          <w:rFonts w:ascii="Times New Roman" w:hAnsi="Times New Roman" w:cs="Times New Roman"/>
          <w:sz w:val="24"/>
          <w:szCs w:val="24"/>
        </w:rPr>
        <w:t>ообитания</w:t>
      </w:r>
      <w:r w:rsidRPr="00BB6AFA">
        <w:rPr>
          <w:rStyle w:val="A4"/>
          <w:rFonts w:ascii="Times New Roman" w:hAnsi="Times New Roman" w:cs="Times New Roman"/>
          <w:sz w:val="24"/>
          <w:szCs w:val="24"/>
        </w:rPr>
        <w:t xml:space="preserve">“) или ландшафтни коридори от подходящи </w:t>
      </w:r>
      <w:r w:rsidR="00956D75" w:rsidRPr="00BB6AFA">
        <w:rPr>
          <w:rStyle w:val="A4"/>
          <w:rFonts w:ascii="Times New Roman" w:hAnsi="Times New Roman" w:cs="Times New Roman"/>
          <w:sz w:val="24"/>
          <w:szCs w:val="24"/>
        </w:rPr>
        <w:t>местообитания за вида. Такива са</w:t>
      </w:r>
      <w:r w:rsidR="00723FC3"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необработваемите площи около поречията на реките, покрай пътищата (черни и асфалтови)</w:t>
      </w:r>
      <w:r w:rsidR="00723FC3" w:rsidRPr="00BB6AFA">
        <w:rPr>
          <w:rStyle w:val="A4"/>
          <w:rFonts w:ascii="Times New Roman" w:hAnsi="Times New Roman" w:cs="Times New Roman"/>
          <w:sz w:val="24"/>
          <w:szCs w:val="24"/>
        </w:rPr>
        <w:t>;</w:t>
      </w:r>
      <w:r w:rsidR="00956D75" w:rsidRPr="00BB6AFA">
        <w:rPr>
          <w:rStyle w:val="A4"/>
          <w:rFonts w:ascii="Times New Roman" w:hAnsi="Times New Roman" w:cs="Times New Roman"/>
          <w:sz w:val="24"/>
          <w:szCs w:val="24"/>
        </w:rPr>
        <w:t xml:space="preserve"> сино</w:t>
      </w:r>
      <w:r w:rsidRPr="00BB6AFA">
        <w:rPr>
          <w:rStyle w:val="A4"/>
          <w:rFonts w:ascii="Times New Roman" w:hAnsi="Times New Roman" w:cs="Times New Roman"/>
          <w:sz w:val="24"/>
          <w:szCs w:val="24"/>
        </w:rPr>
        <w:t xml:space="preserve">рите покрай обработваемите площи, полезащитните пояси и необработваемата земя около тях и др. </w:t>
      </w:r>
    </w:p>
    <w:p w14:paraId="026B07A0" w14:textId="77777777" w:rsidR="00F8123F" w:rsidRPr="00BB6AFA" w:rsidRDefault="00F8123F" w:rsidP="009639E5">
      <w:pPr>
        <w:autoSpaceDE/>
        <w:autoSpaceDN/>
        <w:ind w:firstLine="708"/>
        <w:jc w:val="both"/>
      </w:pPr>
      <w:r w:rsidRPr="00BB6AFA">
        <w:rPr>
          <w:rStyle w:val="notranslate"/>
        </w:rPr>
        <w:t>Съществуването на последните два типа е от критично значение за вида</w:t>
      </w:r>
      <w:r w:rsidR="001E767C" w:rsidRPr="00BB6AFA">
        <w:rPr>
          <w:rStyle w:val="notranslate"/>
        </w:rPr>
        <w:t>,</w:t>
      </w:r>
      <w:r w:rsidRPr="00BB6AFA">
        <w:rPr>
          <w:rStyle w:val="notranslate"/>
        </w:rPr>
        <w:t xml:space="preserve"> защото може да доведе до разширяване на </w:t>
      </w:r>
      <w:r w:rsidR="00723FC3" w:rsidRPr="00BB6AFA">
        <w:rPr>
          <w:rStyle w:val="notranslate"/>
        </w:rPr>
        <w:t xml:space="preserve">броя на колониите (например чрез </w:t>
      </w:r>
      <w:r w:rsidRPr="00BB6AFA">
        <w:rPr>
          <w:rStyle w:val="notranslate"/>
        </w:rPr>
        <w:t>подобряване на търсенето на храна</w:t>
      </w:r>
      <w:r w:rsidR="00737CF4" w:rsidRPr="00BB6AFA">
        <w:rPr>
          <w:rStyle w:val="notranslate"/>
        </w:rPr>
        <w:t xml:space="preserve"> </w:t>
      </w:r>
      <w:r w:rsidR="00B2060A" w:rsidRPr="00BB6AFA">
        <w:rPr>
          <w:rStyle w:val="notranslate"/>
        </w:rPr>
        <w:t xml:space="preserve">  –  </w:t>
      </w:r>
      <w:r w:rsidR="00737CF4" w:rsidRPr="00BB6AFA">
        <w:rPr>
          <w:rStyle w:val="notranslate"/>
        </w:rPr>
        <w:t xml:space="preserve"> </w:t>
      </w:r>
      <w:r w:rsidRPr="00BB6AFA">
        <w:rPr>
          <w:rStyle w:val="notranslate"/>
        </w:rPr>
        <w:t>хранителни миграции), дисперсия на млади индивиди</w:t>
      </w:r>
      <w:r w:rsidR="00956D75" w:rsidRPr="00BB6AFA">
        <w:rPr>
          <w:rStyle w:val="notranslate"/>
        </w:rPr>
        <w:t>,</w:t>
      </w:r>
      <w:r w:rsidRPr="00BB6AFA">
        <w:rPr>
          <w:rStyle w:val="notranslate"/>
        </w:rPr>
        <w:t xml:space="preserve"> което да доведе до генетичен обмен или повтор</w:t>
      </w:r>
      <w:r w:rsidR="00956D75" w:rsidRPr="00BB6AFA">
        <w:rPr>
          <w:rStyle w:val="notranslate"/>
        </w:rPr>
        <w:t>но използване или завземане на „незаети“</w:t>
      </w:r>
      <w:r w:rsidRPr="00BB6AFA">
        <w:rPr>
          <w:rStyle w:val="notranslate"/>
        </w:rPr>
        <w:t xml:space="preserve"> местообитания. Наличието на екокори</w:t>
      </w:r>
      <w:r w:rsidR="00723FC3" w:rsidRPr="00BB6AFA">
        <w:rPr>
          <w:rStyle w:val="notranslate"/>
        </w:rPr>
        <w:t xml:space="preserve">дори и </w:t>
      </w:r>
      <w:r w:rsidR="00956D75" w:rsidRPr="00BB6AFA">
        <w:rPr>
          <w:rStyle w:val="notranslate"/>
        </w:rPr>
        <w:t>„</w:t>
      </w:r>
      <w:r w:rsidR="001E767C" w:rsidRPr="00BB6AFA">
        <w:rPr>
          <w:rStyle w:val="notranslate"/>
        </w:rPr>
        <w:t>междинни мест</w:t>
      </w:r>
      <w:r w:rsidR="00023794" w:rsidRPr="00BB6AFA">
        <w:rPr>
          <w:rStyle w:val="notranslate"/>
        </w:rPr>
        <w:t>ообитания</w:t>
      </w:r>
      <w:r w:rsidR="001E767C" w:rsidRPr="00BB6AFA">
        <w:rPr>
          <w:rStyle w:val="notranslate"/>
        </w:rPr>
        <w:t>“</w:t>
      </w:r>
      <w:r w:rsidR="00723FC3" w:rsidRPr="00BB6AFA">
        <w:rPr>
          <w:rStyle w:val="notranslate"/>
        </w:rPr>
        <w:t xml:space="preserve"> подпомага</w:t>
      </w:r>
      <w:r w:rsidRPr="00BB6AFA">
        <w:rPr>
          <w:rStyle w:val="notranslate"/>
        </w:rPr>
        <w:t xml:space="preserve"> поддържането, възстановяването и сближаване</w:t>
      </w:r>
      <w:r w:rsidR="00956D75" w:rsidRPr="00BB6AFA">
        <w:rPr>
          <w:rStyle w:val="notranslate"/>
        </w:rPr>
        <w:t>то</w:t>
      </w:r>
      <w:r w:rsidRPr="00BB6AFA">
        <w:rPr>
          <w:rStyle w:val="notranslate"/>
        </w:rPr>
        <w:t xml:space="preserve"> на фрагментирани популации.</w:t>
      </w:r>
    </w:p>
    <w:p w14:paraId="5F10396C" w14:textId="77777777" w:rsidR="00F8123F" w:rsidRPr="00BB6AFA" w:rsidRDefault="00F8123F" w:rsidP="009639E5">
      <w:pPr>
        <w:pStyle w:val="NormalWeb"/>
        <w:spacing w:before="0" w:beforeAutospacing="0" w:after="0" w:afterAutospacing="0"/>
        <w:ind w:firstLine="708"/>
        <w:jc w:val="both"/>
        <w:rPr>
          <w:rStyle w:val="notranslate"/>
        </w:rPr>
      </w:pPr>
      <w:r w:rsidRPr="00BB6AFA">
        <w:rPr>
          <w:rStyle w:val="notranslate"/>
        </w:rPr>
        <w:t xml:space="preserve">Чрез свързването на фрагментирани местообитания жизнеспособността на лалугеровите популации се подобрява. </w:t>
      </w:r>
    </w:p>
    <w:p w14:paraId="0C77DC33"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i/>
        </w:rPr>
        <w:t xml:space="preserve">Почви. </w:t>
      </w:r>
      <w:r w:rsidRPr="00BB6AFA">
        <w:rPr>
          <w:rStyle w:val="A4"/>
          <w:rFonts w:ascii="Times New Roman" w:hAnsi="Times New Roman" w:cs="Times New Roman"/>
          <w:sz w:val="24"/>
          <w:szCs w:val="24"/>
        </w:rPr>
        <w:t xml:space="preserve">Лалугерът предпочита дълбоки, еднородни, слабо уплътнени почви, които му позволяват лесно да копае ходовете си и са достатъчно пропускливи, за да не задържат дълго време вода. Особено подходящи са черноземите (карбонатни, типични и отчасти излужени) върху льосовите отложения в Северна България. Плътните колонии на лалугера в южните подножия на Стара планина са разположени предимно върху канелени горски почви (Страка 1961). По-рядко се настанява върху </w:t>
      </w:r>
      <w:r w:rsidR="0028063C" w:rsidRPr="00BB6AFA">
        <w:rPr>
          <w:rStyle w:val="A4"/>
          <w:rFonts w:ascii="Times New Roman" w:hAnsi="Times New Roman" w:cs="Times New Roman"/>
          <w:sz w:val="24"/>
          <w:szCs w:val="24"/>
        </w:rPr>
        <w:t>алувиално</w:t>
      </w:r>
      <w:r w:rsidRPr="00BB6AFA">
        <w:rPr>
          <w:rStyle w:val="A4"/>
          <w:rFonts w:ascii="Times New Roman" w:hAnsi="Times New Roman" w:cs="Times New Roman"/>
          <w:sz w:val="24"/>
          <w:szCs w:val="24"/>
        </w:rPr>
        <w:t>-ливадни, тъмносиви, сиви и оподзолени горски почви (Паспалев и Пешев 1957). Във високите части на планините се заселва върху добре дренирани планинско-ливадни почви. Непригодни за лалугера са по-голямата част от горските почви, черноземните смолници, ливадно-блатните и други почви, в които има съществено участие на глина (Пешев 1955; Паспалев и Пешев 1957; Страка 1961). Избягва площите, където се извършва честа почвообработка (Паспалев и Пешев 1957). Среща се по пясъчни дюни както по морския бряг</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00956D75" w:rsidRPr="00BB6AFA">
        <w:rPr>
          <w:rStyle w:val="A4"/>
          <w:rFonts w:ascii="Times New Roman" w:hAnsi="Times New Roman" w:cs="Times New Roman"/>
          <w:sz w:val="24"/>
          <w:szCs w:val="24"/>
        </w:rPr>
        <w:t xml:space="preserve">къмпинг </w:t>
      </w:r>
      <w:r w:rsidR="001C67B8" w:rsidRPr="00BB6AFA">
        <w:rPr>
          <w:rStyle w:val="A4"/>
          <w:rFonts w:ascii="Times New Roman" w:hAnsi="Times New Roman" w:cs="Times New Roman"/>
          <w:sz w:val="24"/>
          <w:szCs w:val="24"/>
        </w:rPr>
        <w:t>„</w:t>
      </w:r>
      <w:r w:rsidR="00956D75" w:rsidRPr="00BB6AFA">
        <w:rPr>
          <w:rStyle w:val="A4"/>
          <w:rFonts w:ascii="Times New Roman" w:hAnsi="Times New Roman" w:cs="Times New Roman"/>
          <w:sz w:val="24"/>
          <w:szCs w:val="24"/>
        </w:rPr>
        <w:t>Крапец</w:t>
      </w:r>
      <w:r w:rsidR="001C67B8" w:rsidRPr="00BB6AFA">
        <w:rPr>
          <w:rStyle w:val="A4"/>
          <w:rFonts w:ascii="Times New Roman" w:hAnsi="Times New Roman" w:cs="Times New Roman"/>
          <w:sz w:val="24"/>
          <w:szCs w:val="24"/>
        </w:rPr>
        <w:t>“</w:t>
      </w:r>
      <w:r w:rsidR="00956D75" w:rsidRPr="00BB6AFA">
        <w:rPr>
          <w:rStyle w:val="A4"/>
          <w:rFonts w:ascii="Times New Roman" w:hAnsi="Times New Roman" w:cs="Times New Roman"/>
          <w:sz w:val="24"/>
          <w:szCs w:val="24"/>
        </w:rPr>
        <w:t>, „пясъчните дюни“</w:t>
      </w:r>
      <w:r w:rsidRPr="00BB6AFA">
        <w:rPr>
          <w:rStyle w:val="A4"/>
          <w:rFonts w:ascii="Times New Roman" w:hAnsi="Times New Roman" w:cs="Times New Roman"/>
          <w:sz w:val="24"/>
          <w:szCs w:val="24"/>
        </w:rPr>
        <w:t xml:space="preserve"> на Несебър</w:t>
      </w:r>
      <w:r w:rsidR="00956D75"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където прави своите дупки на 20</w:t>
      </w:r>
      <w:r w:rsidR="00956D75"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956D7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30 </w:t>
      </w:r>
      <w:r w:rsidR="00956D75" w:rsidRPr="00BB6AFA">
        <w:rPr>
          <w:rStyle w:val="A4"/>
          <w:rFonts w:ascii="Times New Roman" w:hAnsi="Times New Roman" w:cs="Times New Roman"/>
          <w:sz w:val="24"/>
          <w:szCs w:val="24"/>
        </w:rPr>
        <w:t>m</w:t>
      </w:r>
      <w:r w:rsidRPr="00BB6AFA">
        <w:rPr>
          <w:rStyle w:val="A4"/>
          <w:rFonts w:ascii="Times New Roman" w:hAnsi="Times New Roman" w:cs="Times New Roman"/>
          <w:sz w:val="24"/>
          <w:szCs w:val="24"/>
        </w:rPr>
        <w:t xml:space="preserve"> от морския бряг (Паспалев, Пешев 1957)</w:t>
      </w:r>
      <w:r w:rsidR="00956D75"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така и във вътрешността на страната</w:t>
      </w:r>
      <w:r w:rsidR="00ED2BBC"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ED2BBC" w:rsidRPr="00BB6AFA">
        <w:rPr>
          <w:rStyle w:val="A4"/>
          <w:rFonts w:ascii="Times New Roman" w:hAnsi="Times New Roman" w:cs="Times New Roman"/>
          <w:sz w:val="24"/>
          <w:szCs w:val="24"/>
        </w:rPr>
        <w:t xml:space="preserve"> </w:t>
      </w:r>
      <w:r w:rsidR="00956D75" w:rsidRPr="00BB6AFA">
        <w:rPr>
          <w:rStyle w:val="A4"/>
          <w:rFonts w:ascii="Times New Roman" w:hAnsi="Times New Roman" w:cs="Times New Roman"/>
          <w:sz w:val="24"/>
          <w:szCs w:val="24"/>
        </w:rPr>
        <w:t>ЗМ „Побитите камъни“</w:t>
      </w:r>
      <w:r w:rsidR="00524A83" w:rsidRPr="00BB6AFA">
        <w:rPr>
          <w:rStyle w:val="A4"/>
          <w:rFonts w:ascii="Times New Roman" w:hAnsi="Times New Roman" w:cs="Times New Roman"/>
          <w:sz w:val="24"/>
          <w:szCs w:val="24"/>
        </w:rPr>
        <w:t>, както и по алувиалните дюни край р. Дунав (Карабоаз)</w:t>
      </w:r>
      <w:r w:rsidRPr="00BB6AFA">
        <w:rPr>
          <w:rStyle w:val="A4"/>
          <w:rFonts w:ascii="Times New Roman" w:hAnsi="Times New Roman" w:cs="Times New Roman"/>
          <w:sz w:val="24"/>
          <w:szCs w:val="24"/>
        </w:rPr>
        <w:t>.</w:t>
      </w:r>
    </w:p>
    <w:p w14:paraId="0D0C0411" w14:textId="2104B0BB" w:rsidR="00131537" w:rsidRPr="00BB6AFA" w:rsidRDefault="00F8123F" w:rsidP="00131537">
      <w:pPr>
        <w:adjustRightInd w:val="0"/>
        <w:ind w:firstLine="708"/>
        <w:jc w:val="both"/>
        <w:rPr>
          <w:rStyle w:val="A4"/>
          <w:rFonts w:ascii="Times New Roman" w:hAnsi="Times New Roman" w:cs="Times New Roman"/>
          <w:bCs/>
          <w:sz w:val="24"/>
          <w:szCs w:val="24"/>
        </w:rPr>
      </w:pPr>
      <w:r w:rsidRPr="00BB6AFA">
        <w:t>Най-голямата част от местонаходищата на лалугера в България се намират върху черноземни почви (30.4%), наносни (25.3%) и лесивирани (15.7%). Тези почви предоставят най-добри условия за съществуването на вида (</w:t>
      </w:r>
      <w:r w:rsidRPr="00BB6AFA">
        <w:rPr>
          <w:rStyle w:val="A4"/>
          <w:rFonts w:ascii="Times New Roman" w:hAnsi="Times New Roman" w:cs="Times New Roman"/>
          <w:sz w:val="24"/>
          <w:szCs w:val="24"/>
        </w:rPr>
        <w:t xml:space="preserve">Koshev, Kocheva 2007). </w:t>
      </w:r>
      <w:r w:rsidRPr="00BB6AFA">
        <w:t xml:space="preserve">Техният хумусен слой е средно дълбок (до 120 cm), а плътността им е подходяща за ровене (Паспалев, Пешев 1957). </w:t>
      </w:r>
      <w:r w:rsidR="00764D5F" w:rsidRPr="00BB6AFA">
        <w:t xml:space="preserve">В Унгария растителните </w:t>
      </w:r>
      <w:r w:rsidRPr="00BB6AFA">
        <w:t>видове</w:t>
      </w:r>
      <w:r w:rsidR="00956D75" w:rsidRPr="00BB6AFA">
        <w:t>,</w:t>
      </w:r>
      <w:r w:rsidRPr="00BB6AFA">
        <w:t xml:space="preserve"> </w:t>
      </w:r>
      <w:r w:rsidR="007B4E6C" w:rsidRPr="00BB6AFA">
        <w:t>обитавани от лалугери</w:t>
      </w:r>
      <w:r w:rsidR="00956D75" w:rsidRPr="00BB6AFA">
        <w:t>,</w:t>
      </w:r>
      <w:r w:rsidR="007B4E6C" w:rsidRPr="00BB6AFA">
        <w:t xml:space="preserve"> </w:t>
      </w:r>
      <w:r w:rsidRPr="00BB6AFA">
        <w:t>са свързани с варовити или неутрални почви (</w:t>
      </w:r>
      <w:r w:rsidRPr="00BB6AFA">
        <w:rPr>
          <w:bCs/>
          <w:color w:val="000000"/>
        </w:rPr>
        <w:t>Győri-Koósz 2013).</w:t>
      </w:r>
    </w:p>
    <w:p w14:paraId="645E9122"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rStyle w:val="A4"/>
          <w:rFonts w:ascii="Times New Roman" w:hAnsi="Times New Roman" w:cs="Times New Roman"/>
          <w:i/>
          <w:sz w:val="24"/>
          <w:szCs w:val="24"/>
        </w:rPr>
        <w:t>Растителност и фитоценози</w:t>
      </w:r>
      <w:r w:rsidRPr="00BB6AFA">
        <w:rPr>
          <w:rStyle w:val="A4"/>
          <w:rFonts w:ascii="Times New Roman" w:hAnsi="Times New Roman" w:cs="Times New Roman"/>
          <w:sz w:val="24"/>
          <w:szCs w:val="24"/>
        </w:rPr>
        <w:t xml:space="preserve">. Растителността в местообитанията варира, така например в стация на черноземно-карбонатни почви тя се състои от: </w:t>
      </w:r>
      <w:r w:rsidR="00D25109" w:rsidRPr="00BB6AFA">
        <w:rPr>
          <w:rStyle w:val="A4"/>
          <w:rFonts w:ascii="Times New Roman" w:hAnsi="Times New Roman" w:cs="Times New Roman"/>
          <w:sz w:val="24"/>
          <w:szCs w:val="24"/>
        </w:rPr>
        <w:t>белизма (</w:t>
      </w:r>
      <w:r w:rsidR="00D25109" w:rsidRPr="00BB6AFA">
        <w:rPr>
          <w:rStyle w:val="A4"/>
          <w:rFonts w:ascii="Times New Roman" w:hAnsi="Times New Roman" w:cs="Times New Roman"/>
          <w:i/>
          <w:sz w:val="24"/>
          <w:szCs w:val="24"/>
        </w:rPr>
        <w:t>Dichanthium ischaemum</w:t>
      </w:r>
      <w:r w:rsidR="00D25109" w:rsidRPr="00BB6AFA">
        <w:rPr>
          <w:rStyle w:val="A4"/>
          <w:rFonts w:ascii="Times New Roman" w:hAnsi="Times New Roman" w:cs="Times New Roman"/>
          <w:sz w:val="24"/>
          <w:szCs w:val="24"/>
        </w:rPr>
        <w:t>), черна садина (</w:t>
      </w:r>
      <w:r w:rsidR="00D25109" w:rsidRPr="00BB6AFA">
        <w:rPr>
          <w:rStyle w:val="A4"/>
          <w:rFonts w:ascii="Times New Roman" w:hAnsi="Times New Roman" w:cs="Times New Roman"/>
          <w:i/>
          <w:sz w:val="24"/>
          <w:szCs w:val="24"/>
        </w:rPr>
        <w:t>Chrysopogon gryllus</w:t>
      </w:r>
      <w:r w:rsidR="00956D75" w:rsidRPr="00BB6AFA">
        <w:rPr>
          <w:rStyle w:val="A4"/>
          <w:rFonts w:ascii="Times New Roman" w:hAnsi="Times New Roman" w:cs="Times New Roman"/>
          <w:sz w:val="24"/>
          <w:szCs w:val="24"/>
        </w:rPr>
        <w:t>),</w:t>
      </w:r>
      <w:r w:rsidR="00D25109" w:rsidRPr="00BB6AFA">
        <w:rPr>
          <w:rStyle w:val="A4"/>
          <w:rFonts w:ascii="Times New Roman" w:hAnsi="Times New Roman" w:cs="Times New Roman"/>
          <w:sz w:val="24"/>
          <w:szCs w:val="24"/>
        </w:rPr>
        <w:t xml:space="preserve"> </w:t>
      </w:r>
      <w:r w:rsidR="00956D75" w:rsidRPr="00BB6AFA">
        <w:rPr>
          <w:rStyle w:val="A4"/>
          <w:rFonts w:ascii="Times New Roman" w:hAnsi="Times New Roman" w:cs="Times New Roman"/>
          <w:sz w:val="24"/>
          <w:szCs w:val="24"/>
        </w:rPr>
        <w:t>к</w:t>
      </w:r>
      <w:r w:rsidR="00D25109" w:rsidRPr="00BB6AFA">
        <w:rPr>
          <w:rStyle w:val="A4"/>
          <w:rFonts w:ascii="Times New Roman" w:hAnsi="Times New Roman" w:cs="Times New Roman"/>
          <w:sz w:val="24"/>
          <w:szCs w:val="24"/>
        </w:rPr>
        <w:t>оило (</w:t>
      </w:r>
      <w:r w:rsidR="00D25109" w:rsidRPr="00BB6AFA">
        <w:rPr>
          <w:rStyle w:val="A4"/>
          <w:rFonts w:ascii="Times New Roman" w:hAnsi="Times New Roman" w:cs="Times New Roman"/>
          <w:i/>
          <w:sz w:val="24"/>
          <w:szCs w:val="24"/>
        </w:rPr>
        <w:t>Stipa</w:t>
      </w:r>
      <w:r w:rsidR="00D25109" w:rsidRPr="00BB6AFA">
        <w:rPr>
          <w:rStyle w:val="A4"/>
          <w:rFonts w:ascii="Times New Roman" w:hAnsi="Times New Roman" w:cs="Times New Roman"/>
          <w:sz w:val="24"/>
          <w:szCs w:val="24"/>
        </w:rPr>
        <w:t xml:space="preserve"> spp.), валезийска власатка (</w:t>
      </w:r>
      <w:r w:rsidR="00D25109" w:rsidRPr="00BB6AFA">
        <w:rPr>
          <w:rStyle w:val="A4"/>
          <w:rFonts w:ascii="Times New Roman" w:hAnsi="Times New Roman" w:cs="Times New Roman"/>
          <w:i/>
          <w:sz w:val="24"/>
          <w:szCs w:val="24"/>
        </w:rPr>
        <w:t>Festuca valesiaca</w:t>
      </w:r>
      <w:r w:rsidR="00956D75" w:rsidRPr="00BB6AFA">
        <w:rPr>
          <w:rStyle w:val="A4"/>
          <w:rFonts w:ascii="Times New Roman" w:hAnsi="Times New Roman" w:cs="Times New Roman"/>
          <w:sz w:val="24"/>
          <w:szCs w:val="24"/>
        </w:rPr>
        <w:t>),</w:t>
      </w:r>
      <w:r w:rsidR="00D25109"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луковична ливадина (</w:t>
      </w:r>
      <w:r w:rsidRPr="00BB6AFA">
        <w:rPr>
          <w:rStyle w:val="A4"/>
          <w:rFonts w:ascii="Times New Roman" w:hAnsi="Times New Roman" w:cs="Times New Roman"/>
          <w:i/>
          <w:sz w:val="24"/>
          <w:szCs w:val="24"/>
        </w:rPr>
        <w:t>Poa bulbosa</w:t>
      </w:r>
      <w:r w:rsidRPr="00BB6AFA">
        <w:rPr>
          <w:rStyle w:val="A4"/>
          <w:rFonts w:ascii="Times New Roman" w:hAnsi="Times New Roman" w:cs="Times New Roman"/>
          <w:sz w:val="24"/>
          <w:szCs w:val="24"/>
        </w:rPr>
        <w:t>), еньовче (</w:t>
      </w:r>
      <w:r w:rsidRPr="00BB6AFA">
        <w:rPr>
          <w:rStyle w:val="A4"/>
          <w:rFonts w:ascii="Times New Roman" w:hAnsi="Times New Roman" w:cs="Times New Roman"/>
          <w:i/>
          <w:sz w:val="24"/>
          <w:szCs w:val="24"/>
        </w:rPr>
        <w:t>Galium verum</w:t>
      </w:r>
      <w:r w:rsidRPr="00BB6AFA">
        <w:rPr>
          <w:rStyle w:val="A4"/>
          <w:rFonts w:ascii="Times New Roman" w:hAnsi="Times New Roman" w:cs="Times New Roman"/>
          <w:sz w:val="24"/>
          <w:szCs w:val="24"/>
        </w:rPr>
        <w:t>), люцерна (</w:t>
      </w:r>
      <w:r w:rsidRPr="00BB6AFA">
        <w:rPr>
          <w:rStyle w:val="A4"/>
          <w:rFonts w:ascii="Times New Roman" w:hAnsi="Times New Roman" w:cs="Times New Roman"/>
          <w:i/>
          <w:sz w:val="24"/>
          <w:szCs w:val="24"/>
        </w:rPr>
        <w:t>Medicago minima</w:t>
      </w:r>
      <w:r w:rsidRPr="00BB6AFA">
        <w:rPr>
          <w:rStyle w:val="A4"/>
          <w:rFonts w:ascii="Times New Roman" w:hAnsi="Times New Roman" w:cs="Times New Roman"/>
          <w:sz w:val="24"/>
          <w:szCs w:val="24"/>
        </w:rPr>
        <w:t xml:space="preserve">), бял </w:t>
      </w:r>
      <w:r w:rsidR="001E767C" w:rsidRPr="00BB6AFA">
        <w:rPr>
          <w:rStyle w:val="A4"/>
          <w:rFonts w:ascii="Times New Roman" w:hAnsi="Times New Roman" w:cs="Times New Roman"/>
          <w:sz w:val="24"/>
          <w:szCs w:val="24"/>
        </w:rPr>
        <w:t xml:space="preserve">равнец </w:t>
      </w:r>
      <w:r w:rsidRPr="00BB6AFA">
        <w:rPr>
          <w:rStyle w:val="A4"/>
          <w:rFonts w:ascii="Times New Roman" w:hAnsi="Times New Roman" w:cs="Times New Roman"/>
          <w:sz w:val="24"/>
          <w:szCs w:val="24"/>
        </w:rPr>
        <w:t>(</w:t>
      </w:r>
      <w:r w:rsidRPr="00BB6AFA">
        <w:rPr>
          <w:rStyle w:val="A4"/>
          <w:rFonts w:ascii="Times New Roman" w:hAnsi="Times New Roman" w:cs="Times New Roman"/>
          <w:i/>
          <w:sz w:val="24"/>
          <w:szCs w:val="24"/>
        </w:rPr>
        <w:t>Achillea millefolium</w:t>
      </w:r>
      <w:r w:rsidRPr="00BB6AFA">
        <w:rPr>
          <w:rStyle w:val="A4"/>
          <w:rFonts w:ascii="Times New Roman" w:hAnsi="Times New Roman" w:cs="Times New Roman"/>
          <w:sz w:val="24"/>
          <w:szCs w:val="24"/>
        </w:rPr>
        <w:t>) и др. (Паспалев, Пешев 1957, Марков 195</w:t>
      </w:r>
      <w:r w:rsidR="00566A9D" w:rsidRPr="00BB6AFA">
        <w:rPr>
          <w:rStyle w:val="A4"/>
          <w:rFonts w:ascii="Times New Roman" w:hAnsi="Times New Roman" w:cs="Times New Roman"/>
          <w:sz w:val="24"/>
          <w:szCs w:val="24"/>
        </w:rPr>
        <w:t>7</w:t>
      </w:r>
      <w:r w:rsidRPr="00BB6AFA">
        <w:rPr>
          <w:rStyle w:val="A4"/>
          <w:rFonts w:ascii="Times New Roman" w:hAnsi="Times New Roman" w:cs="Times New Roman"/>
          <w:sz w:val="24"/>
          <w:szCs w:val="24"/>
        </w:rPr>
        <w:t>, Страка 1961). Ботаническата характеристика на растителността показва, че има 67 вида растения от 19 семейства, като далеч не всички се използват за храна (Паспалев, Пешев 1957).</w:t>
      </w:r>
    </w:p>
    <w:p w14:paraId="1AF2B812" w14:textId="77777777" w:rsidR="00F8123F" w:rsidRPr="00BB6AFA" w:rsidRDefault="00F8123F" w:rsidP="00FA1A04">
      <w:pPr>
        <w:adjustRightInd w:val="0"/>
        <w:ind w:firstLine="708"/>
        <w:jc w:val="both"/>
      </w:pPr>
      <w:r w:rsidRPr="00BB6AFA">
        <w:t>В Унгария са идентифицирани общо 74 растителни вида в местообитания на европейски</w:t>
      </w:r>
      <w:r w:rsidR="00C5397D" w:rsidRPr="00BB6AFA">
        <w:t>я</w:t>
      </w:r>
      <w:r w:rsidRPr="00BB6AFA">
        <w:t xml:space="preserve"> лалугер. Според фитоценологичната класификация основните растения</w:t>
      </w:r>
      <w:r w:rsidR="00956D75" w:rsidRPr="00BB6AFA">
        <w:t>,</w:t>
      </w:r>
      <w:r w:rsidRPr="00BB6AFA">
        <w:t xml:space="preserve"> използвани за храна</w:t>
      </w:r>
      <w:r w:rsidR="00956D75" w:rsidRPr="00BB6AFA">
        <w:t>,</w:t>
      </w:r>
      <w:r w:rsidRPr="00BB6AFA">
        <w:t xml:space="preserve"> имат типично по-широко (евразийско, евразийско-средиземноморско) разпространение с някои по-скоро местни видове. Следователно районът на разпространение на растителните видове</w:t>
      </w:r>
      <w:r w:rsidR="00956D75" w:rsidRPr="00BB6AFA">
        <w:t>,</w:t>
      </w:r>
      <w:r w:rsidRPr="00BB6AFA">
        <w:t xml:space="preserve"> използвани за храна</w:t>
      </w:r>
      <w:r w:rsidR="00956D75" w:rsidRPr="00BB6AFA">
        <w:t>,</w:t>
      </w:r>
      <w:r w:rsidRPr="00BB6AFA">
        <w:t xml:space="preserve"> не ограничава географски разпространението на вида (</w:t>
      </w:r>
      <w:r w:rsidRPr="00BB6AFA">
        <w:rPr>
          <w:bCs/>
          <w:color w:val="000000"/>
        </w:rPr>
        <w:t>Győri-Koósz 2013).</w:t>
      </w:r>
    </w:p>
    <w:p w14:paraId="6C8C4189" w14:textId="77777777" w:rsidR="00F8123F" w:rsidRPr="00BB6AFA" w:rsidRDefault="00F8123F" w:rsidP="00FA1A04">
      <w:pPr>
        <w:adjustRightInd w:val="0"/>
        <w:ind w:firstLine="708"/>
        <w:jc w:val="both"/>
        <w:rPr>
          <w:bCs/>
          <w:color w:val="000000"/>
        </w:rPr>
      </w:pPr>
      <w:r w:rsidRPr="00BB6AFA">
        <w:t xml:space="preserve">Според класификацията на </w:t>
      </w:r>
      <w:r w:rsidR="00D25109" w:rsidRPr="00BB6AFA">
        <w:t xml:space="preserve">Raunkiaer (1930) </w:t>
      </w:r>
      <w:r w:rsidRPr="00BB6AFA">
        <w:t xml:space="preserve">две трети от видовете са хемикриптофити, </w:t>
      </w:r>
      <w:r w:rsidR="00524A83" w:rsidRPr="00BB6AFA">
        <w:t xml:space="preserve">многогодишни </w:t>
      </w:r>
      <w:r w:rsidRPr="00BB6AFA">
        <w:t xml:space="preserve">растения. В термоклиматичните категории повечето от тях принадлежат към континентален и </w:t>
      </w:r>
      <w:r w:rsidR="00524A83" w:rsidRPr="00BB6AFA">
        <w:t>преходно-средиземноморски</w:t>
      </w:r>
      <w:r w:rsidRPr="00BB6AFA">
        <w:t xml:space="preserve"> пояс, като по този начин без активно управление на местообитанията (косене и паша) повечето от </w:t>
      </w:r>
      <w:r w:rsidR="00524A83" w:rsidRPr="00BB6AFA">
        <w:t xml:space="preserve">тревните съобщества напр. </w:t>
      </w:r>
      <w:r w:rsidRPr="00BB6AFA">
        <w:t>в Унгария се превръщат в гори. Според водния баланс растенията принадлежат главно към сухи местообитания, а според природозащитна подредба те обитават естествени, полуестествени и тревни съобщества</w:t>
      </w:r>
      <w:r w:rsidR="00D25109" w:rsidRPr="00BB6AFA">
        <w:t xml:space="preserve"> в различен по степен период на формиране</w:t>
      </w:r>
      <w:r w:rsidRPr="00BB6AFA">
        <w:t>, като броят на защитените видове е нисък</w:t>
      </w:r>
      <w:r w:rsidR="00D25109" w:rsidRPr="00BB6AFA">
        <w:t xml:space="preserve"> основно поради рудерализация и наличие на преизпасване</w:t>
      </w:r>
      <w:r w:rsidRPr="00BB6AFA">
        <w:t xml:space="preserve"> (</w:t>
      </w:r>
      <w:r w:rsidRPr="00BB6AFA">
        <w:rPr>
          <w:bCs/>
          <w:color w:val="000000"/>
        </w:rPr>
        <w:t>Győri-Koósz 2013).</w:t>
      </w:r>
      <w:r w:rsidR="00524A83" w:rsidRPr="00BB6AFA">
        <w:rPr>
          <w:bCs/>
          <w:color w:val="000000"/>
        </w:rPr>
        <w:t xml:space="preserve"> В България някои от местообитанията</w:t>
      </w:r>
      <w:r w:rsidR="00956D75" w:rsidRPr="00BB6AFA">
        <w:rPr>
          <w:bCs/>
          <w:color w:val="000000"/>
        </w:rPr>
        <w:t>,</w:t>
      </w:r>
      <w:r w:rsidR="00524A83" w:rsidRPr="00BB6AFA">
        <w:rPr>
          <w:bCs/>
          <w:color w:val="000000"/>
        </w:rPr>
        <w:t xml:space="preserve"> напр. в Добруджа и Дунавската равнина</w:t>
      </w:r>
      <w:r w:rsidR="00956D75" w:rsidRPr="00BB6AFA">
        <w:rPr>
          <w:bCs/>
          <w:color w:val="000000"/>
        </w:rPr>
        <w:t>,</w:t>
      </w:r>
      <w:r w:rsidR="00524A83" w:rsidRPr="00BB6AFA">
        <w:rPr>
          <w:bCs/>
          <w:color w:val="000000"/>
        </w:rPr>
        <w:t xml:space="preserve"> </w:t>
      </w:r>
      <w:r w:rsidR="0028063C" w:rsidRPr="00BB6AFA">
        <w:rPr>
          <w:bCs/>
          <w:color w:val="000000"/>
        </w:rPr>
        <w:t>представляват</w:t>
      </w:r>
      <w:r w:rsidR="00524A83" w:rsidRPr="00BB6AFA">
        <w:rPr>
          <w:bCs/>
          <w:color w:val="000000"/>
        </w:rPr>
        <w:t xml:space="preserve"> първично тревни местообитания и не са застрашени от подобна сукцесия (</w:t>
      </w:r>
      <w:r w:rsidR="001912DD" w:rsidRPr="00BB6AFA">
        <w:rPr>
          <w:bCs/>
          <w:color w:val="000000"/>
        </w:rPr>
        <w:t xml:space="preserve">Gussev </w:t>
      </w:r>
      <w:r w:rsidR="001912DD" w:rsidRPr="00BB6AFA">
        <w:rPr>
          <w:bCs/>
          <w:i/>
          <w:color w:val="000000"/>
        </w:rPr>
        <w:t>et al</w:t>
      </w:r>
      <w:r w:rsidR="001912DD" w:rsidRPr="00BB6AFA">
        <w:rPr>
          <w:bCs/>
          <w:color w:val="000000"/>
        </w:rPr>
        <w:t>. 2016</w:t>
      </w:r>
      <w:r w:rsidR="00524A83" w:rsidRPr="00BB6AFA">
        <w:rPr>
          <w:bCs/>
          <w:color w:val="000000"/>
        </w:rPr>
        <w:t>).</w:t>
      </w:r>
    </w:p>
    <w:p w14:paraId="5BBB0B0C" w14:textId="61A8CB72" w:rsidR="00F8123F" w:rsidRPr="00BB6AFA" w:rsidRDefault="00F8123F" w:rsidP="00FA1A04">
      <w:pPr>
        <w:adjustRightInd w:val="0"/>
        <w:ind w:firstLine="708"/>
        <w:jc w:val="both"/>
      </w:pPr>
      <w:r w:rsidRPr="00BB6AFA">
        <w:t>Видовете фитоценози</w:t>
      </w:r>
      <w:r w:rsidR="00956D75" w:rsidRPr="00BB6AFA">
        <w:t>,</w:t>
      </w:r>
      <w:r w:rsidRPr="00BB6AFA">
        <w:t xml:space="preserve"> които се обитават от лалугер</w:t>
      </w:r>
      <w:r w:rsidR="00956D75" w:rsidRPr="00BB6AFA">
        <w:t>,</w:t>
      </w:r>
      <w:r w:rsidRPr="00BB6AFA">
        <w:t xml:space="preserve"> са представени на таб</w:t>
      </w:r>
      <w:r w:rsidR="0028063C" w:rsidRPr="00BB6AFA">
        <w:t>л</w:t>
      </w:r>
      <w:r w:rsidRPr="00BB6AFA">
        <w:t>.</w:t>
      </w:r>
      <w:r w:rsidR="0028063C" w:rsidRPr="00BB6AFA">
        <w:t xml:space="preserve"> </w:t>
      </w:r>
      <w:r w:rsidR="001772D3" w:rsidRPr="00BB6AFA">
        <w:t xml:space="preserve">2. </w:t>
      </w:r>
    </w:p>
    <w:p w14:paraId="31A3A2F4" w14:textId="77777777" w:rsidR="00F8123F" w:rsidRPr="00BB6AFA" w:rsidRDefault="00F8123F" w:rsidP="00FA1A04">
      <w:pPr>
        <w:adjustRightInd w:val="0"/>
        <w:jc w:val="both"/>
      </w:pPr>
    </w:p>
    <w:p w14:paraId="74148032" w14:textId="18C4A137" w:rsidR="00F8123F" w:rsidRPr="00BB6AFA" w:rsidRDefault="00956D75" w:rsidP="00FA1A04">
      <w:pPr>
        <w:adjustRightInd w:val="0"/>
        <w:jc w:val="both"/>
      </w:pPr>
      <w:r w:rsidRPr="00164EC3">
        <w:rPr>
          <w:b/>
        </w:rPr>
        <w:t>Табл</w:t>
      </w:r>
      <w:r w:rsidR="00574E23" w:rsidRPr="00164EC3">
        <w:rPr>
          <w:b/>
        </w:rPr>
        <w:t xml:space="preserve">. </w:t>
      </w:r>
      <w:r w:rsidR="001772D3" w:rsidRPr="00164EC3">
        <w:rPr>
          <w:b/>
        </w:rPr>
        <w:t>2</w:t>
      </w:r>
      <w:r w:rsidR="00F8123F" w:rsidRPr="00164EC3">
        <w:rPr>
          <w:b/>
        </w:rPr>
        <w:t>.</w:t>
      </w:r>
      <w:r w:rsidR="00F8123F" w:rsidRPr="00164EC3">
        <w:t xml:space="preserve"> Обитавани от лалугера типове местообитания от Приложение I на Директивата</w:t>
      </w:r>
      <w:r w:rsidR="00F8123F" w:rsidRPr="00BB6AFA">
        <w:t xml:space="preserve"> за местообитанията по експертно мнение (З</w:t>
      </w:r>
      <w:r w:rsidR="00737CF4" w:rsidRPr="00BB6AFA">
        <w:t xml:space="preserve"> </w:t>
      </w:r>
      <w:r w:rsidR="00B2060A" w:rsidRPr="00BB6AFA">
        <w:t xml:space="preserve">  –  </w:t>
      </w:r>
      <w:r w:rsidR="00737CF4" w:rsidRPr="00BB6AFA">
        <w:t xml:space="preserve"> </w:t>
      </w:r>
      <w:r w:rsidR="00F8123F" w:rsidRPr="00BB6AFA">
        <w:t>значителен, НЗ</w:t>
      </w:r>
      <w:r w:rsidR="00737CF4" w:rsidRPr="00BB6AFA">
        <w:t xml:space="preserve"> </w:t>
      </w:r>
      <w:r w:rsidR="00B2060A" w:rsidRPr="00BB6AFA">
        <w:t xml:space="preserve">  –  </w:t>
      </w:r>
      <w:r w:rsidR="00737CF4" w:rsidRPr="00BB6AFA">
        <w:t xml:space="preserve"> </w:t>
      </w:r>
      <w:r w:rsidR="00F8123F" w:rsidRPr="00BB6AFA">
        <w:t>незначителен, Р</w:t>
      </w:r>
      <w:r w:rsidR="00737CF4" w:rsidRPr="00BB6AFA">
        <w:t xml:space="preserve"> </w:t>
      </w:r>
      <w:r w:rsidR="00B2060A" w:rsidRPr="00BB6AFA">
        <w:t xml:space="preserve">  –  </w:t>
      </w:r>
      <w:r w:rsidR="00737CF4" w:rsidRPr="00BB6AFA">
        <w:t xml:space="preserve"> </w:t>
      </w:r>
      <w:r w:rsidR="00F8123F" w:rsidRPr="00BB6AFA">
        <w:t>много рядко; НИ</w:t>
      </w:r>
      <w:r w:rsidR="00737CF4" w:rsidRPr="00BB6AFA">
        <w:t xml:space="preserve"> </w:t>
      </w:r>
      <w:r w:rsidR="00B2060A" w:rsidRPr="00BB6AFA">
        <w:t xml:space="preserve">  –  </w:t>
      </w:r>
      <w:r w:rsidR="00737CF4" w:rsidRPr="00BB6AFA">
        <w:t xml:space="preserve"> </w:t>
      </w:r>
      <w:r w:rsidRPr="00BB6AFA">
        <w:t>неизвестен</w:t>
      </w:r>
      <w:r w:rsidR="00F8123F" w:rsidRPr="00BB6AFA">
        <w:t>/несигурно</w:t>
      </w:r>
      <w:r w:rsidR="00DB6A6D" w:rsidRPr="00BB6AFA">
        <w:t xml:space="preserve">; </w:t>
      </w:r>
      <w:r w:rsidR="00DB6A6D" w:rsidRPr="00BB6AFA">
        <w:rPr>
          <w:lang w:eastAsia="es-ES"/>
        </w:rPr>
        <w:t>С</w:t>
      </w:r>
      <w:r w:rsidR="00F269EC" w:rsidRPr="00BB6AFA">
        <w:rPr>
          <w:lang w:eastAsia="es-ES"/>
        </w:rPr>
        <w:t xml:space="preserve"> </w:t>
      </w:r>
      <w:r w:rsidR="00B2060A" w:rsidRPr="00BB6AFA">
        <w:rPr>
          <w:lang w:eastAsia="es-ES"/>
        </w:rPr>
        <w:t xml:space="preserve">  –  </w:t>
      </w:r>
      <w:r w:rsidR="00F269EC" w:rsidRPr="00BB6AFA">
        <w:rPr>
          <w:lang w:eastAsia="es-ES"/>
        </w:rPr>
        <w:t xml:space="preserve"> </w:t>
      </w:r>
      <w:r w:rsidR="00B811B7" w:rsidRPr="00BB6AFA">
        <w:rPr>
          <w:lang w:eastAsia="es-ES"/>
        </w:rPr>
        <w:t>случайно</w:t>
      </w:r>
      <w:r w:rsidR="00F8123F" w:rsidRPr="00BB6AFA">
        <w:t xml:space="preserve">) (Janák </w:t>
      </w:r>
      <w:r w:rsidR="00F8123F" w:rsidRPr="00BB6AFA">
        <w:rPr>
          <w:i/>
        </w:rPr>
        <w:t>et al</w:t>
      </w:r>
      <w:r w:rsidR="00737CF4" w:rsidRPr="00BB6AFA">
        <w:t xml:space="preserve"> </w:t>
      </w:r>
      <w:r w:rsidR="00B2060A" w:rsidRPr="00BB6AFA">
        <w:t xml:space="preserve">  –  </w:t>
      </w:r>
      <w:r w:rsidR="00737CF4" w:rsidRPr="00BB6AFA">
        <w:t xml:space="preserve"> </w:t>
      </w:r>
      <w:r w:rsidRPr="00BB6AFA">
        <w:t>in press, с изменения)</w:t>
      </w:r>
    </w:p>
    <w:p w14:paraId="5186E796" w14:textId="77777777" w:rsidR="00F8123F" w:rsidRPr="00BB6AFA" w:rsidRDefault="00F8123F" w:rsidP="00FA1A04">
      <w:pPr>
        <w:jc w:val="both"/>
      </w:pPr>
    </w:p>
    <w:tbl>
      <w:tblPr>
        <w:tblW w:w="8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1"/>
        <w:gridCol w:w="1226"/>
      </w:tblGrid>
      <w:tr w:rsidR="00F8123F" w:rsidRPr="00BB6AFA" w14:paraId="77AACFAF" w14:textId="77777777" w:rsidTr="00CA613B">
        <w:trPr>
          <w:trHeight w:val="547"/>
          <w:tblHeader/>
        </w:trPr>
        <w:tc>
          <w:tcPr>
            <w:tcW w:w="7655" w:type="dxa"/>
            <w:shd w:val="clear" w:color="auto" w:fill="F2F2F2" w:themeFill="background1" w:themeFillShade="F2"/>
          </w:tcPr>
          <w:p w14:paraId="3F6F5536" w14:textId="77777777" w:rsidR="00F8123F" w:rsidRPr="00BB6AFA" w:rsidRDefault="00F8123F" w:rsidP="00FA1A04">
            <w:pPr>
              <w:rPr>
                <w:b/>
                <w:lang w:eastAsia="es-ES"/>
              </w:rPr>
            </w:pPr>
            <w:r w:rsidRPr="00BB6AFA">
              <w:rPr>
                <w:b/>
                <w:lang w:eastAsia="es-ES"/>
              </w:rPr>
              <w:t>Вид на местообитанието</w:t>
            </w:r>
          </w:p>
        </w:tc>
        <w:tc>
          <w:tcPr>
            <w:tcW w:w="1162" w:type="dxa"/>
            <w:shd w:val="clear" w:color="auto" w:fill="F2F2F2" w:themeFill="background1" w:themeFillShade="F2"/>
          </w:tcPr>
          <w:p w14:paraId="2D24CBCA" w14:textId="77777777" w:rsidR="00F8123F" w:rsidRPr="00BB6AFA" w:rsidRDefault="00F8123F" w:rsidP="00FA1A04">
            <w:pPr>
              <w:jc w:val="center"/>
              <w:rPr>
                <w:b/>
                <w:lang w:eastAsia="es-ES"/>
              </w:rPr>
            </w:pPr>
            <w:r w:rsidRPr="00BB6AFA">
              <w:rPr>
                <w:b/>
                <w:lang w:eastAsia="es-ES"/>
              </w:rPr>
              <w:t>Значение за вида</w:t>
            </w:r>
          </w:p>
        </w:tc>
      </w:tr>
      <w:tr w:rsidR="00F8123F" w:rsidRPr="00BB6AFA" w14:paraId="7F465373" w14:textId="77777777" w:rsidTr="00CA613B">
        <w:tc>
          <w:tcPr>
            <w:tcW w:w="7655" w:type="dxa"/>
            <w:shd w:val="clear" w:color="auto" w:fill="auto"/>
            <w:vAlign w:val="bottom"/>
          </w:tcPr>
          <w:p w14:paraId="6EEE5B77" w14:textId="77777777" w:rsidR="00F8123F" w:rsidRPr="00BB6AFA" w:rsidRDefault="00F8123F" w:rsidP="00FA1A04">
            <w:r w:rsidRPr="00BB6AFA">
              <w:t>1530 * Pannonic salt steppes and salt marshes</w:t>
            </w:r>
          </w:p>
        </w:tc>
        <w:tc>
          <w:tcPr>
            <w:tcW w:w="1162" w:type="dxa"/>
            <w:shd w:val="clear" w:color="auto" w:fill="auto"/>
          </w:tcPr>
          <w:p w14:paraId="4937DDD7" w14:textId="77777777" w:rsidR="00F8123F" w:rsidRPr="00BB6AFA" w:rsidRDefault="00F8123F" w:rsidP="00FA1A04">
            <w:pPr>
              <w:jc w:val="center"/>
              <w:rPr>
                <w:lang w:eastAsia="es-ES"/>
              </w:rPr>
            </w:pPr>
            <w:r w:rsidRPr="00BB6AFA">
              <w:rPr>
                <w:lang w:eastAsia="es-ES"/>
              </w:rPr>
              <w:t>Р</w:t>
            </w:r>
          </w:p>
        </w:tc>
      </w:tr>
      <w:tr w:rsidR="00F8123F" w:rsidRPr="00BB6AFA" w14:paraId="4D467DCA" w14:textId="77777777" w:rsidTr="00CA613B">
        <w:tc>
          <w:tcPr>
            <w:tcW w:w="7655" w:type="dxa"/>
            <w:shd w:val="clear" w:color="auto" w:fill="auto"/>
            <w:vAlign w:val="bottom"/>
          </w:tcPr>
          <w:p w14:paraId="47FC5485" w14:textId="77777777" w:rsidR="00F8123F" w:rsidRPr="00BB6AFA" w:rsidRDefault="00F8123F" w:rsidP="00FA1A04">
            <w:r w:rsidRPr="00BB6AFA">
              <w:t>2340 * Pannonic inland dunes</w:t>
            </w:r>
          </w:p>
        </w:tc>
        <w:tc>
          <w:tcPr>
            <w:tcW w:w="1162" w:type="dxa"/>
            <w:shd w:val="clear" w:color="auto" w:fill="auto"/>
          </w:tcPr>
          <w:p w14:paraId="364341F7" w14:textId="77777777" w:rsidR="00F8123F" w:rsidRPr="00BB6AFA" w:rsidRDefault="00F8123F" w:rsidP="00FA1A04">
            <w:pPr>
              <w:jc w:val="center"/>
              <w:rPr>
                <w:lang w:eastAsia="es-ES"/>
              </w:rPr>
            </w:pPr>
            <w:r w:rsidRPr="00BB6AFA">
              <w:rPr>
                <w:lang w:eastAsia="es-ES"/>
              </w:rPr>
              <w:t>Р</w:t>
            </w:r>
          </w:p>
        </w:tc>
      </w:tr>
      <w:tr w:rsidR="00F8123F" w:rsidRPr="00BB6AFA" w14:paraId="5477292B" w14:textId="77777777" w:rsidTr="00CA613B">
        <w:tc>
          <w:tcPr>
            <w:tcW w:w="7655" w:type="dxa"/>
            <w:shd w:val="clear" w:color="auto" w:fill="auto"/>
            <w:vAlign w:val="bottom"/>
          </w:tcPr>
          <w:p w14:paraId="24549F27" w14:textId="77777777" w:rsidR="00F8123F" w:rsidRPr="00BB6AFA" w:rsidRDefault="00F8123F" w:rsidP="00FA1A04">
            <w:r w:rsidRPr="00BB6AFA">
              <w:t>4060 Alpine and Boreal heaths</w:t>
            </w:r>
          </w:p>
        </w:tc>
        <w:tc>
          <w:tcPr>
            <w:tcW w:w="1162" w:type="dxa"/>
            <w:shd w:val="clear" w:color="auto" w:fill="auto"/>
          </w:tcPr>
          <w:p w14:paraId="5D6A5CCE" w14:textId="77777777" w:rsidR="00F8123F" w:rsidRPr="00BB6AFA" w:rsidRDefault="00F8123F" w:rsidP="00FA1A04">
            <w:pPr>
              <w:jc w:val="center"/>
              <w:rPr>
                <w:lang w:eastAsia="es-ES"/>
              </w:rPr>
            </w:pPr>
            <w:r w:rsidRPr="00BB6AFA">
              <w:rPr>
                <w:lang w:eastAsia="es-ES"/>
              </w:rPr>
              <w:t>С</w:t>
            </w:r>
          </w:p>
        </w:tc>
      </w:tr>
      <w:tr w:rsidR="00F8123F" w:rsidRPr="00BB6AFA" w14:paraId="2DA1E739" w14:textId="77777777" w:rsidTr="00CA613B">
        <w:tc>
          <w:tcPr>
            <w:tcW w:w="7655" w:type="dxa"/>
            <w:shd w:val="clear" w:color="auto" w:fill="auto"/>
            <w:vAlign w:val="bottom"/>
          </w:tcPr>
          <w:p w14:paraId="7A734AC2" w14:textId="77777777" w:rsidR="00F8123F" w:rsidRPr="00BB6AFA" w:rsidRDefault="00F8123F" w:rsidP="00FA1A04">
            <w:r w:rsidRPr="00BB6AFA">
              <w:t xml:space="preserve">4070 * Bushes with </w:t>
            </w:r>
            <w:r w:rsidRPr="00BB6AFA">
              <w:rPr>
                <w:i/>
                <w:iCs/>
              </w:rPr>
              <w:t>Pinus mugo</w:t>
            </w:r>
            <w:r w:rsidRPr="00BB6AFA">
              <w:t xml:space="preserve"> and </w:t>
            </w:r>
            <w:r w:rsidRPr="00BB6AFA">
              <w:rPr>
                <w:i/>
                <w:iCs/>
              </w:rPr>
              <w:t>Rhododendron hirsutum</w:t>
            </w:r>
            <w:r w:rsidRPr="00BB6AFA">
              <w:t xml:space="preserve"> (</w:t>
            </w:r>
            <w:r w:rsidRPr="00BB6AFA">
              <w:rPr>
                <w:i/>
                <w:iCs/>
              </w:rPr>
              <w:t>Mugo-Rhododendretum hirsuti</w:t>
            </w:r>
            <w:r w:rsidRPr="00BB6AFA">
              <w:t>)</w:t>
            </w:r>
          </w:p>
        </w:tc>
        <w:tc>
          <w:tcPr>
            <w:tcW w:w="1162" w:type="dxa"/>
            <w:shd w:val="clear" w:color="auto" w:fill="auto"/>
          </w:tcPr>
          <w:p w14:paraId="3407E326" w14:textId="77777777" w:rsidR="00F8123F" w:rsidRPr="00BB6AFA" w:rsidRDefault="00F8123F" w:rsidP="00FA1A04">
            <w:pPr>
              <w:jc w:val="center"/>
              <w:rPr>
                <w:lang w:eastAsia="es-ES"/>
              </w:rPr>
            </w:pPr>
            <w:r w:rsidRPr="00BB6AFA">
              <w:rPr>
                <w:lang w:eastAsia="es-ES"/>
              </w:rPr>
              <w:t>С</w:t>
            </w:r>
          </w:p>
        </w:tc>
      </w:tr>
      <w:tr w:rsidR="00F8123F" w:rsidRPr="00BB6AFA" w14:paraId="7F4C869B" w14:textId="77777777" w:rsidTr="00CA613B">
        <w:tc>
          <w:tcPr>
            <w:tcW w:w="7655" w:type="dxa"/>
            <w:shd w:val="clear" w:color="auto" w:fill="auto"/>
            <w:vAlign w:val="bottom"/>
          </w:tcPr>
          <w:p w14:paraId="373034F3" w14:textId="77777777" w:rsidR="00F8123F" w:rsidRPr="00BB6AFA" w:rsidRDefault="00F8123F" w:rsidP="00FA1A04">
            <w:r w:rsidRPr="00BB6AFA">
              <w:t>40A0 * Subcontinental peri-Pannonic scrub</w:t>
            </w:r>
          </w:p>
        </w:tc>
        <w:tc>
          <w:tcPr>
            <w:tcW w:w="1162" w:type="dxa"/>
            <w:shd w:val="clear" w:color="auto" w:fill="auto"/>
          </w:tcPr>
          <w:p w14:paraId="4F6C0D71" w14:textId="77777777" w:rsidR="00F8123F" w:rsidRPr="00BB6AFA" w:rsidRDefault="00F8123F" w:rsidP="00FA1A04">
            <w:pPr>
              <w:jc w:val="center"/>
              <w:rPr>
                <w:lang w:eastAsia="es-ES"/>
              </w:rPr>
            </w:pPr>
            <w:r w:rsidRPr="00BB6AFA">
              <w:rPr>
                <w:lang w:eastAsia="es-ES"/>
              </w:rPr>
              <w:t>НЗ</w:t>
            </w:r>
          </w:p>
        </w:tc>
      </w:tr>
      <w:tr w:rsidR="00F8123F" w:rsidRPr="00BB6AFA" w14:paraId="26DC81B3" w14:textId="77777777" w:rsidTr="00CA613B">
        <w:tc>
          <w:tcPr>
            <w:tcW w:w="7655" w:type="dxa"/>
            <w:shd w:val="clear" w:color="auto" w:fill="auto"/>
            <w:vAlign w:val="bottom"/>
          </w:tcPr>
          <w:p w14:paraId="35D4F15A" w14:textId="77777777" w:rsidR="00F8123F" w:rsidRPr="00BB6AFA" w:rsidRDefault="00F8123F" w:rsidP="00FA1A04">
            <w:r w:rsidRPr="00BB6AFA">
              <w:t xml:space="preserve">5210 Arborescent matorral with </w:t>
            </w:r>
            <w:r w:rsidRPr="00BB6AFA">
              <w:rPr>
                <w:i/>
                <w:iCs/>
              </w:rPr>
              <w:t>Juniperus</w:t>
            </w:r>
            <w:r w:rsidRPr="00BB6AFA">
              <w:t xml:space="preserve"> spp.</w:t>
            </w:r>
          </w:p>
        </w:tc>
        <w:tc>
          <w:tcPr>
            <w:tcW w:w="1162" w:type="dxa"/>
            <w:shd w:val="clear" w:color="auto" w:fill="auto"/>
          </w:tcPr>
          <w:p w14:paraId="453BEC13" w14:textId="77777777" w:rsidR="00F8123F" w:rsidRPr="00BB6AFA" w:rsidRDefault="00F8123F" w:rsidP="00FA1A04">
            <w:pPr>
              <w:jc w:val="center"/>
              <w:rPr>
                <w:lang w:eastAsia="es-ES"/>
              </w:rPr>
            </w:pPr>
            <w:r w:rsidRPr="00BB6AFA">
              <w:rPr>
                <w:lang w:eastAsia="es-ES"/>
              </w:rPr>
              <w:t>НИ</w:t>
            </w:r>
          </w:p>
        </w:tc>
      </w:tr>
      <w:tr w:rsidR="00524A83" w:rsidRPr="00BB6AFA" w14:paraId="400518C3" w14:textId="77777777" w:rsidTr="00CA613B">
        <w:tc>
          <w:tcPr>
            <w:tcW w:w="7655" w:type="dxa"/>
            <w:shd w:val="clear" w:color="auto" w:fill="auto"/>
            <w:vAlign w:val="bottom"/>
          </w:tcPr>
          <w:p w14:paraId="74687FF9" w14:textId="77777777" w:rsidR="00524A83" w:rsidRPr="00BB6AFA" w:rsidRDefault="00524A83" w:rsidP="00FA1A04">
            <w:r w:rsidRPr="00BB6AFA">
              <w:t>5230 Храсталаци от синя хвойна (</w:t>
            </w:r>
            <w:r w:rsidRPr="00BB6AFA">
              <w:rPr>
                <w:i/>
              </w:rPr>
              <w:t>Juniperus communis</w:t>
            </w:r>
            <w:r w:rsidRPr="00BB6AFA">
              <w:t>)</w:t>
            </w:r>
          </w:p>
        </w:tc>
        <w:tc>
          <w:tcPr>
            <w:tcW w:w="1162" w:type="dxa"/>
            <w:shd w:val="clear" w:color="auto" w:fill="auto"/>
          </w:tcPr>
          <w:p w14:paraId="68026C64" w14:textId="77777777" w:rsidR="00524A83" w:rsidRPr="00BB6AFA" w:rsidRDefault="00524A83" w:rsidP="00FA1A04">
            <w:pPr>
              <w:jc w:val="center"/>
              <w:rPr>
                <w:lang w:eastAsia="es-ES"/>
              </w:rPr>
            </w:pPr>
            <w:r w:rsidRPr="00BB6AFA">
              <w:rPr>
                <w:lang w:eastAsia="es-ES"/>
              </w:rPr>
              <w:t>НИ</w:t>
            </w:r>
          </w:p>
        </w:tc>
      </w:tr>
      <w:tr w:rsidR="00F8123F" w:rsidRPr="00BB6AFA" w14:paraId="2C24C049" w14:textId="77777777" w:rsidTr="00CA613B">
        <w:tc>
          <w:tcPr>
            <w:tcW w:w="7655" w:type="dxa"/>
            <w:shd w:val="clear" w:color="auto" w:fill="auto"/>
            <w:vAlign w:val="bottom"/>
          </w:tcPr>
          <w:p w14:paraId="1E93C1EA" w14:textId="77777777" w:rsidR="00F8123F" w:rsidRPr="00BB6AFA" w:rsidRDefault="00F8123F" w:rsidP="00FA1A04">
            <w:r w:rsidRPr="00BB6AFA">
              <w:t>6170 Alpine and subalpine calcareous grasslands</w:t>
            </w:r>
          </w:p>
        </w:tc>
        <w:tc>
          <w:tcPr>
            <w:tcW w:w="1162" w:type="dxa"/>
            <w:shd w:val="clear" w:color="auto" w:fill="auto"/>
          </w:tcPr>
          <w:p w14:paraId="2582F604" w14:textId="77777777" w:rsidR="00F8123F" w:rsidRPr="00BB6AFA" w:rsidRDefault="00F8123F" w:rsidP="00FA1A04">
            <w:pPr>
              <w:jc w:val="center"/>
              <w:rPr>
                <w:lang w:eastAsia="es-ES"/>
              </w:rPr>
            </w:pPr>
            <w:r w:rsidRPr="00BB6AFA">
              <w:rPr>
                <w:lang w:eastAsia="es-ES"/>
              </w:rPr>
              <w:t>НЗ</w:t>
            </w:r>
          </w:p>
        </w:tc>
      </w:tr>
      <w:tr w:rsidR="00F8123F" w:rsidRPr="00BB6AFA" w14:paraId="0E8DCC0A" w14:textId="77777777" w:rsidTr="00CA613B">
        <w:tc>
          <w:tcPr>
            <w:tcW w:w="7655" w:type="dxa"/>
            <w:shd w:val="clear" w:color="auto" w:fill="auto"/>
            <w:vAlign w:val="bottom"/>
          </w:tcPr>
          <w:p w14:paraId="18F17947" w14:textId="77777777" w:rsidR="00F8123F" w:rsidRPr="00BB6AFA" w:rsidRDefault="00F8123F" w:rsidP="00FA1A04">
            <w:r w:rsidRPr="00BB6AFA">
              <w:t>6210 Semi-natural dry grasslands and scrubland facies on calcareous substrates (</w:t>
            </w:r>
            <w:r w:rsidRPr="00BB6AFA">
              <w:rPr>
                <w:i/>
                <w:iCs/>
              </w:rPr>
              <w:t>Festuco-Brometalia</w:t>
            </w:r>
            <w:r w:rsidRPr="00BB6AFA">
              <w:t>) (* important orchid sites)</w:t>
            </w:r>
          </w:p>
        </w:tc>
        <w:tc>
          <w:tcPr>
            <w:tcW w:w="1162" w:type="dxa"/>
            <w:shd w:val="clear" w:color="auto" w:fill="auto"/>
          </w:tcPr>
          <w:p w14:paraId="02C65A96" w14:textId="77777777" w:rsidR="00F8123F" w:rsidRPr="00BB6AFA" w:rsidRDefault="00F8123F" w:rsidP="00FA1A04">
            <w:pPr>
              <w:jc w:val="center"/>
              <w:rPr>
                <w:lang w:eastAsia="es-ES"/>
              </w:rPr>
            </w:pPr>
            <w:r w:rsidRPr="00BB6AFA">
              <w:rPr>
                <w:lang w:eastAsia="es-ES"/>
              </w:rPr>
              <w:t>З</w:t>
            </w:r>
          </w:p>
        </w:tc>
      </w:tr>
      <w:tr w:rsidR="00F8123F" w:rsidRPr="00BB6AFA" w14:paraId="457B7DF4" w14:textId="77777777" w:rsidTr="00CA613B">
        <w:tc>
          <w:tcPr>
            <w:tcW w:w="7655" w:type="dxa"/>
            <w:shd w:val="clear" w:color="auto" w:fill="auto"/>
            <w:vAlign w:val="bottom"/>
          </w:tcPr>
          <w:p w14:paraId="70D9612A" w14:textId="77777777" w:rsidR="00F8123F" w:rsidRPr="00BB6AFA" w:rsidRDefault="00F8123F" w:rsidP="00CE55F2">
            <w:r w:rsidRPr="00BB6AFA">
              <w:t>6220 * Pseudo-steppe with grasses and annuals of</w:t>
            </w:r>
            <w:r w:rsidR="00737CF4" w:rsidRPr="00BB6AFA">
              <w:t xml:space="preserve"> </w:t>
            </w:r>
            <w:r w:rsidRPr="00BB6AFA">
              <w:rPr>
                <w:i/>
                <w:iCs/>
              </w:rPr>
              <w:t>Thero-Brachypodietea</w:t>
            </w:r>
          </w:p>
        </w:tc>
        <w:tc>
          <w:tcPr>
            <w:tcW w:w="1162" w:type="dxa"/>
            <w:shd w:val="clear" w:color="auto" w:fill="auto"/>
          </w:tcPr>
          <w:p w14:paraId="5E718EAD" w14:textId="77777777" w:rsidR="00F8123F" w:rsidRPr="00BB6AFA" w:rsidRDefault="00F8123F" w:rsidP="00FA1A04">
            <w:pPr>
              <w:jc w:val="center"/>
              <w:rPr>
                <w:lang w:eastAsia="es-ES"/>
              </w:rPr>
            </w:pPr>
            <w:r w:rsidRPr="00BB6AFA">
              <w:rPr>
                <w:lang w:eastAsia="es-ES"/>
              </w:rPr>
              <w:t>З</w:t>
            </w:r>
          </w:p>
        </w:tc>
      </w:tr>
      <w:tr w:rsidR="00F8123F" w:rsidRPr="00BB6AFA" w14:paraId="6F6AA510" w14:textId="77777777" w:rsidTr="00CA613B">
        <w:tc>
          <w:tcPr>
            <w:tcW w:w="7655" w:type="dxa"/>
            <w:shd w:val="clear" w:color="auto" w:fill="auto"/>
            <w:vAlign w:val="bottom"/>
          </w:tcPr>
          <w:p w14:paraId="2D9BE431" w14:textId="77777777" w:rsidR="00F8123F" w:rsidRPr="00BB6AFA" w:rsidRDefault="00F8123F" w:rsidP="00FA1A04">
            <w:r w:rsidRPr="00BB6AFA">
              <w:t xml:space="preserve">6230 * Species-rich </w:t>
            </w:r>
            <w:r w:rsidRPr="00BB6AFA">
              <w:rPr>
                <w:i/>
                <w:iCs/>
              </w:rPr>
              <w:t>Nardus</w:t>
            </w:r>
            <w:r w:rsidRPr="00BB6AFA">
              <w:t xml:space="preserve"> grasslands, on silicious substrates in mountain areas (and submountain areas in Continental Europe)</w:t>
            </w:r>
          </w:p>
        </w:tc>
        <w:tc>
          <w:tcPr>
            <w:tcW w:w="1162" w:type="dxa"/>
            <w:shd w:val="clear" w:color="auto" w:fill="auto"/>
          </w:tcPr>
          <w:p w14:paraId="508DEA84" w14:textId="77777777" w:rsidR="00F8123F" w:rsidRPr="00BB6AFA" w:rsidRDefault="00F8123F" w:rsidP="00FA1A04">
            <w:pPr>
              <w:jc w:val="center"/>
              <w:rPr>
                <w:lang w:eastAsia="es-ES"/>
              </w:rPr>
            </w:pPr>
            <w:r w:rsidRPr="00BB6AFA">
              <w:rPr>
                <w:lang w:eastAsia="es-ES"/>
              </w:rPr>
              <w:t>НИ</w:t>
            </w:r>
          </w:p>
        </w:tc>
      </w:tr>
      <w:tr w:rsidR="00F8123F" w:rsidRPr="00BB6AFA" w14:paraId="0F9E39E3" w14:textId="77777777" w:rsidTr="00CA613B">
        <w:tc>
          <w:tcPr>
            <w:tcW w:w="7655" w:type="dxa"/>
            <w:shd w:val="clear" w:color="auto" w:fill="auto"/>
            <w:vAlign w:val="bottom"/>
          </w:tcPr>
          <w:p w14:paraId="694B5238" w14:textId="77777777" w:rsidR="00F8123F" w:rsidRPr="00BB6AFA" w:rsidRDefault="00F8123F" w:rsidP="00FA1A04">
            <w:r w:rsidRPr="00BB6AFA">
              <w:t>6240 * Sub-Pannonic steppic grasslands</w:t>
            </w:r>
          </w:p>
        </w:tc>
        <w:tc>
          <w:tcPr>
            <w:tcW w:w="1162" w:type="dxa"/>
            <w:shd w:val="clear" w:color="auto" w:fill="auto"/>
          </w:tcPr>
          <w:p w14:paraId="099E0E7B" w14:textId="77777777" w:rsidR="00F8123F" w:rsidRPr="00BB6AFA" w:rsidRDefault="00F8123F" w:rsidP="00FA1A04">
            <w:pPr>
              <w:jc w:val="center"/>
              <w:rPr>
                <w:lang w:eastAsia="es-ES"/>
              </w:rPr>
            </w:pPr>
            <w:r w:rsidRPr="00BB6AFA">
              <w:rPr>
                <w:lang w:eastAsia="es-ES"/>
              </w:rPr>
              <w:t>З</w:t>
            </w:r>
          </w:p>
        </w:tc>
      </w:tr>
      <w:tr w:rsidR="00F8123F" w:rsidRPr="00BB6AFA" w14:paraId="41CA9111" w14:textId="77777777" w:rsidTr="00CA613B">
        <w:tc>
          <w:tcPr>
            <w:tcW w:w="7655" w:type="dxa"/>
            <w:shd w:val="clear" w:color="auto" w:fill="auto"/>
            <w:vAlign w:val="bottom"/>
          </w:tcPr>
          <w:p w14:paraId="441F6B98" w14:textId="77777777" w:rsidR="00F8123F" w:rsidRPr="00BB6AFA" w:rsidRDefault="00F8123F" w:rsidP="00FA1A04">
            <w:r w:rsidRPr="00BB6AFA">
              <w:t>6250 * Pannonic loess steppic grasslands</w:t>
            </w:r>
          </w:p>
        </w:tc>
        <w:tc>
          <w:tcPr>
            <w:tcW w:w="1162" w:type="dxa"/>
            <w:shd w:val="clear" w:color="auto" w:fill="auto"/>
          </w:tcPr>
          <w:p w14:paraId="046F6D8E" w14:textId="77777777" w:rsidR="00F8123F" w:rsidRPr="00BB6AFA" w:rsidRDefault="00F8123F" w:rsidP="00FA1A04">
            <w:pPr>
              <w:jc w:val="center"/>
              <w:rPr>
                <w:lang w:eastAsia="es-ES"/>
              </w:rPr>
            </w:pPr>
            <w:r w:rsidRPr="00BB6AFA">
              <w:rPr>
                <w:lang w:eastAsia="es-ES"/>
              </w:rPr>
              <w:t>З</w:t>
            </w:r>
          </w:p>
        </w:tc>
      </w:tr>
      <w:tr w:rsidR="00F8123F" w:rsidRPr="00BB6AFA" w14:paraId="281217CE" w14:textId="77777777" w:rsidTr="00CA613B">
        <w:tc>
          <w:tcPr>
            <w:tcW w:w="7655" w:type="dxa"/>
            <w:shd w:val="clear" w:color="auto" w:fill="auto"/>
            <w:vAlign w:val="bottom"/>
          </w:tcPr>
          <w:p w14:paraId="132C00A9" w14:textId="77777777" w:rsidR="00F8123F" w:rsidRPr="00BB6AFA" w:rsidRDefault="00F8123F" w:rsidP="00FA1A04">
            <w:r w:rsidRPr="00BB6AFA">
              <w:t>6260 * Pannonic sand steppes</w:t>
            </w:r>
          </w:p>
        </w:tc>
        <w:tc>
          <w:tcPr>
            <w:tcW w:w="1162" w:type="dxa"/>
            <w:shd w:val="clear" w:color="auto" w:fill="auto"/>
          </w:tcPr>
          <w:p w14:paraId="1A2211D0" w14:textId="77777777" w:rsidR="00F8123F" w:rsidRPr="00BB6AFA" w:rsidRDefault="00F8123F" w:rsidP="00FA1A04">
            <w:pPr>
              <w:jc w:val="center"/>
              <w:rPr>
                <w:lang w:eastAsia="es-ES"/>
              </w:rPr>
            </w:pPr>
            <w:r w:rsidRPr="00BB6AFA">
              <w:rPr>
                <w:lang w:eastAsia="es-ES"/>
              </w:rPr>
              <w:t>Р</w:t>
            </w:r>
          </w:p>
        </w:tc>
      </w:tr>
      <w:tr w:rsidR="00F8123F" w:rsidRPr="00BB6AFA" w14:paraId="21FA77A2" w14:textId="77777777" w:rsidTr="00CA613B">
        <w:tc>
          <w:tcPr>
            <w:tcW w:w="7655" w:type="dxa"/>
            <w:shd w:val="clear" w:color="auto" w:fill="auto"/>
            <w:vAlign w:val="bottom"/>
          </w:tcPr>
          <w:p w14:paraId="5927F900" w14:textId="77777777" w:rsidR="00F8123F" w:rsidRPr="00BB6AFA" w:rsidRDefault="00F8123F" w:rsidP="00FA1A04">
            <w:r w:rsidRPr="00BB6AFA">
              <w:t>62A0 Eastern sub-Mediterranean dry grasslands (</w:t>
            </w:r>
            <w:r w:rsidRPr="00BB6AFA">
              <w:rPr>
                <w:i/>
                <w:iCs/>
              </w:rPr>
              <w:t>Scorzoneratalia villosae</w:t>
            </w:r>
            <w:r w:rsidRPr="00BB6AFA">
              <w:t>)</w:t>
            </w:r>
          </w:p>
        </w:tc>
        <w:tc>
          <w:tcPr>
            <w:tcW w:w="1162" w:type="dxa"/>
            <w:shd w:val="clear" w:color="auto" w:fill="auto"/>
          </w:tcPr>
          <w:p w14:paraId="6D88538F" w14:textId="77777777" w:rsidR="00F8123F" w:rsidRPr="00BB6AFA" w:rsidRDefault="00F8123F" w:rsidP="00FA1A04">
            <w:pPr>
              <w:jc w:val="center"/>
              <w:rPr>
                <w:lang w:eastAsia="es-ES"/>
              </w:rPr>
            </w:pPr>
            <w:r w:rsidRPr="00BB6AFA">
              <w:rPr>
                <w:lang w:eastAsia="es-ES"/>
              </w:rPr>
              <w:t>НИ</w:t>
            </w:r>
          </w:p>
        </w:tc>
      </w:tr>
      <w:tr w:rsidR="00F8123F" w:rsidRPr="00BB6AFA" w14:paraId="6290975C" w14:textId="77777777" w:rsidTr="00CA613B">
        <w:tc>
          <w:tcPr>
            <w:tcW w:w="7655" w:type="dxa"/>
            <w:shd w:val="clear" w:color="auto" w:fill="auto"/>
            <w:vAlign w:val="bottom"/>
          </w:tcPr>
          <w:p w14:paraId="20CC3DDF" w14:textId="77777777" w:rsidR="00F8123F" w:rsidRPr="00BB6AFA" w:rsidRDefault="00F8123F" w:rsidP="00FA1A04">
            <w:r w:rsidRPr="00BB6AFA">
              <w:t xml:space="preserve">62C0 </w:t>
            </w:r>
            <w:r w:rsidRPr="00BB6AFA">
              <w:rPr>
                <w:lang w:eastAsia="sk-SK"/>
              </w:rPr>
              <w:t>* Ponto-Sarmatic steppes</w:t>
            </w:r>
          </w:p>
        </w:tc>
        <w:tc>
          <w:tcPr>
            <w:tcW w:w="1162" w:type="dxa"/>
            <w:shd w:val="clear" w:color="auto" w:fill="auto"/>
          </w:tcPr>
          <w:p w14:paraId="566E5A71" w14:textId="77777777" w:rsidR="00F8123F" w:rsidRPr="00BB6AFA" w:rsidRDefault="00F8123F" w:rsidP="00FA1A04">
            <w:pPr>
              <w:jc w:val="center"/>
              <w:rPr>
                <w:lang w:eastAsia="es-ES"/>
              </w:rPr>
            </w:pPr>
            <w:r w:rsidRPr="00BB6AFA">
              <w:rPr>
                <w:lang w:eastAsia="es-ES"/>
              </w:rPr>
              <w:t>Р</w:t>
            </w:r>
          </w:p>
        </w:tc>
      </w:tr>
      <w:tr w:rsidR="00F8123F" w:rsidRPr="00BB6AFA" w14:paraId="0234CF1C" w14:textId="77777777" w:rsidTr="00CA613B">
        <w:tc>
          <w:tcPr>
            <w:tcW w:w="7655" w:type="dxa"/>
            <w:shd w:val="clear" w:color="auto" w:fill="auto"/>
            <w:vAlign w:val="bottom"/>
          </w:tcPr>
          <w:p w14:paraId="600B9D5B" w14:textId="77777777" w:rsidR="00F8123F" w:rsidRPr="00BB6AFA" w:rsidRDefault="00F8123F" w:rsidP="00FA1A04">
            <w:r w:rsidRPr="00BB6AFA">
              <w:t>62D0 Oro-Moesian acidophilous grasslands</w:t>
            </w:r>
          </w:p>
        </w:tc>
        <w:tc>
          <w:tcPr>
            <w:tcW w:w="1162" w:type="dxa"/>
            <w:shd w:val="clear" w:color="auto" w:fill="auto"/>
          </w:tcPr>
          <w:p w14:paraId="38A08C58" w14:textId="77777777" w:rsidR="00F8123F" w:rsidRPr="00BB6AFA" w:rsidRDefault="00F8123F" w:rsidP="00FA1A04">
            <w:pPr>
              <w:jc w:val="center"/>
              <w:rPr>
                <w:lang w:eastAsia="es-ES"/>
              </w:rPr>
            </w:pPr>
            <w:r w:rsidRPr="00BB6AFA">
              <w:rPr>
                <w:lang w:eastAsia="es-ES"/>
              </w:rPr>
              <w:t>З</w:t>
            </w:r>
          </w:p>
        </w:tc>
      </w:tr>
      <w:tr w:rsidR="00F8123F" w:rsidRPr="00BB6AFA" w14:paraId="6B099A35" w14:textId="77777777" w:rsidTr="00CA613B">
        <w:tc>
          <w:tcPr>
            <w:tcW w:w="7655" w:type="dxa"/>
            <w:shd w:val="clear" w:color="auto" w:fill="auto"/>
            <w:vAlign w:val="bottom"/>
          </w:tcPr>
          <w:p w14:paraId="3EFA0F0F" w14:textId="77777777" w:rsidR="00F8123F" w:rsidRPr="00BB6AFA" w:rsidRDefault="00F8123F" w:rsidP="00FA1A04">
            <w:r w:rsidRPr="00BB6AFA">
              <w:t>6510 Lowland hay meadows (</w:t>
            </w:r>
            <w:r w:rsidRPr="00BB6AFA">
              <w:rPr>
                <w:i/>
                <w:iCs/>
              </w:rPr>
              <w:t>Alopecurus pratensis, Sanguisorba officinalis</w:t>
            </w:r>
            <w:r w:rsidRPr="00BB6AFA">
              <w:t>)</w:t>
            </w:r>
          </w:p>
        </w:tc>
        <w:tc>
          <w:tcPr>
            <w:tcW w:w="1162" w:type="dxa"/>
            <w:shd w:val="clear" w:color="auto" w:fill="auto"/>
          </w:tcPr>
          <w:p w14:paraId="1A207A89" w14:textId="77777777" w:rsidR="00F8123F" w:rsidRPr="00BB6AFA" w:rsidRDefault="00F8123F" w:rsidP="00FA1A04">
            <w:pPr>
              <w:jc w:val="center"/>
              <w:rPr>
                <w:lang w:eastAsia="es-ES"/>
              </w:rPr>
            </w:pPr>
            <w:r w:rsidRPr="00BB6AFA">
              <w:rPr>
                <w:lang w:eastAsia="es-ES"/>
              </w:rPr>
              <w:t>З</w:t>
            </w:r>
          </w:p>
        </w:tc>
      </w:tr>
      <w:tr w:rsidR="00F8123F" w:rsidRPr="00BB6AFA" w14:paraId="7D3848C7" w14:textId="77777777" w:rsidTr="00CA613B">
        <w:tc>
          <w:tcPr>
            <w:tcW w:w="7655" w:type="dxa"/>
            <w:shd w:val="clear" w:color="auto" w:fill="auto"/>
            <w:vAlign w:val="bottom"/>
          </w:tcPr>
          <w:p w14:paraId="6A6DC52F" w14:textId="77777777" w:rsidR="00F8123F" w:rsidRPr="00BB6AFA" w:rsidRDefault="00F8123F" w:rsidP="00FA1A04">
            <w:r w:rsidRPr="00BB6AFA">
              <w:t>6520 Mountain hay meadows</w:t>
            </w:r>
          </w:p>
        </w:tc>
        <w:tc>
          <w:tcPr>
            <w:tcW w:w="1162" w:type="dxa"/>
            <w:shd w:val="clear" w:color="auto" w:fill="auto"/>
          </w:tcPr>
          <w:p w14:paraId="10328580" w14:textId="77777777" w:rsidR="00F8123F" w:rsidRPr="00BB6AFA" w:rsidRDefault="00F8123F" w:rsidP="00FA1A04">
            <w:pPr>
              <w:jc w:val="center"/>
              <w:rPr>
                <w:lang w:eastAsia="es-ES"/>
              </w:rPr>
            </w:pPr>
            <w:r w:rsidRPr="00BB6AFA">
              <w:rPr>
                <w:lang w:eastAsia="es-ES"/>
              </w:rPr>
              <w:t>З</w:t>
            </w:r>
          </w:p>
        </w:tc>
      </w:tr>
    </w:tbl>
    <w:p w14:paraId="734CECDB" w14:textId="77777777" w:rsidR="00F8123F" w:rsidRPr="00BB6AFA" w:rsidRDefault="00F8123F" w:rsidP="00FA1A04">
      <w:pPr>
        <w:jc w:val="both"/>
      </w:pPr>
    </w:p>
    <w:p w14:paraId="6927836B" w14:textId="77777777" w:rsidR="00F8123F" w:rsidRPr="00BB6AFA" w:rsidRDefault="00F8123F" w:rsidP="00226D2A">
      <w:pPr>
        <w:ind w:firstLine="708"/>
        <w:jc w:val="both"/>
      </w:pPr>
      <w:r w:rsidRPr="00BB6AFA">
        <w:t xml:space="preserve">Според </w:t>
      </w:r>
      <w:r w:rsidR="00956D75" w:rsidRPr="00BB6AFA">
        <w:t>класификацията на Бондев (1991)</w:t>
      </w:r>
      <w:r w:rsidRPr="00BB6AFA">
        <w:t xml:space="preserve"> 33.5% от лалугеровите колонии са разположени върху различни видове ксеротермни тревни формации и мезоксеротермни тревни формации, а 27.7% </w:t>
      </w:r>
      <w:r w:rsidR="00B2060A" w:rsidRPr="00BB6AFA">
        <w:t xml:space="preserve">  –  </w:t>
      </w:r>
      <w:r w:rsidR="00956D75" w:rsidRPr="00BB6AFA">
        <w:t xml:space="preserve"> </w:t>
      </w:r>
      <w:r w:rsidRPr="00BB6AFA">
        <w:t>върху селскостопански площи на мястото на смесени гори от цер (</w:t>
      </w:r>
      <w:r w:rsidRPr="00BB6AFA">
        <w:rPr>
          <w:i/>
        </w:rPr>
        <w:t>Q. cerris</w:t>
      </w:r>
      <w:r w:rsidRPr="00BB6AFA">
        <w:t xml:space="preserve">) и др. (Koshev, Kocheva 2007) </w:t>
      </w:r>
      <w:r w:rsidR="002A3303" w:rsidRPr="00BB6AFA">
        <w:t>(</w:t>
      </w:r>
      <w:r w:rsidR="008C5CD0" w:rsidRPr="00BB6AFA">
        <w:t>виж</w:t>
      </w:r>
      <w:r w:rsidR="008C5CD0" w:rsidRPr="00BB6AFA">
        <w:rPr>
          <w:b/>
          <w:caps/>
        </w:rPr>
        <w:t xml:space="preserve"> </w:t>
      </w:r>
      <w:r w:rsidR="008C5CD0" w:rsidRPr="00BB6AFA">
        <w:rPr>
          <w:b/>
          <w:caps/>
        </w:rPr>
        <w:fldChar w:fldCharType="begin"/>
      </w:r>
      <w:r w:rsidR="008C5CD0" w:rsidRPr="00BB6AFA">
        <w:rPr>
          <w:b/>
          <w:caps/>
        </w:rPr>
        <w:instrText xml:space="preserve"> REF _Ref509217934 \h </w:instrText>
      </w:r>
      <w:r w:rsidR="008C5CD0" w:rsidRPr="00BB6AFA">
        <w:rPr>
          <w:b/>
          <w:caps/>
        </w:rPr>
      </w:r>
      <w:r w:rsidR="008C5CD0" w:rsidRPr="00BB6AFA">
        <w:rPr>
          <w:b/>
          <w:caps/>
        </w:rPr>
        <w:fldChar w:fldCharType="separate"/>
      </w:r>
      <w:r w:rsidR="008C5CD0" w:rsidRPr="00BB6AFA">
        <w:t>ПРИЛОЖЕНИЕ VIII</w:t>
      </w:r>
      <w:r w:rsidR="008C5CD0" w:rsidRPr="00BB6AFA">
        <w:rPr>
          <w:b/>
          <w:caps/>
        </w:rPr>
        <w:fldChar w:fldCharType="end"/>
      </w:r>
      <w:r w:rsidR="002A3303" w:rsidRPr="00BB6AFA">
        <w:rPr>
          <w:caps/>
        </w:rPr>
        <w:t>)</w:t>
      </w:r>
      <w:r w:rsidR="009C100F" w:rsidRPr="00BB6AFA">
        <w:rPr>
          <w:caps/>
        </w:rPr>
        <w:t xml:space="preserve">. </w:t>
      </w:r>
    </w:p>
    <w:p w14:paraId="2BE9956F" w14:textId="77777777" w:rsidR="00F8123F" w:rsidRPr="00BB6AFA" w:rsidRDefault="00F8123F" w:rsidP="00FA1A04">
      <w:pPr>
        <w:adjustRightInd w:val="0"/>
        <w:jc w:val="both"/>
      </w:pPr>
      <w:r w:rsidRPr="00BB6AFA">
        <w:tab/>
      </w:r>
      <w:r w:rsidRPr="00BB6AFA">
        <w:rPr>
          <w:i/>
        </w:rPr>
        <w:t>Управление на местообитанията</w:t>
      </w:r>
      <w:r w:rsidRPr="00BB6AFA">
        <w:t>. Според типа н</w:t>
      </w:r>
      <w:r w:rsidR="00956D75" w:rsidRPr="00BB6AFA">
        <w:t>а използване на местообитанието</w:t>
      </w:r>
      <w:r w:rsidRPr="00BB6AFA">
        <w:t xml:space="preserve"> по-голямата част от лалугеровите колонии</w:t>
      </w:r>
      <w:r w:rsidR="00737CF4" w:rsidRPr="00BB6AFA">
        <w:t xml:space="preserve"> </w:t>
      </w:r>
      <w:r w:rsidR="00B2060A" w:rsidRPr="00BB6AFA">
        <w:t xml:space="preserve">  –  </w:t>
      </w:r>
      <w:r w:rsidR="00737CF4" w:rsidRPr="00BB6AFA">
        <w:t xml:space="preserve"> </w:t>
      </w:r>
      <w:r w:rsidRPr="00BB6AFA">
        <w:t>72%</w:t>
      </w:r>
      <w:r w:rsidR="00956D75" w:rsidRPr="00BB6AFA">
        <w:t>,</w:t>
      </w:r>
      <w:r w:rsidRPr="00BB6AFA">
        <w:t xml:space="preserve"> обитават пасища</w:t>
      </w:r>
      <w:r w:rsidR="00956D75" w:rsidRPr="00BB6AFA">
        <w:t>,</w:t>
      </w:r>
      <w:r w:rsidRPr="00BB6AFA">
        <w:t xml:space="preserve"> като те са най-много в </w:t>
      </w:r>
      <w:r w:rsidR="00764D5F" w:rsidRPr="00BB6AFA">
        <w:t>Тракийска</w:t>
      </w:r>
      <w:r w:rsidR="00A31D0B" w:rsidRPr="00BB6AFA">
        <w:t>та</w:t>
      </w:r>
      <w:r w:rsidR="00764D5F" w:rsidRPr="00BB6AFA">
        <w:t xml:space="preserve"> </w:t>
      </w:r>
      <w:r w:rsidRPr="00BB6AFA">
        <w:t xml:space="preserve">низина (87%) и </w:t>
      </w:r>
      <w:r w:rsidR="00956D75" w:rsidRPr="00BB6AFA">
        <w:t xml:space="preserve">в </w:t>
      </w:r>
      <w:r w:rsidR="00C5397D" w:rsidRPr="00BB6AFA">
        <w:t>планински</w:t>
      </w:r>
      <w:r w:rsidR="00A31D0B" w:rsidRPr="00BB6AFA">
        <w:t>я</w:t>
      </w:r>
      <w:r w:rsidR="00C5397D" w:rsidRPr="00BB6AFA">
        <w:t xml:space="preserve"> </w:t>
      </w:r>
      <w:r w:rsidRPr="00BB6AFA">
        <w:t>регион (79%). Пасищата са следвани от разнообразни типове местообитания с 15% участие (естествени зелени площи, пасища/ливади, земед</w:t>
      </w:r>
      <w:r w:rsidR="00C60564" w:rsidRPr="00BB6AFA">
        <w:t>елска земя и градски територии)</w:t>
      </w:r>
      <w:r w:rsidRPr="00BB6AFA">
        <w:t xml:space="preserve"> (Koshev 2008). </w:t>
      </w:r>
    </w:p>
    <w:p w14:paraId="3B169CF0" w14:textId="58BF359B" w:rsidR="00F8123F" w:rsidRPr="00BB6AFA" w:rsidRDefault="00F8123F" w:rsidP="00FA1A04">
      <w:pPr>
        <w:adjustRightInd w:val="0"/>
        <w:ind w:firstLine="708"/>
        <w:jc w:val="both"/>
      </w:pPr>
      <w:r w:rsidRPr="00BB6AFA">
        <w:t>В България не са открити масово лалугерови колонии на летища (с 1</w:t>
      </w:r>
      <w:r w:rsidR="00C60564" w:rsidRPr="00BB6AFA">
        <w:t xml:space="preserve"> </w:t>
      </w:r>
      <w:r w:rsidR="00B2060A" w:rsidRPr="00BB6AFA">
        <w:t xml:space="preserve">  –  </w:t>
      </w:r>
      <w:r w:rsidR="00C60564" w:rsidRPr="00BB6AFA">
        <w:t xml:space="preserve"> </w:t>
      </w:r>
      <w:r w:rsidRPr="00BB6AFA">
        <w:t>2 изключения), къмпинги (1 случай до к</w:t>
      </w:r>
      <w:r w:rsidR="002338A7" w:rsidRPr="00BB6AFA">
        <w:t>ъмпинг</w:t>
      </w:r>
      <w:r w:rsidRPr="00BB6AFA">
        <w:t xml:space="preserve"> </w:t>
      </w:r>
      <w:r w:rsidR="002A3303" w:rsidRPr="00BB6AFA">
        <w:t>„</w:t>
      </w:r>
      <w:r w:rsidRPr="00BB6AFA">
        <w:t>Крапец</w:t>
      </w:r>
      <w:r w:rsidR="002A3303" w:rsidRPr="00BB6AFA">
        <w:t>“</w:t>
      </w:r>
      <w:r w:rsidRPr="00BB6AFA">
        <w:t xml:space="preserve">, но видът тук не е зависим от начина на ползване) и голф игрища (1 случай до гр. Сливен) (Stoeva </w:t>
      </w:r>
      <w:r w:rsidRPr="00BB6AFA">
        <w:rPr>
          <w:i/>
        </w:rPr>
        <w:t>et al</w:t>
      </w:r>
      <w:r w:rsidRPr="00BB6AFA">
        <w:t xml:space="preserve">. 2016; Stefanov </w:t>
      </w:r>
      <w:r w:rsidRPr="00BB6AFA">
        <w:rPr>
          <w:i/>
        </w:rPr>
        <w:t>et al</w:t>
      </w:r>
      <w:r w:rsidR="00C60564" w:rsidRPr="00BB6AFA">
        <w:t>. 2016)</w:t>
      </w:r>
      <w:r w:rsidRPr="00BB6AFA">
        <w:t xml:space="preserve"> за разлика от Чехия, където видът</w:t>
      </w:r>
      <w:r w:rsidR="00BB0BC5">
        <w:t xml:space="preserve"> най-често обитава открити трев</w:t>
      </w:r>
      <w:r w:rsidRPr="00BB6AFA">
        <w:t xml:space="preserve">ни </w:t>
      </w:r>
      <w:r w:rsidR="0020155D" w:rsidRPr="00BB6AFA">
        <w:t>местообитания</w:t>
      </w:r>
      <w:r w:rsidR="00C60564" w:rsidRPr="00BB6AFA">
        <w:t>,</w:t>
      </w:r>
      <w:r w:rsidRPr="00BB6AFA">
        <w:t xml:space="preserve"> редовно и пряко управлявани от човека (</w:t>
      </w:r>
      <w:r w:rsidRPr="00BB6AFA">
        <w:rPr>
          <w:rStyle w:val="HTMLCite"/>
          <w:i w:val="0"/>
          <w:iCs w:val="0"/>
          <w:color w:val="000000"/>
        </w:rPr>
        <w:t>Cepáková, Hulová 2002</w:t>
      </w:r>
      <w:r w:rsidRPr="00BB6AFA">
        <w:t>). Лалугерът обитава случайно и крайградски паркове</w:t>
      </w:r>
      <w:r w:rsidR="00C60564" w:rsidRPr="00BB6AFA">
        <w:t>,</w:t>
      </w:r>
      <w:r w:rsidRPr="00BB6AFA">
        <w:t xml:space="preserve"> какъвто е случая</w:t>
      </w:r>
      <w:r w:rsidR="00C60564" w:rsidRPr="00BB6AFA">
        <w:t>т с п</w:t>
      </w:r>
      <w:r w:rsidRPr="00BB6AFA">
        <w:t>арк</w:t>
      </w:r>
      <w:r w:rsidR="00C60564" w:rsidRPr="00BB6AFA">
        <w:t xml:space="preserve"> „Острова“</w:t>
      </w:r>
      <w:r w:rsidRPr="00BB6AFA">
        <w:t xml:space="preserve"> до гр. Пазарджик. Лалугери обитават лозови насаждения</w:t>
      </w:r>
      <w:r w:rsidR="00C5397D" w:rsidRPr="00BB6AFA">
        <w:t>,</w:t>
      </w:r>
      <w:r w:rsidRPr="00BB6AFA">
        <w:t xml:space="preserve"> като предпочитат такива с екстензивен тип на обработка на земята (които не се орат, а се косят между редовете)</w:t>
      </w:r>
      <w:r w:rsidR="00C60564" w:rsidRPr="00BB6AFA">
        <w:t>,</w:t>
      </w:r>
      <w:r w:rsidRPr="00BB6AFA">
        <w:t xml:space="preserve"> какъвто е случая</w:t>
      </w:r>
      <w:r w:rsidR="00C60564" w:rsidRPr="00BB6AFA">
        <w:t>т</w:t>
      </w:r>
      <w:r w:rsidRPr="00BB6AFA">
        <w:t xml:space="preserve"> в района на </w:t>
      </w:r>
      <w:r w:rsidR="002338A7" w:rsidRPr="00BB6AFA">
        <w:t>ОВМ</w:t>
      </w:r>
      <w:r w:rsidR="00C60564" w:rsidRPr="00BB6AFA">
        <w:t xml:space="preserve"> „Бесапарски ридове“</w:t>
      </w:r>
      <w:r w:rsidRPr="00BB6AFA">
        <w:t>.</w:t>
      </w:r>
    </w:p>
    <w:p w14:paraId="6D8F8651" w14:textId="77777777" w:rsidR="00F8123F" w:rsidRPr="00BB6AFA" w:rsidRDefault="00C60564" w:rsidP="00FA1A04">
      <w:pPr>
        <w:adjustRightInd w:val="0"/>
        <w:ind w:firstLine="708"/>
        <w:jc w:val="both"/>
      </w:pPr>
      <w:r w:rsidRPr="00BB6AFA">
        <w:rPr>
          <w:rStyle w:val="A4"/>
          <w:rFonts w:ascii="Times New Roman" w:hAnsi="Times New Roman" w:cs="Times New Roman"/>
          <w:sz w:val="24"/>
          <w:szCs w:val="24"/>
        </w:rPr>
        <w:t>В ОВМ „Бесапарски ридове“</w:t>
      </w:r>
      <w:r w:rsidR="00F8123F" w:rsidRPr="00BB6AFA">
        <w:rPr>
          <w:rStyle w:val="A4"/>
          <w:rFonts w:ascii="Times New Roman" w:hAnsi="Times New Roman" w:cs="Times New Roman"/>
          <w:sz w:val="24"/>
          <w:szCs w:val="24"/>
        </w:rPr>
        <w:t xml:space="preserve"> </w:t>
      </w:r>
      <w:r w:rsidR="00C5397D" w:rsidRPr="00BB6AFA">
        <w:t xml:space="preserve">лалугерът </w:t>
      </w:r>
      <w:r w:rsidR="00F8123F" w:rsidRPr="00BB6AFA">
        <w:t>показва най-голямо предпочитание към използвани пасища спрямо пустеещи обработваеми земи и не</w:t>
      </w:r>
      <w:r w:rsidRPr="00BB6AFA">
        <w:t>използвани пасища. В ОВМ „Понор“</w:t>
      </w:r>
      <w:r w:rsidR="00F8123F" w:rsidRPr="00BB6AFA">
        <w:t xml:space="preserve"> индексите за предпочитание показват статистически значими разлики в предпочитанието към използвани спрямо неизползвани пасища (</w:t>
      </w:r>
      <w:r w:rsidR="00DE7D9A" w:rsidRPr="00BB6AFA">
        <w:t>Koshev 2014</w:t>
      </w:r>
      <w:r w:rsidR="00F8123F" w:rsidRPr="00BB6AFA">
        <w:t>).</w:t>
      </w:r>
    </w:p>
    <w:p w14:paraId="3620B72E" w14:textId="77777777" w:rsidR="00F8123F" w:rsidRPr="00BB6AFA" w:rsidRDefault="00F8123F" w:rsidP="00AE453A">
      <w:pPr>
        <w:ind w:firstLine="708"/>
        <w:jc w:val="both"/>
      </w:pPr>
      <w:r w:rsidRPr="00BB6AFA">
        <w:t xml:space="preserve">При трансектно проучване за присъствие и обилие на лалугера в зависимост от близостта на места със струпване на пашуващи животни (кошара, местата за водопой, места на денувка) в НП „Централен </w:t>
      </w:r>
      <w:r w:rsidR="00274948" w:rsidRPr="00BB6AFA">
        <w:t>Балкан</w:t>
      </w:r>
      <w:r w:rsidR="00C60564" w:rsidRPr="00BB6AFA">
        <w:t>“</w:t>
      </w:r>
      <w:r w:rsidRPr="00BB6AFA">
        <w:t xml:space="preserve"> най-много участъци с лалугери (37 участъка) се намират в първите 200 метра от кошарата. С отдалечаването от кошарата участъците</w:t>
      </w:r>
      <w:r w:rsidR="00C5397D" w:rsidRPr="00BB6AFA">
        <w:t>,</w:t>
      </w:r>
      <w:r w:rsidRPr="00BB6AFA">
        <w:t xml:space="preserve"> в които са установени лалугери</w:t>
      </w:r>
      <w:r w:rsidR="00C60564" w:rsidRPr="00BB6AFA">
        <w:t>,</w:t>
      </w:r>
      <w:r w:rsidRPr="00BB6AFA">
        <w:t xml:space="preserve"> бавно намалява</w:t>
      </w:r>
      <w:r w:rsidR="00C60564" w:rsidRPr="00BB6AFA">
        <w:t>т</w:t>
      </w:r>
      <w:r w:rsidRPr="00BB6AFA">
        <w:t>. При анализ на обилието на лалугера спрямо разстоянието от кошарата тази тенденция</w:t>
      </w:r>
      <w:r w:rsidR="00C60564" w:rsidRPr="00BB6AFA">
        <w:t xml:space="preserve"> се запазва, като дори става по-</w:t>
      </w:r>
      <w:r w:rsidRPr="00BB6AFA">
        <w:t>отчетлива. Най-висока е плътността в първите 100 метра. При сравнение на обилието на европейски лалугер спрямо разстоянието от кошарата при обединени данни от всички моделни територии потвърждава тези данни</w:t>
      </w:r>
      <w:r w:rsidR="00C60564" w:rsidRPr="00BB6AFA">
        <w:t>,</w:t>
      </w:r>
      <w:r w:rsidRPr="00BB6AFA">
        <w:t xml:space="preserve"> като отчетливо показва, че обилието на лалугера в първите 200 метра съществено надвишава тези от другите участъци</w:t>
      </w:r>
      <w:r w:rsidR="000D2B30" w:rsidRPr="00BB6AFA">
        <w:t xml:space="preserve"> (Рагьов </w:t>
      </w:r>
      <w:r w:rsidR="000D2B30" w:rsidRPr="00BB6AFA">
        <w:rPr>
          <w:i/>
        </w:rPr>
        <w:t>и др</w:t>
      </w:r>
      <w:r w:rsidR="000D2B30" w:rsidRPr="00BB6AFA">
        <w:t>. 2015)</w:t>
      </w:r>
      <w:r w:rsidR="00446710" w:rsidRPr="00BB6AFA">
        <w:t>.</w:t>
      </w:r>
    </w:p>
    <w:p w14:paraId="20202CF7" w14:textId="77777777" w:rsidR="00F8123F" w:rsidRPr="00BB6AFA" w:rsidRDefault="00F8123F" w:rsidP="00FA1A04">
      <w:pPr>
        <w:adjustRightInd w:val="0"/>
        <w:ind w:firstLine="708"/>
        <w:jc w:val="both"/>
        <w:rPr>
          <w:color w:val="000000"/>
        </w:rPr>
      </w:pPr>
      <w:r w:rsidRPr="00BB6AFA">
        <w:rPr>
          <w:rStyle w:val="A4"/>
          <w:rFonts w:ascii="Times New Roman" w:hAnsi="Times New Roman" w:cs="Times New Roman"/>
          <w:sz w:val="24"/>
          <w:szCs w:val="24"/>
        </w:rPr>
        <w:t xml:space="preserve">Начинът на управление на тревните съобщества, макар и в различна степен, значително влияе на флористичния </w:t>
      </w:r>
      <w:r w:rsidR="00C60564" w:rsidRPr="00BB6AFA">
        <w:rPr>
          <w:rStyle w:val="A4"/>
          <w:rFonts w:ascii="Times New Roman" w:hAnsi="Times New Roman" w:cs="Times New Roman"/>
          <w:sz w:val="24"/>
          <w:szCs w:val="24"/>
        </w:rPr>
        <w:t>състав на местообитанията, а от</w:t>
      </w:r>
      <w:r w:rsidRPr="00BB6AFA">
        <w:rPr>
          <w:rStyle w:val="A4"/>
          <w:rFonts w:ascii="Times New Roman" w:hAnsi="Times New Roman" w:cs="Times New Roman"/>
          <w:sz w:val="24"/>
          <w:szCs w:val="24"/>
        </w:rPr>
        <w:t>там</w:t>
      </w:r>
      <w:r w:rsidR="00ED2BBC"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ED2BBC"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и на хранителния ресурс за европейския лалугер. В Унгария п</w:t>
      </w:r>
      <w:r w:rsidRPr="00BB6AFA">
        <w:rPr>
          <w:iCs/>
        </w:rPr>
        <w:t>аша</w:t>
      </w:r>
      <w:r w:rsidR="00C60564" w:rsidRPr="00BB6AFA">
        <w:rPr>
          <w:iCs/>
        </w:rPr>
        <w:t>та</w:t>
      </w:r>
      <w:r w:rsidRPr="00BB6AFA">
        <w:rPr>
          <w:iCs/>
        </w:rPr>
        <w:t xml:space="preserve"> на говеда осигурява най-добрите условия по отношение на храната през целия активен сезон, докато пашата на овце може да доведе до по-малък избор на хранителни компоненти през април (</w:t>
      </w:r>
      <w:r w:rsidRPr="00BB6AFA">
        <w:t xml:space="preserve">Győri-Koósz </w:t>
      </w:r>
      <w:r w:rsidRPr="00BB6AFA">
        <w:rPr>
          <w:i/>
        </w:rPr>
        <w:t>et al</w:t>
      </w:r>
      <w:r w:rsidRPr="00BB6AFA">
        <w:t>. 2013, 2015).</w:t>
      </w:r>
    </w:p>
    <w:p w14:paraId="0D69BDA0" w14:textId="77777777" w:rsidR="00F8123F" w:rsidRPr="00BB6AFA" w:rsidRDefault="00F8123F" w:rsidP="000D2B30">
      <w:pPr>
        <w:pStyle w:val="BodyText"/>
        <w:spacing w:after="0"/>
        <w:ind w:firstLine="708"/>
        <w:jc w:val="both"/>
      </w:pPr>
      <w:r w:rsidRPr="00BB6AFA">
        <w:t xml:space="preserve">Докато </w:t>
      </w:r>
      <w:r w:rsidR="00C5397D" w:rsidRPr="00BB6AFA">
        <w:t xml:space="preserve">лалугерът </w:t>
      </w:r>
      <w:r w:rsidRPr="00BB6AFA">
        <w:t xml:space="preserve">в Австрия е близо до изчезване в естествените си местообитания, популациите в променени от човека местообитания често достигат </w:t>
      </w:r>
      <w:r w:rsidR="000D2B30" w:rsidRPr="00BB6AFA">
        <w:t>значителни</w:t>
      </w:r>
      <w:r w:rsidRPr="00BB6AFA">
        <w:t xml:space="preserve"> плътности. Плътността се увеличава с антропогенно влияние, като средните плътности са</w:t>
      </w:r>
      <w:r w:rsidR="00C60564" w:rsidRPr="00BB6AFA">
        <w:t>,</w:t>
      </w:r>
      <w:r w:rsidRPr="00BB6AFA">
        <w:t xml:space="preserve"> както следва: вторична степ (9.3 инд</w:t>
      </w:r>
      <w:r w:rsidR="00C60564" w:rsidRPr="00BB6AFA">
        <w:t>.</w:t>
      </w:r>
      <w:r w:rsidRPr="00BB6AFA">
        <w:t>/</w:t>
      </w:r>
      <w:r w:rsidR="00C60564" w:rsidRPr="00BB6AFA">
        <w:t>ha</w:t>
      </w:r>
      <w:r w:rsidRPr="00BB6AFA">
        <w:t>), полусухи ливади (11.9 инд</w:t>
      </w:r>
      <w:r w:rsidR="00C60564" w:rsidRPr="00BB6AFA">
        <w:t>.</w:t>
      </w:r>
      <w:r w:rsidRPr="00BB6AFA">
        <w:t>/</w:t>
      </w:r>
      <w:r w:rsidR="00C60564" w:rsidRPr="00BB6AFA">
        <w:t>ha</w:t>
      </w:r>
      <w:r w:rsidRPr="00BB6AFA">
        <w:t>), рекулт</w:t>
      </w:r>
      <w:r w:rsidR="0028063C" w:rsidRPr="00BB6AFA">
        <w:t>и</w:t>
      </w:r>
      <w:r w:rsidRPr="00BB6AFA">
        <w:t>вирана тревна площ (25.9 инд</w:t>
      </w:r>
      <w:r w:rsidR="00C60564" w:rsidRPr="00BB6AFA">
        <w:t>.</w:t>
      </w:r>
      <w:r w:rsidRPr="00BB6AFA">
        <w:t>/</w:t>
      </w:r>
      <w:r w:rsidR="00C60564" w:rsidRPr="00BB6AFA">
        <w:t>ha</w:t>
      </w:r>
      <w:r w:rsidRPr="00BB6AFA">
        <w:t>), лозов масив (33.8 инд</w:t>
      </w:r>
      <w:r w:rsidR="00C60564" w:rsidRPr="00BB6AFA">
        <w:t>.</w:t>
      </w:r>
      <w:r w:rsidRPr="00BB6AFA">
        <w:t>/</w:t>
      </w:r>
      <w:r w:rsidR="00C60564" w:rsidRPr="00BB6AFA">
        <w:t>ha</w:t>
      </w:r>
      <w:r w:rsidRPr="00BB6AFA">
        <w:t>) и насаждения от люцерна (42.6 инд</w:t>
      </w:r>
      <w:r w:rsidR="00C60564" w:rsidRPr="00BB6AFA">
        <w:t>.</w:t>
      </w:r>
      <w:r w:rsidRPr="00BB6AFA">
        <w:t>/</w:t>
      </w:r>
      <w:r w:rsidR="00C60564" w:rsidRPr="00BB6AFA">
        <w:t>ha</w:t>
      </w:r>
      <w:r w:rsidRPr="00BB6AFA">
        <w:t xml:space="preserve">). </w:t>
      </w:r>
      <w:r w:rsidR="00C5397D" w:rsidRPr="00BB6AFA">
        <w:t xml:space="preserve">Определени форми на </w:t>
      </w:r>
      <w:r w:rsidR="00274948" w:rsidRPr="00BB6AFA">
        <w:t>стопанско ползване</w:t>
      </w:r>
      <w:r w:rsidR="00C5397D" w:rsidRPr="00BB6AFA">
        <w:t xml:space="preserve"> </w:t>
      </w:r>
      <w:r w:rsidRPr="00BB6AFA">
        <w:t>може да има</w:t>
      </w:r>
      <w:r w:rsidR="00C5397D" w:rsidRPr="00BB6AFA">
        <w:t>т</w:t>
      </w:r>
      <w:r w:rsidRPr="00BB6AFA">
        <w:t xml:space="preserve"> благотворно въздействие върху лалугера по отношение на популационния растеж и индивидуалните житейски стратегии. Това заключение обаче не е недвусмислено</w:t>
      </w:r>
      <w:r w:rsidR="00C60564" w:rsidRPr="00BB6AFA">
        <w:t>,</w:t>
      </w:r>
      <w:r w:rsidRPr="00BB6AFA">
        <w:t xml:space="preserve"> защото ниският процент на незрели едногодишни мъжки в люцерново местообитание може да се дължи на преждевременно полово съзряване, но също и на висока смъртност при младите при силно изменени условия. Някои изменения в местообитанията</w:t>
      </w:r>
      <w:r w:rsidR="00C60564" w:rsidRPr="00BB6AFA">
        <w:t>,</w:t>
      </w:r>
      <w:r w:rsidRPr="00BB6AFA">
        <w:t xml:space="preserve"> изглежда</w:t>
      </w:r>
      <w:r w:rsidR="00C60564" w:rsidRPr="00BB6AFA">
        <w:t>,</w:t>
      </w:r>
      <w:r w:rsidRPr="00BB6AFA">
        <w:t xml:space="preserve"> действат различно при мъжките и </w:t>
      </w:r>
      <w:r w:rsidR="00C60564" w:rsidRPr="00BB6AFA">
        <w:t xml:space="preserve">при </w:t>
      </w:r>
      <w:r w:rsidRPr="00BB6AFA">
        <w:t xml:space="preserve">женските. Така например в лозята </w:t>
      </w:r>
      <w:r w:rsidR="00543F5D" w:rsidRPr="00BB6AFA">
        <w:t xml:space="preserve">женските имат по-големи размери </w:t>
      </w:r>
      <w:r w:rsidRPr="00BB6AFA">
        <w:t xml:space="preserve">на </w:t>
      </w:r>
      <w:r w:rsidR="00C34C1B" w:rsidRPr="00BB6AFA">
        <w:t>тяло</w:t>
      </w:r>
      <w:r w:rsidR="00C60564" w:rsidRPr="00BB6AFA">
        <w:t>то</w:t>
      </w:r>
      <w:r w:rsidR="00C34C1B" w:rsidRPr="00BB6AFA">
        <w:t xml:space="preserve"> </w:t>
      </w:r>
      <w:r w:rsidR="00C77D4E" w:rsidRPr="00BB6AFA">
        <w:t>в сравнение с женските</w:t>
      </w:r>
      <w:r w:rsidR="00C60564" w:rsidRPr="00BB6AFA">
        <w:t>,</w:t>
      </w:r>
      <w:r w:rsidR="00C77D4E" w:rsidRPr="00BB6AFA">
        <w:t xml:space="preserve"> обитаващи други </w:t>
      </w:r>
      <w:r w:rsidR="00543F5D" w:rsidRPr="00BB6AFA">
        <w:t>хабитати</w:t>
      </w:r>
      <w:r w:rsidRPr="00BB6AFA">
        <w:t>, докато</w:t>
      </w:r>
      <w:r w:rsidR="00543F5D" w:rsidRPr="00BB6AFA">
        <w:t xml:space="preserve"> в люцерна </w:t>
      </w:r>
      <w:r w:rsidRPr="00BB6AFA">
        <w:t xml:space="preserve">мъжките </w:t>
      </w:r>
      <w:r w:rsidR="00543F5D" w:rsidRPr="00BB6AFA">
        <w:t>са с по-големи разм</w:t>
      </w:r>
      <w:r w:rsidR="00C77D4E" w:rsidRPr="00BB6AFA">
        <w:t>ери</w:t>
      </w:r>
      <w:r w:rsidRPr="00BB6AFA">
        <w:t>. Лалугерите често се описват като разчитащи на открити тревни местообитания. Въпреки това те</w:t>
      </w:r>
      <w:r w:rsidR="00C60564" w:rsidRPr="00BB6AFA">
        <w:t>,</w:t>
      </w:r>
      <w:r w:rsidRPr="00BB6AFA">
        <w:t xml:space="preserve"> изглежда</w:t>
      </w:r>
      <w:r w:rsidR="00C60564" w:rsidRPr="00BB6AFA">
        <w:t>,</w:t>
      </w:r>
      <w:r w:rsidRPr="00BB6AFA">
        <w:t xml:space="preserve"> са способни да се приспособят към промените в структурата на местообитанието и вероятно ще просъществуват</w:t>
      </w:r>
      <w:r w:rsidR="00C5397D" w:rsidRPr="00BB6AFA">
        <w:t>,</w:t>
      </w:r>
      <w:r w:rsidRPr="00BB6AFA">
        <w:t xml:space="preserve"> докато присъстват минималните изисквания за местообитанията. Размерът и качеството на промените обаче са от решаващо значение, тъй като са необходими конкретни условия за местообитание за поддържане на жизнеспособно население, като например: минимална площ, достатъчна наличност на ресурси, подходяща структура на почвата и минимално разстояние от човешкото присъствие (Hoffmann</w:t>
      </w:r>
      <w:r w:rsidRPr="00BB6AFA">
        <w:rPr>
          <w:smallCaps/>
        </w:rPr>
        <w:t xml:space="preserve"> </w:t>
      </w:r>
      <w:r w:rsidRPr="00BB6AFA">
        <w:rPr>
          <w:i/>
        </w:rPr>
        <w:t>et al.</w:t>
      </w:r>
      <w:r w:rsidRPr="00BB6AFA">
        <w:rPr>
          <w:smallCaps/>
        </w:rPr>
        <w:t xml:space="preserve"> </w:t>
      </w:r>
      <w:r w:rsidRPr="00BB6AFA">
        <w:t xml:space="preserve">2008). </w:t>
      </w:r>
    </w:p>
    <w:p w14:paraId="2C9C57F3" w14:textId="77777777" w:rsidR="00F8123F" w:rsidRPr="00BB6AFA" w:rsidRDefault="00F8123F" w:rsidP="009C100F">
      <w:pPr>
        <w:ind w:firstLine="708"/>
        <w:jc w:val="both"/>
        <w:rPr>
          <w:rStyle w:val="A4"/>
          <w:rFonts w:ascii="Times New Roman" w:hAnsi="Times New Roman" w:cs="Times New Roman"/>
          <w:color w:val="auto"/>
          <w:sz w:val="24"/>
          <w:szCs w:val="24"/>
        </w:rPr>
      </w:pPr>
      <w:r w:rsidRPr="00BB6AFA">
        <w:rPr>
          <w:iCs/>
          <w:lang w:eastAsia="en-US"/>
        </w:rPr>
        <w:t xml:space="preserve">Разпределение </w:t>
      </w:r>
      <w:r w:rsidRPr="00BB6AFA">
        <w:t xml:space="preserve">(%) </w:t>
      </w:r>
      <w:r w:rsidRPr="00BB6AFA">
        <w:rPr>
          <w:iCs/>
          <w:lang w:eastAsia="en-US"/>
        </w:rPr>
        <w:t xml:space="preserve">на местонаходищата на </w:t>
      </w:r>
      <w:r w:rsidR="00FE0995" w:rsidRPr="00BB6AFA">
        <w:rPr>
          <w:iCs/>
          <w:lang w:eastAsia="en-US"/>
        </w:rPr>
        <w:t>е</w:t>
      </w:r>
      <w:r w:rsidRPr="00BB6AFA">
        <w:rPr>
          <w:iCs/>
          <w:lang w:eastAsia="en-US"/>
        </w:rPr>
        <w:t xml:space="preserve">вропейския лалугер в зависимост от класовете земно покритие </w:t>
      </w:r>
      <w:r w:rsidRPr="00BB6AFA">
        <w:rPr>
          <w:i/>
          <w:iCs/>
          <w:lang w:eastAsia="en-US"/>
        </w:rPr>
        <w:t>Corine Land Cover</w:t>
      </w:r>
      <w:r w:rsidRPr="00BB6AFA">
        <w:rPr>
          <w:iCs/>
          <w:lang w:eastAsia="en-US"/>
        </w:rPr>
        <w:t xml:space="preserve"> 2000</w:t>
      </w:r>
      <w:r w:rsidR="00737CF4" w:rsidRPr="00BB6AFA">
        <w:rPr>
          <w:iCs/>
          <w:lang w:eastAsia="en-US"/>
        </w:rPr>
        <w:t xml:space="preserve"> </w:t>
      </w:r>
      <w:r w:rsidR="00B2060A" w:rsidRPr="00BB6AFA">
        <w:rPr>
          <w:iCs/>
          <w:lang w:eastAsia="en-US"/>
        </w:rPr>
        <w:t xml:space="preserve">  –  </w:t>
      </w:r>
      <w:r w:rsidR="00737CF4" w:rsidRPr="00BB6AFA">
        <w:rPr>
          <w:iCs/>
          <w:lang w:eastAsia="en-US"/>
        </w:rPr>
        <w:t xml:space="preserve"> </w:t>
      </w:r>
      <w:r w:rsidR="00C60564" w:rsidRPr="00BB6AFA">
        <w:rPr>
          <w:iCs/>
          <w:lang w:eastAsia="en-US"/>
        </w:rPr>
        <w:t>България</w:t>
      </w:r>
      <w:r w:rsidRPr="00BB6AFA">
        <w:rPr>
          <w:iCs/>
          <w:lang w:eastAsia="en-US"/>
        </w:rPr>
        <w:t xml:space="preserve"> </w:t>
      </w:r>
      <w:r w:rsidR="002A3303" w:rsidRPr="00BB6AFA">
        <w:rPr>
          <w:iCs/>
          <w:lang w:eastAsia="en-US"/>
        </w:rPr>
        <w:t>(</w:t>
      </w:r>
      <w:r w:rsidR="008C5CD0" w:rsidRPr="00BB6AFA">
        <w:rPr>
          <w:iCs/>
          <w:lang w:eastAsia="en-US"/>
        </w:rPr>
        <w:t xml:space="preserve">виж </w:t>
      </w:r>
      <w:r w:rsidR="008C5CD0" w:rsidRPr="00BB6AFA">
        <w:rPr>
          <w:iCs/>
          <w:lang w:eastAsia="en-US"/>
        </w:rPr>
        <w:fldChar w:fldCharType="begin"/>
      </w:r>
      <w:r w:rsidR="008C5CD0" w:rsidRPr="00BB6AFA">
        <w:rPr>
          <w:iCs/>
          <w:lang w:eastAsia="en-US"/>
        </w:rPr>
        <w:instrText xml:space="preserve"> REF _Ref509217842 \h </w:instrText>
      </w:r>
      <w:r w:rsidR="008C5CD0" w:rsidRPr="00BB6AFA">
        <w:rPr>
          <w:iCs/>
          <w:lang w:eastAsia="en-US"/>
        </w:rPr>
      </w:r>
      <w:r w:rsidR="008C5CD0" w:rsidRPr="00BB6AFA">
        <w:rPr>
          <w:iCs/>
          <w:lang w:eastAsia="en-US"/>
        </w:rPr>
        <w:fldChar w:fldCharType="separate"/>
      </w:r>
      <w:r w:rsidR="008C5CD0" w:rsidRPr="00BB6AFA">
        <w:t>ПРИЛОЖЕНИЕ VIII</w:t>
      </w:r>
      <w:r w:rsidR="008C5CD0" w:rsidRPr="00BB6AFA">
        <w:rPr>
          <w:iCs/>
          <w:lang w:eastAsia="en-US"/>
        </w:rPr>
        <w:fldChar w:fldCharType="end"/>
      </w:r>
      <w:r w:rsidR="002A3303" w:rsidRPr="00BB6AFA">
        <w:rPr>
          <w:iCs/>
          <w:lang w:eastAsia="en-US"/>
        </w:rPr>
        <w:t>):</w:t>
      </w:r>
    </w:p>
    <w:p w14:paraId="04E6E14B" w14:textId="4A6980BD" w:rsidR="00F8123F" w:rsidRPr="00BB6AFA" w:rsidRDefault="00F8123F" w:rsidP="00D85F5E">
      <w:pPr>
        <w:ind w:firstLine="708"/>
        <w:jc w:val="both"/>
      </w:pPr>
      <w:r w:rsidRPr="00BB6AFA">
        <w:rPr>
          <w:rStyle w:val="A4"/>
          <w:rFonts w:ascii="Times New Roman" w:hAnsi="Times New Roman" w:cs="Times New Roman"/>
          <w:i/>
          <w:sz w:val="24"/>
          <w:szCs w:val="24"/>
        </w:rPr>
        <w:t xml:space="preserve">Анализ на съвкупност от фактори. </w:t>
      </w:r>
      <w:r w:rsidR="001A5939" w:rsidRPr="00BB6AFA">
        <w:rPr>
          <w:rStyle w:val="A4"/>
          <w:rFonts w:ascii="Times New Roman" w:hAnsi="Times New Roman" w:cs="Times New Roman"/>
          <w:sz w:val="24"/>
          <w:szCs w:val="24"/>
        </w:rPr>
        <w:t xml:space="preserve">При </w:t>
      </w:r>
      <w:r w:rsidRPr="00BB6AFA">
        <w:t xml:space="preserve">анализ на 13 фактора на околната среда са извлечени два </w:t>
      </w:r>
      <w:r w:rsidR="001A5939" w:rsidRPr="00BB6AFA">
        <w:t xml:space="preserve">основни </w:t>
      </w:r>
      <w:r w:rsidRPr="00BB6AFA">
        <w:t>фактора със собствени стойности</w:t>
      </w:r>
      <w:r w:rsidR="00C5397D" w:rsidRPr="00BB6AFA">
        <w:t>,</w:t>
      </w:r>
      <w:r w:rsidRPr="00BB6AFA">
        <w:t xml:space="preserve"> съответно 6.01 за първата главна компонента (Factor 1) и 1.55 за втората главна компонента (Factor 2), които отговарят за 58% от вариансата. Първият фактор е свързан с надм</w:t>
      </w:r>
      <w:r w:rsidR="001A5939" w:rsidRPr="00BB6AFA">
        <w:t>.</w:t>
      </w:r>
      <w:r w:rsidRPr="00BB6AFA">
        <w:t xml:space="preserve"> височина, лет</w:t>
      </w:r>
      <w:r w:rsidR="0028063C" w:rsidRPr="00BB6AFA">
        <w:t>ни</w:t>
      </w:r>
      <w:r w:rsidRPr="00BB6AFA">
        <w:t xml:space="preserve"> температури (ср</w:t>
      </w:r>
      <w:r w:rsidR="001A5939" w:rsidRPr="00BB6AFA">
        <w:t>.</w:t>
      </w:r>
      <w:r w:rsidRPr="00BB6AFA">
        <w:t xml:space="preserve"> темп</w:t>
      </w:r>
      <w:r w:rsidR="001A5939" w:rsidRPr="00BB6AFA">
        <w:t>.</w:t>
      </w:r>
      <w:r w:rsidRPr="00BB6AFA">
        <w:t xml:space="preserve"> през юли, темп</w:t>
      </w:r>
      <w:r w:rsidR="001A5939" w:rsidRPr="00BB6AFA">
        <w:t>.</w:t>
      </w:r>
      <w:r w:rsidRPr="00BB6AFA">
        <w:t xml:space="preserve"> суми за периоди с темп</w:t>
      </w:r>
      <w:r w:rsidR="001A5939" w:rsidRPr="00BB6AFA">
        <w:t>.</w:t>
      </w:r>
      <w:r w:rsidRPr="00BB6AFA">
        <w:t xml:space="preserve"> над 10</w:t>
      </w:r>
      <w:r w:rsidRPr="00BB6AFA">
        <w:rPr>
          <w:vertAlign w:val="superscript"/>
        </w:rPr>
        <w:t>°</w:t>
      </w:r>
      <w:r w:rsidRPr="00BB6AFA">
        <w:t>C, ср</w:t>
      </w:r>
      <w:r w:rsidR="001A5939" w:rsidRPr="00BB6AFA">
        <w:t>.</w:t>
      </w:r>
      <w:r w:rsidRPr="00BB6AFA">
        <w:t xml:space="preserve"> год</w:t>
      </w:r>
      <w:r w:rsidR="001A5939" w:rsidRPr="00BB6AFA">
        <w:t>.</w:t>
      </w:r>
      <w:r w:rsidRPr="00BB6AFA">
        <w:t xml:space="preserve"> темп</w:t>
      </w:r>
      <w:r w:rsidR="001A5939" w:rsidRPr="00BB6AFA">
        <w:t>.</w:t>
      </w:r>
      <w:r w:rsidRPr="00BB6AFA">
        <w:t>, темп</w:t>
      </w:r>
      <w:r w:rsidR="001A5939" w:rsidRPr="00BB6AFA">
        <w:t>.</w:t>
      </w:r>
      <w:r w:rsidRPr="00BB6AFA">
        <w:t xml:space="preserve"> на почвата), периодите без валежи и вида на растителността. Вторият фактор обяснява вариацията по ср</w:t>
      </w:r>
      <w:r w:rsidR="001A5939" w:rsidRPr="00BB6AFA">
        <w:t>.</w:t>
      </w:r>
      <w:r w:rsidRPr="00BB6AFA">
        <w:t xml:space="preserve"> януарска Т° на въздуха и ср</w:t>
      </w:r>
      <w:r w:rsidR="001A5939" w:rsidRPr="00BB6AFA">
        <w:t>.</w:t>
      </w:r>
      <w:r w:rsidRPr="00BB6AFA">
        <w:t xml:space="preserve"> стойност на абс</w:t>
      </w:r>
      <w:r w:rsidR="001A5939" w:rsidRPr="00BB6AFA">
        <w:t>.</w:t>
      </w:r>
      <w:r w:rsidRPr="00BB6AFA">
        <w:t xml:space="preserve"> мин</w:t>
      </w:r>
      <w:r w:rsidR="001A5939" w:rsidRPr="00BB6AFA">
        <w:t>.</w:t>
      </w:r>
      <w:r w:rsidR="00C60564" w:rsidRPr="00BB6AFA">
        <w:t xml:space="preserve"> Т° на въздуха</w:t>
      </w:r>
      <w:r w:rsidR="001A5939" w:rsidRPr="00BB6AFA">
        <w:t xml:space="preserve"> (Koshev, Kocheva 2007)</w:t>
      </w:r>
      <w:r w:rsidR="00EC5521" w:rsidRPr="00BB6AFA">
        <w:t>.</w:t>
      </w:r>
      <w:r w:rsidR="00D85F5E" w:rsidRPr="00BB6AFA">
        <w:t xml:space="preserve"> </w:t>
      </w:r>
      <w:r w:rsidRPr="00BB6AFA">
        <w:t xml:space="preserve">Повечето местообитания са групирани заедно и само </w:t>
      </w:r>
      <w:r w:rsidR="00274948" w:rsidRPr="00BB6AFA">
        <w:t xml:space="preserve">някои </w:t>
      </w:r>
      <w:r w:rsidRPr="00BB6AFA">
        <w:t>от тях се отделят от основната група. Подобни резултати са получени и от Попов</w:t>
      </w:r>
      <w:r w:rsidRPr="00BB6AFA">
        <w:rPr>
          <w:smallCaps/>
        </w:rPr>
        <w:t xml:space="preserve"> (</w:t>
      </w:r>
      <w:r w:rsidRPr="00BB6AFA">
        <w:t>2007</w:t>
      </w:r>
      <w:r w:rsidRPr="00BB6AFA">
        <w:rPr>
          <w:i/>
        </w:rPr>
        <w:t>б</w:t>
      </w:r>
      <w:r w:rsidRPr="00BB6AFA">
        <w:t>) при модели, основани на 509 находища. Толерансът на вида е много висок, което е израз на широкото му разпространение у нас</w:t>
      </w:r>
      <w:r w:rsidR="00274948" w:rsidRPr="00BB6AFA">
        <w:t>,</w:t>
      </w:r>
      <w:r w:rsidRPr="00BB6AFA">
        <w:t xml:space="preserve"> без особена регионална специфи</w:t>
      </w:r>
      <w:r w:rsidR="002F2292" w:rsidRPr="00BB6AFA">
        <w:t>чност. Въпреки голямата извадка</w:t>
      </w:r>
      <w:r w:rsidRPr="00BB6AFA">
        <w:t xml:space="preserve"> моделите на Попов</w:t>
      </w:r>
      <w:r w:rsidRPr="00BB6AFA">
        <w:rPr>
          <w:smallCaps/>
        </w:rPr>
        <w:t xml:space="preserve"> (</w:t>
      </w:r>
      <w:r w:rsidRPr="00BB6AFA">
        <w:t>2007</w:t>
      </w:r>
      <w:r w:rsidRPr="00BB6AFA">
        <w:rPr>
          <w:i/>
        </w:rPr>
        <w:t>б</w:t>
      </w:r>
      <w:r w:rsidRPr="00BB6AFA">
        <w:t>) обясняват много малка част от общата изменчивост (19</w:t>
      </w:r>
      <w:r w:rsidR="00737CF4" w:rsidRPr="00BB6AFA">
        <w:t xml:space="preserve"> </w:t>
      </w:r>
      <w:r w:rsidR="00B2060A" w:rsidRPr="00BB6AFA">
        <w:t xml:space="preserve">  –  </w:t>
      </w:r>
      <w:r w:rsidR="00737CF4" w:rsidRPr="00BB6AFA">
        <w:t xml:space="preserve"> </w:t>
      </w:r>
      <w:r w:rsidRPr="00BB6AFA">
        <w:t>26%), кое</w:t>
      </w:r>
      <w:r w:rsidR="002F2292" w:rsidRPr="00BB6AFA">
        <w:t>то показва, че използваните еко</w:t>
      </w:r>
      <w:r w:rsidRPr="00BB6AFA">
        <w:t xml:space="preserve">географските променливи като цяло имат малко отношение към характера на разпространение на вида у нас. </w:t>
      </w:r>
      <w:r w:rsidR="00EC5521" w:rsidRPr="00BB6AFA">
        <w:t>М</w:t>
      </w:r>
      <w:r w:rsidRPr="00BB6AFA">
        <w:t>оже да се каже, че природните условия в България са благоприятни по принцип за съществуването на вида (Попов</w:t>
      </w:r>
      <w:r w:rsidRPr="00BB6AFA">
        <w:rPr>
          <w:smallCaps/>
        </w:rPr>
        <w:t xml:space="preserve"> </w:t>
      </w:r>
      <w:r w:rsidRPr="00BB6AFA">
        <w:t>2007</w:t>
      </w:r>
      <w:r w:rsidRPr="00BB6AFA">
        <w:rPr>
          <w:i/>
        </w:rPr>
        <w:t>б</w:t>
      </w:r>
      <w:r w:rsidRPr="00BB6AFA">
        <w:t xml:space="preserve">). Изследваните местонаходища са групирани в 4 групи в зависимост от надморската височина и сравнени чрез </w:t>
      </w:r>
      <w:r w:rsidRPr="00BB6AFA">
        <w:rPr>
          <w:i/>
        </w:rPr>
        <w:t>Kruskal-Wallis</w:t>
      </w:r>
      <w:r w:rsidRPr="00BB6AFA">
        <w:t xml:space="preserve"> ANOVA. Значителни достоверни разлики има при всички променливи с изключение на типа на почвите (Koshev, Kocheva 2007).</w:t>
      </w:r>
    </w:p>
    <w:p w14:paraId="4BFCC462" w14:textId="4A034E78" w:rsidR="00131537" w:rsidRPr="00BB6AFA" w:rsidRDefault="00131537" w:rsidP="00D85F5E">
      <w:pPr>
        <w:ind w:firstLine="708"/>
        <w:jc w:val="both"/>
      </w:pPr>
      <w:r w:rsidRPr="00164EC3">
        <w:t>В Унгария най-значимите фактори</w:t>
      </w:r>
      <w:r w:rsidR="000C3BFC" w:rsidRPr="00164EC3">
        <w:t>,</w:t>
      </w:r>
      <w:r w:rsidRPr="00164EC3">
        <w:t xml:space="preserve"> които влияят на числеността на лалугера </w:t>
      </w:r>
      <w:r w:rsidR="000C3BFC" w:rsidRPr="00164EC3">
        <w:t xml:space="preserve">са </w:t>
      </w:r>
      <w:r w:rsidRPr="00164EC3">
        <w:t>височината на растителността и дълбочината и процент</w:t>
      </w:r>
      <w:r w:rsidR="000C3BFC" w:rsidRPr="00164EC3">
        <w:t>ът</w:t>
      </w:r>
      <w:r w:rsidRPr="00164EC3">
        <w:t xml:space="preserve"> на пясъчните и сидиментни фракции на почвата. Плътността на лалугера е повлияна положително от покритието на ксерофити и терофити, дълбочината на почвата, процента на пясъчните и тинести фракции на почвата (Kenyeres </w:t>
      </w:r>
      <w:r w:rsidRPr="00164EC3">
        <w:rPr>
          <w:i/>
        </w:rPr>
        <w:t>et al</w:t>
      </w:r>
      <w:r w:rsidRPr="00164EC3">
        <w:t>. 2018)</w:t>
      </w:r>
      <w:r w:rsidR="00BD17FF" w:rsidRPr="00164EC3">
        <w:t>.</w:t>
      </w:r>
    </w:p>
    <w:p w14:paraId="285DAFD2" w14:textId="77777777" w:rsidR="008010D3" w:rsidRPr="00BB6AFA" w:rsidRDefault="008010D3" w:rsidP="00FA1A04">
      <w:pPr>
        <w:jc w:val="both"/>
        <w:rPr>
          <w:rStyle w:val="A4"/>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7A5E1D10" w14:textId="77777777" w:rsidTr="009A75BC">
        <w:tc>
          <w:tcPr>
            <w:tcW w:w="9212" w:type="dxa"/>
            <w:shd w:val="clear" w:color="auto" w:fill="F2F2F2" w:themeFill="background1" w:themeFillShade="F2"/>
          </w:tcPr>
          <w:p w14:paraId="2D2EE042" w14:textId="77777777" w:rsidR="00F8123F" w:rsidRPr="00BB6AFA" w:rsidRDefault="00F8123F" w:rsidP="00636FC1">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Европейският лалугер обитава открити необработваеми места</w:t>
            </w:r>
            <w:r w:rsidR="00274948"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покрити с ниска тревна растителност (ливади, пасища, сухи степи, покрайнините на обработваеми </w:t>
            </w:r>
            <w:r w:rsidR="00524A83" w:rsidRPr="00BB6AFA">
              <w:rPr>
                <w:rStyle w:val="A4"/>
                <w:rFonts w:ascii="Times New Roman" w:hAnsi="Times New Roman" w:cs="Times New Roman"/>
                <w:sz w:val="24"/>
                <w:szCs w:val="24"/>
              </w:rPr>
              <w:t xml:space="preserve">площи </w:t>
            </w:r>
            <w:r w:rsidR="00892A1E" w:rsidRPr="00BB6AFA">
              <w:rPr>
                <w:rStyle w:val="A4"/>
                <w:rFonts w:ascii="Times New Roman" w:hAnsi="Times New Roman" w:cs="Times New Roman"/>
                <w:sz w:val="24"/>
                <w:szCs w:val="24"/>
              </w:rPr>
              <w:t xml:space="preserve">и </w:t>
            </w:r>
            <w:r w:rsidRPr="00BB6AFA">
              <w:rPr>
                <w:rStyle w:val="A4"/>
                <w:rFonts w:ascii="Times New Roman" w:hAnsi="Times New Roman" w:cs="Times New Roman"/>
                <w:sz w:val="24"/>
                <w:szCs w:val="24"/>
              </w:rPr>
              <w:t xml:space="preserve">пътища и др.). Според функцията </w:t>
            </w:r>
            <w:r w:rsidR="00274948" w:rsidRPr="00BB6AFA">
              <w:rPr>
                <w:rStyle w:val="A4"/>
                <w:rFonts w:ascii="Times New Roman" w:hAnsi="Times New Roman" w:cs="Times New Roman"/>
                <w:sz w:val="24"/>
                <w:szCs w:val="24"/>
              </w:rPr>
              <w:t xml:space="preserve">си </w:t>
            </w:r>
            <w:r w:rsidRPr="00BB6AFA">
              <w:rPr>
                <w:rStyle w:val="A4"/>
                <w:rFonts w:ascii="Times New Roman" w:hAnsi="Times New Roman" w:cs="Times New Roman"/>
                <w:sz w:val="24"/>
                <w:szCs w:val="24"/>
              </w:rPr>
              <w:t xml:space="preserve">местообитанията биват оптимални, </w:t>
            </w:r>
            <w:r w:rsidR="00892A1E" w:rsidRPr="00BB6AFA">
              <w:rPr>
                <w:rStyle w:val="A4"/>
                <w:rFonts w:ascii="Times New Roman" w:hAnsi="Times New Roman" w:cs="Times New Roman"/>
                <w:sz w:val="24"/>
                <w:szCs w:val="24"/>
              </w:rPr>
              <w:t>субоптимални, рядко използвани,</w:t>
            </w:r>
            <w:r w:rsidRPr="00BB6AFA">
              <w:rPr>
                <w:rStyle w:val="A4"/>
                <w:rFonts w:ascii="Times New Roman" w:hAnsi="Times New Roman" w:cs="Times New Roman"/>
                <w:sz w:val="24"/>
                <w:szCs w:val="24"/>
              </w:rPr>
              <w:t xml:space="preserve"> „</w:t>
            </w:r>
            <w:r w:rsidR="00274948" w:rsidRPr="00BB6AFA">
              <w:rPr>
                <w:rStyle w:val="A4"/>
                <w:rFonts w:ascii="Times New Roman" w:hAnsi="Times New Roman" w:cs="Times New Roman"/>
                <w:sz w:val="24"/>
                <w:szCs w:val="24"/>
              </w:rPr>
              <w:t>междинни мест</w:t>
            </w:r>
            <w:r w:rsidR="00543F5D" w:rsidRPr="00BB6AFA">
              <w:rPr>
                <w:rStyle w:val="A4"/>
                <w:rFonts w:ascii="Times New Roman" w:hAnsi="Times New Roman" w:cs="Times New Roman"/>
                <w:sz w:val="24"/>
                <w:szCs w:val="24"/>
              </w:rPr>
              <w:t>ообитания</w:t>
            </w:r>
            <w:r w:rsidRPr="00BB6AFA">
              <w:rPr>
                <w:rStyle w:val="A4"/>
                <w:rFonts w:ascii="Times New Roman" w:hAnsi="Times New Roman" w:cs="Times New Roman"/>
                <w:sz w:val="24"/>
                <w:szCs w:val="24"/>
              </w:rPr>
              <w:t xml:space="preserve">“ и екокоридори. </w:t>
            </w:r>
            <w:r w:rsidR="00274948" w:rsidRPr="00BB6AFA">
              <w:rPr>
                <w:rStyle w:val="A4"/>
                <w:rFonts w:ascii="Times New Roman" w:hAnsi="Times New Roman" w:cs="Times New Roman"/>
                <w:sz w:val="24"/>
                <w:szCs w:val="24"/>
              </w:rPr>
              <w:t xml:space="preserve">Видът предпочита </w:t>
            </w:r>
            <w:r w:rsidRPr="00BB6AFA">
              <w:rPr>
                <w:rStyle w:val="A4"/>
                <w:rFonts w:ascii="Times New Roman" w:hAnsi="Times New Roman" w:cs="Times New Roman"/>
                <w:sz w:val="24"/>
                <w:szCs w:val="24"/>
              </w:rPr>
              <w:t xml:space="preserve">дълбоки, еднородни, слабо уплътнени пропускливи почви: черноземите (карбонатни, типични и отчасти излужени), льосовите отложения, канелени горски почви, добре дренирани планинско-ливадни почви. Избягва места с честа почвообработка и влага. </w:t>
            </w:r>
            <w:r w:rsidR="00892A1E" w:rsidRPr="00BB6AFA">
              <w:t xml:space="preserve">Най-често колониите се </w:t>
            </w:r>
            <w:r w:rsidRPr="00BB6AFA">
              <w:t>намират върху черноземни почви, наносни и лесивирани.</w:t>
            </w:r>
            <w:r w:rsidRPr="00BB6AFA">
              <w:rPr>
                <w:rStyle w:val="A4"/>
                <w:rFonts w:ascii="Times New Roman" w:hAnsi="Times New Roman" w:cs="Times New Roman"/>
                <w:sz w:val="24"/>
                <w:szCs w:val="24"/>
              </w:rPr>
              <w:t xml:space="preserve"> </w:t>
            </w:r>
            <w:r w:rsidR="00274948" w:rsidRPr="00BB6AFA">
              <w:rPr>
                <w:rStyle w:val="A4"/>
                <w:rFonts w:ascii="Times New Roman" w:hAnsi="Times New Roman" w:cs="Times New Roman"/>
                <w:sz w:val="24"/>
                <w:szCs w:val="24"/>
              </w:rPr>
              <w:t xml:space="preserve">В местообитанието са отбелязани </w:t>
            </w:r>
            <w:r w:rsidRPr="00BB6AFA">
              <w:rPr>
                <w:rStyle w:val="A4"/>
                <w:rFonts w:ascii="Times New Roman" w:hAnsi="Times New Roman" w:cs="Times New Roman"/>
                <w:sz w:val="24"/>
                <w:szCs w:val="24"/>
              </w:rPr>
              <w:t>67 вида растения от 19 семейства</w:t>
            </w:r>
            <w:r w:rsidRPr="00BB6AFA">
              <w:t xml:space="preserve">. 72% от лалугеровите колонии обитават пасища. Предпочитат използвани пасища спрямо пустеещи обработваеми земи и неизползвани пасища, като плътността е най-висока в близост до места със струпване на пашуващи животни. </w:t>
            </w:r>
            <w:r w:rsidRPr="00BB6AFA">
              <w:rPr>
                <w:rStyle w:val="A4"/>
                <w:rFonts w:ascii="Times New Roman" w:hAnsi="Times New Roman" w:cs="Times New Roman"/>
                <w:sz w:val="24"/>
                <w:szCs w:val="24"/>
              </w:rPr>
              <w:t>В Унгария п</w:t>
            </w:r>
            <w:r w:rsidRPr="00BB6AFA">
              <w:rPr>
                <w:iCs/>
              </w:rPr>
              <w:t xml:space="preserve">ашата от говеда осигурява най-добрите условия по отношение на храната през целия активен сезон. </w:t>
            </w:r>
            <w:r w:rsidRPr="00BB6AFA">
              <w:rPr>
                <w:lang w:eastAsia="en-US"/>
              </w:rPr>
              <w:t>В</w:t>
            </w:r>
            <w:r w:rsidRPr="00BB6AFA">
              <w:t xml:space="preserve"> Австрия плътността на популацията се увеличава с увеличаване на </w:t>
            </w:r>
            <w:r w:rsidR="00274948" w:rsidRPr="00BB6AFA">
              <w:t>някои форми на стопанско ползване</w:t>
            </w:r>
            <w:r w:rsidRPr="00BB6AFA">
              <w:t>: вторична степ &lt; полусухи ливади &lt; рекулт</w:t>
            </w:r>
            <w:r w:rsidR="002F2292" w:rsidRPr="00BB6AFA">
              <w:t>и</w:t>
            </w:r>
            <w:r w:rsidRPr="00BB6AFA">
              <w:t>вирана тревна площ &lt; лозов масив &lt; насаждения от люцерна (най-висока плътност). Разпространението на лалугера може да се обясни със</w:t>
            </w:r>
            <w:r w:rsidR="00737CF4" w:rsidRPr="00BB6AFA">
              <w:t xml:space="preserve"> </w:t>
            </w:r>
            <w:r w:rsidRPr="00BB6AFA">
              <w:t>съвкупност от два фактора. Първият фактор е свързан с надморската височина, летните Т° (ср. Т° през юли, темп. суми за периоди с Т°</w:t>
            </w:r>
            <w:r w:rsidR="0028063C" w:rsidRPr="00BB6AFA">
              <w:t xml:space="preserve"> </w:t>
            </w:r>
            <w:r w:rsidRPr="00BB6AFA">
              <w:t>над 10</w:t>
            </w:r>
            <w:r w:rsidRPr="00BB6AFA">
              <w:rPr>
                <w:vertAlign w:val="superscript"/>
              </w:rPr>
              <w:t>°</w:t>
            </w:r>
            <w:r w:rsidRPr="00BB6AFA">
              <w:t>C, ср. год. Т°, Т° на почвата), периодите без валежи и вида на растителността. Вторият фактор обяснява вариацията по ср. януарска Т° на въздуха и ср. стойност на абс. мин. Т° на въздуха.</w:t>
            </w:r>
          </w:p>
        </w:tc>
      </w:tr>
    </w:tbl>
    <w:p w14:paraId="078DEDE5" w14:textId="77777777" w:rsidR="00F8123F" w:rsidRPr="00BB6AFA" w:rsidRDefault="00F8123F" w:rsidP="00FA1A04">
      <w:pPr>
        <w:adjustRightInd w:val="0"/>
        <w:jc w:val="both"/>
        <w:rPr>
          <w:rStyle w:val="A4"/>
          <w:rFonts w:ascii="Times New Roman" w:hAnsi="Times New Roman" w:cs="Times New Roman"/>
          <w:sz w:val="24"/>
          <w:szCs w:val="24"/>
        </w:rPr>
      </w:pPr>
    </w:p>
    <w:p w14:paraId="6AEC2010" w14:textId="77777777" w:rsidR="00F8123F" w:rsidRPr="00BB6AFA" w:rsidRDefault="00F8123F" w:rsidP="00FA1A04">
      <w:pPr>
        <w:pStyle w:val="authors"/>
        <w:spacing w:before="0" w:beforeAutospacing="0" w:after="0" w:afterAutospacing="0"/>
        <w:jc w:val="both"/>
        <w:rPr>
          <w:rStyle w:val="A4"/>
          <w:rFonts w:ascii="Times New Roman" w:hAnsi="Times New Roman" w:cs="Times New Roman"/>
          <w:sz w:val="24"/>
          <w:szCs w:val="24"/>
          <w:lang w:val="bg-BG"/>
        </w:rPr>
      </w:pPr>
      <w:r w:rsidRPr="00BB6AFA">
        <w:rPr>
          <w:rStyle w:val="A4"/>
          <w:rFonts w:ascii="Times New Roman" w:hAnsi="Times New Roman" w:cs="Times New Roman"/>
          <w:sz w:val="24"/>
          <w:szCs w:val="24"/>
          <w:lang w:val="bg-BG"/>
        </w:rPr>
        <w:tab/>
      </w:r>
      <w:r w:rsidRPr="00BB6AFA">
        <w:rPr>
          <w:rStyle w:val="A4"/>
          <w:rFonts w:ascii="Times New Roman" w:hAnsi="Times New Roman" w:cs="Times New Roman"/>
          <w:i/>
          <w:sz w:val="24"/>
          <w:szCs w:val="24"/>
          <w:lang w:val="bg-BG"/>
        </w:rPr>
        <w:t>Убежища.</w:t>
      </w:r>
      <w:r w:rsidRPr="00BB6AFA">
        <w:rPr>
          <w:rStyle w:val="A4"/>
          <w:rFonts w:ascii="Times New Roman" w:hAnsi="Times New Roman" w:cs="Times New Roman"/>
          <w:sz w:val="24"/>
          <w:szCs w:val="24"/>
          <w:lang w:val="bg-BG"/>
        </w:rPr>
        <w:t xml:space="preserve"> Убежищата са изключително важна част от местообитанието. Всеки възрастен лалугер обитава самостоятелно убежище (Страка 1961). В своите убежища лалугерите копулират, раждат, отглеждат своите малки и умират. В убежищата лалугерите хибернират, като този период може да продължи понякога до </w:t>
      </w:r>
      <w:r w:rsidRPr="00BB6AFA">
        <w:rPr>
          <w:lang w:val="bg-BG"/>
        </w:rPr>
        <w:t>7</w:t>
      </w:r>
      <w:r w:rsidR="002F2292" w:rsidRPr="00BB6AFA">
        <w:rPr>
          <w:lang w:val="bg-BG"/>
        </w:rPr>
        <w:t xml:space="preserve"> </w:t>
      </w:r>
      <w:r w:rsidR="00B2060A" w:rsidRPr="00BB6AFA">
        <w:rPr>
          <w:lang w:val="bg-BG"/>
        </w:rPr>
        <w:t xml:space="preserve">  –  </w:t>
      </w:r>
      <w:r w:rsidR="002F2292" w:rsidRPr="00BB6AFA">
        <w:rPr>
          <w:lang w:val="bg-BG"/>
        </w:rPr>
        <w:t xml:space="preserve"> </w:t>
      </w:r>
      <w:r w:rsidRPr="00BB6AFA">
        <w:rPr>
          <w:lang w:val="bg-BG"/>
        </w:rPr>
        <w:t>8 месеца (Кошев</w:t>
      </w:r>
      <w:r w:rsidR="00737CF4" w:rsidRPr="00BB6AFA">
        <w:rPr>
          <w:lang w:val="bg-BG"/>
        </w:rPr>
        <w:t xml:space="preserve"> </w:t>
      </w:r>
      <w:r w:rsidR="00B2060A" w:rsidRPr="00BB6AFA">
        <w:rPr>
          <w:lang w:val="bg-BG"/>
        </w:rPr>
        <w:t xml:space="preserve">  –  </w:t>
      </w:r>
      <w:r w:rsidR="00737CF4" w:rsidRPr="00BB6AFA">
        <w:rPr>
          <w:lang w:val="bg-BG"/>
        </w:rPr>
        <w:t xml:space="preserve"> </w:t>
      </w:r>
      <w:r w:rsidRPr="00BB6AFA">
        <w:rPr>
          <w:lang w:val="bg-BG"/>
        </w:rPr>
        <w:t>л.н.д.).</w:t>
      </w:r>
      <w:r w:rsidRPr="00BB6AFA">
        <w:rPr>
          <w:rStyle w:val="A4"/>
          <w:rFonts w:ascii="Times New Roman" w:hAnsi="Times New Roman" w:cs="Times New Roman"/>
          <w:sz w:val="24"/>
          <w:szCs w:val="24"/>
          <w:lang w:val="bg-BG"/>
        </w:rPr>
        <w:t xml:space="preserve"> В тях се укриват от неблагоприятни климатични условия (проливни дъждове, високи температури), хищници и др. </w:t>
      </w:r>
      <w:r w:rsidRPr="00BB6AFA">
        <w:rPr>
          <w:lang w:val="bg-BG"/>
        </w:rPr>
        <w:t>Има случаи</w:t>
      </w:r>
      <w:r w:rsidR="002F2292" w:rsidRPr="00BB6AFA">
        <w:rPr>
          <w:lang w:val="bg-BG"/>
        </w:rPr>
        <w:t>,</w:t>
      </w:r>
      <w:r w:rsidRPr="00BB6AFA">
        <w:rPr>
          <w:lang w:val="bg-BG"/>
        </w:rPr>
        <w:t xml:space="preserve"> при които няколко индивида хибернират заедно в една хиберкула (Mrlíková 1999, по Matějů 2008).</w:t>
      </w:r>
    </w:p>
    <w:p w14:paraId="7F96F6A7" w14:textId="77777777" w:rsidR="00F8123F" w:rsidRPr="00BB6AFA" w:rsidRDefault="00F8123F" w:rsidP="00FA1A04">
      <w:pPr>
        <w:pStyle w:val="authors"/>
        <w:spacing w:before="0" w:beforeAutospacing="0" w:after="0" w:afterAutospacing="0"/>
        <w:ind w:firstLine="708"/>
        <w:jc w:val="both"/>
        <w:rPr>
          <w:rStyle w:val="A4"/>
          <w:rFonts w:ascii="Times New Roman" w:hAnsi="Times New Roman" w:cs="Times New Roman"/>
          <w:sz w:val="24"/>
          <w:szCs w:val="24"/>
          <w:lang w:val="bg-BG"/>
        </w:rPr>
      </w:pPr>
      <w:r w:rsidRPr="00BB6AFA">
        <w:rPr>
          <w:rStyle w:val="A4"/>
          <w:rFonts w:ascii="Times New Roman" w:hAnsi="Times New Roman" w:cs="Times New Roman"/>
          <w:sz w:val="24"/>
          <w:szCs w:val="24"/>
          <w:lang w:val="bg-BG"/>
        </w:rPr>
        <w:t>Лалугерите имат основно два типа дупки</w:t>
      </w:r>
      <w:r w:rsidR="00737CF4" w:rsidRPr="00BB6AFA">
        <w:rPr>
          <w:rStyle w:val="A4"/>
          <w:rFonts w:ascii="Times New Roman" w:hAnsi="Times New Roman" w:cs="Times New Roman"/>
          <w:sz w:val="24"/>
          <w:szCs w:val="24"/>
          <w:lang w:val="bg-BG"/>
        </w:rPr>
        <w:t xml:space="preserve"> </w:t>
      </w:r>
      <w:r w:rsidR="00B2060A" w:rsidRPr="00BB6AFA">
        <w:rPr>
          <w:rStyle w:val="A4"/>
          <w:rFonts w:ascii="Times New Roman" w:hAnsi="Times New Roman" w:cs="Times New Roman"/>
          <w:sz w:val="24"/>
          <w:szCs w:val="24"/>
          <w:lang w:val="bg-BG"/>
        </w:rPr>
        <w:t xml:space="preserve">  –  </w:t>
      </w:r>
      <w:r w:rsidR="00737CF4"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 xml:space="preserve">временни и </w:t>
      </w:r>
      <w:r w:rsidR="004665BD" w:rsidRPr="00BB6AFA">
        <w:rPr>
          <w:rStyle w:val="A4"/>
          <w:rFonts w:ascii="Times New Roman" w:hAnsi="Times New Roman" w:cs="Times New Roman"/>
          <w:sz w:val="24"/>
          <w:szCs w:val="24"/>
          <w:lang w:val="bg-BG"/>
        </w:rPr>
        <w:t xml:space="preserve">постоянни (Пешев 1955, Паспалев, </w:t>
      </w:r>
      <w:r w:rsidRPr="00BB6AFA">
        <w:rPr>
          <w:rStyle w:val="A4"/>
          <w:rFonts w:ascii="Times New Roman" w:hAnsi="Times New Roman" w:cs="Times New Roman"/>
          <w:sz w:val="24"/>
          <w:szCs w:val="24"/>
          <w:lang w:val="bg-BG"/>
        </w:rPr>
        <w:t>Пешев 1957</w:t>
      </w:r>
      <w:r w:rsidR="004665BD" w:rsidRPr="00BB6AFA">
        <w:rPr>
          <w:rStyle w:val="A4"/>
          <w:rFonts w:ascii="Times New Roman" w:hAnsi="Times New Roman" w:cs="Times New Roman"/>
          <w:sz w:val="24"/>
          <w:szCs w:val="24"/>
          <w:lang w:val="bg-BG"/>
        </w:rPr>
        <w:t>,</w:t>
      </w:r>
      <w:r w:rsidRPr="00BB6AFA">
        <w:rPr>
          <w:rStyle w:val="A4"/>
          <w:rFonts w:ascii="Times New Roman" w:hAnsi="Times New Roman" w:cs="Times New Roman"/>
          <w:sz w:val="24"/>
          <w:szCs w:val="24"/>
          <w:lang w:val="bg-BG"/>
        </w:rPr>
        <w:t xml:space="preserve"> Страка 1961</w:t>
      </w:r>
      <w:r w:rsidR="004665BD" w:rsidRPr="00BB6AFA">
        <w:rPr>
          <w:rStyle w:val="A4"/>
          <w:rFonts w:ascii="Times New Roman" w:hAnsi="Times New Roman" w:cs="Times New Roman"/>
          <w:sz w:val="24"/>
          <w:szCs w:val="24"/>
          <w:lang w:val="bg-BG"/>
        </w:rPr>
        <w:t>,</w:t>
      </w:r>
      <w:r w:rsidRPr="00BB6AFA">
        <w:rPr>
          <w:rStyle w:val="A4"/>
          <w:rFonts w:ascii="Times New Roman" w:hAnsi="Times New Roman" w:cs="Times New Roman"/>
          <w:sz w:val="24"/>
          <w:szCs w:val="24"/>
          <w:lang w:val="bg-BG"/>
        </w:rPr>
        <w:t xml:space="preserve"> Ruzič 1978</w:t>
      </w:r>
      <w:r w:rsidR="004665BD" w:rsidRPr="00BB6AFA">
        <w:rPr>
          <w:rStyle w:val="A4"/>
          <w:rFonts w:ascii="Times New Roman" w:hAnsi="Times New Roman" w:cs="Times New Roman"/>
          <w:sz w:val="24"/>
          <w:szCs w:val="24"/>
          <w:lang w:val="bg-BG"/>
        </w:rPr>
        <w:t>,</w:t>
      </w:r>
      <w:r w:rsidRPr="00BB6AFA">
        <w:rPr>
          <w:rStyle w:val="A4"/>
          <w:rFonts w:ascii="Times New Roman" w:hAnsi="Times New Roman" w:cs="Times New Roman"/>
          <w:sz w:val="24"/>
          <w:szCs w:val="24"/>
          <w:lang w:val="bg-BG"/>
        </w:rPr>
        <w:t xml:space="preserve"> Özkurt</w:t>
      </w:r>
      <w:r w:rsidRPr="00BB6AFA">
        <w:rPr>
          <w:rStyle w:val="A4"/>
          <w:rFonts w:ascii="Times New Roman" w:hAnsi="Times New Roman" w:cs="Times New Roman"/>
          <w:smallCaps/>
          <w:sz w:val="24"/>
          <w:szCs w:val="24"/>
          <w:lang w:val="bg-BG"/>
        </w:rPr>
        <w:t xml:space="preserve"> </w:t>
      </w:r>
      <w:r w:rsidRPr="00BB6AFA">
        <w:rPr>
          <w:rStyle w:val="A4"/>
          <w:rFonts w:ascii="Times New Roman" w:hAnsi="Times New Roman" w:cs="Times New Roman"/>
          <w:i/>
          <w:sz w:val="24"/>
          <w:szCs w:val="24"/>
          <w:lang w:val="bg-BG"/>
        </w:rPr>
        <w:t>et al.</w:t>
      </w:r>
      <w:r w:rsidRPr="00BB6AFA">
        <w:rPr>
          <w:rStyle w:val="A4"/>
          <w:rFonts w:ascii="Times New Roman" w:hAnsi="Times New Roman" w:cs="Times New Roman"/>
          <w:sz w:val="24"/>
          <w:szCs w:val="24"/>
          <w:lang w:val="bg-BG"/>
        </w:rPr>
        <w:t xml:space="preserve"> 2005). Временните дупки обикновено служат за укритие при опасност. Те имат недълбок наклонен тунел без гнездова камера. Постоянн</w:t>
      </w:r>
      <w:r w:rsidR="00636FC1" w:rsidRPr="00BB6AFA">
        <w:rPr>
          <w:rStyle w:val="A4"/>
          <w:rFonts w:ascii="Times New Roman" w:hAnsi="Times New Roman" w:cs="Times New Roman"/>
          <w:sz w:val="24"/>
          <w:szCs w:val="24"/>
          <w:lang w:val="bg-BG"/>
        </w:rPr>
        <w:t>ите</w:t>
      </w:r>
      <w:r w:rsidRPr="00BB6AFA">
        <w:rPr>
          <w:rStyle w:val="A4"/>
          <w:rFonts w:ascii="Times New Roman" w:hAnsi="Times New Roman" w:cs="Times New Roman"/>
          <w:sz w:val="24"/>
          <w:szCs w:val="24"/>
          <w:lang w:val="bg-BG"/>
        </w:rPr>
        <w:t xml:space="preserve"> дупки са по-сложно устроени. Те има гнездова камера (с размери около 20х20</w:t>
      </w:r>
      <w:r w:rsidR="00732524" w:rsidRPr="00BB6AFA">
        <w:rPr>
          <w:rStyle w:val="A4"/>
          <w:rFonts w:ascii="Times New Roman" w:hAnsi="Times New Roman" w:cs="Times New Roman"/>
          <w:sz w:val="24"/>
          <w:szCs w:val="24"/>
          <w:lang w:val="bg-BG"/>
        </w:rPr>
        <w:t xml:space="preserve"> cm</w:t>
      </w:r>
      <w:r w:rsidRPr="00BB6AFA">
        <w:rPr>
          <w:rStyle w:val="A4"/>
          <w:rFonts w:ascii="Times New Roman" w:hAnsi="Times New Roman" w:cs="Times New Roman"/>
          <w:sz w:val="24"/>
          <w:szCs w:val="24"/>
          <w:lang w:val="bg-BG"/>
        </w:rPr>
        <w:t>) на 50</w:t>
      </w:r>
      <w:r w:rsidR="00636FC1" w:rsidRPr="00BB6AFA">
        <w:rPr>
          <w:rStyle w:val="A4"/>
          <w:rFonts w:ascii="Times New Roman" w:hAnsi="Times New Roman" w:cs="Times New Roman"/>
          <w:sz w:val="24"/>
          <w:szCs w:val="24"/>
          <w:lang w:val="bg-BG"/>
        </w:rPr>
        <w:t xml:space="preserve"> </w:t>
      </w:r>
      <w:r w:rsidR="00B2060A" w:rsidRPr="00BB6AFA">
        <w:rPr>
          <w:rStyle w:val="A4"/>
          <w:rFonts w:ascii="Times New Roman" w:hAnsi="Times New Roman" w:cs="Times New Roman"/>
          <w:sz w:val="24"/>
          <w:szCs w:val="24"/>
          <w:lang w:val="bg-BG"/>
        </w:rPr>
        <w:t xml:space="preserve">  –  </w:t>
      </w:r>
      <w:r w:rsidR="00636FC1"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 xml:space="preserve">60 </w:t>
      </w:r>
      <w:r w:rsidR="00732524" w:rsidRPr="00BB6AFA">
        <w:rPr>
          <w:rStyle w:val="A4"/>
          <w:rFonts w:ascii="Times New Roman" w:hAnsi="Times New Roman" w:cs="Times New Roman"/>
          <w:sz w:val="24"/>
          <w:szCs w:val="24"/>
          <w:lang w:val="bg-BG"/>
        </w:rPr>
        <w:t>cm</w:t>
      </w:r>
      <w:r w:rsidRPr="00BB6AFA">
        <w:rPr>
          <w:rStyle w:val="A4"/>
          <w:rFonts w:ascii="Times New Roman" w:hAnsi="Times New Roman" w:cs="Times New Roman"/>
          <w:sz w:val="24"/>
          <w:szCs w:val="24"/>
          <w:lang w:val="bg-BG"/>
        </w:rPr>
        <w:t xml:space="preserve"> под земята, няколко тунела, които </w:t>
      </w:r>
      <w:r w:rsidR="00636FC1" w:rsidRPr="00BB6AFA">
        <w:rPr>
          <w:rStyle w:val="A4"/>
          <w:rFonts w:ascii="Times New Roman" w:hAnsi="Times New Roman" w:cs="Times New Roman"/>
          <w:sz w:val="24"/>
          <w:szCs w:val="24"/>
          <w:lang w:val="bg-BG"/>
        </w:rPr>
        <w:t>я</w:t>
      </w:r>
      <w:r w:rsidRPr="00BB6AFA">
        <w:rPr>
          <w:rStyle w:val="A4"/>
          <w:rFonts w:ascii="Times New Roman" w:hAnsi="Times New Roman" w:cs="Times New Roman"/>
          <w:sz w:val="24"/>
          <w:szCs w:val="24"/>
          <w:lang w:val="bg-BG"/>
        </w:rPr>
        <w:t xml:space="preserve"> свързват с повърхността, и няколко слепи хода. Оформянето на постоянното убежище</w:t>
      </w:r>
      <w:r w:rsidR="00636FC1" w:rsidRPr="00BB6AFA">
        <w:rPr>
          <w:rStyle w:val="A4"/>
          <w:rFonts w:ascii="Times New Roman" w:hAnsi="Times New Roman" w:cs="Times New Roman"/>
          <w:sz w:val="24"/>
          <w:szCs w:val="24"/>
          <w:lang w:val="bg-BG"/>
        </w:rPr>
        <w:t xml:space="preserve"> става на три етапа. Най-напред</w:t>
      </w:r>
      <w:r w:rsidRPr="00BB6AFA">
        <w:rPr>
          <w:rStyle w:val="A4"/>
          <w:rFonts w:ascii="Times New Roman" w:hAnsi="Times New Roman" w:cs="Times New Roman"/>
          <w:sz w:val="24"/>
          <w:szCs w:val="24"/>
          <w:lang w:val="bg-BG"/>
        </w:rPr>
        <w:t xml:space="preserve"> в</w:t>
      </w:r>
      <w:r w:rsidR="00636FC1" w:rsidRPr="00BB6AFA">
        <w:rPr>
          <w:rStyle w:val="A4"/>
          <w:rFonts w:ascii="Times New Roman" w:hAnsi="Times New Roman" w:cs="Times New Roman"/>
          <w:sz w:val="24"/>
          <w:szCs w:val="24"/>
          <w:lang w:val="bg-BG"/>
        </w:rPr>
        <w:t xml:space="preserve"> края на лятото или през есента</w:t>
      </w:r>
      <w:r w:rsidRPr="00BB6AFA">
        <w:rPr>
          <w:rStyle w:val="A4"/>
          <w:rFonts w:ascii="Times New Roman" w:hAnsi="Times New Roman" w:cs="Times New Roman"/>
          <w:sz w:val="24"/>
          <w:szCs w:val="24"/>
          <w:lang w:val="bg-BG"/>
        </w:rPr>
        <w:t xml:space="preserve"> лалугерът изкопава един или няколко полегати хода (хоризонтални дупки), в края на които се оформя гнездова камера. Дължината на тунела е от 1.5 до 3 </w:t>
      </w:r>
      <w:r w:rsidR="00732524" w:rsidRPr="00BB6AFA">
        <w:rPr>
          <w:rStyle w:val="A4"/>
          <w:rFonts w:ascii="Times New Roman" w:hAnsi="Times New Roman" w:cs="Times New Roman"/>
          <w:sz w:val="24"/>
          <w:szCs w:val="24"/>
          <w:lang w:val="bg-BG"/>
        </w:rPr>
        <w:t>m</w:t>
      </w:r>
      <w:r w:rsidRPr="00BB6AFA">
        <w:rPr>
          <w:rStyle w:val="A4"/>
          <w:rFonts w:ascii="Times New Roman" w:hAnsi="Times New Roman" w:cs="Times New Roman"/>
          <w:sz w:val="24"/>
          <w:szCs w:val="24"/>
          <w:lang w:val="bg-BG"/>
        </w:rPr>
        <w:t>, а камерата се намира на дълбочина 0.4</w:t>
      </w:r>
      <w:r w:rsidR="00737CF4" w:rsidRPr="00BB6AFA">
        <w:rPr>
          <w:rStyle w:val="A4"/>
          <w:rFonts w:ascii="Times New Roman" w:hAnsi="Times New Roman" w:cs="Times New Roman"/>
          <w:sz w:val="24"/>
          <w:szCs w:val="24"/>
          <w:lang w:val="bg-BG"/>
        </w:rPr>
        <w:t xml:space="preserve"> </w:t>
      </w:r>
      <w:r w:rsidR="00B2060A" w:rsidRPr="00BB6AFA">
        <w:rPr>
          <w:rStyle w:val="A4"/>
          <w:rFonts w:ascii="Times New Roman" w:hAnsi="Times New Roman" w:cs="Times New Roman"/>
          <w:sz w:val="24"/>
          <w:szCs w:val="24"/>
          <w:lang w:val="bg-BG"/>
        </w:rPr>
        <w:t xml:space="preserve">  –  </w:t>
      </w:r>
      <w:r w:rsidR="00737CF4"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 xml:space="preserve">1.7 </w:t>
      </w:r>
      <w:r w:rsidR="00732524" w:rsidRPr="00BB6AFA">
        <w:rPr>
          <w:rStyle w:val="A4"/>
          <w:rFonts w:ascii="Times New Roman" w:hAnsi="Times New Roman" w:cs="Times New Roman"/>
          <w:sz w:val="24"/>
          <w:szCs w:val="24"/>
          <w:lang w:val="bg-BG"/>
        </w:rPr>
        <w:t>m</w:t>
      </w:r>
      <w:r w:rsidRPr="00BB6AFA">
        <w:rPr>
          <w:rStyle w:val="A4"/>
          <w:rFonts w:ascii="Times New Roman" w:hAnsi="Times New Roman" w:cs="Times New Roman"/>
          <w:sz w:val="24"/>
          <w:szCs w:val="24"/>
          <w:lang w:val="bg-BG"/>
        </w:rPr>
        <w:t xml:space="preserve">. Камерата </w:t>
      </w:r>
      <w:r w:rsidR="00732524" w:rsidRPr="00BB6AFA">
        <w:rPr>
          <w:rStyle w:val="A4"/>
          <w:rFonts w:ascii="Times New Roman" w:hAnsi="Times New Roman" w:cs="Times New Roman"/>
          <w:sz w:val="24"/>
          <w:szCs w:val="24"/>
          <w:lang w:val="bg-BG"/>
        </w:rPr>
        <w:t xml:space="preserve">е покрита </w:t>
      </w:r>
      <w:r w:rsidRPr="00BB6AFA">
        <w:rPr>
          <w:rStyle w:val="A4"/>
          <w:rFonts w:ascii="Times New Roman" w:hAnsi="Times New Roman" w:cs="Times New Roman"/>
          <w:sz w:val="24"/>
          <w:szCs w:val="24"/>
          <w:lang w:val="bg-BG"/>
        </w:rPr>
        <w:t xml:space="preserve">с дебел пласт (около 5 </w:t>
      </w:r>
      <w:r w:rsidR="00732524" w:rsidRPr="00BB6AFA">
        <w:rPr>
          <w:rStyle w:val="A4"/>
          <w:rFonts w:ascii="Times New Roman" w:hAnsi="Times New Roman" w:cs="Times New Roman"/>
          <w:sz w:val="24"/>
          <w:szCs w:val="24"/>
          <w:lang w:val="bg-BG"/>
        </w:rPr>
        <w:t>cm</w:t>
      </w:r>
      <w:r w:rsidRPr="00BB6AFA">
        <w:rPr>
          <w:rStyle w:val="A4"/>
          <w:rFonts w:ascii="Times New Roman" w:hAnsi="Times New Roman" w:cs="Times New Roman"/>
          <w:sz w:val="24"/>
          <w:szCs w:val="24"/>
          <w:lang w:val="bg-BG"/>
        </w:rPr>
        <w:t>) сухи нацепени листа, коренчета, рядко пера</w:t>
      </w:r>
      <w:r w:rsidR="00636FC1" w:rsidRPr="00BB6AFA">
        <w:rPr>
          <w:rStyle w:val="A4"/>
          <w:rFonts w:ascii="Times New Roman" w:hAnsi="Times New Roman" w:cs="Times New Roman"/>
          <w:sz w:val="24"/>
          <w:szCs w:val="24"/>
          <w:lang w:val="bg-BG"/>
        </w:rPr>
        <w:t xml:space="preserve"> и др</w:t>
      </w:r>
      <w:r w:rsidRPr="00BB6AFA">
        <w:rPr>
          <w:rStyle w:val="A4"/>
          <w:rFonts w:ascii="Times New Roman" w:hAnsi="Times New Roman" w:cs="Times New Roman"/>
          <w:sz w:val="24"/>
          <w:szCs w:val="24"/>
          <w:lang w:val="bg-BG"/>
        </w:rPr>
        <w:t>. По-късно, преди изпадане в зимен сън, над гнездовата камера се изкопава вертикален ход по посока на повърхността, но недостигащ до нея (Пешев</w:t>
      </w:r>
      <w:r w:rsidRPr="00BB6AFA">
        <w:rPr>
          <w:rStyle w:val="A4"/>
          <w:rFonts w:ascii="Times New Roman" w:hAnsi="Times New Roman" w:cs="Times New Roman"/>
          <w:smallCaps/>
          <w:sz w:val="24"/>
          <w:szCs w:val="24"/>
          <w:lang w:val="bg-BG"/>
        </w:rPr>
        <w:t xml:space="preserve"> 1955, </w:t>
      </w:r>
      <w:r w:rsidRPr="00BB6AFA">
        <w:rPr>
          <w:rStyle w:val="A4"/>
          <w:rFonts w:ascii="Times New Roman" w:hAnsi="Times New Roman" w:cs="Times New Roman"/>
          <w:sz w:val="24"/>
          <w:szCs w:val="24"/>
          <w:lang w:val="bg-BG"/>
        </w:rPr>
        <w:t>Страка</w:t>
      </w:r>
      <w:r w:rsidRPr="00BB6AFA">
        <w:rPr>
          <w:rStyle w:val="A4"/>
          <w:rFonts w:ascii="Times New Roman" w:hAnsi="Times New Roman" w:cs="Times New Roman"/>
          <w:smallCaps/>
          <w:sz w:val="24"/>
          <w:szCs w:val="24"/>
          <w:lang w:val="bg-BG"/>
        </w:rPr>
        <w:t xml:space="preserve"> 1966)</w:t>
      </w:r>
      <w:r w:rsidRPr="00BB6AFA">
        <w:rPr>
          <w:rStyle w:val="A4"/>
          <w:rFonts w:ascii="Times New Roman" w:hAnsi="Times New Roman" w:cs="Times New Roman"/>
          <w:sz w:val="24"/>
          <w:szCs w:val="24"/>
          <w:lang w:val="bg-BG"/>
        </w:rPr>
        <w:t>. С получената пръст се запушва полегатият тунел. След събуждане от зимен сън, за да излезе навън, лалугерът доизкопава вертикалния</w:t>
      </w:r>
      <w:r w:rsidR="00732524" w:rsidRPr="00BB6AFA">
        <w:rPr>
          <w:rStyle w:val="A4"/>
          <w:rFonts w:ascii="Times New Roman" w:hAnsi="Times New Roman" w:cs="Times New Roman"/>
          <w:sz w:val="24"/>
          <w:szCs w:val="24"/>
          <w:lang w:val="bg-BG"/>
        </w:rPr>
        <w:t xml:space="preserve"> ход (т.нар. вертикални дупки</w:t>
      </w:r>
      <w:r w:rsidR="00737CF4" w:rsidRPr="00BB6AFA">
        <w:rPr>
          <w:rStyle w:val="A4"/>
          <w:rFonts w:ascii="Times New Roman" w:hAnsi="Times New Roman" w:cs="Times New Roman"/>
          <w:sz w:val="24"/>
          <w:szCs w:val="24"/>
          <w:lang w:val="bg-BG"/>
        </w:rPr>
        <w:t xml:space="preserve"> </w:t>
      </w:r>
      <w:r w:rsidR="00B2060A" w:rsidRPr="00BB6AFA">
        <w:rPr>
          <w:rStyle w:val="A4"/>
          <w:rFonts w:ascii="Times New Roman" w:hAnsi="Times New Roman" w:cs="Times New Roman"/>
          <w:sz w:val="24"/>
          <w:szCs w:val="24"/>
          <w:lang w:val="bg-BG"/>
        </w:rPr>
        <w:t xml:space="preserve">  –  </w:t>
      </w:r>
      <w:r w:rsidR="00737CF4"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веснянки). Пръстта пада надолу и затова пред отворите на тези тунели няма изхвърлена пръст.</w:t>
      </w:r>
      <w:r w:rsidR="00732524"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Лалугерите често изкопават нови тунели, като с използваната пръст запушват стари галерии и гнездови камери</w:t>
      </w:r>
      <w:r w:rsidR="00274948" w:rsidRPr="00BB6AFA">
        <w:rPr>
          <w:rStyle w:val="A4"/>
          <w:rFonts w:ascii="Times New Roman" w:hAnsi="Times New Roman" w:cs="Times New Roman"/>
          <w:sz w:val="24"/>
          <w:szCs w:val="24"/>
          <w:lang w:val="bg-BG"/>
        </w:rPr>
        <w:t>,</w:t>
      </w:r>
      <w:r w:rsidRPr="00BB6AFA">
        <w:rPr>
          <w:rStyle w:val="A4"/>
          <w:rFonts w:ascii="Times New Roman" w:hAnsi="Times New Roman" w:cs="Times New Roman"/>
          <w:sz w:val="24"/>
          <w:szCs w:val="24"/>
          <w:lang w:val="bg-BG"/>
        </w:rPr>
        <w:t xml:space="preserve"> в които има паразити. Средният брой дупки на един лалугер е 13, като броят на наклонените тунели е 2</w:t>
      </w:r>
      <w:r w:rsidR="00636FC1" w:rsidRPr="00BB6AFA">
        <w:rPr>
          <w:rStyle w:val="A4"/>
          <w:rFonts w:ascii="Times New Roman" w:hAnsi="Times New Roman" w:cs="Times New Roman"/>
          <w:sz w:val="24"/>
          <w:szCs w:val="24"/>
          <w:lang w:val="bg-BG"/>
        </w:rPr>
        <w:t xml:space="preserve"> </w:t>
      </w:r>
      <w:r w:rsidR="00B2060A" w:rsidRPr="00BB6AFA">
        <w:rPr>
          <w:rStyle w:val="A4"/>
          <w:rFonts w:ascii="Times New Roman" w:hAnsi="Times New Roman" w:cs="Times New Roman"/>
          <w:sz w:val="24"/>
          <w:szCs w:val="24"/>
          <w:lang w:val="bg-BG"/>
        </w:rPr>
        <w:t xml:space="preserve">  –  </w:t>
      </w:r>
      <w:r w:rsidR="00636FC1"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3 пъти по-голям от този на вертикалните (Страка 1961). При европейския лалугер се развива и по-специална морфология на предните крайници, свързана с ровещата дейност, особено в по-твърди почви (Lagaria, Youlatos</w:t>
      </w:r>
      <w:r w:rsidRPr="00BB6AFA">
        <w:rPr>
          <w:rStyle w:val="A4"/>
          <w:rFonts w:ascii="Times New Roman" w:hAnsi="Times New Roman" w:cs="Times New Roman"/>
          <w:smallCaps/>
          <w:sz w:val="24"/>
          <w:szCs w:val="24"/>
          <w:lang w:val="bg-BG"/>
        </w:rPr>
        <w:t xml:space="preserve"> </w:t>
      </w:r>
      <w:r w:rsidRPr="00BB6AFA">
        <w:rPr>
          <w:rStyle w:val="A4"/>
          <w:rFonts w:ascii="Times New Roman" w:hAnsi="Times New Roman" w:cs="Times New Roman"/>
          <w:sz w:val="24"/>
          <w:szCs w:val="24"/>
          <w:lang w:val="bg-BG"/>
        </w:rPr>
        <w:t xml:space="preserve">2006). </w:t>
      </w:r>
    </w:p>
    <w:p w14:paraId="5D8153C9" w14:textId="77777777" w:rsidR="00F8123F" w:rsidRPr="00BB6AFA" w:rsidRDefault="00732524" w:rsidP="00FA1A04">
      <w:pPr>
        <w:pStyle w:val="authors"/>
        <w:spacing w:before="0" w:beforeAutospacing="0" w:after="0" w:afterAutospacing="0"/>
        <w:ind w:firstLine="708"/>
        <w:jc w:val="both"/>
        <w:rPr>
          <w:rStyle w:val="A4"/>
          <w:rFonts w:ascii="Times New Roman" w:hAnsi="Times New Roman" w:cs="Times New Roman"/>
          <w:sz w:val="24"/>
          <w:szCs w:val="24"/>
          <w:lang w:val="bg-BG"/>
        </w:rPr>
      </w:pPr>
      <w:r w:rsidRPr="00BB6AFA">
        <w:rPr>
          <w:rStyle w:val="A4"/>
          <w:rFonts w:ascii="Times New Roman" w:hAnsi="Times New Roman" w:cs="Times New Roman"/>
          <w:sz w:val="24"/>
          <w:szCs w:val="24"/>
          <w:lang w:val="bg-BG"/>
        </w:rPr>
        <w:t>Тунелите</w:t>
      </w:r>
      <w:r w:rsidR="00F8123F" w:rsidRPr="00BB6AFA">
        <w:rPr>
          <w:rStyle w:val="A4"/>
          <w:rFonts w:ascii="Times New Roman" w:hAnsi="Times New Roman" w:cs="Times New Roman"/>
          <w:sz w:val="24"/>
          <w:szCs w:val="24"/>
          <w:lang w:val="bg-BG"/>
        </w:rPr>
        <w:t xml:space="preserve"> може да са блокирани с временни прегради от пясък, които служат като защитна преграда срещу хищници (Hut, Scharff</w:t>
      </w:r>
      <w:r w:rsidR="00F8123F" w:rsidRPr="00BB6AFA">
        <w:rPr>
          <w:rStyle w:val="A4"/>
          <w:rFonts w:ascii="Times New Roman" w:hAnsi="Times New Roman" w:cs="Times New Roman"/>
          <w:smallCaps/>
          <w:sz w:val="24"/>
          <w:szCs w:val="24"/>
          <w:lang w:val="bg-BG"/>
        </w:rPr>
        <w:t xml:space="preserve"> </w:t>
      </w:r>
      <w:r w:rsidR="00F8123F" w:rsidRPr="00BB6AFA">
        <w:rPr>
          <w:rStyle w:val="A4"/>
          <w:rFonts w:ascii="Times New Roman" w:hAnsi="Times New Roman" w:cs="Times New Roman"/>
          <w:sz w:val="24"/>
          <w:szCs w:val="24"/>
          <w:lang w:val="bg-BG"/>
        </w:rPr>
        <w:t>1998). Броя</w:t>
      </w:r>
      <w:r w:rsidR="00274948" w:rsidRPr="00BB6AFA">
        <w:rPr>
          <w:rStyle w:val="A4"/>
          <w:rFonts w:ascii="Times New Roman" w:hAnsi="Times New Roman" w:cs="Times New Roman"/>
          <w:sz w:val="24"/>
          <w:szCs w:val="24"/>
          <w:lang w:val="bg-BG"/>
        </w:rPr>
        <w:t>т</w:t>
      </w:r>
      <w:r w:rsidR="00F8123F" w:rsidRPr="00BB6AFA">
        <w:rPr>
          <w:rStyle w:val="A4"/>
          <w:rFonts w:ascii="Times New Roman" w:hAnsi="Times New Roman" w:cs="Times New Roman"/>
          <w:sz w:val="24"/>
          <w:szCs w:val="24"/>
          <w:lang w:val="bg-BG"/>
        </w:rPr>
        <w:t xml:space="preserve"> и </w:t>
      </w:r>
      <w:r w:rsidR="00274948" w:rsidRPr="00BB6AFA">
        <w:rPr>
          <w:rStyle w:val="A4"/>
          <w:rFonts w:ascii="Times New Roman" w:hAnsi="Times New Roman" w:cs="Times New Roman"/>
          <w:sz w:val="24"/>
          <w:szCs w:val="24"/>
          <w:lang w:val="bg-BG"/>
        </w:rPr>
        <w:t xml:space="preserve">видът </w:t>
      </w:r>
      <w:r w:rsidR="00F8123F" w:rsidRPr="00BB6AFA">
        <w:rPr>
          <w:rStyle w:val="A4"/>
          <w:rFonts w:ascii="Times New Roman" w:hAnsi="Times New Roman" w:cs="Times New Roman"/>
          <w:sz w:val="24"/>
          <w:szCs w:val="24"/>
          <w:lang w:val="bg-BG"/>
        </w:rPr>
        <w:t>на д</w:t>
      </w:r>
      <w:r w:rsidR="00636FC1" w:rsidRPr="00BB6AFA">
        <w:rPr>
          <w:rStyle w:val="A4"/>
          <w:rFonts w:ascii="Times New Roman" w:hAnsi="Times New Roman" w:cs="Times New Roman"/>
          <w:sz w:val="24"/>
          <w:szCs w:val="24"/>
          <w:lang w:val="bg-BG"/>
        </w:rPr>
        <w:t>упките на лалугера може да служат</w:t>
      </w:r>
      <w:r w:rsidR="00F8123F" w:rsidRPr="00BB6AFA">
        <w:rPr>
          <w:rStyle w:val="A4"/>
          <w:rFonts w:ascii="Times New Roman" w:hAnsi="Times New Roman" w:cs="Times New Roman"/>
          <w:sz w:val="24"/>
          <w:szCs w:val="24"/>
          <w:lang w:val="bg-BG"/>
        </w:rPr>
        <w:t xml:space="preserve"> за </w:t>
      </w:r>
      <w:r w:rsidR="00FE0995" w:rsidRPr="00BB6AFA">
        <w:rPr>
          <w:rStyle w:val="A4"/>
          <w:rFonts w:ascii="Times New Roman" w:hAnsi="Times New Roman" w:cs="Times New Roman"/>
          <w:sz w:val="24"/>
          <w:szCs w:val="24"/>
          <w:lang w:val="bg-BG"/>
        </w:rPr>
        <w:t>установяване</w:t>
      </w:r>
      <w:r w:rsidR="00F8123F" w:rsidRPr="00BB6AFA">
        <w:rPr>
          <w:rStyle w:val="A4"/>
          <w:rFonts w:ascii="Times New Roman" w:hAnsi="Times New Roman" w:cs="Times New Roman"/>
          <w:sz w:val="24"/>
          <w:szCs w:val="24"/>
          <w:lang w:val="bg-BG"/>
        </w:rPr>
        <w:t xml:space="preserve"> на неговата численост (Пакиж 1958; Йотов 1993; Katona </w:t>
      </w:r>
      <w:r w:rsidR="00F8123F" w:rsidRPr="00BB6AFA">
        <w:rPr>
          <w:rStyle w:val="A4"/>
          <w:rFonts w:ascii="Times New Roman" w:hAnsi="Times New Roman" w:cs="Times New Roman"/>
          <w:i/>
          <w:sz w:val="24"/>
          <w:szCs w:val="24"/>
          <w:lang w:val="bg-BG"/>
        </w:rPr>
        <w:t>et al</w:t>
      </w:r>
      <w:r w:rsidR="00F8123F" w:rsidRPr="00BB6AFA">
        <w:rPr>
          <w:rStyle w:val="A4"/>
          <w:rFonts w:ascii="Times New Roman" w:hAnsi="Times New Roman" w:cs="Times New Roman"/>
          <w:sz w:val="24"/>
          <w:szCs w:val="24"/>
          <w:lang w:val="bg-BG"/>
        </w:rPr>
        <w:t>. 2002, Cepáková, Hulová 2002; Зидарова 2003). Според Matějů</w:t>
      </w:r>
      <w:r w:rsidR="00F8123F" w:rsidRPr="00BB6AFA">
        <w:rPr>
          <w:rStyle w:val="A4"/>
          <w:rFonts w:ascii="Times New Roman" w:hAnsi="Times New Roman" w:cs="Times New Roman"/>
          <w:smallCaps/>
          <w:sz w:val="24"/>
          <w:szCs w:val="24"/>
          <w:lang w:val="bg-BG"/>
        </w:rPr>
        <w:t xml:space="preserve"> </w:t>
      </w:r>
      <w:r w:rsidR="00F8123F" w:rsidRPr="00BB6AFA">
        <w:rPr>
          <w:rStyle w:val="A4"/>
          <w:rFonts w:ascii="Times New Roman" w:hAnsi="Times New Roman" w:cs="Times New Roman"/>
          <w:i/>
          <w:sz w:val="24"/>
          <w:szCs w:val="24"/>
          <w:lang w:val="bg-BG"/>
        </w:rPr>
        <w:t>et al.</w:t>
      </w:r>
      <w:r w:rsidR="00F8123F" w:rsidRPr="00BB6AFA">
        <w:rPr>
          <w:rStyle w:val="A4"/>
          <w:rFonts w:ascii="Times New Roman" w:hAnsi="Times New Roman" w:cs="Times New Roman"/>
          <w:sz w:val="24"/>
          <w:szCs w:val="24"/>
          <w:lang w:val="bg-BG"/>
        </w:rPr>
        <w:t xml:space="preserve"> (2008) и Van Horne </w:t>
      </w:r>
      <w:r w:rsidR="00F8123F" w:rsidRPr="00BB6AFA">
        <w:rPr>
          <w:rStyle w:val="A4"/>
          <w:rFonts w:ascii="Times New Roman" w:hAnsi="Times New Roman" w:cs="Times New Roman"/>
          <w:i/>
          <w:sz w:val="24"/>
          <w:szCs w:val="24"/>
          <w:lang w:val="bg-BG"/>
        </w:rPr>
        <w:t>et al.</w:t>
      </w:r>
      <w:r w:rsidR="00F8123F" w:rsidRPr="00BB6AFA">
        <w:rPr>
          <w:rStyle w:val="A4"/>
          <w:rFonts w:ascii="Times New Roman" w:hAnsi="Times New Roman" w:cs="Times New Roman"/>
          <w:sz w:val="24"/>
          <w:szCs w:val="24"/>
          <w:lang w:val="bg-BG"/>
        </w:rPr>
        <w:t xml:space="preserve"> (1997) броя</w:t>
      </w:r>
      <w:r w:rsidR="00947200" w:rsidRPr="00BB6AFA">
        <w:rPr>
          <w:rStyle w:val="A4"/>
          <w:rFonts w:ascii="Times New Roman" w:hAnsi="Times New Roman" w:cs="Times New Roman"/>
          <w:sz w:val="24"/>
          <w:szCs w:val="24"/>
          <w:lang w:val="bg-BG"/>
        </w:rPr>
        <w:t>т</w:t>
      </w:r>
      <w:r w:rsidR="00F8123F" w:rsidRPr="00BB6AFA">
        <w:rPr>
          <w:rStyle w:val="A4"/>
          <w:rFonts w:ascii="Times New Roman" w:hAnsi="Times New Roman" w:cs="Times New Roman"/>
          <w:sz w:val="24"/>
          <w:szCs w:val="24"/>
          <w:lang w:val="bg-BG"/>
        </w:rPr>
        <w:t xml:space="preserve"> и </w:t>
      </w:r>
      <w:r w:rsidR="00947200" w:rsidRPr="00BB6AFA">
        <w:rPr>
          <w:rStyle w:val="A4"/>
          <w:rFonts w:ascii="Times New Roman" w:hAnsi="Times New Roman" w:cs="Times New Roman"/>
          <w:sz w:val="24"/>
          <w:szCs w:val="24"/>
          <w:lang w:val="bg-BG"/>
        </w:rPr>
        <w:t xml:space="preserve">видът </w:t>
      </w:r>
      <w:r w:rsidR="00F8123F" w:rsidRPr="00BB6AFA">
        <w:rPr>
          <w:rStyle w:val="A4"/>
          <w:rFonts w:ascii="Times New Roman" w:hAnsi="Times New Roman" w:cs="Times New Roman"/>
          <w:sz w:val="24"/>
          <w:szCs w:val="24"/>
          <w:lang w:val="bg-BG"/>
        </w:rPr>
        <w:t>на дупките не корелира</w:t>
      </w:r>
      <w:r w:rsidR="00636FC1" w:rsidRPr="00BB6AFA">
        <w:rPr>
          <w:rStyle w:val="A4"/>
          <w:rFonts w:ascii="Times New Roman" w:hAnsi="Times New Roman" w:cs="Times New Roman"/>
          <w:sz w:val="24"/>
          <w:szCs w:val="24"/>
          <w:lang w:val="bg-BG"/>
        </w:rPr>
        <w:t>т</w:t>
      </w:r>
      <w:r w:rsidR="00F8123F" w:rsidRPr="00BB6AFA">
        <w:rPr>
          <w:rStyle w:val="A4"/>
          <w:rFonts w:ascii="Times New Roman" w:hAnsi="Times New Roman" w:cs="Times New Roman"/>
          <w:sz w:val="24"/>
          <w:szCs w:val="24"/>
          <w:lang w:val="bg-BG"/>
        </w:rPr>
        <w:t xml:space="preserve"> пряко с броя на индивидите.</w:t>
      </w:r>
    </w:p>
    <w:p w14:paraId="45782E3F" w14:textId="77777777" w:rsidR="002721A0" w:rsidRPr="00BB6AFA" w:rsidRDefault="00947200" w:rsidP="00FA1A04">
      <w:pPr>
        <w:pStyle w:val="authors"/>
        <w:spacing w:before="0" w:beforeAutospacing="0" w:after="0" w:afterAutospacing="0"/>
        <w:ind w:firstLine="708"/>
        <w:jc w:val="both"/>
        <w:rPr>
          <w:rStyle w:val="A4"/>
          <w:rFonts w:ascii="Times New Roman" w:hAnsi="Times New Roman" w:cs="Times New Roman"/>
          <w:sz w:val="24"/>
          <w:szCs w:val="24"/>
          <w:lang w:val="bg-BG"/>
        </w:rPr>
      </w:pPr>
      <w:r w:rsidRPr="00BB6AFA">
        <w:rPr>
          <w:rStyle w:val="A4"/>
          <w:rFonts w:ascii="Times New Roman" w:hAnsi="Times New Roman" w:cs="Times New Roman"/>
          <w:sz w:val="24"/>
          <w:szCs w:val="24"/>
          <w:lang w:val="bg-BG"/>
        </w:rPr>
        <w:t xml:space="preserve">Строежът </w:t>
      </w:r>
      <w:r w:rsidR="00F8123F" w:rsidRPr="00BB6AFA">
        <w:rPr>
          <w:rStyle w:val="A4"/>
          <w:rFonts w:ascii="Times New Roman" w:hAnsi="Times New Roman" w:cs="Times New Roman"/>
          <w:sz w:val="24"/>
          <w:szCs w:val="24"/>
          <w:lang w:val="bg-BG"/>
        </w:rPr>
        <w:t>и по</w:t>
      </w:r>
      <w:r w:rsidR="00120CBA" w:rsidRPr="00BB6AFA">
        <w:rPr>
          <w:rStyle w:val="A4"/>
          <w:rFonts w:ascii="Times New Roman" w:hAnsi="Times New Roman" w:cs="Times New Roman"/>
          <w:sz w:val="24"/>
          <w:szCs w:val="24"/>
          <w:lang w:val="bg-BG"/>
        </w:rPr>
        <w:t xml:space="preserve">ддръжката на убежищата е дълъг </w:t>
      </w:r>
      <w:r w:rsidR="00F8123F" w:rsidRPr="00BB6AFA">
        <w:rPr>
          <w:rStyle w:val="A4"/>
          <w:rFonts w:ascii="Times New Roman" w:hAnsi="Times New Roman" w:cs="Times New Roman"/>
          <w:sz w:val="24"/>
          <w:szCs w:val="24"/>
          <w:lang w:val="bg-BG"/>
        </w:rPr>
        <w:t>процес</w:t>
      </w:r>
      <w:r w:rsidRPr="00BB6AFA">
        <w:rPr>
          <w:rStyle w:val="A4"/>
          <w:rFonts w:ascii="Times New Roman" w:hAnsi="Times New Roman" w:cs="Times New Roman"/>
          <w:sz w:val="24"/>
          <w:szCs w:val="24"/>
          <w:lang w:val="bg-BG"/>
        </w:rPr>
        <w:t>,</w:t>
      </w:r>
      <w:r w:rsidR="00F8123F" w:rsidRPr="00BB6AFA">
        <w:rPr>
          <w:rStyle w:val="A4"/>
          <w:rFonts w:ascii="Times New Roman" w:hAnsi="Times New Roman" w:cs="Times New Roman"/>
          <w:sz w:val="24"/>
          <w:szCs w:val="24"/>
          <w:lang w:val="bg-BG"/>
        </w:rPr>
        <w:t xml:space="preserve"> в който участват всички обитатели. Разрушаването на местообитанията и убежища</w:t>
      </w:r>
      <w:r w:rsidRPr="00BB6AFA">
        <w:rPr>
          <w:rStyle w:val="A4"/>
          <w:rFonts w:ascii="Times New Roman" w:hAnsi="Times New Roman" w:cs="Times New Roman"/>
          <w:sz w:val="24"/>
          <w:szCs w:val="24"/>
          <w:lang w:val="bg-BG"/>
        </w:rPr>
        <w:t>та</w:t>
      </w:r>
      <w:r w:rsidR="00F8123F" w:rsidRPr="00BB6AFA">
        <w:rPr>
          <w:rStyle w:val="A4"/>
          <w:rFonts w:ascii="Times New Roman" w:hAnsi="Times New Roman" w:cs="Times New Roman"/>
          <w:sz w:val="24"/>
          <w:szCs w:val="24"/>
          <w:lang w:val="bg-BG"/>
        </w:rPr>
        <w:t xml:space="preserve"> </w:t>
      </w:r>
      <w:r w:rsidRPr="00BB6AFA">
        <w:rPr>
          <w:rStyle w:val="A4"/>
          <w:rFonts w:ascii="Times New Roman" w:hAnsi="Times New Roman" w:cs="Times New Roman"/>
          <w:sz w:val="24"/>
          <w:szCs w:val="24"/>
          <w:lang w:val="bg-BG"/>
        </w:rPr>
        <w:t xml:space="preserve">(например чрез оран) </w:t>
      </w:r>
      <w:r w:rsidR="00F8123F" w:rsidRPr="00BB6AFA">
        <w:rPr>
          <w:rStyle w:val="A4"/>
          <w:rFonts w:ascii="Times New Roman" w:hAnsi="Times New Roman" w:cs="Times New Roman"/>
          <w:sz w:val="24"/>
          <w:szCs w:val="24"/>
          <w:lang w:val="bg-BG"/>
        </w:rPr>
        <w:t>поставя вида в изключително неблагоприятна ситуация. Заемането на нови местообитания е съпроводено с основната трудност да бъдат построени нови качествени убежища</w:t>
      </w:r>
      <w:r w:rsidRPr="00BB6AFA">
        <w:rPr>
          <w:rStyle w:val="A4"/>
          <w:rFonts w:ascii="Times New Roman" w:hAnsi="Times New Roman" w:cs="Times New Roman"/>
          <w:sz w:val="24"/>
          <w:szCs w:val="24"/>
          <w:lang w:val="bg-BG"/>
        </w:rPr>
        <w:t>,</w:t>
      </w:r>
      <w:r w:rsidR="00F8123F" w:rsidRPr="00BB6AFA">
        <w:rPr>
          <w:rStyle w:val="A4"/>
          <w:rFonts w:ascii="Times New Roman" w:hAnsi="Times New Roman" w:cs="Times New Roman"/>
          <w:sz w:val="24"/>
          <w:szCs w:val="24"/>
          <w:lang w:val="bg-BG"/>
        </w:rPr>
        <w:t xml:space="preserve"> за което са нужни години.</w:t>
      </w:r>
    </w:p>
    <w:p w14:paraId="2E92F3C4" w14:textId="77777777" w:rsidR="002721A0" w:rsidRPr="00BB6AFA" w:rsidRDefault="002721A0" w:rsidP="00FA1A04">
      <w:pPr>
        <w:pStyle w:val="authors"/>
        <w:spacing w:before="0" w:beforeAutospacing="0" w:after="0" w:afterAutospacing="0"/>
        <w:ind w:firstLine="708"/>
        <w:jc w:val="both"/>
        <w:rPr>
          <w:rStyle w:val="A4"/>
          <w:rFonts w:ascii="Times New Roman" w:hAnsi="Times New Roman" w:cs="Times New Roman"/>
          <w:sz w:val="24"/>
          <w:szCs w:val="24"/>
          <w:lang w:val="bg-BG"/>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15F9E1D5" w14:textId="77777777" w:rsidTr="005E49BD">
        <w:tc>
          <w:tcPr>
            <w:tcW w:w="9212" w:type="dxa"/>
            <w:shd w:val="clear" w:color="auto" w:fill="F2F2F2" w:themeFill="background1" w:themeFillShade="F2"/>
          </w:tcPr>
          <w:p w14:paraId="569E679D" w14:textId="77777777" w:rsidR="00F8123F" w:rsidRPr="00BB6AFA" w:rsidRDefault="002721A0" w:rsidP="00947200">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br w:type="page"/>
            </w:r>
            <w:r w:rsidR="00F8123F" w:rsidRPr="00BB6AFA">
              <w:rPr>
                <w:rStyle w:val="A4"/>
                <w:rFonts w:ascii="Times New Roman" w:hAnsi="Times New Roman" w:cs="Times New Roman"/>
                <w:sz w:val="24"/>
                <w:szCs w:val="24"/>
              </w:rPr>
              <w:t xml:space="preserve">В убежищата лалугерите раждат и отглеждат своите малки, хибернират, предпазват се от неблагоприятни климатични условия (проливни дъждове, високи температури), укриват се от хищници и т.н. Тяхната структура е сложна, състоят се от гнездови камери, тоалетни, запушени галерии и т.н. </w:t>
            </w:r>
            <w:r w:rsidR="00947200" w:rsidRPr="00BB6AFA">
              <w:rPr>
                <w:rStyle w:val="A4"/>
                <w:rFonts w:ascii="Times New Roman" w:hAnsi="Times New Roman" w:cs="Times New Roman"/>
                <w:sz w:val="24"/>
                <w:szCs w:val="24"/>
              </w:rPr>
              <w:t xml:space="preserve">Строежът </w:t>
            </w:r>
            <w:r w:rsidR="00F8123F" w:rsidRPr="00BB6AFA">
              <w:rPr>
                <w:rStyle w:val="A4"/>
                <w:rFonts w:ascii="Times New Roman" w:hAnsi="Times New Roman" w:cs="Times New Roman"/>
                <w:sz w:val="24"/>
                <w:szCs w:val="24"/>
              </w:rPr>
              <w:t>и поддръжката на убежищата е дълъг процес</w:t>
            </w:r>
            <w:r w:rsidR="00947200" w:rsidRPr="00BB6AFA">
              <w:rPr>
                <w:rStyle w:val="A4"/>
                <w:rFonts w:ascii="Times New Roman" w:hAnsi="Times New Roman" w:cs="Times New Roman"/>
                <w:sz w:val="24"/>
                <w:szCs w:val="24"/>
              </w:rPr>
              <w:t>,</w:t>
            </w:r>
            <w:r w:rsidR="00F8123F" w:rsidRPr="00BB6AFA">
              <w:rPr>
                <w:rStyle w:val="A4"/>
                <w:rFonts w:ascii="Times New Roman" w:hAnsi="Times New Roman" w:cs="Times New Roman"/>
                <w:sz w:val="24"/>
                <w:szCs w:val="24"/>
              </w:rPr>
              <w:t xml:space="preserve"> в кой</w:t>
            </w:r>
            <w:r w:rsidR="00120CBA" w:rsidRPr="00BB6AFA">
              <w:rPr>
                <w:rStyle w:val="A4"/>
                <w:rFonts w:ascii="Times New Roman" w:hAnsi="Times New Roman" w:cs="Times New Roman"/>
                <w:sz w:val="24"/>
                <w:szCs w:val="24"/>
              </w:rPr>
              <w:t xml:space="preserve">то участват няколко поколения. </w:t>
            </w:r>
            <w:r w:rsidR="00F8123F" w:rsidRPr="00BB6AFA">
              <w:rPr>
                <w:rStyle w:val="A4"/>
                <w:rFonts w:ascii="Times New Roman" w:hAnsi="Times New Roman" w:cs="Times New Roman"/>
                <w:sz w:val="24"/>
                <w:szCs w:val="24"/>
              </w:rPr>
              <w:t xml:space="preserve">Разрушаването на местообитанията и убежищата </w:t>
            </w:r>
            <w:r w:rsidR="00947200" w:rsidRPr="00BB6AFA">
              <w:rPr>
                <w:rStyle w:val="A4"/>
                <w:rFonts w:ascii="Times New Roman" w:hAnsi="Times New Roman" w:cs="Times New Roman"/>
                <w:sz w:val="24"/>
                <w:szCs w:val="24"/>
              </w:rPr>
              <w:t xml:space="preserve">(например чрез оран) </w:t>
            </w:r>
            <w:r w:rsidR="00CD7BB7" w:rsidRPr="00BB6AFA">
              <w:rPr>
                <w:rStyle w:val="A4"/>
                <w:rFonts w:ascii="Times New Roman" w:hAnsi="Times New Roman" w:cs="Times New Roman"/>
                <w:sz w:val="24"/>
                <w:szCs w:val="24"/>
              </w:rPr>
              <w:t>поставя</w:t>
            </w:r>
            <w:r w:rsidR="00F8123F" w:rsidRPr="00BB6AFA">
              <w:rPr>
                <w:rStyle w:val="A4"/>
                <w:rFonts w:ascii="Times New Roman" w:hAnsi="Times New Roman" w:cs="Times New Roman"/>
                <w:sz w:val="24"/>
                <w:szCs w:val="24"/>
              </w:rPr>
              <w:t xml:space="preserve"> вида в изключително неблагоприятна ситуация. Заемането на нови местообитания е съпроводено с трудността да бъдат построени нови качествени убежища, което е продължителен процес.</w:t>
            </w:r>
          </w:p>
        </w:tc>
      </w:tr>
    </w:tbl>
    <w:p w14:paraId="2E595C28" w14:textId="77777777" w:rsidR="00F8123F" w:rsidRPr="00BB6AFA" w:rsidRDefault="00F8123F" w:rsidP="00FA1A04">
      <w:pPr>
        <w:jc w:val="both"/>
      </w:pPr>
    </w:p>
    <w:p w14:paraId="353131B7" w14:textId="77777777" w:rsidR="00F8123F" w:rsidRPr="00BB6AFA" w:rsidRDefault="000D7DFB" w:rsidP="000D7DFB">
      <w:pPr>
        <w:pStyle w:val="Heading3"/>
      </w:pPr>
      <w:bookmarkStart w:id="35" w:name="_Toc76891232"/>
      <w:r w:rsidRPr="00BB6AFA">
        <w:t xml:space="preserve">4.4.2. </w:t>
      </w:r>
      <w:r w:rsidR="00F8123F" w:rsidRPr="00BB6AFA">
        <w:t>Миграция,</w:t>
      </w:r>
      <w:r w:rsidR="00CD7BB7" w:rsidRPr="00BB6AFA">
        <w:rPr>
          <w:rStyle w:val="A4"/>
          <w:rFonts w:asciiTheme="majorHAnsi" w:hAnsiTheme="majorHAnsi" w:cstheme="majorBidi"/>
          <w:color w:val="4F81BD" w:themeColor="accent1"/>
          <w:sz w:val="24"/>
          <w:szCs w:val="24"/>
        </w:rPr>
        <w:t xml:space="preserve"> придвижване и дисперсия</w:t>
      </w:r>
      <w:bookmarkEnd w:id="35"/>
    </w:p>
    <w:p w14:paraId="3B4D0263" w14:textId="77777777" w:rsidR="00F8123F" w:rsidRPr="00BB6AFA" w:rsidRDefault="00F8123F" w:rsidP="00FA1A04">
      <w:pPr>
        <w:jc w:val="both"/>
        <w:rPr>
          <w:rStyle w:val="A4"/>
          <w:rFonts w:ascii="Times New Roman" w:hAnsi="Times New Roman" w:cs="Times New Roman"/>
          <w:i/>
        </w:rPr>
      </w:pPr>
      <w:r w:rsidRPr="00BB6AFA">
        <w:rPr>
          <w:i/>
          <w:sz w:val="20"/>
          <w:szCs w:val="20"/>
        </w:rPr>
        <w:t>Да се обобщят наличните данни за миграцията,</w:t>
      </w:r>
      <w:r w:rsidR="00CD7BB7" w:rsidRPr="00BB6AFA">
        <w:rPr>
          <w:rStyle w:val="A4"/>
          <w:rFonts w:ascii="Times New Roman" w:hAnsi="Times New Roman" w:cs="Times New Roman"/>
          <w:i/>
        </w:rPr>
        <w:t xml:space="preserve"> при</w:t>
      </w:r>
      <w:r w:rsidRPr="00BB6AFA">
        <w:rPr>
          <w:rStyle w:val="A4"/>
          <w:rFonts w:ascii="Times New Roman" w:hAnsi="Times New Roman" w:cs="Times New Roman"/>
          <w:i/>
        </w:rPr>
        <w:t>движване</w:t>
      </w:r>
      <w:r w:rsidR="00350AC8" w:rsidRPr="00BB6AFA">
        <w:rPr>
          <w:rStyle w:val="A4"/>
          <w:rFonts w:ascii="Times New Roman" w:hAnsi="Times New Roman" w:cs="Times New Roman"/>
          <w:i/>
        </w:rPr>
        <w:t>то</w:t>
      </w:r>
      <w:r w:rsidRPr="00BB6AFA">
        <w:rPr>
          <w:rStyle w:val="A4"/>
          <w:rFonts w:ascii="Times New Roman" w:hAnsi="Times New Roman" w:cs="Times New Roman"/>
          <w:i/>
        </w:rPr>
        <w:t xml:space="preserve"> и дисперсия</w:t>
      </w:r>
      <w:r w:rsidR="00350AC8" w:rsidRPr="00BB6AFA">
        <w:rPr>
          <w:rStyle w:val="A4"/>
          <w:rFonts w:ascii="Times New Roman" w:hAnsi="Times New Roman" w:cs="Times New Roman"/>
          <w:i/>
        </w:rPr>
        <w:t>та</w:t>
      </w:r>
      <w:r w:rsidRPr="00BB6AFA">
        <w:rPr>
          <w:i/>
          <w:sz w:val="20"/>
          <w:szCs w:val="20"/>
        </w:rPr>
        <w:t xml:space="preserve"> на вида. </w:t>
      </w:r>
    </w:p>
    <w:p w14:paraId="14615FB1" w14:textId="77777777" w:rsidR="00F8123F" w:rsidRPr="00BB6AFA" w:rsidRDefault="00F8123F" w:rsidP="00FA1A04">
      <w:pPr>
        <w:tabs>
          <w:tab w:val="left" w:pos="0"/>
        </w:tabs>
        <w:jc w:val="both"/>
        <w:rPr>
          <w:rStyle w:val="A4"/>
          <w:rFonts w:ascii="Times New Roman" w:hAnsi="Times New Roman" w:cs="Times New Roman"/>
        </w:rPr>
      </w:pPr>
    </w:p>
    <w:p w14:paraId="76A0C6F7" w14:textId="77777777" w:rsidR="00F8123F" w:rsidRPr="00BB6AFA" w:rsidRDefault="00F8123F" w:rsidP="00FA1A04">
      <w:pPr>
        <w:ind w:firstLine="708"/>
        <w:jc w:val="both"/>
        <w:rPr>
          <w:rStyle w:val="A4"/>
          <w:rFonts w:ascii="Times New Roman" w:hAnsi="Times New Roman" w:cs="Times New Roman"/>
          <w:sz w:val="24"/>
          <w:szCs w:val="24"/>
        </w:rPr>
      </w:pPr>
      <w:r w:rsidRPr="00BB6AFA">
        <w:t>Индивидуалните участъци (ИУ) на европейския лалугер</w:t>
      </w:r>
      <w:r w:rsidRPr="00BB6AFA">
        <w:rPr>
          <w:i/>
        </w:rPr>
        <w:t xml:space="preserve"> </w:t>
      </w:r>
      <w:r w:rsidR="00574E23" w:rsidRPr="00BB6AFA">
        <w:t>в степно местообитание са 0.448 ± 0.</w:t>
      </w:r>
      <w:r w:rsidRPr="00BB6AFA">
        <w:t xml:space="preserve">332 </w:t>
      </w:r>
      <w:r w:rsidR="00E94019" w:rsidRPr="00BB6AFA">
        <w:t>ha</w:t>
      </w:r>
      <w:r w:rsidR="00C04C75" w:rsidRPr="00BB6AFA">
        <w:t>, а</w:t>
      </w:r>
      <w:r w:rsidRPr="00BB6AFA">
        <w:t xml:space="preserve"> </w:t>
      </w:r>
      <w:r w:rsidR="00C04C75" w:rsidRPr="00BB6AFA">
        <w:t>в люцерна</w:t>
      </w:r>
      <w:r w:rsidR="00ED2BBC" w:rsidRPr="00BB6AFA">
        <w:t xml:space="preserve"> </w:t>
      </w:r>
      <w:r w:rsidR="00B2060A" w:rsidRPr="00BB6AFA">
        <w:t xml:space="preserve">  –  </w:t>
      </w:r>
      <w:r w:rsidR="00ED2BBC" w:rsidRPr="00BB6AFA">
        <w:t xml:space="preserve"> </w:t>
      </w:r>
      <w:r w:rsidR="00574E23" w:rsidRPr="00BB6AFA">
        <w:t>0.175 ± 0.</w:t>
      </w:r>
      <w:r w:rsidRPr="00BB6AFA">
        <w:t xml:space="preserve">081 </w:t>
      </w:r>
      <w:r w:rsidR="00E94019" w:rsidRPr="00BB6AFA">
        <w:t>ha</w:t>
      </w:r>
      <w:r w:rsidRPr="00BB6AFA">
        <w:t xml:space="preserve"> </w:t>
      </w:r>
      <w:r w:rsidRPr="00BB6AFA">
        <w:rPr>
          <w:smallCaps/>
        </w:rPr>
        <w:t>(</w:t>
      </w:r>
      <w:r w:rsidRPr="00BB6AFA">
        <w:t xml:space="preserve">Turrini </w:t>
      </w:r>
      <w:r w:rsidRPr="00BB6AFA">
        <w:rPr>
          <w:i/>
        </w:rPr>
        <w:t xml:space="preserve">et al. </w:t>
      </w:r>
      <w:r w:rsidRPr="00BB6AFA">
        <w:t xml:space="preserve">2008). </w:t>
      </w:r>
      <w:r w:rsidRPr="00BB6AFA">
        <w:rPr>
          <w:rStyle w:val="A4"/>
          <w:rFonts w:ascii="Times New Roman" w:hAnsi="Times New Roman" w:cs="Times New Roman"/>
          <w:sz w:val="24"/>
          <w:szCs w:val="24"/>
        </w:rPr>
        <w:t>Мъжките увеличават своите индивидуални участъци по време на размножителния сезон с цел търсене на женски (</w:t>
      </w:r>
      <w:r w:rsidRPr="00BB6AFA">
        <w:t>Yensen, Sherman 2003).</w:t>
      </w:r>
    </w:p>
    <w:p w14:paraId="10FDDE61" w14:textId="77777777" w:rsidR="00F8123F" w:rsidRPr="00BB6AFA" w:rsidRDefault="00F8123F" w:rsidP="00FA1A04">
      <w:pPr>
        <w:jc w:val="both"/>
        <w:rPr>
          <w:iCs/>
        </w:rPr>
      </w:pPr>
      <w:r w:rsidRPr="00BB6AFA">
        <w:tab/>
      </w:r>
      <w:r w:rsidR="00CD7BB7" w:rsidRPr="00BB6AFA">
        <w:t>Из</w:t>
      </w:r>
      <w:r w:rsidR="00D73327" w:rsidRPr="00BB6AFA">
        <w:t xml:space="preserve">следванията </w:t>
      </w:r>
      <w:r w:rsidR="00083248" w:rsidRPr="00BB6AFA">
        <w:t xml:space="preserve">относно </w:t>
      </w:r>
      <w:r w:rsidR="00A403A6" w:rsidRPr="00BB6AFA">
        <w:t>индивидуалните</w:t>
      </w:r>
      <w:r w:rsidR="00083248" w:rsidRPr="00BB6AFA">
        <w:t xml:space="preserve"> участъци и дистанциите </w:t>
      </w:r>
      <w:r w:rsidR="00CD7BB7" w:rsidRPr="00BB6AFA">
        <w:t>н</w:t>
      </w:r>
      <w:r w:rsidR="00083248" w:rsidRPr="00BB6AFA">
        <w:t xml:space="preserve">а разселване при </w:t>
      </w:r>
      <w:r w:rsidR="00D73327" w:rsidRPr="00BB6AFA">
        <w:t xml:space="preserve">европейския лалугер са </w:t>
      </w:r>
      <w:r w:rsidR="00083248" w:rsidRPr="00BB6AFA">
        <w:t>оскъдни</w:t>
      </w:r>
      <w:r w:rsidR="00D73327" w:rsidRPr="00BB6AFA">
        <w:t xml:space="preserve">, а като цяло липсват данни за </w:t>
      </w:r>
      <w:r w:rsidR="00083248" w:rsidRPr="00BB6AFA">
        <w:t xml:space="preserve">Югоизточна Европа, вкл. </w:t>
      </w:r>
      <w:r w:rsidR="00D73327" w:rsidRPr="00BB6AFA">
        <w:t xml:space="preserve">България. </w:t>
      </w:r>
      <w:r w:rsidRPr="00BB6AFA">
        <w:t xml:space="preserve">Дистанциите на разселване биват по-къси при непрекъснато местообитание и по-дълги </w:t>
      </w:r>
      <w:r w:rsidR="00B2060A" w:rsidRPr="00BB6AFA">
        <w:t xml:space="preserve">  –  </w:t>
      </w:r>
      <w:r w:rsidR="00CD7BB7" w:rsidRPr="00BB6AFA">
        <w:t xml:space="preserve"> </w:t>
      </w:r>
      <w:r w:rsidRPr="00BB6AFA">
        <w:t>при фрагментирано. Най-голямата съобщена</w:t>
      </w:r>
      <w:r w:rsidR="00823840" w:rsidRPr="00BB6AFA">
        <w:t xml:space="preserve"> дистанция на разселване е от 9.</w:t>
      </w:r>
      <w:r w:rsidRPr="00BB6AFA">
        <w:t xml:space="preserve">6 </w:t>
      </w:r>
      <w:r w:rsidR="00E94019" w:rsidRPr="00BB6AFA">
        <w:t>km</w:t>
      </w:r>
      <w:r w:rsidRPr="00BB6AFA">
        <w:t xml:space="preserve"> (</w:t>
      </w:r>
      <w:r w:rsidRPr="00BB6AFA">
        <w:rPr>
          <w:i/>
          <w:iCs/>
        </w:rPr>
        <w:t>S. richardsonii</w:t>
      </w:r>
      <w:r w:rsidRPr="00BB6AFA">
        <w:t>), но повечето видове имат средна дис</w:t>
      </w:r>
      <w:r w:rsidR="00823840" w:rsidRPr="00BB6AFA">
        <w:t>танция на разселване от около 0.</w:t>
      </w:r>
      <w:r w:rsidRPr="00BB6AFA">
        <w:t>55 km (Holekamp</w:t>
      </w:r>
      <w:r w:rsidRPr="00BB6AFA">
        <w:rPr>
          <w:smallCaps/>
        </w:rPr>
        <w:t xml:space="preserve"> </w:t>
      </w:r>
      <w:r w:rsidRPr="00BB6AFA">
        <w:t xml:space="preserve">1984). Смъртността нараства при младите </w:t>
      </w:r>
      <w:r w:rsidRPr="00BB6AFA">
        <w:rPr>
          <w:i/>
          <w:iCs/>
        </w:rPr>
        <w:t xml:space="preserve">S. parryii </w:t>
      </w:r>
      <w:r w:rsidRPr="00BB6AFA">
        <w:rPr>
          <w:iCs/>
        </w:rPr>
        <w:t xml:space="preserve">при </w:t>
      </w:r>
      <w:r w:rsidR="00CD7BB7" w:rsidRPr="00BB6AFA">
        <w:rPr>
          <w:iCs/>
        </w:rPr>
        <w:t>по-дълги дистанции на дисперсия</w:t>
      </w:r>
      <w:r w:rsidRPr="00BB6AFA">
        <w:rPr>
          <w:iCs/>
        </w:rPr>
        <w:t xml:space="preserve"> и най-голямата част от смъртността се дължи на хищничество </w:t>
      </w:r>
      <w:r w:rsidR="002024F6" w:rsidRPr="00BB6AFA">
        <w:t>(Byrom,</w:t>
      </w:r>
      <w:r w:rsidRPr="00BB6AFA">
        <w:t xml:space="preserve"> Krebs 1999). </w:t>
      </w:r>
      <w:r w:rsidR="00CD7BB7" w:rsidRPr="00BB6AFA">
        <w:rPr>
          <w:iCs/>
        </w:rPr>
        <w:t>При повечето лалугери</w:t>
      </w:r>
      <w:r w:rsidRPr="00BB6AFA">
        <w:rPr>
          <w:iCs/>
        </w:rPr>
        <w:t xml:space="preserve"> мъжките се разселват като малки </w:t>
      </w:r>
      <w:r w:rsidRPr="00BB6AFA">
        <w:t>(Yensen</w:t>
      </w:r>
      <w:r w:rsidR="002024F6" w:rsidRPr="00BB6AFA">
        <w:t>,</w:t>
      </w:r>
      <w:r w:rsidRPr="00BB6AFA">
        <w:t xml:space="preserve"> Sherman 2003). Така например 85</w:t>
      </w:r>
      <w:r w:rsidR="00CD7BB7" w:rsidRPr="00BB6AFA">
        <w:t xml:space="preserve"> </w:t>
      </w:r>
      <w:r w:rsidR="00B2060A" w:rsidRPr="00BB6AFA">
        <w:t xml:space="preserve">  –  </w:t>
      </w:r>
      <w:r w:rsidR="00CD7BB7" w:rsidRPr="00BB6AFA">
        <w:t xml:space="preserve"> </w:t>
      </w:r>
      <w:r w:rsidRPr="00BB6AFA">
        <w:t xml:space="preserve">90% от младите мъжки </w:t>
      </w:r>
      <w:r w:rsidRPr="00BB6AFA">
        <w:rPr>
          <w:i/>
          <w:iCs/>
        </w:rPr>
        <w:t>S. beldingi</w:t>
      </w:r>
      <w:r w:rsidRPr="00BB6AFA">
        <w:rPr>
          <w:iCs/>
        </w:rPr>
        <w:t xml:space="preserve"> се разселват преди тяхната първа зима </w:t>
      </w:r>
      <w:r w:rsidRPr="00BB6AFA">
        <w:t xml:space="preserve">(Sherman </w:t>
      </w:r>
      <w:r w:rsidR="00582C32" w:rsidRPr="00BB6AFA">
        <w:t>1984</w:t>
      </w:r>
      <w:r w:rsidR="00CD7BB7" w:rsidRPr="00BB6AFA">
        <w:t>)</w:t>
      </w:r>
      <w:r w:rsidRPr="00BB6AFA">
        <w:t xml:space="preserve"> и 100% от тях се разселват до края на лятото на тяхната първа година (Nunes et</w:t>
      </w:r>
      <w:r w:rsidRPr="00BB6AFA">
        <w:rPr>
          <w:i/>
        </w:rPr>
        <w:t xml:space="preserve"> al.</w:t>
      </w:r>
      <w:r w:rsidRPr="00BB6AFA">
        <w:t xml:space="preserve"> 1997). </w:t>
      </w:r>
      <w:r w:rsidRPr="00BB6AFA">
        <w:rPr>
          <w:iCs/>
        </w:rPr>
        <w:t xml:space="preserve">Дистанциите на разселване за млади индивиди на европейския </w:t>
      </w:r>
      <w:r w:rsidR="00E94019" w:rsidRPr="00BB6AFA">
        <w:rPr>
          <w:iCs/>
        </w:rPr>
        <w:t>лалугер</w:t>
      </w:r>
      <w:r w:rsidRPr="00BB6AFA">
        <w:rPr>
          <w:iCs/>
        </w:rPr>
        <w:t xml:space="preserve"> за степно местообитание са 71</w:t>
      </w:r>
      <w:r w:rsidR="00CD7BB7" w:rsidRPr="00BB6AFA">
        <w:rPr>
          <w:iCs/>
        </w:rPr>
        <w:t xml:space="preserve"> </w:t>
      </w:r>
      <w:r w:rsidR="00B2060A" w:rsidRPr="00BB6AFA">
        <w:rPr>
          <w:iCs/>
        </w:rPr>
        <w:t xml:space="preserve">  –  </w:t>
      </w:r>
      <w:r w:rsidR="00CD7BB7" w:rsidRPr="00BB6AFA">
        <w:rPr>
          <w:iCs/>
        </w:rPr>
        <w:t xml:space="preserve"> </w:t>
      </w:r>
      <w:r w:rsidR="00E94019" w:rsidRPr="00BB6AFA">
        <w:rPr>
          <w:iCs/>
        </w:rPr>
        <w:t>338 m и 39</w:t>
      </w:r>
      <w:r w:rsidR="00CD7BB7" w:rsidRPr="00BB6AFA">
        <w:rPr>
          <w:iCs/>
        </w:rPr>
        <w:t xml:space="preserve"> </w:t>
      </w:r>
      <w:r w:rsidR="00B2060A" w:rsidRPr="00BB6AFA">
        <w:rPr>
          <w:iCs/>
        </w:rPr>
        <w:t xml:space="preserve">  –  </w:t>
      </w:r>
      <w:r w:rsidR="00CD7BB7" w:rsidRPr="00BB6AFA">
        <w:rPr>
          <w:iCs/>
        </w:rPr>
        <w:t xml:space="preserve"> </w:t>
      </w:r>
      <w:r w:rsidR="00E94019" w:rsidRPr="00BB6AFA">
        <w:rPr>
          <w:iCs/>
        </w:rPr>
        <w:t xml:space="preserve">203 m за люцерново </w:t>
      </w:r>
      <w:r w:rsidRPr="00BB6AFA">
        <w:rPr>
          <w:iCs/>
        </w:rPr>
        <w:t>местообитание, като максималната дистанция е 750</w:t>
      </w:r>
      <w:r w:rsidR="00E94019" w:rsidRPr="00BB6AFA">
        <w:rPr>
          <w:iCs/>
        </w:rPr>
        <w:t xml:space="preserve"> </w:t>
      </w:r>
      <w:r w:rsidRPr="00BB6AFA">
        <w:rPr>
          <w:iCs/>
        </w:rPr>
        <w:t>m (</w:t>
      </w:r>
      <w:r w:rsidRPr="00BB6AFA">
        <w:t xml:space="preserve">Turrini </w:t>
      </w:r>
      <w:r w:rsidRPr="00BB6AFA">
        <w:rPr>
          <w:i/>
          <w:iCs/>
        </w:rPr>
        <w:t>et al.</w:t>
      </w:r>
      <w:r w:rsidRPr="00BB6AFA">
        <w:rPr>
          <w:iCs/>
        </w:rPr>
        <w:t xml:space="preserve"> 2008). В Бълг</w:t>
      </w:r>
      <w:r w:rsidR="00823840" w:rsidRPr="00BB6AFA">
        <w:rPr>
          <w:iCs/>
        </w:rPr>
        <w:t>ария в опитна площадка с площ 0.</w:t>
      </w:r>
      <w:r w:rsidRPr="00BB6AFA">
        <w:rPr>
          <w:iCs/>
        </w:rPr>
        <w:t xml:space="preserve">4 </w:t>
      </w:r>
      <w:r w:rsidR="00E94019" w:rsidRPr="00BB6AFA">
        <w:rPr>
          <w:iCs/>
        </w:rPr>
        <w:t>ha</w:t>
      </w:r>
      <w:r w:rsidRPr="00BB6AFA">
        <w:rPr>
          <w:iCs/>
        </w:rPr>
        <w:t xml:space="preserve"> средната дистанция на дисперсия пр</w:t>
      </w:r>
      <w:r w:rsidR="00823840" w:rsidRPr="00BB6AFA">
        <w:rPr>
          <w:iCs/>
        </w:rPr>
        <w:t>и полувъзрастните индивиди е 17.7 m (n = 17; 6.</w:t>
      </w:r>
      <w:r w:rsidRPr="00BB6AFA">
        <w:rPr>
          <w:iCs/>
        </w:rPr>
        <w:t>4</w:t>
      </w:r>
      <w:r w:rsidR="00737CF4" w:rsidRPr="00BB6AFA">
        <w:rPr>
          <w:iCs/>
        </w:rPr>
        <w:t xml:space="preserve"> </w:t>
      </w:r>
      <w:r w:rsidR="00B2060A" w:rsidRPr="00BB6AFA">
        <w:rPr>
          <w:iCs/>
        </w:rPr>
        <w:t xml:space="preserve">  –  </w:t>
      </w:r>
      <w:r w:rsidR="00737CF4" w:rsidRPr="00BB6AFA">
        <w:rPr>
          <w:iCs/>
        </w:rPr>
        <w:t xml:space="preserve"> </w:t>
      </w:r>
      <w:r w:rsidRPr="00BB6AFA">
        <w:rPr>
          <w:iCs/>
        </w:rPr>
        <w:t>25 m) (Зидарова 2003).</w:t>
      </w:r>
    </w:p>
    <w:p w14:paraId="7648F166" w14:textId="77777777" w:rsidR="00F8123F" w:rsidRPr="00BB6AFA" w:rsidRDefault="00F8123F" w:rsidP="00FA1A04">
      <w:pPr>
        <w:ind w:firstLine="720"/>
        <w:jc w:val="both"/>
        <w:rPr>
          <w:iCs/>
        </w:rPr>
      </w:pPr>
      <w:r w:rsidRPr="00BB6AFA">
        <w:rPr>
          <w:iCs/>
        </w:rPr>
        <w:t>В Пазарджишка област половината о</w:t>
      </w:r>
      <w:r w:rsidR="00F813AF" w:rsidRPr="00BB6AFA">
        <w:rPr>
          <w:iCs/>
        </w:rPr>
        <w:t>т колониите (общо 28 бр., или 51</w:t>
      </w:r>
      <w:r w:rsidRPr="00BB6AFA">
        <w:rPr>
          <w:iCs/>
        </w:rPr>
        <w:t>%) се намират на разстояние до 2 km от една от трите главн</w:t>
      </w:r>
      <w:r w:rsidR="00F813AF" w:rsidRPr="00BB6AFA">
        <w:rPr>
          <w:iCs/>
        </w:rPr>
        <w:t>и реки в областта: 16 бр. (29.1%) около р. Марица, 6 бр. (10.9</w:t>
      </w:r>
      <w:r w:rsidRPr="00BB6AFA">
        <w:rPr>
          <w:iCs/>
        </w:rPr>
        <w:t xml:space="preserve">%) </w:t>
      </w:r>
      <w:r w:rsidR="00F813AF" w:rsidRPr="00BB6AFA">
        <w:rPr>
          <w:iCs/>
        </w:rPr>
        <w:t>около р. Луда Яна и 6 бр. (10.9</w:t>
      </w:r>
      <w:r w:rsidRPr="00BB6AFA">
        <w:rPr>
          <w:iCs/>
        </w:rPr>
        <w:t>%) около р. Тополница (Koshev 2009). Местообитанията, разположени покрай реките, с</w:t>
      </w:r>
      <w:r w:rsidR="00F813AF" w:rsidRPr="00BB6AFA">
        <w:rPr>
          <w:iCs/>
        </w:rPr>
        <w:t xml:space="preserve">а </w:t>
      </w:r>
      <w:r w:rsidRPr="00BB6AFA">
        <w:rPr>
          <w:iCs/>
        </w:rPr>
        <w:t>единствените дисперсионни коридори за вида. Близостта до реки не е често срещана ситуация за вид</w:t>
      </w:r>
      <w:r w:rsidR="00F813AF" w:rsidRPr="00BB6AFA">
        <w:rPr>
          <w:iCs/>
        </w:rPr>
        <w:t>,</w:t>
      </w:r>
      <w:r w:rsidRPr="00BB6AFA">
        <w:rPr>
          <w:iCs/>
        </w:rPr>
        <w:t xml:space="preserve"> уязвим </w:t>
      </w:r>
      <w:r w:rsidR="00F813AF" w:rsidRPr="00BB6AFA">
        <w:rPr>
          <w:iCs/>
        </w:rPr>
        <w:t>за</w:t>
      </w:r>
      <w:r w:rsidRPr="00BB6AFA">
        <w:rPr>
          <w:iCs/>
        </w:rPr>
        <w:t xml:space="preserve"> наводнения (Hoffman</w:t>
      </w:r>
      <w:r w:rsidRPr="00BB6AFA">
        <w:rPr>
          <w:iCs/>
          <w:smallCaps/>
        </w:rPr>
        <w:t xml:space="preserve"> </w:t>
      </w:r>
      <w:r w:rsidRPr="00BB6AFA">
        <w:rPr>
          <w:i/>
          <w:iCs/>
        </w:rPr>
        <w:t xml:space="preserve">et al. </w:t>
      </w:r>
      <w:r w:rsidRPr="00BB6AFA">
        <w:rPr>
          <w:iCs/>
        </w:rPr>
        <w:t>2003</w:t>
      </w:r>
      <w:r w:rsidR="005F7052" w:rsidRPr="00BB6AFA">
        <w:rPr>
          <w:i/>
          <w:iCs/>
        </w:rPr>
        <w:t>а</w:t>
      </w:r>
      <w:r w:rsidR="00F813AF" w:rsidRPr="00BB6AFA">
        <w:rPr>
          <w:iCs/>
        </w:rPr>
        <w:t>). Причината за този „парадокс“</w:t>
      </w:r>
      <w:r w:rsidRPr="00BB6AFA">
        <w:rPr>
          <w:iCs/>
        </w:rPr>
        <w:t xml:space="preserve"> вероятно се крие в типа на ползване на земята в Тракийската низина, където съществуват много малки по площ </w:t>
      </w:r>
      <w:r w:rsidR="005C32A9" w:rsidRPr="00BB6AFA">
        <w:rPr>
          <w:iCs/>
        </w:rPr>
        <w:t>овощни</w:t>
      </w:r>
      <w:r w:rsidRPr="00BB6AFA">
        <w:rPr>
          <w:iCs/>
        </w:rPr>
        <w:t xml:space="preserve">, зеленчукови (с активно поливане) и лозови масиви. Единствените подходящи </w:t>
      </w:r>
      <w:r w:rsidR="00283F35" w:rsidRPr="00BB6AFA">
        <w:rPr>
          <w:iCs/>
        </w:rPr>
        <w:t>местообитания</w:t>
      </w:r>
      <w:r w:rsidRPr="00BB6AFA">
        <w:rPr>
          <w:iCs/>
        </w:rPr>
        <w:t xml:space="preserve"> (държавна или общинска собственост), които не се обработват (често пасища), остават в близост до реките. Дисперсионни ко</w:t>
      </w:r>
      <w:r w:rsidR="00F813AF" w:rsidRPr="00BB6AFA">
        <w:rPr>
          <w:iCs/>
        </w:rPr>
        <w:t>ридори (екокоридори) вероятно са</w:t>
      </w:r>
      <w:r w:rsidRPr="00BB6AFA">
        <w:rPr>
          <w:iCs/>
        </w:rPr>
        <w:t xml:space="preserve"> </w:t>
      </w:r>
      <w:r w:rsidR="00283F35" w:rsidRPr="00BB6AFA">
        <w:rPr>
          <w:iCs/>
        </w:rPr>
        <w:t>и пътищата</w:t>
      </w:r>
      <w:r w:rsidR="00075009" w:rsidRPr="00BB6AFA">
        <w:rPr>
          <w:iCs/>
        </w:rPr>
        <w:t>.</w:t>
      </w:r>
    </w:p>
    <w:p w14:paraId="6761BECD" w14:textId="77777777" w:rsidR="00F8123F" w:rsidRPr="00BB6AFA" w:rsidRDefault="00F8123F" w:rsidP="00FA1A04">
      <w:pPr>
        <w:adjustRightInd w:val="0"/>
        <w:jc w:val="both"/>
        <w:rPr>
          <w:iCs/>
        </w:rPr>
      </w:pPr>
      <w:r w:rsidRPr="00BB6AFA">
        <w:rPr>
          <w:i/>
          <w:iCs/>
        </w:rPr>
        <w:tab/>
      </w:r>
      <w:r w:rsidRPr="00BB6AFA">
        <w:rPr>
          <w:iCs/>
        </w:rPr>
        <w:t xml:space="preserve">Активните лалугерови колонии </w:t>
      </w:r>
      <w:r w:rsidR="00075009" w:rsidRPr="00BB6AFA">
        <w:rPr>
          <w:iCs/>
        </w:rPr>
        <w:t>(</w:t>
      </w:r>
      <w:r w:rsidR="008D2E2B" w:rsidRPr="00BB6AFA">
        <w:rPr>
          <w:iCs/>
        </w:rPr>
        <w:t>в които е откр</w:t>
      </w:r>
      <w:r w:rsidR="00C45725" w:rsidRPr="00BB6AFA">
        <w:rPr>
          <w:iCs/>
        </w:rPr>
        <w:t>ито присъств</w:t>
      </w:r>
      <w:r w:rsidR="00F813AF" w:rsidRPr="00BB6AFA">
        <w:rPr>
          <w:iCs/>
        </w:rPr>
        <w:t>и</w:t>
      </w:r>
      <w:r w:rsidR="00C45725" w:rsidRPr="00BB6AFA">
        <w:rPr>
          <w:iCs/>
        </w:rPr>
        <w:t>е на вида, за разли</w:t>
      </w:r>
      <w:r w:rsidR="008D2E2B" w:rsidRPr="00BB6AFA">
        <w:rPr>
          <w:iCs/>
        </w:rPr>
        <w:t>к</w:t>
      </w:r>
      <w:r w:rsidR="00C45725" w:rsidRPr="00BB6AFA">
        <w:rPr>
          <w:iCs/>
        </w:rPr>
        <w:t>а</w:t>
      </w:r>
      <w:r w:rsidR="008D2E2B" w:rsidRPr="00BB6AFA">
        <w:rPr>
          <w:iCs/>
        </w:rPr>
        <w:t xml:space="preserve"> от неактивните</w:t>
      </w:r>
      <w:r w:rsidR="00075009" w:rsidRPr="00BB6AFA">
        <w:rPr>
          <w:iCs/>
        </w:rPr>
        <w:t xml:space="preserve">) </w:t>
      </w:r>
      <w:r w:rsidRPr="00BB6AFA">
        <w:rPr>
          <w:iCs/>
        </w:rPr>
        <w:t>имат по-голяма площ, по-висок индекс на взаимодействие с други колон</w:t>
      </w:r>
      <w:r w:rsidR="00F813AF" w:rsidRPr="00BB6AFA">
        <w:rPr>
          <w:iCs/>
        </w:rPr>
        <w:t>ии, по-нисък индекс на изолация</w:t>
      </w:r>
      <w:r w:rsidRPr="00BB6AFA">
        <w:rPr>
          <w:iCs/>
        </w:rPr>
        <w:t xml:space="preserve"> и по-висок индекс на свързаност в сравнение с неактивните. Изолационният индекс между активните колонии в Пазарджишка област е средно 3.25 km ± 1.44, докато между неактивните колонии е 5.95 km ± 2.37. Индексът на свързаност е 7.57 ± 4.75 за активните и 17.17 ± 7.12 за неактивните колонии. </w:t>
      </w:r>
      <w:r w:rsidR="00F813AF" w:rsidRPr="00BB6AFA">
        <w:rPr>
          <w:iCs/>
        </w:rPr>
        <w:t>У</w:t>
      </w:r>
      <w:r w:rsidRPr="00BB6AFA">
        <w:rPr>
          <w:iCs/>
        </w:rPr>
        <w:t>средненият индекс за взаимодействие на всички активни колонии е 88.7 ± 53.63, а на неактивните</w:t>
      </w:r>
      <w:r w:rsidR="00737CF4" w:rsidRPr="00BB6AFA">
        <w:rPr>
          <w:iCs/>
        </w:rPr>
        <w:t xml:space="preserve"> </w:t>
      </w:r>
      <w:r w:rsidR="00B2060A" w:rsidRPr="00BB6AFA">
        <w:rPr>
          <w:iCs/>
        </w:rPr>
        <w:t xml:space="preserve">  –  </w:t>
      </w:r>
      <w:r w:rsidR="00737CF4" w:rsidRPr="00BB6AFA">
        <w:rPr>
          <w:iCs/>
        </w:rPr>
        <w:t xml:space="preserve"> </w:t>
      </w:r>
      <w:r w:rsidRPr="00BB6AFA">
        <w:rPr>
          <w:iCs/>
        </w:rPr>
        <w:t>34.6 ± 43.85 (Koshev 2009)</w:t>
      </w:r>
      <w:r w:rsidR="00283F35" w:rsidRPr="00BB6AFA">
        <w:rPr>
          <w:iCs/>
        </w:rPr>
        <w:t>.</w:t>
      </w:r>
    </w:p>
    <w:p w14:paraId="2BE1BC47" w14:textId="77777777" w:rsidR="00F8123F" w:rsidRPr="00BB6AFA" w:rsidRDefault="00F8123F" w:rsidP="00FA1A04">
      <w:pPr>
        <w:adjustRightInd w:val="0"/>
        <w:jc w:val="both"/>
        <w:rPr>
          <w:iCs/>
        </w:rPr>
      </w:pPr>
      <w:r w:rsidRPr="00BB6AFA">
        <w:rPr>
          <w:iCs/>
        </w:rPr>
        <w:tab/>
        <w:t xml:space="preserve">Миграцията на европейския лалугер е възможна </w:t>
      </w:r>
      <w:r w:rsidR="001A150A" w:rsidRPr="00BB6AFA">
        <w:rPr>
          <w:iCs/>
        </w:rPr>
        <w:t>при под</w:t>
      </w:r>
      <w:r w:rsidR="0046491D" w:rsidRPr="00BB6AFA">
        <w:rPr>
          <w:iCs/>
        </w:rPr>
        <w:t>х</w:t>
      </w:r>
      <w:r w:rsidR="001A150A" w:rsidRPr="00BB6AFA">
        <w:rPr>
          <w:iCs/>
        </w:rPr>
        <w:t xml:space="preserve">одящи </w:t>
      </w:r>
      <w:r w:rsidRPr="00BB6AFA">
        <w:rPr>
          <w:iCs/>
        </w:rPr>
        <w:t xml:space="preserve">характеристики на заобикалящите </w:t>
      </w:r>
      <w:r w:rsidR="001A150A" w:rsidRPr="00BB6AFA">
        <w:rPr>
          <w:iCs/>
        </w:rPr>
        <w:t>колони</w:t>
      </w:r>
      <w:r w:rsidRPr="00BB6AFA">
        <w:rPr>
          <w:iCs/>
        </w:rPr>
        <w:t>я</w:t>
      </w:r>
      <w:r w:rsidR="001A150A" w:rsidRPr="00BB6AFA">
        <w:rPr>
          <w:iCs/>
        </w:rPr>
        <w:t>та</w:t>
      </w:r>
      <w:r w:rsidRPr="00BB6AFA">
        <w:rPr>
          <w:iCs/>
        </w:rPr>
        <w:t xml:space="preserve"> местообитания. Тя е ограничена от биологията на вида и </w:t>
      </w:r>
      <w:r w:rsidR="00F813AF" w:rsidRPr="00BB6AFA">
        <w:rPr>
          <w:iCs/>
        </w:rPr>
        <w:t xml:space="preserve">от </w:t>
      </w:r>
      <w:r w:rsidRPr="00BB6AFA">
        <w:rPr>
          <w:iCs/>
        </w:rPr>
        <w:t xml:space="preserve">социалната структура на колониите. Миграция на един индивид не се счита за успешна. </w:t>
      </w:r>
      <w:r w:rsidR="001A150A" w:rsidRPr="00BB6AFA">
        <w:rPr>
          <w:iCs/>
        </w:rPr>
        <w:t xml:space="preserve">Моделът </w:t>
      </w:r>
      <w:r w:rsidRPr="00BB6AFA">
        <w:rPr>
          <w:iCs/>
        </w:rPr>
        <w:t>на миграция при европейския лалуг</w:t>
      </w:r>
      <w:r w:rsidR="00283F35" w:rsidRPr="00BB6AFA">
        <w:rPr>
          <w:iCs/>
        </w:rPr>
        <w:t>ер не е изследван, но може би е</w:t>
      </w:r>
      <w:r w:rsidRPr="00BB6AFA">
        <w:rPr>
          <w:iCs/>
        </w:rPr>
        <w:t xml:space="preserve"> много сходен с този при близки видове като </w:t>
      </w:r>
      <w:r w:rsidRPr="00BB6AFA">
        <w:rPr>
          <w:i/>
        </w:rPr>
        <w:t>S. brunneus</w:t>
      </w:r>
      <w:r w:rsidR="00737CF4" w:rsidRPr="00BB6AFA">
        <w:t xml:space="preserve"> </w:t>
      </w:r>
      <w:r w:rsidR="00B2060A" w:rsidRPr="00BB6AFA">
        <w:t xml:space="preserve">  –  </w:t>
      </w:r>
      <w:r w:rsidR="00737CF4" w:rsidRPr="00BB6AFA">
        <w:t xml:space="preserve"> </w:t>
      </w:r>
      <w:r w:rsidRPr="00BB6AFA">
        <w:t>около 0.0</w:t>
      </w:r>
      <w:r w:rsidRPr="00BB6AFA">
        <w:rPr>
          <w:iCs/>
        </w:rPr>
        <w:t>2</w:t>
      </w:r>
      <w:r w:rsidR="00737CF4" w:rsidRPr="00BB6AFA">
        <w:rPr>
          <w:iCs/>
        </w:rPr>
        <w:t xml:space="preserve"> </w:t>
      </w:r>
      <w:r w:rsidR="00B2060A" w:rsidRPr="00BB6AFA">
        <w:rPr>
          <w:iCs/>
        </w:rPr>
        <w:t xml:space="preserve">  –  </w:t>
      </w:r>
      <w:r w:rsidR="00737CF4" w:rsidRPr="00BB6AFA">
        <w:rPr>
          <w:iCs/>
        </w:rPr>
        <w:t xml:space="preserve"> </w:t>
      </w:r>
      <w:r w:rsidRPr="00BB6AFA">
        <w:rPr>
          <w:iCs/>
        </w:rPr>
        <w:t>1.00 km (Gavin</w:t>
      </w:r>
      <w:r w:rsidRPr="00BB6AFA">
        <w:rPr>
          <w:iCs/>
          <w:smallCaps/>
        </w:rPr>
        <w:t xml:space="preserve"> </w:t>
      </w:r>
      <w:r w:rsidRPr="00BB6AFA">
        <w:rPr>
          <w:i/>
          <w:iCs/>
        </w:rPr>
        <w:t>et al.</w:t>
      </w:r>
      <w:r w:rsidRPr="00BB6AFA">
        <w:rPr>
          <w:iCs/>
        </w:rPr>
        <w:t xml:space="preserve"> 1999) и </w:t>
      </w:r>
      <w:r w:rsidRPr="00BB6AFA">
        <w:rPr>
          <w:i/>
          <w:iCs/>
        </w:rPr>
        <w:t>S. mohavensis:</w:t>
      </w:r>
      <w:r w:rsidRPr="00BB6AFA">
        <w:rPr>
          <w:iCs/>
        </w:rPr>
        <w:t xml:space="preserve"> 2.9 km (0</w:t>
      </w:r>
      <w:r w:rsidR="00737CF4" w:rsidRPr="00BB6AFA">
        <w:rPr>
          <w:iCs/>
        </w:rPr>
        <w:t xml:space="preserve"> </w:t>
      </w:r>
      <w:r w:rsidR="00B2060A" w:rsidRPr="00BB6AFA">
        <w:rPr>
          <w:iCs/>
        </w:rPr>
        <w:t xml:space="preserve">  –  </w:t>
      </w:r>
      <w:r w:rsidR="00737CF4" w:rsidRPr="00BB6AFA">
        <w:rPr>
          <w:iCs/>
        </w:rPr>
        <w:t xml:space="preserve"> </w:t>
      </w:r>
      <w:r w:rsidRPr="00BB6AFA">
        <w:rPr>
          <w:iCs/>
        </w:rPr>
        <w:t>6.23 km) за мъжките и 0.753 km (0</w:t>
      </w:r>
      <w:r w:rsidR="00737CF4" w:rsidRPr="00BB6AFA">
        <w:rPr>
          <w:iCs/>
        </w:rPr>
        <w:t xml:space="preserve"> </w:t>
      </w:r>
      <w:r w:rsidR="00B2060A" w:rsidRPr="00BB6AFA">
        <w:rPr>
          <w:iCs/>
        </w:rPr>
        <w:t xml:space="preserve">  –  </w:t>
      </w:r>
      <w:r w:rsidR="00737CF4" w:rsidRPr="00BB6AFA">
        <w:rPr>
          <w:iCs/>
        </w:rPr>
        <w:t xml:space="preserve"> </w:t>
      </w:r>
      <w:r w:rsidRPr="00BB6AFA">
        <w:rPr>
          <w:iCs/>
        </w:rPr>
        <w:t>3.862 km) за женските (</w:t>
      </w:r>
      <w:r w:rsidRPr="00BB6AFA">
        <w:t>Harris, Leitner</w:t>
      </w:r>
      <w:r w:rsidRPr="00BB6AFA">
        <w:rPr>
          <w:smallCaps/>
        </w:rPr>
        <w:t xml:space="preserve"> 2005</w:t>
      </w:r>
      <w:r w:rsidR="00283F35" w:rsidRPr="00BB6AFA">
        <w:rPr>
          <w:smallCaps/>
        </w:rPr>
        <w:t>,</w:t>
      </w:r>
      <w:r w:rsidRPr="00BB6AFA">
        <w:rPr>
          <w:iCs/>
        </w:rPr>
        <w:t xml:space="preserve"> Hulova </w:t>
      </w:r>
      <w:r w:rsidRPr="00BB6AFA">
        <w:rPr>
          <w:i/>
          <w:iCs/>
        </w:rPr>
        <w:t>et al</w:t>
      </w:r>
      <w:r w:rsidRPr="00BB6AFA">
        <w:rPr>
          <w:iCs/>
        </w:rPr>
        <w:t>. 2008).</w:t>
      </w:r>
    </w:p>
    <w:p w14:paraId="0E00C8A9" w14:textId="77777777" w:rsidR="00F8123F" w:rsidRPr="00BB6AFA" w:rsidRDefault="00F8123F" w:rsidP="00FA1A04">
      <w:pPr>
        <w:adjustRightInd w:val="0"/>
        <w:jc w:val="both"/>
      </w:pPr>
      <w:r w:rsidRPr="00BB6AFA">
        <w:rPr>
          <w:iCs/>
        </w:rPr>
        <w:tab/>
      </w:r>
      <w:r w:rsidR="001A150A" w:rsidRPr="00BB6AFA">
        <w:rPr>
          <w:iCs/>
        </w:rPr>
        <w:t xml:space="preserve">Ограничаващи </w:t>
      </w:r>
      <w:r w:rsidRPr="00BB6AFA">
        <w:rPr>
          <w:iCs/>
        </w:rPr>
        <w:t>миграция</w:t>
      </w:r>
      <w:r w:rsidR="00283F35" w:rsidRPr="00BB6AFA">
        <w:rPr>
          <w:iCs/>
        </w:rPr>
        <w:t xml:space="preserve">та </w:t>
      </w:r>
      <w:r w:rsidR="001A150A" w:rsidRPr="00BB6AFA">
        <w:rPr>
          <w:iCs/>
        </w:rPr>
        <w:t xml:space="preserve">бариери </w:t>
      </w:r>
      <w:r w:rsidR="00F813AF" w:rsidRPr="00BB6AFA">
        <w:rPr>
          <w:iCs/>
        </w:rPr>
        <w:t>са</w:t>
      </w:r>
      <w:r w:rsidRPr="00BB6AFA">
        <w:rPr>
          <w:iCs/>
        </w:rPr>
        <w:t xml:space="preserve"> горски масиви, големи обработваеми пространства, инфраструктур</w:t>
      </w:r>
      <w:r w:rsidR="001A150A" w:rsidRPr="00BB6AFA">
        <w:rPr>
          <w:iCs/>
        </w:rPr>
        <w:t>ни обекти</w:t>
      </w:r>
      <w:r w:rsidRPr="00BB6AFA">
        <w:rPr>
          <w:iCs/>
        </w:rPr>
        <w:t xml:space="preserve"> </w:t>
      </w:r>
      <w:r w:rsidR="00283F35" w:rsidRPr="00BB6AFA">
        <w:rPr>
          <w:iCs/>
        </w:rPr>
        <w:t>(</w:t>
      </w:r>
      <w:r w:rsidR="001A150A" w:rsidRPr="00BB6AFA">
        <w:rPr>
          <w:iCs/>
        </w:rPr>
        <w:t>напр. населени места, автомагистрали и пътища с висок интензитет, бетонни канали и др.</w:t>
      </w:r>
      <w:r w:rsidR="00283F35" w:rsidRPr="00BB6AFA">
        <w:rPr>
          <w:iCs/>
        </w:rPr>
        <w:t>)</w:t>
      </w:r>
      <w:r w:rsidRPr="00BB6AFA">
        <w:rPr>
          <w:iCs/>
        </w:rPr>
        <w:t xml:space="preserve">, </w:t>
      </w:r>
      <w:r w:rsidR="00283F35" w:rsidRPr="00BB6AFA">
        <w:rPr>
          <w:iCs/>
        </w:rPr>
        <w:t xml:space="preserve">пълноводни </w:t>
      </w:r>
      <w:r w:rsidR="00F813AF" w:rsidRPr="00BB6AFA">
        <w:rPr>
          <w:iCs/>
        </w:rPr>
        <w:t>реки</w:t>
      </w:r>
      <w:r w:rsidRPr="00BB6AFA">
        <w:rPr>
          <w:iCs/>
        </w:rPr>
        <w:t xml:space="preserve">. </w:t>
      </w:r>
      <w:r w:rsidRPr="00BB6AFA">
        <w:t xml:space="preserve">Пътищата, включително и второстепенните, са заплаха за лалугерите, </w:t>
      </w:r>
      <w:r w:rsidR="001A150A" w:rsidRPr="00BB6AFA">
        <w:t>като</w:t>
      </w:r>
      <w:r w:rsidR="00F813AF" w:rsidRPr="00BB6AFA">
        <w:t>,</w:t>
      </w:r>
      <w:r w:rsidR="001A150A" w:rsidRPr="00BB6AFA">
        <w:t xml:space="preserve"> </w:t>
      </w:r>
      <w:r w:rsidRPr="00BB6AFA">
        <w:t>освен че представляват преграда</w:t>
      </w:r>
      <w:r w:rsidR="001A150A" w:rsidRPr="00BB6AFA">
        <w:t>,</w:t>
      </w:r>
      <w:r w:rsidRPr="00BB6AFA">
        <w:t xml:space="preserve"> водят и до голяма смъртност по тях</w:t>
      </w:r>
      <w:r w:rsidRPr="00BB6AFA">
        <w:rPr>
          <w:smallCaps/>
        </w:rPr>
        <w:t xml:space="preserve"> (</w:t>
      </w:r>
      <w:r w:rsidRPr="00BB6AFA">
        <w:t>Хрифт</w:t>
      </w:r>
      <w:r w:rsidRPr="00BB6AFA">
        <w:rPr>
          <w:smallCaps/>
        </w:rPr>
        <w:t xml:space="preserve"> </w:t>
      </w:r>
      <w:r w:rsidRPr="00BB6AFA">
        <w:rPr>
          <w:i/>
        </w:rPr>
        <w:t>и др.</w:t>
      </w:r>
      <w:r w:rsidRPr="00BB6AFA">
        <w:t xml:space="preserve"> 2008,</w:t>
      </w:r>
      <w:r w:rsidRPr="00BB6AFA">
        <w:rPr>
          <w:iCs/>
        </w:rPr>
        <w:t xml:space="preserve"> Kambourova-Ivanova </w:t>
      </w:r>
      <w:r w:rsidRPr="00BB6AFA">
        <w:rPr>
          <w:i/>
          <w:iCs/>
        </w:rPr>
        <w:t>et al</w:t>
      </w:r>
      <w:r w:rsidRPr="00BB6AFA">
        <w:rPr>
          <w:iCs/>
        </w:rPr>
        <w:t xml:space="preserve">. 2012, </w:t>
      </w:r>
      <w:r w:rsidRPr="00BB6AFA">
        <w:rPr>
          <w:color w:val="000000"/>
        </w:rPr>
        <w:t xml:space="preserve">Stoeva </w:t>
      </w:r>
      <w:r w:rsidRPr="00BB6AFA">
        <w:rPr>
          <w:i/>
          <w:color w:val="000000"/>
        </w:rPr>
        <w:t>et al</w:t>
      </w:r>
      <w:r w:rsidRPr="00BB6AFA">
        <w:rPr>
          <w:color w:val="000000"/>
        </w:rPr>
        <w:t>. 2016</w:t>
      </w:r>
      <w:r w:rsidRPr="00BB6AFA">
        <w:t>).</w:t>
      </w:r>
    </w:p>
    <w:p w14:paraId="4F1EBF34" w14:textId="77777777" w:rsidR="00F8123F" w:rsidRPr="00BB6AFA" w:rsidRDefault="00F8123F" w:rsidP="00FA1A04">
      <w:pPr>
        <w:tabs>
          <w:tab w:val="left" w:pos="0"/>
        </w:tabs>
        <w:jc w:val="both"/>
        <w:rPr>
          <w:rStyle w:val="A4"/>
          <w:rFonts w:ascii="Times New Roman" w:hAnsi="Times New Roman" w:cs="Times New Roman"/>
          <w:sz w:val="24"/>
          <w:szCs w:val="24"/>
        </w:rPr>
      </w:pPr>
      <w:r w:rsidRPr="00BB6AFA">
        <w:tab/>
        <w:t xml:space="preserve">Разбирането за възможностите и факторите, обуславящи разселването на </w:t>
      </w:r>
      <w:r w:rsidRPr="00BB6AFA">
        <w:rPr>
          <w:iCs/>
        </w:rPr>
        <w:t>европейския лалугер</w:t>
      </w:r>
      <w:r w:rsidR="005D7588" w:rsidRPr="00BB6AFA">
        <w:rPr>
          <w:iCs/>
        </w:rPr>
        <w:t>,</w:t>
      </w:r>
      <w:r w:rsidRPr="00BB6AFA">
        <w:rPr>
          <w:iCs/>
        </w:rPr>
        <w:t xml:space="preserve"> </w:t>
      </w:r>
      <w:r w:rsidR="005D7588" w:rsidRPr="00BB6AFA">
        <w:rPr>
          <w:iCs/>
        </w:rPr>
        <w:t>е</w:t>
      </w:r>
      <w:r w:rsidRPr="00BB6AFA">
        <w:rPr>
          <w:iCs/>
        </w:rPr>
        <w:t xml:space="preserve"> от ключово значение за неговото опазване и защита.</w:t>
      </w:r>
    </w:p>
    <w:p w14:paraId="69143232" w14:textId="77777777" w:rsidR="002721A0" w:rsidRPr="00BB6AFA" w:rsidRDefault="002721A0" w:rsidP="00FA1A04">
      <w:pPr>
        <w:tabs>
          <w:tab w:val="left" w:pos="0"/>
        </w:tabs>
        <w:jc w:val="both"/>
        <w:rPr>
          <w:rStyle w:val="A4"/>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316DEDB2" w14:textId="77777777" w:rsidTr="005E49BD">
        <w:tc>
          <w:tcPr>
            <w:tcW w:w="9212" w:type="dxa"/>
            <w:shd w:val="clear" w:color="auto" w:fill="F2F2F2" w:themeFill="background1" w:themeFillShade="F2"/>
          </w:tcPr>
          <w:p w14:paraId="46D6970F" w14:textId="462EA93D" w:rsidR="00F8123F" w:rsidRPr="00BB6AFA" w:rsidRDefault="00F8123F" w:rsidP="00077778">
            <w:pPr>
              <w:jc w:val="both"/>
              <w:rPr>
                <w:rStyle w:val="A4"/>
                <w:rFonts w:ascii="Times New Roman" w:hAnsi="Times New Roman" w:cs="Times New Roman"/>
                <w:sz w:val="24"/>
                <w:szCs w:val="24"/>
              </w:rPr>
            </w:pPr>
            <w:r w:rsidRPr="00BB6AFA">
              <w:t xml:space="preserve">ИУ </w:t>
            </w:r>
            <w:r w:rsidR="001A150A" w:rsidRPr="00BB6AFA">
              <w:t xml:space="preserve">при европейския лалугер </w:t>
            </w:r>
            <w:r w:rsidRPr="00BB6AFA">
              <w:rPr>
                <w:rStyle w:val="A4"/>
                <w:rFonts w:ascii="Times New Roman" w:hAnsi="Times New Roman" w:cs="Times New Roman"/>
                <w:sz w:val="24"/>
                <w:szCs w:val="24"/>
              </w:rPr>
              <w:t>варират в зависимост от сезона, пола и наличието на хранителни ресурси. В</w:t>
            </w:r>
            <w:r w:rsidRPr="00BB6AFA">
              <w:t xml:space="preserve"> степенно местообитание </w:t>
            </w:r>
            <w:r w:rsidR="00476D32" w:rsidRPr="00BB6AFA">
              <w:t xml:space="preserve">ИУ </w:t>
            </w:r>
            <w:r w:rsidRPr="00BB6AFA">
              <w:t xml:space="preserve">са 0.448 ± 0.332 </w:t>
            </w:r>
            <w:r w:rsidR="00283F35" w:rsidRPr="00BB6AFA">
              <w:t>ha</w:t>
            </w:r>
            <w:r w:rsidR="001A150A" w:rsidRPr="00BB6AFA">
              <w:t>, а</w:t>
            </w:r>
            <w:r w:rsidRPr="00BB6AFA">
              <w:t xml:space="preserve"> </w:t>
            </w:r>
            <w:r w:rsidR="001A150A" w:rsidRPr="00BB6AFA">
              <w:t>в люцерна</w:t>
            </w:r>
            <w:r w:rsidR="00ED2BBC" w:rsidRPr="00BB6AFA">
              <w:t xml:space="preserve"> </w:t>
            </w:r>
            <w:r w:rsidR="00B2060A" w:rsidRPr="00BB6AFA">
              <w:t xml:space="preserve">  –  </w:t>
            </w:r>
            <w:r w:rsidR="00ED2BBC" w:rsidRPr="00BB6AFA">
              <w:t xml:space="preserve"> </w:t>
            </w:r>
            <w:r w:rsidRPr="00BB6AFA">
              <w:t xml:space="preserve">0.175 ± 0.081 </w:t>
            </w:r>
            <w:r w:rsidR="00283F35" w:rsidRPr="00BB6AFA">
              <w:t>ha</w:t>
            </w:r>
            <w:r w:rsidRPr="00BB6AFA">
              <w:t xml:space="preserve">. </w:t>
            </w:r>
            <w:r w:rsidRPr="00BB6AFA">
              <w:rPr>
                <w:iCs/>
              </w:rPr>
              <w:t>Дистанциите на разселване са около 39</w:t>
            </w:r>
            <w:r w:rsidR="00077778" w:rsidRPr="00BB6AFA">
              <w:rPr>
                <w:iCs/>
              </w:rPr>
              <w:t xml:space="preserve"> </w:t>
            </w:r>
            <w:r w:rsidR="00B2060A" w:rsidRPr="00BB6AFA">
              <w:rPr>
                <w:iCs/>
              </w:rPr>
              <w:t xml:space="preserve">  –  </w:t>
            </w:r>
            <w:r w:rsidR="00077778" w:rsidRPr="00BB6AFA">
              <w:rPr>
                <w:iCs/>
              </w:rPr>
              <w:t xml:space="preserve"> </w:t>
            </w:r>
            <w:r w:rsidRPr="00BB6AFA">
              <w:rPr>
                <w:iCs/>
              </w:rPr>
              <w:t>338</w:t>
            </w:r>
            <w:r w:rsidR="00283F35" w:rsidRPr="00BB6AFA">
              <w:rPr>
                <w:iCs/>
              </w:rPr>
              <w:t xml:space="preserve"> </w:t>
            </w:r>
            <w:r w:rsidRPr="00BB6AFA">
              <w:rPr>
                <w:iCs/>
              </w:rPr>
              <w:t>m (макс. 750</w:t>
            </w:r>
            <w:r w:rsidR="00077778" w:rsidRPr="00BB6AFA">
              <w:rPr>
                <w:iCs/>
              </w:rPr>
              <w:t xml:space="preserve"> </w:t>
            </w:r>
            <w:r w:rsidRPr="00BB6AFA">
              <w:rPr>
                <w:iCs/>
              </w:rPr>
              <w:t xml:space="preserve">m). В </w:t>
            </w:r>
            <w:r w:rsidR="001A150A" w:rsidRPr="00BB6AFA">
              <w:rPr>
                <w:iCs/>
              </w:rPr>
              <w:t xml:space="preserve">някои </w:t>
            </w:r>
            <w:r w:rsidRPr="00BB6AFA">
              <w:rPr>
                <w:iCs/>
              </w:rPr>
              <w:t>области у нас</w:t>
            </w:r>
            <w:r w:rsidR="000C3BFC" w:rsidRPr="00BB6AFA">
              <w:rPr>
                <w:iCs/>
              </w:rPr>
              <w:t>,</w:t>
            </w:r>
            <w:r w:rsidRPr="00BB6AFA">
              <w:rPr>
                <w:iCs/>
              </w:rPr>
              <w:t xml:space="preserve"> </w:t>
            </w:r>
            <w:r w:rsidR="001A150A" w:rsidRPr="00BB6AFA">
              <w:rPr>
                <w:iCs/>
              </w:rPr>
              <w:t xml:space="preserve">крайречните </w:t>
            </w:r>
            <w:r w:rsidR="00476D32" w:rsidRPr="00BB6AFA">
              <w:rPr>
                <w:iCs/>
              </w:rPr>
              <w:t>местообитания</w:t>
            </w:r>
            <w:r w:rsidRPr="00BB6AFA">
              <w:rPr>
                <w:iCs/>
              </w:rPr>
              <w:t xml:space="preserve"> са единствените дисперсионни коридори, </w:t>
            </w:r>
            <w:r w:rsidR="00077778" w:rsidRPr="00BB6AFA">
              <w:rPr>
                <w:iCs/>
              </w:rPr>
              <w:t>поради това</w:t>
            </w:r>
            <w:r w:rsidR="000C3BFC" w:rsidRPr="00BB6AFA">
              <w:rPr>
                <w:iCs/>
              </w:rPr>
              <w:t>,</w:t>
            </w:r>
            <w:r w:rsidR="001A150A" w:rsidRPr="00BB6AFA">
              <w:rPr>
                <w:iCs/>
              </w:rPr>
              <w:t xml:space="preserve"> че </w:t>
            </w:r>
            <w:r w:rsidRPr="00BB6AFA">
              <w:rPr>
                <w:iCs/>
              </w:rPr>
              <w:t xml:space="preserve">не се обработват. Активните лалугерови колонии са с по-малък изолационен индекс и по-голям индекс на свързаност. </w:t>
            </w:r>
            <w:r w:rsidR="001A150A" w:rsidRPr="00BB6AFA">
              <w:rPr>
                <w:iCs/>
              </w:rPr>
              <w:t>Миграцията на вида се з</w:t>
            </w:r>
            <w:r w:rsidRPr="00BB6AFA">
              <w:rPr>
                <w:iCs/>
              </w:rPr>
              <w:t xml:space="preserve">атруднява и ограничава </w:t>
            </w:r>
            <w:r w:rsidR="00177E0F" w:rsidRPr="00BB6AFA">
              <w:rPr>
                <w:iCs/>
              </w:rPr>
              <w:t xml:space="preserve">от </w:t>
            </w:r>
            <w:r w:rsidRPr="00BB6AFA">
              <w:rPr>
                <w:iCs/>
              </w:rPr>
              <w:t>обработваемите земеделски земи, горите, пътищата</w:t>
            </w:r>
            <w:r w:rsidR="00177E0F" w:rsidRPr="00BB6AFA">
              <w:rPr>
                <w:iCs/>
              </w:rPr>
              <w:t>, селищата</w:t>
            </w:r>
            <w:r w:rsidRPr="00BB6AFA">
              <w:rPr>
                <w:iCs/>
              </w:rPr>
              <w:t xml:space="preserve">, </w:t>
            </w:r>
            <w:r w:rsidR="00476D32" w:rsidRPr="00BB6AFA">
              <w:rPr>
                <w:iCs/>
              </w:rPr>
              <w:t>пълноводните</w:t>
            </w:r>
            <w:r w:rsidRPr="00BB6AFA">
              <w:rPr>
                <w:iCs/>
              </w:rPr>
              <w:t xml:space="preserve"> реки и др. </w:t>
            </w:r>
            <w:r w:rsidRPr="00BB6AFA">
              <w:t>Пътищата, включително и второстепенните</w:t>
            </w:r>
            <w:r w:rsidR="00177E0F" w:rsidRPr="00BB6AFA">
              <w:t>,</w:t>
            </w:r>
            <w:r w:rsidRPr="00BB6AFA">
              <w:t xml:space="preserve"> представляват </w:t>
            </w:r>
            <w:r w:rsidR="00177E0F" w:rsidRPr="00BB6AFA">
              <w:t xml:space="preserve">съществена </w:t>
            </w:r>
            <w:r w:rsidRPr="00BB6AFA">
              <w:t>преграда</w:t>
            </w:r>
            <w:r w:rsidR="00177E0F" w:rsidRPr="00BB6AFA">
              <w:t xml:space="preserve"> поради причиняваната висока</w:t>
            </w:r>
            <w:r w:rsidRPr="00BB6AFA">
              <w:t xml:space="preserve"> смъртност</w:t>
            </w:r>
            <w:r w:rsidRPr="00BB6AFA">
              <w:rPr>
                <w:smallCaps/>
              </w:rPr>
              <w:t xml:space="preserve">. </w:t>
            </w:r>
            <w:r w:rsidRPr="00BB6AFA">
              <w:rPr>
                <w:iCs/>
              </w:rPr>
              <w:t xml:space="preserve">Миграцията е възможна, ако популацията нараства и околните площи са подходящи. Миграция на един индивид не се счита за успешна. </w:t>
            </w:r>
            <w:r w:rsidR="00177E0F" w:rsidRPr="00BB6AFA">
              <w:rPr>
                <w:iCs/>
              </w:rPr>
              <w:t xml:space="preserve">Моделът </w:t>
            </w:r>
            <w:r w:rsidRPr="00BB6AFA">
              <w:rPr>
                <w:iCs/>
              </w:rPr>
              <w:t xml:space="preserve">на миграция при </w:t>
            </w:r>
            <w:r w:rsidR="00476D32" w:rsidRPr="00BB6AFA">
              <w:rPr>
                <w:iCs/>
              </w:rPr>
              <w:t xml:space="preserve">европейския </w:t>
            </w:r>
            <w:r w:rsidRPr="00BB6AFA">
              <w:rPr>
                <w:iCs/>
              </w:rPr>
              <w:t>лалуге</w:t>
            </w:r>
            <w:r w:rsidR="00476D32" w:rsidRPr="00BB6AFA">
              <w:rPr>
                <w:iCs/>
              </w:rPr>
              <w:t xml:space="preserve">р не е изследван, но може би е </w:t>
            </w:r>
            <w:r w:rsidRPr="00BB6AFA">
              <w:rPr>
                <w:iCs/>
              </w:rPr>
              <w:t xml:space="preserve">много сходен с този при близки видове </w:t>
            </w:r>
            <w:r w:rsidR="00177E0F" w:rsidRPr="00BB6AFA">
              <w:rPr>
                <w:iCs/>
              </w:rPr>
              <w:t xml:space="preserve">и вероятно е разстояние </w:t>
            </w:r>
            <w:r w:rsidR="00476D32" w:rsidRPr="00BB6AFA">
              <w:rPr>
                <w:iCs/>
              </w:rPr>
              <w:t xml:space="preserve">от </w:t>
            </w:r>
            <w:r w:rsidRPr="00BB6AFA">
              <w:rPr>
                <w:iCs/>
              </w:rPr>
              <w:t xml:space="preserve">около 1.00 km. </w:t>
            </w:r>
            <w:r w:rsidRPr="00BB6AFA">
              <w:t xml:space="preserve">Разбирането за възможностите и факторите, обуславящи разселването на </w:t>
            </w:r>
            <w:r w:rsidRPr="00BB6AFA">
              <w:rPr>
                <w:iCs/>
              </w:rPr>
              <w:t>европейския лалугер</w:t>
            </w:r>
            <w:r w:rsidR="00077778" w:rsidRPr="00BB6AFA">
              <w:rPr>
                <w:iCs/>
              </w:rPr>
              <w:t>,</w:t>
            </w:r>
            <w:r w:rsidRPr="00BB6AFA">
              <w:rPr>
                <w:iCs/>
              </w:rPr>
              <w:t xml:space="preserve"> са от ключово значение за неговото опазване и защита и не са добре проучени в България.</w:t>
            </w:r>
          </w:p>
        </w:tc>
      </w:tr>
    </w:tbl>
    <w:p w14:paraId="614497EF" w14:textId="77777777" w:rsidR="00F8123F" w:rsidRPr="00BB6AFA" w:rsidRDefault="00F8123F" w:rsidP="00FA1A04">
      <w:pPr>
        <w:tabs>
          <w:tab w:val="left" w:pos="0"/>
        </w:tabs>
        <w:jc w:val="both"/>
        <w:rPr>
          <w:rStyle w:val="A4"/>
          <w:rFonts w:ascii="Times New Roman" w:hAnsi="Times New Roman" w:cs="Times New Roman"/>
          <w:sz w:val="24"/>
          <w:szCs w:val="24"/>
        </w:rPr>
      </w:pPr>
    </w:p>
    <w:p w14:paraId="1F859699" w14:textId="77777777" w:rsidR="00F8123F" w:rsidRPr="00C25BF8" w:rsidRDefault="005E42EA" w:rsidP="005E42EA">
      <w:pPr>
        <w:pStyle w:val="Heading3"/>
        <w:rPr>
          <w:rStyle w:val="A4"/>
          <w:rFonts w:asciiTheme="majorHAnsi" w:hAnsiTheme="majorHAnsi" w:cstheme="majorBidi"/>
          <w:color w:val="4F81BD" w:themeColor="accent1"/>
          <w:sz w:val="24"/>
          <w:szCs w:val="24"/>
          <w:lang w:val="en-US"/>
        </w:rPr>
      </w:pPr>
      <w:bookmarkStart w:id="36" w:name="_Toc76891233"/>
      <w:r w:rsidRPr="00BB6AFA">
        <w:rPr>
          <w:rStyle w:val="A4"/>
          <w:rFonts w:asciiTheme="majorHAnsi" w:hAnsiTheme="majorHAnsi" w:cstheme="majorBidi"/>
          <w:color w:val="4F81BD" w:themeColor="accent1"/>
          <w:sz w:val="24"/>
          <w:szCs w:val="24"/>
        </w:rPr>
        <w:t xml:space="preserve">4.4.3. </w:t>
      </w:r>
      <w:r w:rsidR="00F8123F" w:rsidRPr="00BB6AFA">
        <w:rPr>
          <w:rStyle w:val="A4"/>
          <w:rFonts w:asciiTheme="majorHAnsi" w:hAnsiTheme="majorHAnsi" w:cstheme="majorBidi"/>
          <w:color w:val="4F81BD" w:themeColor="accent1"/>
          <w:sz w:val="24"/>
          <w:szCs w:val="24"/>
        </w:rPr>
        <w:t xml:space="preserve">Популационна </w:t>
      </w:r>
      <w:r w:rsidR="00077778" w:rsidRPr="00BB6AFA">
        <w:rPr>
          <w:rStyle w:val="A4"/>
          <w:rFonts w:asciiTheme="majorHAnsi" w:hAnsiTheme="majorHAnsi" w:cstheme="majorBidi"/>
          <w:color w:val="4F81BD" w:themeColor="accent1"/>
          <w:sz w:val="24"/>
          <w:szCs w:val="24"/>
        </w:rPr>
        <w:t>динамика. Демографски параметри</w:t>
      </w:r>
      <w:bookmarkEnd w:id="36"/>
    </w:p>
    <w:p w14:paraId="62EF3F33" w14:textId="77777777" w:rsidR="00F8123F" w:rsidRPr="00BB6AFA" w:rsidRDefault="00F8123F" w:rsidP="00FA1A04">
      <w:pPr>
        <w:tabs>
          <w:tab w:val="left" w:pos="0"/>
        </w:tabs>
        <w:jc w:val="both"/>
        <w:rPr>
          <w:rStyle w:val="A4"/>
          <w:rFonts w:ascii="Times New Roman" w:hAnsi="Times New Roman" w:cs="Times New Roman"/>
          <w:sz w:val="24"/>
          <w:szCs w:val="24"/>
        </w:rPr>
      </w:pPr>
    </w:p>
    <w:p w14:paraId="0F587CA5" w14:textId="77777777" w:rsidR="00F8123F" w:rsidRPr="00BB6AFA" w:rsidRDefault="00F8123F" w:rsidP="00FA1A04">
      <w:pPr>
        <w:adjustRightInd w:val="0"/>
        <w:jc w:val="both"/>
      </w:pPr>
      <w:r w:rsidRPr="00BB6AFA">
        <w:tab/>
      </w:r>
      <w:r w:rsidRPr="00BB6AFA">
        <w:rPr>
          <w:rStyle w:val="A4"/>
          <w:rFonts w:ascii="Times New Roman" w:hAnsi="Times New Roman" w:cs="Times New Roman"/>
          <w:i/>
          <w:sz w:val="24"/>
          <w:szCs w:val="24"/>
        </w:rPr>
        <w:t>Популационна динамика</w:t>
      </w:r>
      <w:r w:rsidRPr="00BB6AFA">
        <w:rPr>
          <w:rStyle w:val="A4"/>
          <w:rFonts w:ascii="Times New Roman" w:hAnsi="Times New Roman" w:cs="Times New Roman"/>
          <w:sz w:val="24"/>
          <w:szCs w:val="24"/>
        </w:rPr>
        <w:t>.</w:t>
      </w:r>
      <w:r w:rsidRPr="00BB6AFA">
        <w:t xml:space="preserve"> </w:t>
      </w:r>
      <w:r w:rsidR="00B010F6" w:rsidRPr="00BB6AFA">
        <w:t xml:space="preserve">Липсват данни за България. </w:t>
      </w:r>
      <w:r w:rsidRPr="00BB6AFA">
        <w:t>Популационната плътност на видовете от рода варира в широки граници в зависимост от подходящите местообитания и наличието на храна, като по принцип е под 20 инд./</w:t>
      </w:r>
      <w:r w:rsidR="00476D32" w:rsidRPr="00BB6AFA">
        <w:t>ha</w:t>
      </w:r>
      <w:r w:rsidRPr="00BB6AFA">
        <w:t xml:space="preserve"> преди появата на малките</w:t>
      </w:r>
      <w:r w:rsidR="0015426B" w:rsidRPr="00BB6AFA">
        <w:t>,</w:t>
      </w:r>
      <w:r w:rsidRPr="00BB6AFA">
        <w:t xml:space="preserve"> след това временно може да нарасне над 50 инд./</w:t>
      </w:r>
      <w:r w:rsidR="00476D32" w:rsidRPr="00BB6AFA">
        <w:t>ha</w:t>
      </w:r>
      <w:r w:rsidRPr="00BB6AFA">
        <w:t xml:space="preserve"> (Struebel, Fitzgerald 1978</w:t>
      </w:r>
      <w:r w:rsidR="00476D32" w:rsidRPr="00BB6AFA">
        <w:t>,</w:t>
      </w:r>
      <w:r w:rsidRPr="00BB6AFA">
        <w:t xml:space="preserve"> Jenkins, Eschelman 1984</w:t>
      </w:r>
      <w:r w:rsidR="00476D32" w:rsidRPr="00BB6AFA">
        <w:t>,</w:t>
      </w:r>
      <w:r w:rsidRPr="00BB6AFA">
        <w:t xml:space="preserve"> Zegers 1984</w:t>
      </w:r>
      <w:r w:rsidR="00476D32" w:rsidRPr="00BB6AFA">
        <w:t>,</w:t>
      </w:r>
      <w:r w:rsidRPr="00BB6AFA">
        <w:t xml:space="preserve"> Michener 1985</w:t>
      </w:r>
      <w:r w:rsidR="00476D32" w:rsidRPr="00BB6AFA">
        <w:t>,</w:t>
      </w:r>
      <w:r w:rsidRPr="00BB6AFA">
        <w:t xml:space="preserve"> Best 1995</w:t>
      </w:r>
      <w:r w:rsidR="00476D32" w:rsidRPr="00BB6AFA">
        <w:t>,</w:t>
      </w:r>
      <w:r w:rsidRPr="00BB6AFA">
        <w:t xml:space="preserve"> Lacey </w:t>
      </w:r>
      <w:r w:rsidRPr="00BB6AFA">
        <w:rPr>
          <w:i/>
        </w:rPr>
        <w:t>et al.</w:t>
      </w:r>
      <w:r w:rsidRPr="00BB6AFA">
        <w:t xml:space="preserve"> 1997). Близо до хранителни </w:t>
      </w:r>
      <w:r w:rsidR="0015426B" w:rsidRPr="00BB6AFA">
        <w:t>ресурси като пасища или люцерни</w:t>
      </w:r>
      <w:r w:rsidRPr="00BB6AFA">
        <w:t xml:space="preserve"> плътността на възрастните може да бъде твърде висока</w:t>
      </w:r>
      <w:r w:rsidR="00904E61" w:rsidRPr="00BB6AFA">
        <w:t>,</w:t>
      </w:r>
      <w:r w:rsidRPr="00BB6AFA">
        <w:t xml:space="preserve"> например над 331 инд.</w:t>
      </w:r>
      <w:r w:rsidRPr="00BB6AFA">
        <w:rPr>
          <w:iCs/>
        </w:rPr>
        <w:t>/</w:t>
      </w:r>
      <w:r w:rsidR="00476D32" w:rsidRPr="00BB6AFA">
        <w:t>ha</w:t>
      </w:r>
      <w:r w:rsidRPr="00BB6AFA">
        <w:t xml:space="preserve"> при </w:t>
      </w:r>
      <w:r w:rsidRPr="00BB6AFA">
        <w:rPr>
          <w:i/>
          <w:iCs/>
        </w:rPr>
        <w:t xml:space="preserve">S. mollis. </w:t>
      </w:r>
      <w:r w:rsidRPr="00BB6AFA">
        <w:t>(Rickart 1988</w:t>
      </w:r>
      <w:r w:rsidR="00476D32" w:rsidRPr="00BB6AFA">
        <w:t>,</w:t>
      </w:r>
      <w:r w:rsidRPr="00BB6AFA">
        <w:t xml:space="preserve"> Dobson, Kjelgaard 1985</w:t>
      </w:r>
      <w:r w:rsidR="00476D32" w:rsidRPr="00BB6AFA">
        <w:t>,</w:t>
      </w:r>
      <w:r w:rsidRPr="00BB6AFA">
        <w:t xml:space="preserve"> Dobson 1995; Reynolds, Turkowski 1972, Hubbs, Boonstra</w:t>
      </w:r>
      <w:r w:rsidRPr="00BB6AFA">
        <w:rPr>
          <w:smallCaps/>
        </w:rPr>
        <w:t xml:space="preserve"> 1997</w:t>
      </w:r>
      <w:r w:rsidRPr="00BB6AFA">
        <w:t>). Често се наблюдават флуктуации през годините, които могат да бъдат свързани с климатичните условия през зимата и наличието на хибернакула (Carl</w:t>
      </w:r>
      <w:r w:rsidRPr="00BB6AFA">
        <w:rPr>
          <w:smallCaps/>
        </w:rPr>
        <w:t xml:space="preserve"> </w:t>
      </w:r>
      <w:r w:rsidRPr="00BB6AFA">
        <w:t xml:space="preserve">1971), инфекциозни болести (например чума), числеността на хищниците или годишните вариации на хранителните ресурси (Murie 1992; Byrom </w:t>
      </w:r>
      <w:r w:rsidRPr="00BB6AFA">
        <w:rPr>
          <w:i/>
        </w:rPr>
        <w:t>et al.</w:t>
      </w:r>
      <w:r w:rsidRPr="00BB6AFA">
        <w:t xml:space="preserve"> 2000). Флуктуации са наблюдавани в северните популации на </w:t>
      </w:r>
      <w:r w:rsidR="00F30BFB" w:rsidRPr="00BB6AFA">
        <w:rPr>
          <w:i/>
        </w:rPr>
        <w:t xml:space="preserve">S. </w:t>
      </w:r>
      <w:r w:rsidRPr="00BB6AFA">
        <w:rPr>
          <w:i/>
        </w:rPr>
        <w:t>parryii</w:t>
      </w:r>
      <w:r w:rsidRPr="00BB6AFA">
        <w:t>,</w:t>
      </w:r>
      <w:r w:rsidRPr="00BB6AFA">
        <w:rPr>
          <w:i/>
        </w:rPr>
        <w:t xml:space="preserve"> </w:t>
      </w:r>
      <w:r w:rsidR="00F30BFB" w:rsidRPr="00BB6AFA">
        <w:t xml:space="preserve">което може да важи </w:t>
      </w:r>
      <w:r w:rsidRPr="00BB6AFA">
        <w:t>и за високо разположените на надморска височина в планините популации на европейския лалугер в България</w:t>
      </w:r>
      <w:r w:rsidRPr="00BB6AFA">
        <w:rPr>
          <w:i/>
        </w:rPr>
        <w:t>.</w:t>
      </w:r>
    </w:p>
    <w:p w14:paraId="50B275BF" w14:textId="77777777" w:rsidR="00F8123F" w:rsidRPr="00BB6AFA" w:rsidRDefault="00F8123F" w:rsidP="00FA1A04">
      <w:pPr>
        <w:adjustRightInd w:val="0"/>
        <w:jc w:val="both"/>
        <w:rPr>
          <w:rStyle w:val="A4"/>
          <w:rFonts w:ascii="Times New Roman" w:hAnsi="Times New Roman" w:cs="Times New Roman"/>
          <w:sz w:val="24"/>
          <w:szCs w:val="24"/>
        </w:rPr>
      </w:pPr>
      <w:r w:rsidRPr="00BB6AFA">
        <w:tab/>
      </w:r>
      <w:r w:rsidR="0090620A" w:rsidRPr="00BB6AFA">
        <w:rPr>
          <w:rStyle w:val="A4"/>
          <w:rFonts w:ascii="Times New Roman" w:hAnsi="Times New Roman" w:cs="Times New Roman"/>
          <w:sz w:val="24"/>
          <w:szCs w:val="24"/>
        </w:rPr>
        <w:t xml:space="preserve">В </w:t>
      </w:r>
      <w:r w:rsidRPr="00BB6AFA">
        <w:rPr>
          <w:rStyle w:val="A4"/>
          <w:rFonts w:ascii="Times New Roman" w:hAnsi="Times New Roman" w:cs="Times New Roman"/>
          <w:sz w:val="24"/>
          <w:szCs w:val="24"/>
        </w:rPr>
        <w:t xml:space="preserve">годишните модели на продължителността на живота, възрастовата структура и нивата на емиграция на </w:t>
      </w:r>
      <w:r w:rsidR="00F30BFB" w:rsidRPr="00BB6AFA">
        <w:rPr>
          <w:rStyle w:val="A4"/>
          <w:rFonts w:ascii="Times New Roman" w:hAnsi="Times New Roman" w:cs="Times New Roman"/>
          <w:sz w:val="24"/>
          <w:szCs w:val="24"/>
        </w:rPr>
        <w:t>е</w:t>
      </w:r>
      <w:r w:rsidRPr="00BB6AFA">
        <w:rPr>
          <w:rStyle w:val="A4"/>
          <w:rFonts w:ascii="Times New Roman" w:hAnsi="Times New Roman" w:cs="Times New Roman"/>
          <w:sz w:val="24"/>
          <w:szCs w:val="24"/>
        </w:rPr>
        <w:t>вропейския лалугер</w:t>
      </w:r>
      <w:r w:rsidR="0090620A" w:rsidRPr="00BB6AFA">
        <w:t xml:space="preserve"> се н</w:t>
      </w:r>
      <w:r w:rsidR="0090620A" w:rsidRPr="00BB6AFA">
        <w:rPr>
          <w:rStyle w:val="A4"/>
          <w:rFonts w:ascii="Times New Roman" w:hAnsi="Times New Roman" w:cs="Times New Roman"/>
          <w:sz w:val="24"/>
          <w:szCs w:val="24"/>
        </w:rPr>
        <w:t>аблюдават дългосрочни промени</w:t>
      </w:r>
      <w:r w:rsidRPr="00BB6AFA">
        <w:rPr>
          <w:rStyle w:val="A4"/>
          <w:rFonts w:ascii="Times New Roman" w:hAnsi="Times New Roman" w:cs="Times New Roman"/>
          <w:sz w:val="24"/>
          <w:szCs w:val="24"/>
        </w:rPr>
        <w:t xml:space="preserve">. </w:t>
      </w:r>
      <w:r w:rsidR="0090620A" w:rsidRPr="00BB6AFA">
        <w:rPr>
          <w:rStyle w:val="A4"/>
          <w:rFonts w:ascii="Times New Roman" w:hAnsi="Times New Roman" w:cs="Times New Roman"/>
          <w:sz w:val="24"/>
          <w:szCs w:val="24"/>
        </w:rPr>
        <w:t>Конкретни изследвания по въпроса в България няма, но в</w:t>
      </w:r>
      <w:r w:rsidRPr="00BB6AFA">
        <w:rPr>
          <w:rStyle w:val="A4"/>
          <w:rFonts w:ascii="Times New Roman" w:hAnsi="Times New Roman" w:cs="Times New Roman"/>
          <w:sz w:val="24"/>
          <w:szCs w:val="24"/>
        </w:rPr>
        <w:t xml:space="preserve"> Австрия популацион</w:t>
      </w:r>
      <w:r w:rsidR="00507EAD" w:rsidRPr="00BB6AFA">
        <w:rPr>
          <w:rStyle w:val="A4"/>
          <w:rFonts w:ascii="Times New Roman" w:hAnsi="Times New Roman" w:cs="Times New Roman"/>
          <w:sz w:val="24"/>
          <w:szCs w:val="24"/>
        </w:rPr>
        <w:t>н</w:t>
      </w:r>
      <w:r w:rsidRPr="00BB6AFA">
        <w:rPr>
          <w:rStyle w:val="A4"/>
          <w:rFonts w:ascii="Times New Roman" w:hAnsi="Times New Roman" w:cs="Times New Roman"/>
          <w:sz w:val="24"/>
          <w:szCs w:val="24"/>
        </w:rPr>
        <w:t>ата плътност намалява от 56 инд./</w:t>
      </w:r>
      <w:r w:rsidR="00F30BFB" w:rsidRPr="00BB6AFA">
        <w:t>ha</w:t>
      </w:r>
      <w:r w:rsidRPr="00BB6AFA">
        <w:rPr>
          <w:rStyle w:val="A4"/>
          <w:rFonts w:ascii="Times New Roman" w:hAnsi="Times New Roman" w:cs="Times New Roman"/>
          <w:sz w:val="24"/>
          <w:szCs w:val="24"/>
        </w:rPr>
        <w:t xml:space="preserve"> (1992 г</w:t>
      </w:r>
      <w:r w:rsidR="0015426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до 6 инд./</w:t>
      </w:r>
      <w:r w:rsidR="00F30BFB" w:rsidRPr="00BB6AFA">
        <w:t>ha</w:t>
      </w:r>
      <w:r w:rsidRPr="00BB6AFA">
        <w:rPr>
          <w:rStyle w:val="A4"/>
          <w:rFonts w:ascii="Times New Roman" w:hAnsi="Times New Roman" w:cs="Times New Roman"/>
          <w:sz w:val="24"/>
          <w:szCs w:val="24"/>
        </w:rPr>
        <w:t xml:space="preserve"> (1998 г</w:t>
      </w:r>
      <w:r w:rsidR="0015426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Има полови разлики в оцеляването, т.е. изчезват (умират) повече мъжки, отколкото </w:t>
      </w:r>
      <w:r w:rsidR="0015426B" w:rsidRPr="00BB6AFA">
        <w:rPr>
          <w:rStyle w:val="A4"/>
          <w:rFonts w:ascii="Times New Roman" w:hAnsi="Times New Roman" w:cs="Times New Roman"/>
          <w:sz w:val="24"/>
          <w:szCs w:val="24"/>
        </w:rPr>
        <w:t>женски. При намаляваща плътност</w:t>
      </w:r>
      <w:r w:rsidRPr="00BB6AFA">
        <w:rPr>
          <w:rStyle w:val="A4"/>
          <w:rFonts w:ascii="Times New Roman" w:hAnsi="Times New Roman" w:cs="Times New Roman"/>
          <w:sz w:val="24"/>
          <w:szCs w:val="24"/>
        </w:rPr>
        <w:t xml:space="preserve"> изчезването на мъжките започ</w:t>
      </w:r>
      <w:r w:rsidR="0015426B" w:rsidRPr="00BB6AFA">
        <w:rPr>
          <w:rStyle w:val="A4"/>
          <w:rFonts w:ascii="Times New Roman" w:hAnsi="Times New Roman" w:cs="Times New Roman"/>
          <w:sz w:val="24"/>
          <w:szCs w:val="24"/>
        </w:rPr>
        <w:t>ва по-рано, продължава по-дълго</w:t>
      </w:r>
      <w:r w:rsidRPr="00BB6AFA">
        <w:rPr>
          <w:rStyle w:val="A4"/>
          <w:rFonts w:ascii="Times New Roman" w:hAnsi="Times New Roman" w:cs="Times New Roman"/>
          <w:sz w:val="24"/>
          <w:szCs w:val="24"/>
        </w:rPr>
        <w:t xml:space="preserve"> и е по-изразено, отколкото при женските. Главните </w:t>
      </w:r>
      <w:r w:rsidR="00F30BFB" w:rsidRPr="00BB6AFA">
        <w:rPr>
          <w:rStyle w:val="A4"/>
          <w:rFonts w:ascii="Times New Roman" w:hAnsi="Times New Roman" w:cs="Times New Roman"/>
          <w:sz w:val="24"/>
          <w:szCs w:val="24"/>
        </w:rPr>
        <w:t>причини</w:t>
      </w:r>
      <w:r w:rsidRPr="00BB6AFA">
        <w:rPr>
          <w:rStyle w:val="A4"/>
          <w:rFonts w:ascii="Times New Roman" w:hAnsi="Times New Roman" w:cs="Times New Roman"/>
          <w:sz w:val="24"/>
          <w:szCs w:val="24"/>
        </w:rPr>
        <w:t xml:space="preserve"> за спад в плътността са намаляване на имиграцията, увеличаване на емиграцията през предходните години </w:t>
      </w:r>
      <w:r w:rsidR="002A6A41" w:rsidRPr="00BB6AFA">
        <w:rPr>
          <w:rStyle w:val="A4"/>
          <w:rFonts w:ascii="Times New Roman" w:hAnsi="Times New Roman" w:cs="Times New Roman"/>
          <w:sz w:val="24"/>
          <w:szCs w:val="24"/>
        </w:rPr>
        <w:t xml:space="preserve">и увеличаване на смъртността по </w:t>
      </w:r>
      <w:r w:rsidRPr="00BB6AFA">
        <w:rPr>
          <w:rStyle w:val="A4"/>
          <w:rFonts w:ascii="Times New Roman" w:hAnsi="Times New Roman" w:cs="Times New Roman"/>
          <w:sz w:val="24"/>
          <w:szCs w:val="24"/>
        </w:rPr>
        <w:t>време на активния сезон. Броя</w:t>
      </w:r>
      <w:r w:rsidR="0090620A"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на малките в поколението е по-голям при ниска плътност. Въпреки това възстановяването на едногодишните лалугери в популацията е незначително и не компенсира намаляването на плътността. Популационния</w:t>
      </w:r>
      <w:r w:rsidR="0090620A"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упадък вероятно е причинен от фрагментация на местообитанието, предизвикана от интензивно строителство и земеделие (Millesi</w:t>
      </w:r>
      <w:r w:rsidRPr="00BB6AFA">
        <w:rPr>
          <w:rStyle w:val="A4"/>
          <w:rFonts w:ascii="Times New Roman" w:hAnsi="Times New Roman" w:cs="Times New Roman"/>
          <w:smallCaps/>
          <w:sz w:val="24"/>
          <w:szCs w:val="24"/>
        </w:rPr>
        <w:t xml:space="preserve"> </w:t>
      </w:r>
      <w:r w:rsidRPr="00BB6AFA">
        <w:rPr>
          <w:rStyle w:val="A4"/>
          <w:rFonts w:ascii="Times New Roman" w:hAnsi="Times New Roman" w:cs="Times New Roman"/>
          <w:i/>
          <w:sz w:val="24"/>
          <w:szCs w:val="24"/>
        </w:rPr>
        <w:t>et al.</w:t>
      </w:r>
      <w:r w:rsidR="0015426B" w:rsidRPr="00BB6AFA">
        <w:rPr>
          <w:rStyle w:val="A4"/>
          <w:rFonts w:ascii="Times New Roman" w:hAnsi="Times New Roman" w:cs="Times New Roman"/>
          <w:i/>
          <w:sz w:val="24"/>
          <w:szCs w:val="24"/>
        </w:rPr>
        <w:t xml:space="preserve"> </w:t>
      </w:r>
      <w:r w:rsidRPr="00BB6AFA">
        <w:rPr>
          <w:rStyle w:val="A4"/>
          <w:rFonts w:ascii="Times New Roman" w:hAnsi="Times New Roman" w:cs="Times New Roman"/>
          <w:sz w:val="24"/>
          <w:szCs w:val="24"/>
        </w:rPr>
        <w:t>1999</w:t>
      </w:r>
      <w:r w:rsidRPr="00BB6AFA">
        <w:rPr>
          <w:rStyle w:val="A4"/>
          <w:rFonts w:ascii="Times New Roman" w:hAnsi="Times New Roman" w:cs="Times New Roman"/>
          <w:i/>
          <w:sz w:val="24"/>
          <w:szCs w:val="24"/>
        </w:rPr>
        <w:t>a</w:t>
      </w:r>
      <w:r w:rsidR="00F30BF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Hoffmann </w:t>
      </w:r>
      <w:r w:rsidRPr="00BB6AFA">
        <w:rPr>
          <w:rStyle w:val="A4"/>
          <w:rFonts w:ascii="Times New Roman" w:hAnsi="Times New Roman" w:cs="Times New Roman"/>
          <w:i/>
          <w:sz w:val="24"/>
          <w:szCs w:val="24"/>
        </w:rPr>
        <w:t>et al.</w:t>
      </w:r>
      <w:r w:rsidR="0015426B" w:rsidRPr="00BB6AFA">
        <w:rPr>
          <w:rStyle w:val="A4"/>
          <w:rFonts w:ascii="Times New Roman" w:hAnsi="Times New Roman" w:cs="Times New Roman"/>
          <w:i/>
          <w:sz w:val="24"/>
          <w:szCs w:val="24"/>
        </w:rPr>
        <w:t xml:space="preserve"> </w:t>
      </w:r>
      <w:r w:rsidRPr="00BB6AFA">
        <w:rPr>
          <w:rStyle w:val="A4"/>
          <w:rFonts w:ascii="Times New Roman" w:hAnsi="Times New Roman" w:cs="Times New Roman"/>
          <w:sz w:val="24"/>
          <w:szCs w:val="24"/>
        </w:rPr>
        <w:t>2003</w:t>
      </w:r>
      <w:r w:rsidRPr="00BB6AFA">
        <w:rPr>
          <w:rStyle w:val="A4"/>
          <w:rFonts w:ascii="Times New Roman" w:hAnsi="Times New Roman" w:cs="Times New Roman"/>
          <w:i/>
          <w:sz w:val="24"/>
          <w:szCs w:val="24"/>
        </w:rPr>
        <w:t>a</w:t>
      </w:r>
      <w:r w:rsidRPr="00BB6AFA">
        <w:rPr>
          <w:rStyle w:val="A4"/>
          <w:rFonts w:ascii="Times New Roman" w:hAnsi="Times New Roman" w:cs="Times New Roman"/>
          <w:sz w:val="24"/>
          <w:szCs w:val="24"/>
        </w:rPr>
        <w:t>,</w:t>
      </w:r>
      <w:r w:rsidRPr="00BB6AFA">
        <w:rPr>
          <w:rStyle w:val="A4"/>
          <w:rFonts w:ascii="Times New Roman" w:hAnsi="Times New Roman" w:cs="Times New Roman"/>
          <w:i/>
          <w:sz w:val="24"/>
          <w:szCs w:val="24"/>
        </w:rPr>
        <w:t xml:space="preserve"> b</w:t>
      </w:r>
      <w:r w:rsidR="00F30BFB"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Hoffmann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2004).</w:t>
      </w:r>
    </w:p>
    <w:p w14:paraId="695BF5E1" w14:textId="77777777" w:rsidR="00F8123F" w:rsidRPr="00BB6AFA" w:rsidRDefault="00F8123F" w:rsidP="00F30BFB">
      <w:pPr>
        <w:adjustRightInd w:val="0"/>
        <w:jc w:val="both"/>
      </w:pPr>
      <w:r w:rsidRPr="00BB6AFA">
        <w:tab/>
        <w:t>В България най-големи плътности са регистрирани за района на Кремиковци</w:t>
      </w:r>
      <w:r w:rsidR="00737CF4" w:rsidRPr="00BB6AFA">
        <w:t xml:space="preserve"> </w:t>
      </w:r>
      <w:r w:rsidR="00B2060A" w:rsidRPr="00BB6AFA">
        <w:t xml:space="preserve">  –  </w:t>
      </w:r>
      <w:r w:rsidR="00737CF4" w:rsidRPr="00BB6AFA">
        <w:t xml:space="preserve"> </w:t>
      </w:r>
      <w:r w:rsidRPr="00BB6AFA">
        <w:t>100</w:t>
      </w:r>
      <w:r w:rsidR="0015426B" w:rsidRPr="00BB6AFA">
        <w:t xml:space="preserve"> </w:t>
      </w:r>
      <w:r w:rsidR="00B2060A" w:rsidRPr="00BB6AFA">
        <w:t xml:space="preserve">  –  </w:t>
      </w:r>
      <w:r w:rsidR="0015426B" w:rsidRPr="00BB6AFA">
        <w:t xml:space="preserve"> </w:t>
      </w:r>
      <w:r w:rsidRPr="00BB6AFA">
        <w:t>160 инд</w:t>
      </w:r>
      <w:r w:rsidR="0015426B" w:rsidRPr="00BB6AFA">
        <w:t>.</w:t>
      </w:r>
      <w:r w:rsidRPr="00BB6AFA">
        <w:t>/</w:t>
      </w:r>
      <w:r w:rsidR="00F30BFB" w:rsidRPr="00BB6AFA">
        <w:t>ha</w:t>
      </w:r>
      <w:r w:rsidRPr="00BB6AFA">
        <w:t xml:space="preserve"> (Зидарова</w:t>
      </w:r>
      <w:r w:rsidRPr="00BB6AFA">
        <w:rPr>
          <w:smallCaps/>
        </w:rPr>
        <w:t xml:space="preserve"> </w:t>
      </w:r>
      <w:r w:rsidRPr="00BB6AFA">
        <w:t>2003</w:t>
      </w:r>
      <w:r w:rsidR="00F30BFB" w:rsidRPr="00BB6AFA">
        <w:t>,</w:t>
      </w:r>
      <w:r w:rsidRPr="00BB6AFA">
        <w:t xml:space="preserve"> Стефанов 2003</w:t>
      </w:r>
      <w:r w:rsidR="00F30BFB" w:rsidRPr="00BB6AFA">
        <w:t xml:space="preserve">, Stefanov, </w:t>
      </w:r>
      <w:r w:rsidRPr="00BB6AFA">
        <w:t>Markova 2009). Най-голямата плътност е наблюдавана в бивша Чехословакия</w:t>
      </w:r>
      <w:r w:rsidR="00737CF4" w:rsidRPr="00BB6AFA">
        <w:t xml:space="preserve"> </w:t>
      </w:r>
      <w:r w:rsidR="00B2060A" w:rsidRPr="00BB6AFA">
        <w:t xml:space="preserve">  –  </w:t>
      </w:r>
      <w:r w:rsidR="00737CF4" w:rsidRPr="00BB6AFA">
        <w:t xml:space="preserve"> </w:t>
      </w:r>
      <w:r w:rsidRPr="00BB6AFA">
        <w:t>142.6 инд</w:t>
      </w:r>
      <w:r w:rsidR="0015426B" w:rsidRPr="00BB6AFA">
        <w:t>.</w:t>
      </w:r>
      <w:r w:rsidRPr="00BB6AFA">
        <w:t>/</w:t>
      </w:r>
      <w:r w:rsidR="00F30BFB" w:rsidRPr="00BB6AFA">
        <w:t xml:space="preserve">ha </w:t>
      </w:r>
      <w:r w:rsidRPr="00BB6AFA">
        <w:t>(Kosnar 1979 по Ma</w:t>
      </w:r>
      <w:r w:rsidR="00F30BFB" w:rsidRPr="00BB6AFA">
        <w:t>tějů 2008).</w:t>
      </w:r>
      <w:r w:rsidRPr="00BB6AFA">
        <w:t xml:space="preserve"> </w:t>
      </w:r>
      <w:r w:rsidR="00F30BFB" w:rsidRPr="00BB6AFA">
        <w:t xml:space="preserve">У нас </w:t>
      </w:r>
      <w:r w:rsidRPr="00BB6AFA">
        <w:t>плътността също зависи от типа на местообитанието и надморската височина</w:t>
      </w:r>
      <w:r w:rsidR="00C80ED5" w:rsidRPr="00BB6AFA">
        <w:t xml:space="preserve">, както и от климатичните </w:t>
      </w:r>
      <w:r w:rsidR="00176219" w:rsidRPr="00BB6AFA">
        <w:t>условия</w:t>
      </w:r>
      <w:r w:rsidRPr="00BB6AFA">
        <w:t xml:space="preserve">. В Западната </w:t>
      </w:r>
      <w:r w:rsidR="0090620A" w:rsidRPr="00BB6AFA">
        <w:t xml:space="preserve">Дунавска </w:t>
      </w:r>
      <w:r w:rsidRPr="00BB6AFA">
        <w:t xml:space="preserve">равнина </w:t>
      </w:r>
      <w:r w:rsidR="00E92C58" w:rsidRPr="00BB6AFA">
        <w:t>(</w:t>
      </w:r>
      <w:r w:rsidR="0094720B" w:rsidRPr="00BB6AFA">
        <w:t xml:space="preserve">опитна площадка </w:t>
      </w:r>
      <w:r w:rsidR="00E92C58" w:rsidRPr="00BB6AFA">
        <w:t xml:space="preserve">в околностите на гр. Кнежа) </w:t>
      </w:r>
      <w:r w:rsidRPr="00BB6AFA">
        <w:t>се наблюдава спад</w:t>
      </w:r>
      <w:r w:rsidR="0094720B" w:rsidRPr="00BB6AFA">
        <w:t xml:space="preserve"> (депресия)</w:t>
      </w:r>
      <w:r w:rsidRPr="00BB6AFA">
        <w:t xml:space="preserve"> на популационната плътност на лалугерова колония</w:t>
      </w:r>
      <w:r w:rsidR="00ED2BBC" w:rsidRPr="00BB6AFA">
        <w:t xml:space="preserve"> </w:t>
      </w:r>
      <w:r w:rsidR="00B2060A" w:rsidRPr="00BB6AFA">
        <w:t xml:space="preserve">  –  </w:t>
      </w:r>
      <w:r w:rsidR="00ED2BBC" w:rsidRPr="00BB6AFA">
        <w:t xml:space="preserve"> </w:t>
      </w:r>
      <w:r w:rsidRPr="00BB6AFA">
        <w:t>от 1.4 уловени инд./0.1</w:t>
      </w:r>
      <w:r w:rsidR="0015426B" w:rsidRPr="00BB6AFA">
        <w:t xml:space="preserve"> </w:t>
      </w:r>
      <w:r w:rsidR="00F30BFB" w:rsidRPr="00BB6AFA">
        <w:t>ha</w:t>
      </w:r>
      <w:r w:rsidRPr="00BB6AFA">
        <w:t xml:space="preserve"> (2006 г</w:t>
      </w:r>
      <w:r w:rsidR="0015426B" w:rsidRPr="00BB6AFA">
        <w:t>.</w:t>
      </w:r>
      <w:r w:rsidRPr="00BB6AFA">
        <w:t>) до 0 инд./0.1</w:t>
      </w:r>
      <w:r w:rsidR="0015426B" w:rsidRPr="00BB6AFA">
        <w:t xml:space="preserve"> </w:t>
      </w:r>
      <w:r w:rsidR="00F30BFB" w:rsidRPr="00BB6AFA">
        <w:t>ha</w:t>
      </w:r>
      <w:r w:rsidRPr="00BB6AFA">
        <w:t xml:space="preserve"> (2010 г</w:t>
      </w:r>
      <w:r w:rsidR="0015426B" w:rsidRPr="00BB6AFA">
        <w:t>.</w:t>
      </w:r>
      <w:r w:rsidRPr="00BB6AFA">
        <w:t>)</w:t>
      </w:r>
      <w:r w:rsidR="00CB491D" w:rsidRPr="00BB6AFA">
        <w:t>, без видът да е напълно изчезнал от района</w:t>
      </w:r>
      <w:r w:rsidRPr="00BB6AFA">
        <w:t>.</w:t>
      </w:r>
      <w:r w:rsidRPr="00BB6AFA">
        <w:rPr>
          <w:rStyle w:val="apple-style-span"/>
          <w:color w:val="000000"/>
        </w:rPr>
        <w:t xml:space="preserve"> </w:t>
      </w:r>
      <w:r w:rsidRPr="00BB6AFA">
        <w:t>Изключително суха</w:t>
      </w:r>
      <w:r w:rsidR="00C80ED5" w:rsidRPr="00BB6AFA">
        <w:t>та</w:t>
      </w:r>
      <w:r w:rsidRPr="00BB6AFA">
        <w:t xml:space="preserve"> и гореща </w:t>
      </w:r>
      <w:r w:rsidR="00C80ED5" w:rsidRPr="00BB6AFA">
        <w:t xml:space="preserve">2007 </w:t>
      </w:r>
      <w:r w:rsidR="00F30BFB" w:rsidRPr="00BB6AFA">
        <w:t>г</w:t>
      </w:r>
      <w:r w:rsidR="0015426B" w:rsidRPr="00BB6AFA">
        <w:t>.</w:t>
      </w:r>
      <w:r w:rsidR="00F30BFB" w:rsidRPr="00BB6AFA">
        <w:t xml:space="preserve"> </w:t>
      </w:r>
      <w:r w:rsidRPr="00BB6AFA">
        <w:t>е вероятната причина за наблюдаваната деп</w:t>
      </w:r>
      <w:r w:rsidR="00F30BFB" w:rsidRPr="00BB6AFA">
        <w:t>ресия. През пролетта на 2007</w:t>
      </w:r>
      <w:r w:rsidR="0015426B" w:rsidRPr="00BB6AFA">
        <w:t xml:space="preserve"> </w:t>
      </w:r>
      <w:r w:rsidR="00F30BFB" w:rsidRPr="00BB6AFA">
        <w:t xml:space="preserve">г. </w:t>
      </w:r>
      <w:r w:rsidRPr="00BB6AFA">
        <w:t>са регистрирани н</w:t>
      </w:r>
      <w:r w:rsidR="00F30BFB" w:rsidRPr="00BB6AFA">
        <w:t xml:space="preserve">ай-високите средни температури </w:t>
      </w:r>
      <w:r w:rsidRPr="00BB6AFA">
        <w:t xml:space="preserve">за наблюдавания период </w:t>
      </w:r>
      <w:r w:rsidR="00C80ED5" w:rsidRPr="00BB6AFA">
        <w:t>(</w:t>
      </w:r>
      <w:r w:rsidRPr="00BB6AFA">
        <w:t>11.2°C</w:t>
      </w:r>
      <w:r w:rsidR="00C80ED5" w:rsidRPr="00BB6AFA">
        <w:t>)</w:t>
      </w:r>
      <w:r w:rsidRPr="00BB6AFA">
        <w:t>, най-ниско количество на валежите (30 mm) и само 8 дни с валежни явления. Неблагоприятната тенденция се запазва и през лятото</w:t>
      </w:r>
      <w:r w:rsidR="0090620A" w:rsidRPr="00BB6AFA">
        <w:t>,</w:t>
      </w:r>
      <w:r w:rsidRPr="00BB6AFA">
        <w:t xml:space="preserve"> когато има най-високи средни температури </w:t>
      </w:r>
      <w:r w:rsidR="00C80ED5" w:rsidRPr="00BB6AFA">
        <w:t>(</w:t>
      </w:r>
      <w:r w:rsidRPr="00BB6AFA">
        <w:t>23.5°C</w:t>
      </w:r>
      <w:r w:rsidR="00C80ED5" w:rsidRPr="00BB6AFA">
        <w:t>)</w:t>
      </w:r>
      <w:r w:rsidRPr="00BB6AFA">
        <w:t>, най-ниски количества на валежите (96 mm) и само 17 дни с валежни явления. Това засушаване неминуемо влияе на развитието на растителността, а оттам</w:t>
      </w:r>
      <w:r w:rsidR="00ED2BBC" w:rsidRPr="00BB6AFA">
        <w:t xml:space="preserve"> </w:t>
      </w:r>
      <w:r w:rsidR="00B2060A" w:rsidRPr="00BB6AFA">
        <w:t xml:space="preserve">  –  </w:t>
      </w:r>
      <w:r w:rsidR="00ED2BBC" w:rsidRPr="00BB6AFA">
        <w:t xml:space="preserve"> </w:t>
      </w:r>
      <w:r w:rsidRPr="00BB6AFA">
        <w:t>на популационните тенденции. Съчетаването на неблагоприятни климатични условия, намалена численост (от 2007</w:t>
      </w:r>
      <w:r w:rsidR="0015426B" w:rsidRPr="00BB6AFA">
        <w:t xml:space="preserve"> </w:t>
      </w:r>
      <w:r w:rsidR="00C80ED5" w:rsidRPr="00BB6AFA">
        <w:t>г. насетне</w:t>
      </w:r>
      <w:r w:rsidRPr="00BB6AFA">
        <w:t xml:space="preserve">), сравнително висока опаразитеност (83% от изследваните индивиди), разнообразна и висока хищническа преса </w:t>
      </w:r>
      <w:r w:rsidR="00C80ED5" w:rsidRPr="00BB6AFA">
        <w:t xml:space="preserve">са причини </w:t>
      </w:r>
      <w:r w:rsidRPr="00BB6AFA">
        <w:t>за продължилия спад на числеността през 2009 и 2010</w:t>
      </w:r>
      <w:r w:rsidR="0015426B" w:rsidRPr="00BB6AFA">
        <w:t xml:space="preserve"> </w:t>
      </w:r>
      <w:r w:rsidRPr="00BB6AFA">
        <w:t xml:space="preserve">г. </w:t>
      </w:r>
      <w:r w:rsidRPr="00BB6AFA">
        <w:rPr>
          <w:smallCaps/>
        </w:rPr>
        <w:t>(</w:t>
      </w:r>
      <w:r w:rsidRPr="00BB6AFA">
        <w:t>Koshev, Genov 2008, Koshev</w:t>
      </w:r>
      <w:r w:rsidRPr="00BB6AFA">
        <w:rPr>
          <w:smallCaps/>
        </w:rPr>
        <w:t xml:space="preserve"> 2010,</w:t>
      </w:r>
      <w:r w:rsidRPr="00BB6AFA">
        <w:t xml:space="preserve"> </w:t>
      </w:r>
      <w:r w:rsidR="00987E17" w:rsidRPr="00BB6AFA">
        <w:t>Кошев 2012</w:t>
      </w:r>
      <w:r w:rsidR="00987E17" w:rsidRPr="00BB6AFA">
        <w:rPr>
          <w:i/>
        </w:rPr>
        <w:t>a</w:t>
      </w:r>
      <w:r w:rsidRPr="00BB6AFA">
        <w:rPr>
          <w:smallCaps/>
        </w:rPr>
        <w:t>).</w:t>
      </w:r>
    </w:p>
    <w:p w14:paraId="07F49C3F" w14:textId="77777777" w:rsidR="00F8123F" w:rsidRPr="00BB6AFA" w:rsidRDefault="00F8123F" w:rsidP="00FA1A04">
      <w:pPr>
        <w:ind w:firstLine="708"/>
        <w:jc w:val="both"/>
      </w:pPr>
      <w:r w:rsidRPr="00BB6AFA">
        <w:t xml:space="preserve">Във високопланинска лалугерова колония до яз. </w:t>
      </w:r>
      <w:r w:rsidR="0015426B" w:rsidRPr="00BB6AFA">
        <w:t>„</w:t>
      </w:r>
      <w:r w:rsidRPr="00BB6AFA">
        <w:t>Белмекен</w:t>
      </w:r>
      <w:r w:rsidR="0015426B" w:rsidRPr="00BB6AFA">
        <w:t>“</w:t>
      </w:r>
      <w:r w:rsidRPr="00BB6AFA">
        <w:t xml:space="preserve"> (НП </w:t>
      </w:r>
      <w:r w:rsidR="0015426B" w:rsidRPr="00BB6AFA">
        <w:t>„</w:t>
      </w:r>
      <w:r w:rsidRPr="00BB6AFA">
        <w:t>Рила</w:t>
      </w:r>
      <w:r w:rsidR="0015426B" w:rsidRPr="00BB6AFA">
        <w:t>“</w:t>
      </w:r>
      <w:r w:rsidRPr="00BB6AFA">
        <w:t>) не се наблюдават големи амплитуди в плътността. Тя обикновено се движи около 2.5 инд./0.1</w:t>
      </w:r>
      <w:r w:rsidR="0015426B" w:rsidRPr="00BB6AFA">
        <w:t xml:space="preserve"> </w:t>
      </w:r>
      <w:r w:rsidR="00EB007C" w:rsidRPr="00BB6AFA">
        <w:t>ha</w:t>
      </w:r>
      <w:r w:rsidRPr="00BB6AFA">
        <w:t>. Няма резки колебания в температурите и влажността през активния сезон</w:t>
      </w:r>
      <w:r w:rsidR="0015426B" w:rsidRPr="00BB6AFA">
        <w:t>, което обуславя сравнително по-</w:t>
      </w:r>
      <w:r w:rsidRPr="00BB6AFA">
        <w:t>благоприятни условия. Броя</w:t>
      </w:r>
      <w:r w:rsidR="00C80ED5" w:rsidRPr="00BB6AFA">
        <w:t>т</w:t>
      </w:r>
      <w:r w:rsidRPr="00BB6AFA">
        <w:t xml:space="preserve"> и </w:t>
      </w:r>
      <w:r w:rsidR="00C80ED5" w:rsidRPr="00BB6AFA">
        <w:t xml:space="preserve">видът </w:t>
      </w:r>
      <w:r w:rsidRPr="00BB6AFA">
        <w:t xml:space="preserve">на хищниците е по-малък в сравнение с равнинната колония. Опаразитеността с кокцидии също е сравнително по-слаба. За това вероятно спомага и </w:t>
      </w:r>
      <w:r w:rsidR="00C80ED5" w:rsidRPr="00BB6AFA">
        <w:t>фактът</w:t>
      </w:r>
      <w:r w:rsidRPr="00BB6AFA">
        <w:t xml:space="preserve">, че колонията е </w:t>
      </w:r>
      <w:r w:rsidR="00C80ED5" w:rsidRPr="00BB6AFA">
        <w:t xml:space="preserve">напълно </w:t>
      </w:r>
      <w:r w:rsidRPr="00BB6AFA">
        <w:t>изолирана от другите лалугерови популации в България. Синергичния</w:t>
      </w:r>
      <w:r w:rsidR="0085347C" w:rsidRPr="00BB6AFA">
        <w:t>т</w:t>
      </w:r>
      <w:r w:rsidRPr="00BB6AFA">
        <w:t xml:space="preserve"> ефект на всички тези фактори спомага за поддържането на равномерна плътност </w:t>
      </w:r>
      <w:r w:rsidR="00C80ED5" w:rsidRPr="00BB6AFA">
        <w:t xml:space="preserve">на въпросната колония </w:t>
      </w:r>
      <w:r w:rsidRPr="00BB6AFA">
        <w:t>под вр. Белмекен (</w:t>
      </w:r>
      <w:r w:rsidR="00987E17" w:rsidRPr="00BB6AFA">
        <w:t>Кошев 2012</w:t>
      </w:r>
      <w:r w:rsidR="00987E17" w:rsidRPr="00BB6AFA">
        <w:rPr>
          <w:i/>
        </w:rPr>
        <w:t>a</w:t>
      </w:r>
      <w:r w:rsidRPr="00BB6AFA">
        <w:t>).</w:t>
      </w:r>
    </w:p>
    <w:p w14:paraId="4E1AD8C1" w14:textId="087A939B" w:rsidR="00F8123F" w:rsidRPr="00BB6AFA" w:rsidRDefault="00F8123F" w:rsidP="00FA1A04">
      <w:pPr>
        <w:adjustRightInd w:val="0"/>
        <w:ind w:firstLine="708"/>
        <w:jc w:val="both"/>
      </w:pPr>
      <w:r w:rsidRPr="00BB6AFA">
        <w:rPr>
          <w:rStyle w:val="A4"/>
          <w:rFonts w:ascii="Times New Roman" w:hAnsi="Times New Roman" w:cs="Times New Roman"/>
          <w:i/>
          <w:sz w:val="24"/>
          <w:szCs w:val="24"/>
        </w:rPr>
        <w:t>Демографск</w:t>
      </w:r>
      <w:r w:rsidR="00F518AC">
        <w:rPr>
          <w:rStyle w:val="A4"/>
          <w:rFonts w:ascii="Times New Roman" w:hAnsi="Times New Roman" w:cs="Times New Roman"/>
          <w:i/>
          <w:sz w:val="24"/>
          <w:szCs w:val="24"/>
        </w:rPr>
        <w:t>а</w:t>
      </w:r>
      <w:r w:rsidRPr="00BB6AFA">
        <w:rPr>
          <w:rStyle w:val="A4"/>
          <w:rFonts w:ascii="Times New Roman" w:hAnsi="Times New Roman" w:cs="Times New Roman"/>
          <w:i/>
          <w:sz w:val="24"/>
          <w:szCs w:val="24"/>
        </w:rPr>
        <w:t xml:space="preserve"> </w:t>
      </w:r>
      <w:r w:rsidR="005E49BD" w:rsidRPr="00BB6AFA">
        <w:rPr>
          <w:rStyle w:val="A4"/>
          <w:rFonts w:ascii="Times New Roman" w:hAnsi="Times New Roman" w:cs="Times New Roman"/>
          <w:i/>
          <w:sz w:val="24"/>
          <w:szCs w:val="24"/>
        </w:rPr>
        <w:t>структура</w:t>
      </w:r>
      <w:r w:rsidR="00EB007C" w:rsidRPr="00BB6AFA">
        <w:rPr>
          <w:i/>
        </w:rPr>
        <w:t>.</w:t>
      </w:r>
      <w:r w:rsidR="00EB007C" w:rsidRPr="00BB6AFA">
        <w:t xml:space="preserve"> При високопланинска и равнина колония в България </w:t>
      </w:r>
      <w:r w:rsidR="00471BC2" w:rsidRPr="00BB6AFA">
        <w:t xml:space="preserve">през 2007 г. </w:t>
      </w:r>
      <w:r w:rsidR="00EB007C" w:rsidRPr="00BB6AFA">
        <w:t>п</w:t>
      </w:r>
      <w:r w:rsidRPr="00BB6AFA">
        <w:t>олов</w:t>
      </w:r>
      <w:r w:rsidR="00EB007C" w:rsidRPr="00BB6AFA">
        <w:t xml:space="preserve">ото съотношение </w:t>
      </w:r>
      <w:r w:rsidRPr="00BB6AFA">
        <w:t xml:space="preserve">се различава и при трите възрастови групи. В планинската колония </w:t>
      </w:r>
      <w:r w:rsidR="00471BC2" w:rsidRPr="00BB6AFA">
        <w:t>то</w:t>
      </w:r>
      <w:r w:rsidR="00EB007C" w:rsidRPr="00BB6AFA">
        <w:t xml:space="preserve"> </w:t>
      </w:r>
      <w:r w:rsidRPr="00BB6AFA">
        <w:t>е категорично в полза на женските, а в равнинната</w:t>
      </w:r>
      <w:r w:rsidR="00ED2BBC" w:rsidRPr="00BB6AFA">
        <w:t xml:space="preserve"> </w:t>
      </w:r>
      <w:r w:rsidR="00B2060A" w:rsidRPr="00BB6AFA">
        <w:t xml:space="preserve">  –  </w:t>
      </w:r>
      <w:r w:rsidR="00ED2BBC" w:rsidRPr="00BB6AFA">
        <w:t xml:space="preserve"> </w:t>
      </w:r>
      <w:r w:rsidRPr="00BB6AFA">
        <w:t xml:space="preserve">на мъжките. Общо за трите възрастови групи през 2007 г. в планинската колония </w:t>
      </w:r>
      <w:r w:rsidR="00EB007C" w:rsidRPr="00BB6AFA">
        <w:t xml:space="preserve">половото съотношение </w:t>
      </w:r>
      <w:r w:rsidR="0085347C" w:rsidRPr="00BB6AFA">
        <w:t>е 1:</w:t>
      </w:r>
      <w:r w:rsidR="00420FD5" w:rsidRPr="00BB6AFA">
        <w:t>2.</w:t>
      </w:r>
      <w:r w:rsidR="00823840" w:rsidRPr="00BB6AFA">
        <w:t>3, а в равнинната е 1:0.</w:t>
      </w:r>
      <w:r w:rsidRPr="00BB6AFA">
        <w:t xml:space="preserve">7. </w:t>
      </w:r>
      <w:r w:rsidR="00471BC2" w:rsidRPr="00BB6AFA">
        <w:t>За четиригодишен период (200</w:t>
      </w:r>
      <w:r w:rsidR="0011078A" w:rsidRPr="00BB6AFA">
        <w:t>5</w:t>
      </w:r>
      <w:r w:rsidR="00ED2BBC" w:rsidRPr="00BB6AFA">
        <w:t xml:space="preserve"> </w:t>
      </w:r>
      <w:r w:rsidR="00B2060A" w:rsidRPr="00BB6AFA">
        <w:t xml:space="preserve">  –  </w:t>
      </w:r>
      <w:r w:rsidR="00ED2BBC" w:rsidRPr="00BB6AFA">
        <w:t xml:space="preserve"> </w:t>
      </w:r>
      <w:r w:rsidR="00471BC2" w:rsidRPr="00BB6AFA">
        <w:t>200</w:t>
      </w:r>
      <w:r w:rsidR="0011078A" w:rsidRPr="00BB6AFA">
        <w:t>8</w:t>
      </w:r>
      <w:r w:rsidR="00471BC2" w:rsidRPr="00BB6AFA">
        <w:t xml:space="preserve">) в </w:t>
      </w:r>
      <w:r w:rsidRPr="00BB6AFA">
        <w:t xml:space="preserve">планинската колония </w:t>
      </w:r>
      <w:r w:rsidR="00EB007C" w:rsidRPr="00BB6AFA">
        <w:t xml:space="preserve">половото съотношение </w:t>
      </w:r>
      <w:r w:rsidRPr="00BB6AFA">
        <w:t xml:space="preserve">е </w:t>
      </w:r>
      <w:r w:rsidR="00471BC2" w:rsidRPr="00BB6AFA">
        <w:t xml:space="preserve">с преобладание </w:t>
      </w:r>
      <w:r w:rsidRPr="00BB6AFA">
        <w:t>на женските индивиди (63.4%) (♂:♀ = 1:2.1)</w:t>
      </w:r>
      <w:r w:rsidR="00471BC2" w:rsidRPr="00BB6AFA">
        <w:t xml:space="preserve"> (</w:t>
      </w:r>
      <w:r w:rsidR="00987E17" w:rsidRPr="00BB6AFA">
        <w:t>Кошев 2012</w:t>
      </w:r>
      <w:r w:rsidR="00987E17" w:rsidRPr="00BB6AFA">
        <w:rPr>
          <w:i/>
        </w:rPr>
        <w:t>a</w:t>
      </w:r>
      <w:r w:rsidR="00471BC2" w:rsidRPr="00BB6AFA">
        <w:t>)</w:t>
      </w:r>
      <w:r w:rsidRPr="00BB6AFA">
        <w:t xml:space="preserve">. При </w:t>
      </w:r>
      <w:r w:rsidR="00EB007C" w:rsidRPr="00BB6AFA">
        <w:t>е</w:t>
      </w:r>
      <w:r w:rsidRPr="00BB6AFA">
        <w:t xml:space="preserve">вропейския лалугер в периоди със стабилна популационна плътност </w:t>
      </w:r>
      <w:r w:rsidR="00A04D89" w:rsidRPr="00BB6AFA">
        <w:t xml:space="preserve">половото съотношение </w:t>
      </w:r>
      <w:r w:rsidRPr="00BB6AFA">
        <w:t xml:space="preserve">е средно 1:1.6, а през период, когато </w:t>
      </w:r>
      <w:r w:rsidR="00471BC2" w:rsidRPr="00BB6AFA">
        <w:t xml:space="preserve">видът </w:t>
      </w:r>
      <w:r w:rsidRPr="00BB6AFA">
        <w:t xml:space="preserve">е с ниска плътност </w:t>
      </w:r>
      <w:r w:rsidR="00B2060A" w:rsidRPr="00BB6AFA">
        <w:t xml:space="preserve">  –  </w:t>
      </w:r>
      <w:r w:rsidR="0085347C" w:rsidRPr="00BB6AFA">
        <w:t xml:space="preserve"> </w:t>
      </w:r>
      <w:r w:rsidRPr="00BB6AFA">
        <w:t>1:8 в полза на женските индивиди (Millesi</w:t>
      </w:r>
      <w:r w:rsidRPr="00BB6AFA">
        <w:rPr>
          <w:smallCaps/>
        </w:rPr>
        <w:t xml:space="preserve"> </w:t>
      </w:r>
      <w:r w:rsidRPr="00BB6AFA">
        <w:rPr>
          <w:i/>
        </w:rPr>
        <w:t xml:space="preserve">et al. </w:t>
      </w:r>
      <w:r w:rsidRPr="00BB6AFA">
        <w:rPr>
          <w:smallCaps/>
        </w:rPr>
        <w:t>2004).</w:t>
      </w:r>
    </w:p>
    <w:p w14:paraId="76FA42F8" w14:textId="77777777" w:rsidR="00F8123F" w:rsidRPr="00BB6AFA" w:rsidRDefault="00F8123F" w:rsidP="00FA1A04">
      <w:pPr>
        <w:adjustRightInd w:val="0"/>
        <w:jc w:val="both"/>
      </w:pPr>
      <w:r w:rsidRPr="00BB6AFA">
        <w:tab/>
        <w:t>В България в планинска лалугерова колония съотношението на трите възрасти (</w:t>
      </w:r>
      <w:r w:rsidR="00471BC2" w:rsidRPr="00BB6AFA">
        <w:t xml:space="preserve">възрастни </w:t>
      </w:r>
      <w:r w:rsidR="00A70556" w:rsidRPr="00BB6AFA">
        <w:t>: полувъзрастни (едногодишни)</w:t>
      </w:r>
      <w:r w:rsidRPr="00BB6AFA">
        <w:t xml:space="preserve"> : млади) е 50:17:33. Делът на младите и немладите индивиди варира между годините. Средното съотношение на трите възрасти в равнинна колония</w:t>
      </w:r>
      <w:r w:rsidR="00A70556" w:rsidRPr="00BB6AFA">
        <w:t xml:space="preserve"> е 18:13:</w:t>
      </w:r>
      <w:r w:rsidRPr="00BB6AFA">
        <w:t>68. В равнина лалугерова колония се наблюдава рязко намаляване на процентния дял на младите индивиди, които през 2006 г. са 24.2%, 2007 г.</w:t>
      </w:r>
      <w:r w:rsidR="00737CF4" w:rsidRPr="00BB6AFA">
        <w:t xml:space="preserve"> </w:t>
      </w:r>
      <w:r w:rsidR="00B2060A" w:rsidRPr="00BB6AFA">
        <w:t xml:space="preserve">  –  </w:t>
      </w:r>
      <w:r w:rsidR="00737CF4" w:rsidRPr="00BB6AFA">
        <w:t xml:space="preserve"> </w:t>
      </w:r>
      <w:r w:rsidRPr="00BB6AFA">
        <w:t>23.4%</w:t>
      </w:r>
      <w:r w:rsidR="00A70556" w:rsidRPr="00BB6AFA">
        <w:t>,</w:t>
      </w:r>
      <w:r w:rsidRPr="00BB6AFA">
        <w:t xml:space="preserve"> и 2008 г.</w:t>
      </w:r>
      <w:r w:rsidR="00737CF4" w:rsidRPr="00BB6AFA">
        <w:t xml:space="preserve"> </w:t>
      </w:r>
      <w:r w:rsidR="00B2060A" w:rsidRPr="00BB6AFA">
        <w:t xml:space="preserve">  –  </w:t>
      </w:r>
      <w:r w:rsidR="00737CF4" w:rsidRPr="00BB6AFA">
        <w:t xml:space="preserve"> </w:t>
      </w:r>
      <w:r w:rsidRPr="00BB6AFA">
        <w:t>7.1%. Нито един от младите индивиди, уловени през 2007 г.</w:t>
      </w:r>
      <w:r w:rsidR="002B5CFB" w:rsidRPr="00BB6AFA">
        <w:t>,</w:t>
      </w:r>
      <w:r w:rsidRPr="00BB6AFA">
        <w:t xml:space="preserve"> не преж</w:t>
      </w:r>
      <w:r w:rsidR="00A04D89" w:rsidRPr="00BB6AFA">
        <w:t>ивява до 2008 г. (</w:t>
      </w:r>
      <w:r w:rsidR="00987E17" w:rsidRPr="00BB6AFA">
        <w:t>Кошев 2012</w:t>
      </w:r>
      <w:r w:rsidR="00987E17" w:rsidRPr="00BB6AFA">
        <w:rPr>
          <w:i/>
        </w:rPr>
        <w:t>a</w:t>
      </w:r>
      <w:r w:rsidR="00A04D89" w:rsidRPr="00BB6AFA">
        <w:t xml:space="preserve">). </w:t>
      </w:r>
      <w:r w:rsidRPr="00BB6AFA">
        <w:t>Подобно явление се наблюдава при усилената депресия в популационната плътност в Австрия (Hoffmann</w:t>
      </w:r>
      <w:r w:rsidRPr="00BB6AFA">
        <w:rPr>
          <w:smallCaps/>
        </w:rPr>
        <w:t xml:space="preserve"> </w:t>
      </w:r>
      <w:r w:rsidRPr="00BB6AFA">
        <w:rPr>
          <w:i/>
        </w:rPr>
        <w:t>et al.</w:t>
      </w:r>
      <w:r w:rsidRPr="00BB6AFA">
        <w:t xml:space="preserve"> 2003</w:t>
      </w:r>
      <w:r w:rsidRPr="00BB6AFA">
        <w:rPr>
          <w:i/>
        </w:rPr>
        <w:t>b</w:t>
      </w:r>
      <w:r w:rsidRPr="00BB6AFA">
        <w:t>).</w:t>
      </w:r>
    </w:p>
    <w:p w14:paraId="79E822A5" w14:textId="77777777" w:rsidR="002721A0" w:rsidRPr="00BB6AFA" w:rsidRDefault="002721A0">
      <w:pPr>
        <w:autoSpaceDE/>
        <w:autoSpaceDN/>
        <w:jc w:val="both"/>
      </w:pPr>
      <w:r w:rsidRPr="00BB6AFA">
        <w:br w:type="page"/>
      </w:r>
    </w:p>
    <w:p w14:paraId="59860C33" w14:textId="77777777" w:rsidR="00F8123F" w:rsidRPr="00BB6AFA" w:rsidRDefault="00F8123F" w:rsidP="00FA1A04">
      <w:pPr>
        <w:adjustRightInd w:val="0"/>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3CB4BCB9" w14:textId="77777777" w:rsidTr="005E49BD">
        <w:tc>
          <w:tcPr>
            <w:tcW w:w="9212" w:type="dxa"/>
            <w:shd w:val="clear" w:color="auto" w:fill="F2F2F2" w:themeFill="background1" w:themeFillShade="F2"/>
          </w:tcPr>
          <w:p w14:paraId="068EEEE7" w14:textId="77777777" w:rsidR="00F8123F" w:rsidRPr="00BB6AFA" w:rsidRDefault="00F8123F" w:rsidP="00FA1A04">
            <w:pPr>
              <w:adjustRightInd w:val="0"/>
              <w:jc w:val="both"/>
            </w:pPr>
            <w:r w:rsidRPr="00BB6AFA">
              <w:t>Флуктуации на популационната плътност през годините могат да бъдат свързани с климатичните условия, инфекциозни болести и паразитози, числеността и вида на хищниците, вариации на хранителните ресурси и др. В България най-големите</w:t>
            </w:r>
            <w:r w:rsidR="00737CF4" w:rsidRPr="00BB6AFA">
              <w:t xml:space="preserve"> </w:t>
            </w:r>
            <w:r w:rsidRPr="00BB6AFA">
              <w:t>регистрирани плътности са 120</w:t>
            </w:r>
            <w:r w:rsidR="00A70556" w:rsidRPr="00BB6AFA">
              <w:t xml:space="preserve"> </w:t>
            </w:r>
            <w:r w:rsidR="00B2060A" w:rsidRPr="00BB6AFA">
              <w:t xml:space="preserve">  –  </w:t>
            </w:r>
            <w:r w:rsidR="00A70556" w:rsidRPr="00BB6AFA">
              <w:t xml:space="preserve"> </w:t>
            </w:r>
            <w:r w:rsidRPr="00BB6AFA">
              <w:t>160 инд</w:t>
            </w:r>
            <w:r w:rsidR="00A70556" w:rsidRPr="00BB6AFA">
              <w:t>.</w:t>
            </w:r>
            <w:r w:rsidRPr="00BB6AFA">
              <w:t>/</w:t>
            </w:r>
            <w:r w:rsidR="00A04D89" w:rsidRPr="00BB6AFA">
              <w:t>ha</w:t>
            </w:r>
            <w:r w:rsidRPr="00BB6AFA">
              <w:t>. Средно за равнина колония има 14 инд</w:t>
            </w:r>
            <w:r w:rsidR="00A70556" w:rsidRPr="00BB6AFA">
              <w:t>.</w:t>
            </w:r>
            <w:r w:rsidRPr="00BB6AFA">
              <w:t>/</w:t>
            </w:r>
            <w:r w:rsidR="00A04D89" w:rsidRPr="00BB6AFA">
              <w:t>ha</w:t>
            </w:r>
            <w:r w:rsidRPr="00BB6AFA">
              <w:t xml:space="preserve">, а </w:t>
            </w:r>
            <w:r w:rsidR="00A70556" w:rsidRPr="00BB6AFA">
              <w:t xml:space="preserve">за </w:t>
            </w:r>
            <w:r w:rsidRPr="00BB6AFA">
              <w:t>високопланинска колония</w:t>
            </w:r>
            <w:r w:rsidR="00ED2BBC" w:rsidRPr="00BB6AFA">
              <w:t xml:space="preserve"> </w:t>
            </w:r>
            <w:r w:rsidR="00B2060A" w:rsidRPr="00BB6AFA">
              <w:t xml:space="preserve">  –  </w:t>
            </w:r>
            <w:r w:rsidR="00ED2BBC" w:rsidRPr="00BB6AFA">
              <w:t xml:space="preserve"> </w:t>
            </w:r>
            <w:r w:rsidRPr="00BB6AFA">
              <w:t>25 инд./</w:t>
            </w:r>
            <w:r w:rsidR="00A04D89" w:rsidRPr="00BB6AFA">
              <w:t>ha</w:t>
            </w:r>
            <w:r w:rsidRPr="00BB6AFA">
              <w:t>. У нас се наблюдава спад в плътността</w:t>
            </w:r>
            <w:r w:rsidR="00A70556" w:rsidRPr="00BB6AFA">
              <w:t>,</w:t>
            </w:r>
            <w:r w:rsidRPr="00BB6AFA">
              <w:t xml:space="preserve"> причинен от неблагоприятни к</w:t>
            </w:r>
            <w:r w:rsidR="00A70556" w:rsidRPr="00BB6AFA">
              <w:t>лиматични условия (суха и гореща</w:t>
            </w:r>
            <w:r w:rsidRPr="00BB6AFA">
              <w:t xml:space="preserve"> година), сравнително висока опаразитеност и хищническата преса. </w:t>
            </w:r>
          </w:p>
          <w:p w14:paraId="346FB663" w14:textId="77777777" w:rsidR="00F8123F" w:rsidRPr="00BB6AFA" w:rsidRDefault="00F8123F" w:rsidP="00FA1A04">
            <w:pPr>
              <w:adjustRightInd w:val="0"/>
              <w:jc w:val="both"/>
            </w:pPr>
            <w:r w:rsidRPr="00BB6AFA">
              <w:t>Полова</w:t>
            </w:r>
            <w:r w:rsidR="002B5CFB" w:rsidRPr="00BB6AFA">
              <w:t>та</w:t>
            </w:r>
            <w:r w:rsidRPr="00BB6AFA">
              <w:t xml:space="preserve"> структура е с превес на женските индивиди, но при промени в плътността може да има изместване в полза на един от двата пола. При депресия в числеността броя</w:t>
            </w:r>
            <w:r w:rsidR="00A70556" w:rsidRPr="00BB6AFA">
              <w:t>т</w:t>
            </w:r>
            <w:r w:rsidRPr="00BB6AFA">
              <w:t xml:space="preserve"> на младите индивиди намалява драстично. </w:t>
            </w:r>
          </w:p>
        </w:tc>
      </w:tr>
    </w:tbl>
    <w:p w14:paraId="7CB8C6FE" w14:textId="77777777" w:rsidR="00F8123F" w:rsidRPr="00BB6AFA" w:rsidRDefault="00F8123F" w:rsidP="00FA1A04">
      <w:pPr>
        <w:jc w:val="both"/>
      </w:pPr>
    </w:p>
    <w:p w14:paraId="57B6EA8B" w14:textId="77777777" w:rsidR="00F8123F" w:rsidRPr="00BB6AFA" w:rsidRDefault="005E42EA" w:rsidP="005E42EA">
      <w:pPr>
        <w:pStyle w:val="Heading3"/>
      </w:pPr>
      <w:bookmarkStart w:id="37" w:name="_Toc76891234"/>
      <w:r w:rsidRPr="00BB6AFA">
        <w:rPr>
          <w:rStyle w:val="A4"/>
          <w:rFonts w:asciiTheme="majorHAnsi" w:hAnsiTheme="majorHAnsi" w:cstheme="majorBidi"/>
          <w:color w:val="4F81BD" w:themeColor="accent1"/>
          <w:sz w:val="24"/>
          <w:szCs w:val="24"/>
        </w:rPr>
        <w:t xml:space="preserve">4.4.4. </w:t>
      </w:r>
      <w:r w:rsidR="00F8123F" w:rsidRPr="00BB6AFA">
        <w:rPr>
          <w:rStyle w:val="A4"/>
          <w:rFonts w:asciiTheme="majorHAnsi" w:hAnsiTheme="majorHAnsi" w:cstheme="majorBidi"/>
          <w:color w:val="4F81BD" w:themeColor="accent1"/>
          <w:sz w:val="24"/>
          <w:szCs w:val="24"/>
        </w:rPr>
        <w:t xml:space="preserve">Роля в екосистемите. </w:t>
      </w:r>
      <w:r w:rsidR="00507EAD" w:rsidRPr="00BB6AFA">
        <w:rPr>
          <w:rStyle w:val="A4"/>
          <w:rFonts w:asciiTheme="majorHAnsi" w:hAnsiTheme="majorHAnsi" w:cstheme="majorBidi"/>
          <w:color w:val="4F81BD" w:themeColor="accent1"/>
          <w:sz w:val="24"/>
          <w:szCs w:val="24"/>
        </w:rPr>
        <w:t>Взаимоотношения</w:t>
      </w:r>
      <w:r w:rsidR="00A70556" w:rsidRPr="00BB6AFA">
        <w:rPr>
          <w:rStyle w:val="A4"/>
          <w:rFonts w:asciiTheme="majorHAnsi" w:hAnsiTheme="majorHAnsi" w:cstheme="majorBidi"/>
          <w:color w:val="4F81BD" w:themeColor="accent1"/>
          <w:sz w:val="24"/>
          <w:szCs w:val="24"/>
        </w:rPr>
        <w:t xml:space="preserve"> с други видове</w:t>
      </w:r>
      <w:bookmarkEnd w:id="37"/>
    </w:p>
    <w:p w14:paraId="1F50C278" w14:textId="77777777" w:rsidR="00F8123F" w:rsidRPr="00BB6AFA" w:rsidRDefault="00F8123F" w:rsidP="00FA1A04">
      <w:pPr>
        <w:jc w:val="both"/>
      </w:pPr>
    </w:p>
    <w:p w14:paraId="7841459D" w14:textId="77777777" w:rsidR="00C72AEE" w:rsidRPr="00BB6AFA" w:rsidRDefault="00F8123F" w:rsidP="00C72AEE">
      <w:pPr>
        <w:ind w:firstLine="708"/>
        <w:jc w:val="both"/>
      </w:pPr>
      <w:r w:rsidRPr="00BB6AFA">
        <w:rPr>
          <w:rStyle w:val="A4"/>
          <w:rFonts w:ascii="Times New Roman" w:hAnsi="Times New Roman" w:cs="Times New Roman"/>
          <w:color w:val="auto"/>
          <w:sz w:val="24"/>
          <w:szCs w:val="24"/>
        </w:rPr>
        <w:t xml:space="preserve">Видът е основна плячка за няколко </w:t>
      </w:r>
      <w:r w:rsidR="00027E7C" w:rsidRPr="00BB6AFA">
        <w:rPr>
          <w:rStyle w:val="A4"/>
          <w:rFonts w:ascii="Times New Roman" w:hAnsi="Times New Roman" w:cs="Times New Roman"/>
          <w:color w:val="auto"/>
          <w:sz w:val="24"/>
          <w:szCs w:val="24"/>
        </w:rPr>
        <w:t xml:space="preserve">вида </w:t>
      </w:r>
      <w:r w:rsidRPr="00BB6AFA">
        <w:rPr>
          <w:rStyle w:val="A4"/>
          <w:rFonts w:ascii="Times New Roman" w:hAnsi="Times New Roman" w:cs="Times New Roman"/>
          <w:color w:val="auto"/>
          <w:sz w:val="24"/>
          <w:szCs w:val="24"/>
        </w:rPr>
        <w:t>хищни птици</w:t>
      </w:r>
      <w:r w:rsidR="00027E7C" w:rsidRPr="00BB6AFA">
        <w:rPr>
          <w:rStyle w:val="A4"/>
          <w:rFonts w:ascii="Times New Roman" w:hAnsi="Times New Roman" w:cs="Times New Roman"/>
          <w:color w:val="auto"/>
          <w:sz w:val="24"/>
          <w:szCs w:val="24"/>
        </w:rPr>
        <w:t>,</w:t>
      </w:r>
      <w:r w:rsidR="00A70556" w:rsidRPr="00BB6AFA">
        <w:rPr>
          <w:rStyle w:val="A4"/>
          <w:rFonts w:ascii="Times New Roman" w:hAnsi="Times New Roman" w:cs="Times New Roman"/>
          <w:color w:val="auto"/>
          <w:sz w:val="24"/>
          <w:szCs w:val="24"/>
        </w:rPr>
        <w:t xml:space="preserve"> включени в Приложение 1</w:t>
      </w:r>
      <w:r w:rsidRPr="00BB6AFA">
        <w:rPr>
          <w:rStyle w:val="A4"/>
          <w:rFonts w:ascii="Times New Roman" w:hAnsi="Times New Roman" w:cs="Times New Roman"/>
          <w:color w:val="auto"/>
          <w:sz w:val="24"/>
          <w:szCs w:val="24"/>
        </w:rPr>
        <w:t xml:space="preserve"> на Директивата за </w:t>
      </w:r>
      <w:r w:rsidR="00027E7C" w:rsidRPr="00BB6AFA">
        <w:rPr>
          <w:rStyle w:val="A4"/>
          <w:rFonts w:ascii="Times New Roman" w:hAnsi="Times New Roman" w:cs="Times New Roman"/>
          <w:color w:val="auto"/>
          <w:sz w:val="24"/>
          <w:szCs w:val="24"/>
        </w:rPr>
        <w:t>птиците</w:t>
      </w:r>
      <w:r w:rsidRPr="00BB6AFA">
        <w:rPr>
          <w:rStyle w:val="A4"/>
          <w:rFonts w:ascii="Times New Roman" w:hAnsi="Times New Roman" w:cs="Times New Roman"/>
          <w:color w:val="auto"/>
          <w:sz w:val="24"/>
          <w:szCs w:val="24"/>
        </w:rPr>
        <w:t xml:space="preserve">, </w:t>
      </w:r>
      <w:r w:rsidRPr="00BB6AFA">
        <w:t xml:space="preserve">като </w:t>
      </w:r>
      <w:r w:rsidR="00027E7C" w:rsidRPr="00BB6AFA">
        <w:t xml:space="preserve">кръстатия </w:t>
      </w:r>
      <w:r w:rsidRPr="00BB6AFA">
        <w:t>орел (</w:t>
      </w:r>
      <w:r w:rsidRPr="00BB6AFA">
        <w:rPr>
          <w:i/>
        </w:rPr>
        <w:t>Aquila heliaca</w:t>
      </w:r>
      <w:r w:rsidRPr="00BB6AFA">
        <w:t xml:space="preserve">), </w:t>
      </w:r>
      <w:r w:rsidR="00027E7C" w:rsidRPr="00BB6AFA">
        <w:t xml:space="preserve">ловния </w:t>
      </w:r>
      <w:r w:rsidRPr="00BB6AFA">
        <w:t>сокол (</w:t>
      </w:r>
      <w:r w:rsidRPr="00BB6AFA">
        <w:rPr>
          <w:i/>
        </w:rPr>
        <w:t>Falco cherrug</w:t>
      </w:r>
      <w:r w:rsidRPr="00BB6AFA">
        <w:t xml:space="preserve">) и др. С него се хранят </w:t>
      </w:r>
      <w:r w:rsidR="001637C5" w:rsidRPr="00BB6AFA">
        <w:t>и застрашени</w:t>
      </w:r>
      <w:r w:rsidRPr="00BB6AFA">
        <w:t xml:space="preserve"> хищни бозайници</w:t>
      </w:r>
      <w:r w:rsidR="001637C5" w:rsidRPr="00BB6AFA">
        <w:t>,</w:t>
      </w:r>
      <w:r w:rsidRPr="00BB6AFA">
        <w:t xml:space="preserve"> включени в Приложение 2 на Бернската конвенция и Приложение 2 и </w:t>
      </w:r>
      <w:r w:rsidR="00A70556" w:rsidRPr="00BB6AFA">
        <w:t xml:space="preserve">Приложение </w:t>
      </w:r>
      <w:r w:rsidRPr="00BB6AFA">
        <w:t>4 на Директивата за</w:t>
      </w:r>
      <w:r w:rsidR="00950AAB" w:rsidRPr="00BB6AFA">
        <w:t xml:space="preserve"> местообитанията</w:t>
      </w:r>
      <w:r w:rsidR="001637C5" w:rsidRPr="00BB6AFA">
        <w:t>,</w:t>
      </w:r>
      <w:r w:rsidR="00950AAB" w:rsidRPr="00BB6AFA">
        <w:t xml:space="preserve"> като ст</w:t>
      </w:r>
      <w:r w:rsidR="00A70556" w:rsidRPr="00BB6AFA">
        <w:t>епния</w:t>
      </w:r>
      <w:r w:rsidR="00950AAB" w:rsidRPr="00BB6AFA">
        <w:t xml:space="preserve"> </w:t>
      </w:r>
      <w:r w:rsidRPr="00BB6AFA">
        <w:t>(</w:t>
      </w:r>
      <w:r w:rsidRPr="00BB6AFA">
        <w:rPr>
          <w:i/>
        </w:rPr>
        <w:t>Mustela eversmanii</w:t>
      </w:r>
      <w:r w:rsidR="00A70556" w:rsidRPr="00BB6AFA">
        <w:t>) и пъстрия</w:t>
      </w:r>
      <w:r w:rsidRPr="00BB6AFA">
        <w:t xml:space="preserve"> пор (</w:t>
      </w:r>
      <w:r w:rsidRPr="00BB6AFA">
        <w:rPr>
          <w:i/>
        </w:rPr>
        <w:t>Vormela peregusna</w:t>
      </w:r>
      <w:r w:rsidRPr="00BB6AFA">
        <w:t xml:space="preserve">) (Janák </w:t>
      </w:r>
      <w:r w:rsidRPr="00BB6AFA">
        <w:rPr>
          <w:i/>
        </w:rPr>
        <w:t>et al</w:t>
      </w:r>
      <w:r w:rsidRPr="00BB6AFA">
        <w:t>.</w:t>
      </w:r>
      <w:r w:rsidR="00737CF4" w:rsidRPr="00BB6AFA">
        <w:t xml:space="preserve"> </w:t>
      </w:r>
      <w:r w:rsidR="00B2060A" w:rsidRPr="00BB6AFA">
        <w:t xml:space="preserve">  –  </w:t>
      </w:r>
      <w:r w:rsidR="00737CF4" w:rsidRPr="00BB6AFA">
        <w:t xml:space="preserve"> </w:t>
      </w:r>
      <w:r w:rsidRPr="00BB6AFA">
        <w:t xml:space="preserve">in press). </w:t>
      </w:r>
      <w:r w:rsidR="00C72AEE" w:rsidRPr="00BB6AFA">
        <w:t xml:space="preserve">Видът </w:t>
      </w:r>
      <w:r w:rsidR="003F0816" w:rsidRPr="00BB6AFA">
        <w:t>нерядко е жертв</w:t>
      </w:r>
      <w:r w:rsidR="00C72AEE" w:rsidRPr="00BB6AFA">
        <w:t xml:space="preserve">а на </w:t>
      </w:r>
      <w:r w:rsidR="00C72AEE" w:rsidRPr="00BB6AFA">
        <w:rPr>
          <w:rStyle w:val="A4"/>
          <w:rFonts w:ascii="Times New Roman" w:hAnsi="Times New Roman" w:cs="Times New Roman"/>
          <w:color w:val="auto"/>
          <w:sz w:val="24"/>
          <w:szCs w:val="24"/>
        </w:rPr>
        <w:t>невестулка</w:t>
      </w:r>
      <w:r w:rsidR="003F0816" w:rsidRPr="00BB6AFA">
        <w:rPr>
          <w:rStyle w:val="A4"/>
          <w:rFonts w:ascii="Times New Roman" w:hAnsi="Times New Roman" w:cs="Times New Roman"/>
          <w:color w:val="auto"/>
          <w:sz w:val="24"/>
          <w:szCs w:val="24"/>
        </w:rPr>
        <w:t>та</w:t>
      </w:r>
      <w:r w:rsidR="00C72AEE" w:rsidRPr="00BB6AFA">
        <w:rPr>
          <w:rStyle w:val="A4"/>
          <w:rFonts w:ascii="Times New Roman" w:hAnsi="Times New Roman" w:cs="Times New Roman"/>
          <w:color w:val="auto"/>
          <w:sz w:val="24"/>
          <w:szCs w:val="24"/>
        </w:rPr>
        <w:t xml:space="preserve"> (</w:t>
      </w:r>
      <w:r w:rsidR="00C72AEE" w:rsidRPr="00BB6AFA">
        <w:rPr>
          <w:i/>
          <w:iCs/>
        </w:rPr>
        <w:t>Mustela nivalis</w:t>
      </w:r>
      <w:r w:rsidR="00C72AEE" w:rsidRPr="00BB6AFA">
        <w:rPr>
          <w:iCs/>
        </w:rPr>
        <w:t>)</w:t>
      </w:r>
      <w:r w:rsidR="00C72AEE" w:rsidRPr="00BB6AFA">
        <w:rPr>
          <w:rStyle w:val="A4"/>
          <w:rFonts w:ascii="Times New Roman" w:hAnsi="Times New Roman" w:cs="Times New Roman"/>
          <w:color w:val="auto"/>
          <w:sz w:val="24"/>
          <w:szCs w:val="24"/>
        </w:rPr>
        <w:t>, белка</w:t>
      </w:r>
      <w:r w:rsidR="003F0816" w:rsidRPr="00BB6AFA">
        <w:rPr>
          <w:rStyle w:val="A4"/>
          <w:rFonts w:ascii="Times New Roman" w:hAnsi="Times New Roman" w:cs="Times New Roman"/>
          <w:color w:val="auto"/>
          <w:sz w:val="24"/>
          <w:szCs w:val="24"/>
        </w:rPr>
        <w:t>та</w:t>
      </w:r>
      <w:r w:rsidR="00C72AEE" w:rsidRPr="00BB6AFA">
        <w:rPr>
          <w:rStyle w:val="A4"/>
          <w:rFonts w:ascii="Times New Roman" w:hAnsi="Times New Roman" w:cs="Times New Roman"/>
          <w:color w:val="auto"/>
          <w:sz w:val="24"/>
          <w:szCs w:val="24"/>
        </w:rPr>
        <w:t xml:space="preserve"> (</w:t>
      </w:r>
      <w:r w:rsidR="00C72AEE" w:rsidRPr="00BB6AFA">
        <w:rPr>
          <w:i/>
          <w:iCs/>
        </w:rPr>
        <w:t>Martes foina</w:t>
      </w:r>
      <w:r w:rsidR="00C72AEE" w:rsidRPr="00BB6AFA">
        <w:rPr>
          <w:iCs/>
        </w:rPr>
        <w:t xml:space="preserve">), </w:t>
      </w:r>
      <w:r w:rsidR="003F0816" w:rsidRPr="00BB6AFA">
        <w:rPr>
          <w:iCs/>
        </w:rPr>
        <w:t xml:space="preserve">черния </w:t>
      </w:r>
      <w:r w:rsidR="00C72AEE" w:rsidRPr="00BB6AFA">
        <w:rPr>
          <w:iCs/>
        </w:rPr>
        <w:t>пор (</w:t>
      </w:r>
      <w:r w:rsidR="00C72AEE" w:rsidRPr="00BB6AFA">
        <w:rPr>
          <w:i/>
          <w:iCs/>
        </w:rPr>
        <w:t>M</w:t>
      </w:r>
      <w:r w:rsidR="00022E39" w:rsidRPr="00BB6AFA">
        <w:rPr>
          <w:i/>
          <w:iCs/>
        </w:rPr>
        <w:t>ustela</w:t>
      </w:r>
      <w:r w:rsidR="00C72AEE" w:rsidRPr="00BB6AFA">
        <w:rPr>
          <w:i/>
          <w:iCs/>
        </w:rPr>
        <w:t xml:space="preserve"> putorius</w:t>
      </w:r>
      <w:r w:rsidR="00C72AEE" w:rsidRPr="00BB6AFA">
        <w:rPr>
          <w:iCs/>
        </w:rPr>
        <w:t>)</w:t>
      </w:r>
      <w:r w:rsidR="00C72AEE" w:rsidRPr="00BB6AFA">
        <w:rPr>
          <w:rStyle w:val="A4"/>
          <w:rFonts w:ascii="Times New Roman" w:hAnsi="Times New Roman" w:cs="Times New Roman"/>
          <w:color w:val="auto"/>
          <w:sz w:val="24"/>
          <w:szCs w:val="24"/>
        </w:rPr>
        <w:t>, лисица</w:t>
      </w:r>
      <w:r w:rsidR="003F0816" w:rsidRPr="00BB6AFA">
        <w:rPr>
          <w:rStyle w:val="A4"/>
          <w:rFonts w:ascii="Times New Roman" w:hAnsi="Times New Roman" w:cs="Times New Roman"/>
          <w:color w:val="auto"/>
          <w:sz w:val="24"/>
          <w:szCs w:val="24"/>
        </w:rPr>
        <w:t>та</w:t>
      </w:r>
      <w:r w:rsidR="00C72AEE" w:rsidRPr="00BB6AFA">
        <w:rPr>
          <w:rStyle w:val="A4"/>
          <w:rFonts w:ascii="Times New Roman" w:hAnsi="Times New Roman" w:cs="Times New Roman"/>
          <w:color w:val="auto"/>
          <w:sz w:val="24"/>
          <w:szCs w:val="24"/>
        </w:rPr>
        <w:t xml:space="preserve"> (</w:t>
      </w:r>
      <w:r w:rsidR="00C72AEE" w:rsidRPr="00BB6AFA">
        <w:rPr>
          <w:i/>
          <w:iCs/>
        </w:rPr>
        <w:t>Vulpes vulpes</w:t>
      </w:r>
      <w:r w:rsidR="00C72AEE" w:rsidRPr="00BB6AFA">
        <w:rPr>
          <w:iCs/>
        </w:rPr>
        <w:t>)</w:t>
      </w:r>
      <w:r w:rsidR="00022E39" w:rsidRPr="00BB6AFA">
        <w:rPr>
          <w:rStyle w:val="A4"/>
          <w:rFonts w:ascii="Times New Roman" w:hAnsi="Times New Roman" w:cs="Times New Roman"/>
          <w:color w:val="auto"/>
          <w:sz w:val="24"/>
          <w:szCs w:val="24"/>
        </w:rPr>
        <w:t>, чакал (</w:t>
      </w:r>
      <w:r w:rsidR="00022E39" w:rsidRPr="00BB6AFA">
        <w:rPr>
          <w:rStyle w:val="A4"/>
          <w:rFonts w:ascii="Times New Roman" w:hAnsi="Times New Roman" w:cs="Times New Roman"/>
          <w:i/>
          <w:color w:val="auto"/>
          <w:sz w:val="24"/>
          <w:szCs w:val="24"/>
        </w:rPr>
        <w:t>Canis aureus</w:t>
      </w:r>
      <w:r w:rsidR="00022E39" w:rsidRPr="00BB6AFA">
        <w:rPr>
          <w:rStyle w:val="A4"/>
          <w:rFonts w:ascii="Times New Roman" w:hAnsi="Times New Roman" w:cs="Times New Roman"/>
          <w:color w:val="auto"/>
          <w:sz w:val="24"/>
          <w:szCs w:val="24"/>
        </w:rPr>
        <w:t xml:space="preserve">) </w:t>
      </w:r>
      <w:r w:rsidR="003F0816" w:rsidRPr="00BB6AFA">
        <w:rPr>
          <w:rStyle w:val="A4"/>
          <w:rFonts w:ascii="Times New Roman" w:hAnsi="Times New Roman" w:cs="Times New Roman"/>
          <w:color w:val="auto"/>
          <w:sz w:val="24"/>
          <w:szCs w:val="24"/>
        </w:rPr>
        <w:t xml:space="preserve">както и на </w:t>
      </w:r>
      <w:r w:rsidR="00C72AEE" w:rsidRPr="00BB6AFA">
        <w:rPr>
          <w:rStyle w:val="A4"/>
          <w:rFonts w:ascii="Times New Roman" w:hAnsi="Times New Roman" w:cs="Times New Roman"/>
          <w:color w:val="auto"/>
          <w:sz w:val="24"/>
          <w:szCs w:val="24"/>
        </w:rPr>
        <w:t>домашни кучета (</w:t>
      </w:r>
      <w:r w:rsidR="00C72AEE" w:rsidRPr="00BB6AFA">
        <w:rPr>
          <w:rStyle w:val="A4"/>
          <w:rFonts w:ascii="Times New Roman" w:hAnsi="Times New Roman" w:cs="Times New Roman"/>
          <w:i/>
          <w:color w:val="auto"/>
          <w:sz w:val="24"/>
          <w:szCs w:val="24"/>
        </w:rPr>
        <w:t xml:space="preserve">Canis </w:t>
      </w:r>
      <w:r w:rsidR="00022E39" w:rsidRPr="00BB6AFA">
        <w:rPr>
          <w:rStyle w:val="A4"/>
          <w:rFonts w:ascii="Times New Roman" w:hAnsi="Times New Roman" w:cs="Times New Roman"/>
          <w:i/>
          <w:color w:val="auto"/>
          <w:sz w:val="24"/>
          <w:szCs w:val="24"/>
        </w:rPr>
        <w:t>familiaris</w:t>
      </w:r>
      <w:r w:rsidR="00C72AEE" w:rsidRPr="00BB6AFA">
        <w:rPr>
          <w:rStyle w:val="A4"/>
          <w:rFonts w:ascii="Times New Roman" w:hAnsi="Times New Roman" w:cs="Times New Roman"/>
          <w:color w:val="auto"/>
          <w:sz w:val="24"/>
          <w:szCs w:val="24"/>
        </w:rPr>
        <w:t xml:space="preserve">) и котки </w:t>
      </w:r>
      <w:r w:rsidR="00C72AEE" w:rsidRPr="00BB6AFA">
        <w:t>(</w:t>
      </w:r>
      <w:r w:rsidR="00C72AEE" w:rsidRPr="00BB6AFA">
        <w:rPr>
          <w:i/>
          <w:iCs/>
        </w:rPr>
        <w:t xml:space="preserve">Felis silvestris </w:t>
      </w:r>
      <w:r w:rsidR="00C72AEE" w:rsidRPr="00BB6AFA">
        <w:rPr>
          <w:i/>
        </w:rPr>
        <w:t>f</w:t>
      </w:r>
      <w:r w:rsidR="00C72AEE" w:rsidRPr="00BB6AFA">
        <w:t xml:space="preserve">. </w:t>
      </w:r>
      <w:r w:rsidR="00C72AEE" w:rsidRPr="00BB6AFA">
        <w:rPr>
          <w:i/>
          <w:iCs/>
        </w:rPr>
        <w:t>catus</w:t>
      </w:r>
      <w:r w:rsidR="00C72AEE" w:rsidRPr="00BB6AFA">
        <w:t>)</w:t>
      </w:r>
      <w:r w:rsidR="003F0816" w:rsidRPr="00BB6AFA">
        <w:t>. От птиците освен споменатите по-горе видове</w:t>
      </w:r>
      <w:r w:rsidR="00C72AEE" w:rsidRPr="00BB6AFA">
        <w:rPr>
          <w:rStyle w:val="A4"/>
          <w:rFonts w:ascii="Times New Roman" w:hAnsi="Times New Roman" w:cs="Times New Roman"/>
          <w:color w:val="auto"/>
          <w:sz w:val="24"/>
          <w:szCs w:val="24"/>
        </w:rPr>
        <w:t xml:space="preserve"> </w:t>
      </w:r>
      <w:r w:rsidR="003F0816" w:rsidRPr="00BB6AFA">
        <w:rPr>
          <w:rStyle w:val="A4"/>
          <w:rFonts w:ascii="Times New Roman" w:hAnsi="Times New Roman" w:cs="Times New Roman"/>
          <w:color w:val="auto"/>
          <w:sz w:val="24"/>
          <w:szCs w:val="24"/>
        </w:rPr>
        <w:t>той е основен елемент в храната на белоопашатия мишелов (</w:t>
      </w:r>
      <w:r w:rsidR="003F0816" w:rsidRPr="00BB6AFA">
        <w:rPr>
          <w:i/>
          <w:iCs/>
        </w:rPr>
        <w:t>Buteo rufinus</w:t>
      </w:r>
      <w:r w:rsidR="003F0816" w:rsidRPr="00BB6AFA">
        <w:rPr>
          <w:iCs/>
        </w:rPr>
        <w:t xml:space="preserve">), като </w:t>
      </w:r>
      <w:r w:rsidR="003F0816" w:rsidRPr="00BB6AFA">
        <w:rPr>
          <w:rStyle w:val="A4"/>
          <w:rFonts w:ascii="Times New Roman" w:hAnsi="Times New Roman" w:cs="Times New Roman"/>
          <w:color w:val="auto"/>
          <w:sz w:val="24"/>
          <w:szCs w:val="24"/>
        </w:rPr>
        <w:t xml:space="preserve">бива улавян и от </w:t>
      </w:r>
      <w:r w:rsidR="003F0816" w:rsidRPr="00BB6AFA">
        <w:rPr>
          <w:rStyle w:val="Strong"/>
          <w:b w:val="0"/>
        </w:rPr>
        <w:t xml:space="preserve">белия </w:t>
      </w:r>
      <w:r w:rsidR="00C72AEE" w:rsidRPr="00BB6AFA">
        <w:rPr>
          <w:rStyle w:val="Strong"/>
          <w:b w:val="0"/>
        </w:rPr>
        <w:t>щъркел (</w:t>
      </w:r>
      <w:r w:rsidR="00C72AEE" w:rsidRPr="00BB6AFA">
        <w:rPr>
          <w:rStyle w:val="Strong"/>
          <w:b w:val="0"/>
          <w:i/>
        </w:rPr>
        <w:t>Ciconia ciconia</w:t>
      </w:r>
      <w:r w:rsidR="00C72AEE" w:rsidRPr="00BB6AFA">
        <w:rPr>
          <w:rStyle w:val="Strong"/>
          <w:b w:val="0"/>
        </w:rPr>
        <w:t>)</w:t>
      </w:r>
      <w:r w:rsidR="00C72AEE" w:rsidRPr="00BB6AFA">
        <w:rPr>
          <w:rStyle w:val="A4"/>
          <w:rFonts w:ascii="Times New Roman" w:hAnsi="Times New Roman" w:cs="Times New Roman"/>
          <w:color w:val="auto"/>
          <w:sz w:val="24"/>
          <w:szCs w:val="24"/>
        </w:rPr>
        <w:t>, сокол</w:t>
      </w:r>
      <w:r w:rsidR="003F0816" w:rsidRPr="00BB6AFA">
        <w:rPr>
          <w:rStyle w:val="A4"/>
          <w:rFonts w:ascii="Times New Roman" w:hAnsi="Times New Roman" w:cs="Times New Roman"/>
          <w:color w:val="auto"/>
          <w:sz w:val="24"/>
          <w:szCs w:val="24"/>
        </w:rPr>
        <w:t>а</w:t>
      </w:r>
      <w:r w:rsidR="00A70556" w:rsidRPr="00BB6AFA">
        <w:rPr>
          <w:rStyle w:val="A4"/>
          <w:rFonts w:ascii="Times New Roman" w:hAnsi="Times New Roman" w:cs="Times New Roman"/>
          <w:color w:val="auto"/>
          <w:sz w:val="24"/>
          <w:szCs w:val="24"/>
        </w:rPr>
        <w:t xml:space="preserve"> </w:t>
      </w:r>
      <w:r w:rsidR="00C72AEE" w:rsidRPr="00BB6AFA">
        <w:rPr>
          <w:rStyle w:val="A4"/>
          <w:rFonts w:ascii="Times New Roman" w:hAnsi="Times New Roman" w:cs="Times New Roman"/>
          <w:color w:val="auto"/>
          <w:sz w:val="24"/>
          <w:szCs w:val="24"/>
        </w:rPr>
        <w:t>скитник (</w:t>
      </w:r>
      <w:r w:rsidR="00C72AEE" w:rsidRPr="00BB6AFA">
        <w:rPr>
          <w:i/>
          <w:iCs/>
        </w:rPr>
        <w:t>Falco peregrinus</w:t>
      </w:r>
      <w:r w:rsidR="00C72AEE" w:rsidRPr="00BB6AFA">
        <w:rPr>
          <w:rStyle w:val="A4"/>
          <w:rFonts w:ascii="Times New Roman" w:hAnsi="Times New Roman" w:cs="Times New Roman"/>
          <w:color w:val="auto"/>
          <w:sz w:val="24"/>
          <w:szCs w:val="24"/>
        </w:rPr>
        <w:t xml:space="preserve">), </w:t>
      </w:r>
      <w:r w:rsidR="003F0816" w:rsidRPr="00BB6AFA">
        <w:rPr>
          <w:rStyle w:val="A4"/>
          <w:rFonts w:ascii="Times New Roman" w:hAnsi="Times New Roman" w:cs="Times New Roman"/>
          <w:color w:val="auto"/>
          <w:sz w:val="24"/>
          <w:szCs w:val="24"/>
        </w:rPr>
        <w:t xml:space="preserve">големия </w:t>
      </w:r>
      <w:r w:rsidR="00C72AEE" w:rsidRPr="00BB6AFA">
        <w:rPr>
          <w:rStyle w:val="A4"/>
          <w:rFonts w:ascii="Times New Roman" w:hAnsi="Times New Roman" w:cs="Times New Roman"/>
          <w:color w:val="auto"/>
          <w:sz w:val="24"/>
          <w:szCs w:val="24"/>
        </w:rPr>
        <w:t>ястреб (</w:t>
      </w:r>
      <w:r w:rsidR="00C72AEE" w:rsidRPr="00BB6AFA">
        <w:rPr>
          <w:i/>
          <w:iCs/>
        </w:rPr>
        <w:t>Accipiter gentilis</w:t>
      </w:r>
      <w:r w:rsidR="00C72AEE" w:rsidRPr="00BB6AFA">
        <w:rPr>
          <w:iCs/>
        </w:rPr>
        <w:t>)</w:t>
      </w:r>
      <w:r w:rsidR="00C72AEE" w:rsidRPr="00BB6AFA">
        <w:rPr>
          <w:rStyle w:val="A4"/>
          <w:rFonts w:ascii="Times New Roman" w:hAnsi="Times New Roman" w:cs="Times New Roman"/>
          <w:color w:val="auto"/>
          <w:sz w:val="24"/>
          <w:szCs w:val="24"/>
        </w:rPr>
        <w:t xml:space="preserve">, </w:t>
      </w:r>
      <w:r w:rsidR="003F0816" w:rsidRPr="00BB6AFA">
        <w:t xml:space="preserve">малкия </w:t>
      </w:r>
      <w:r w:rsidR="00C72AEE" w:rsidRPr="00BB6AFA">
        <w:t>ястреб (</w:t>
      </w:r>
      <w:r w:rsidR="00C72AEE" w:rsidRPr="00BB6AFA">
        <w:rPr>
          <w:i/>
        </w:rPr>
        <w:t>A. nisus</w:t>
      </w:r>
      <w:r w:rsidR="00C72AEE" w:rsidRPr="00BB6AFA">
        <w:t xml:space="preserve">), </w:t>
      </w:r>
      <w:r w:rsidR="00C72AEE" w:rsidRPr="00BB6AFA">
        <w:rPr>
          <w:rStyle w:val="A4"/>
          <w:rFonts w:ascii="Times New Roman" w:hAnsi="Times New Roman" w:cs="Times New Roman"/>
          <w:color w:val="auto"/>
          <w:sz w:val="24"/>
          <w:szCs w:val="24"/>
        </w:rPr>
        <w:t>обикновен</w:t>
      </w:r>
      <w:r w:rsidR="003F0816" w:rsidRPr="00BB6AFA">
        <w:rPr>
          <w:rStyle w:val="A4"/>
          <w:rFonts w:ascii="Times New Roman" w:hAnsi="Times New Roman" w:cs="Times New Roman"/>
          <w:color w:val="auto"/>
          <w:sz w:val="24"/>
          <w:szCs w:val="24"/>
        </w:rPr>
        <w:t>ия</w:t>
      </w:r>
      <w:r w:rsidR="00C72AEE" w:rsidRPr="00BB6AFA">
        <w:rPr>
          <w:rStyle w:val="A4"/>
          <w:rFonts w:ascii="Times New Roman" w:hAnsi="Times New Roman" w:cs="Times New Roman"/>
          <w:color w:val="auto"/>
          <w:sz w:val="24"/>
          <w:szCs w:val="24"/>
        </w:rPr>
        <w:t xml:space="preserve"> мишелов (</w:t>
      </w:r>
      <w:r w:rsidR="00C72AEE" w:rsidRPr="00BB6AFA">
        <w:rPr>
          <w:i/>
          <w:iCs/>
        </w:rPr>
        <w:t>В. buteo</w:t>
      </w:r>
      <w:r w:rsidR="00C72AEE" w:rsidRPr="00BB6AFA">
        <w:rPr>
          <w:rStyle w:val="A4"/>
          <w:rFonts w:ascii="Times New Roman" w:hAnsi="Times New Roman" w:cs="Times New Roman"/>
          <w:color w:val="auto"/>
          <w:sz w:val="24"/>
          <w:szCs w:val="24"/>
        </w:rPr>
        <w:t>), скалн</w:t>
      </w:r>
      <w:r w:rsidR="003F0816" w:rsidRPr="00BB6AFA">
        <w:rPr>
          <w:rStyle w:val="A4"/>
          <w:rFonts w:ascii="Times New Roman" w:hAnsi="Times New Roman" w:cs="Times New Roman"/>
          <w:color w:val="auto"/>
          <w:sz w:val="24"/>
          <w:szCs w:val="24"/>
        </w:rPr>
        <w:t>ия</w:t>
      </w:r>
      <w:r w:rsidR="00C72AEE" w:rsidRPr="00BB6AFA">
        <w:rPr>
          <w:rStyle w:val="A4"/>
          <w:rFonts w:ascii="Times New Roman" w:hAnsi="Times New Roman" w:cs="Times New Roman"/>
          <w:color w:val="auto"/>
          <w:sz w:val="24"/>
          <w:szCs w:val="24"/>
        </w:rPr>
        <w:t xml:space="preserve"> орел (</w:t>
      </w:r>
      <w:r w:rsidR="00C72AEE" w:rsidRPr="00BB6AFA">
        <w:rPr>
          <w:i/>
          <w:shd w:val="clear" w:color="auto" w:fill="FFFFFF"/>
        </w:rPr>
        <w:t>Aquila chrysaetos</w:t>
      </w:r>
      <w:r w:rsidR="00C72AEE" w:rsidRPr="00BB6AFA">
        <w:rPr>
          <w:rStyle w:val="A4"/>
          <w:rFonts w:ascii="Times New Roman" w:hAnsi="Times New Roman" w:cs="Times New Roman"/>
          <w:color w:val="auto"/>
          <w:sz w:val="24"/>
          <w:szCs w:val="24"/>
        </w:rPr>
        <w:t xml:space="preserve">), </w:t>
      </w:r>
      <w:r w:rsidR="00C72AEE" w:rsidRPr="00BB6AFA">
        <w:rPr>
          <w:shd w:val="clear" w:color="auto" w:fill="FFFFFF"/>
        </w:rPr>
        <w:t>черна</w:t>
      </w:r>
      <w:r w:rsidR="003F0816" w:rsidRPr="00BB6AFA">
        <w:rPr>
          <w:shd w:val="clear" w:color="auto" w:fill="FFFFFF"/>
        </w:rPr>
        <w:t>та</w:t>
      </w:r>
      <w:r w:rsidR="00C72AEE" w:rsidRPr="00BB6AFA">
        <w:rPr>
          <w:shd w:val="clear" w:color="auto" w:fill="FFFFFF"/>
        </w:rPr>
        <w:t xml:space="preserve"> каня (</w:t>
      </w:r>
      <w:r w:rsidR="00C72AEE" w:rsidRPr="00BB6AFA">
        <w:rPr>
          <w:rStyle w:val="Emphasis"/>
          <w:bCs/>
          <w:iCs w:val="0"/>
          <w:shd w:val="clear" w:color="auto" w:fill="FFFFFF"/>
        </w:rPr>
        <w:t>Milvus migrans</w:t>
      </w:r>
      <w:r w:rsidR="00C72AEE" w:rsidRPr="00BB6AFA">
        <w:rPr>
          <w:shd w:val="clear" w:color="auto" w:fill="FFFFFF"/>
        </w:rPr>
        <w:t>), тръстиков</w:t>
      </w:r>
      <w:r w:rsidR="003F0816" w:rsidRPr="00BB6AFA">
        <w:rPr>
          <w:shd w:val="clear" w:color="auto" w:fill="FFFFFF"/>
        </w:rPr>
        <w:t>ия</w:t>
      </w:r>
      <w:r w:rsidR="00C72AEE" w:rsidRPr="00BB6AFA">
        <w:rPr>
          <w:shd w:val="clear" w:color="auto" w:fill="FFFFFF"/>
        </w:rPr>
        <w:t xml:space="preserve"> блатар (</w:t>
      </w:r>
      <w:r w:rsidR="00C72AEE" w:rsidRPr="00BB6AFA">
        <w:rPr>
          <w:i/>
          <w:iCs/>
        </w:rPr>
        <w:t>C. aeruginosus</w:t>
      </w:r>
      <w:r w:rsidR="00C72AEE" w:rsidRPr="00BB6AFA">
        <w:rPr>
          <w:iCs/>
        </w:rPr>
        <w:t>)</w:t>
      </w:r>
      <w:r w:rsidR="00C72AEE" w:rsidRPr="00BB6AFA">
        <w:rPr>
          <w:rStyle w:val="apple-converted-space"/>
          <w:shd w:val="clear" w:color="auto" w:fill="FFFFFF"/>
        </w:rPr>
        <w:t xml:space="preserve">, </w:t>
      </w:r>
      <w:r w:rsidR="00C72AEE" w:rsidRPr="00BB6AFA">
        <w:t>сврака</w:t>
      </w:r>
      <w:r w:rsidR="003F0816" w:rsidRPr="00BB6AFA">
        <w:t>та</w:t>
      </w:r>
      <w:r w:rsidR="00C72AEE" w:rsidRPr="00BB6AFA">
        <w:t xml:space="preserve"> (</w:t>
      </w:r>
      <w:r w:rsidR="00C72AEE" w:rsidRPr="00BB6AFA">
        <w:rPr>
          <w:i/>
          <w:iCs/>
        </w:rPr>
        <w:t>Pica pica</w:t>
      </w:r>
      <w:r w:rsidR="00C72AEE" w:rsidRPr="00BB6AFA">
        <w:t>), сива</w:t>
      </w:r>
      <w:r w:rsidR="003F0816" w:rsidRPr="00BB6AFA">
        <w:t>та</w:t>
      </w:r>
      <w:r w:rsidR="00C72AEE" w:rsidRPr="00BB6AFA">
        <w:t xml:space="preserve"> врана (</w:t>
      </w:r>
      <w:r w:rsidR="00C72AEE" w:rsidRPr="00BB6AFA">
        <w:rPr>
          <w:i/>
          <w:iCs/>
        </w:rPr>
        <w:t>Corvus cornix</w:t>
      </w:r>
      <w:r w:rsidR="00C72AEE" w:rsidRPr="00BB6AFA">
        <w:rPr>
          <w:shd w:val="clear" w:color="auto" w:fill="FFFFFF"/>
        </w:rPr>
        <w:t>)</w:t>
      </w:r>
      <w:r w:rsidR="003F0816" w:rsidRPr="00BB6AFA">
        <w:rPr>
          <w:shd w:val="clear" w:color="auto" w:fill="FFFFFF"/>
        </w:rPr>
        <w:t>,</w:t>
      </w:r>
      <w:r w:rsidR="00C72AEE" w:rsidRPr="00BB6AFA">
        <w:rPr>
          <w:rStyle w:val="Emphasis"/>
        </w:rPr>
        <w:t xml:space="preserve"> </w:t>
      </w:r>
      <w:r w:rsidR="00C72AEE" w:rsidRPr="00BB6AFA">
        <w:rPr>
          <w:rStyle w:val="A4"/>
          <w:rFonts w:ascii="Times New Roman" w:hAnsi="Times New Roman" w:cs="Times New Roman"/>
          <w:color w:val="auto"/>
          <w:sz w:val="24"/>
          <w:szCs w:val="24"/>
        </w:rPr>
        <w:t>по-рядко бухал</w:t>
      </w:r>
      <w:r w:rsidR="003F0816" w:rsidRPr="00BB6AFA">
        <w:rPr>
          <w:rStyle w:val="A4"/>
          <w:rFonts w:ascii="Times New Roman" w:hAnsi="Times New Roman" w:cs="Times New Roman"/>
          <w:color w:val="auto"/>
          <w:sz w:val="24"/>
          <w:szCs w:val="24"/>
        </w:rPr>
        <w:t>а</w:t>
      </w:r>
      <w:r w:rsidR="00C72AEE" w:rsidRPr="00BB6AFA">
        <w:rPr>
          <w:rStyle w:val="A4"/>
          <w:rFonts w:ascii="Times New Roman" w:hAnsi="Times New Roman" w:cs="Times New Roman"/>
          <w:color w:val="auto"/>
          <w:sz w:val="24"/>
          <w:szCs w:val="24"/>
        </w:rPr>
        <w:t xml:space="preserve"> (</w:t>
      </w:r>
      <w:r w:rsidR="00C72AEE" w:rsidRPr="00BB6AFA">
        <w:rPr>
          <w:i/>
          <w:shd w:val="clear" w:color="auto" w:fill="FFFFFF"/>
        </w:rPr>
        <w:t>Bubo bubo</w:t>
      </w:r>
      <w:r w:rsidR="00C72AEE" w:rsidRPr="00BB6AFA">
        <w:rPr>
          <w:shd w:val="clear" w:color="auto" w:fill="FFFFFF"/>
        </w:rPr>
        <w:t>)</w:t>
      </w:r>
      <w:r w:rsidR="00C72AEE" w:rsidRPr="00BB6AFA">
        <w:rPr>
          <w:rStyle w:val="A4"/>
          <w:rFonts w:ascii="Times New Roman" w:hAnsi="Times New Roman" w:cs="Times New Roman"/>
          <w:color w:val="auto"/>
          <w:sz w:val="24"/>
          <w:szCs w:val="24"/>
        </w:rPr>
        <w:t>, горска</w:t>
      </w:r>
      <w:r w:rsidR="003F0816" w:rsidRPr="00BB6AFA">
        <w:rPr>
          <w:rStyle w:val="A4"/>
          <w:rFonts w:ascii="Times New Roman" w:hAnsi="Times New Roman" w:cs="Times New Roman"/>
          <w:color w:val="auto"/>
          <w:sz w:val="24"/>
          <w:szCs w:val="24"/>
        </w:rPr>
        <w:t>та</w:t>
      </w:r>
      <w:r w:rsidR="00C72AEE" w:rsidRPr="00BB6AFA">
        <w:rPr>
          <w:rStyle w:val="A4"/>
          <w:rFonts w:ascii="Times New Roman" w:hAnsi="Times New Roman" w:cs="Times New Roman"/>
          <w:color w:val="auto"/>
          <w:sz w:val="24"/>
          <w:szCs w:val="24"/>
        </w:rPr>
        <w:t xml:space="preserve"> улулица (</w:t>
      </w:r>
      <w:r w:rsidR="00C72AEE" w:rsidRPr="00BB6AFA">
        <w:rPr>
          <w:i/>
          <w:shd w:val="clear" w:color="auto" w:fill="FFFFFF"/>
        </w:rPr>
        <w:t>Strix aluco</w:t>
      </w:r>
      <w:r w:rsidR="00C72AEE" w:rsidRPr="00BB6AFA">
        <w:rPr>
          <w:rStyle w:val="A4"/>
          <w:rFonts w:ascii="Times New Roman" w:hAnsi="Times New Roman" w:cs="Times New Roman"/>
          <w:color w:val="auto"/>
          <w:sz w:val="24"/>
          <w:szCs w:val="24"/>
        </w:rPr>
        <w:t>), горска</w:t>
      </w:r>
      <w:r w:rsidR="003F0816" w:rsidRPr="00BB6AFA">
        <w:rPr>
          <w:rStyle w:val="A4"/>
          <w:rFonts w:ascii="Times New Roman" w:hAnsi="Times New Roman" w:cs="Times New Roman"/>
          <w:color w:val="auto"/>
          <w:sz w:val="24"/>
          <w:szCs w:val="24"/>
        </w:rPr>
        <w:t>та</w:t>
      </w:r>
      <w:r w:rsidR="00C72AEE" w:rsidRPr="00BB6AFA">
        <w:rPr>
          <w:rStyle w:val="A4"/>
          <w:rFonts w:ascii="Times New Roman" w:hAnsi="Times New Roman" w:cs="Times New Roman"/>
          <w:color w:val="auto"/>
          <w:sz w:val="24"/>
          <w:szCs w:val="24"/>
        </w:rPr>
        <w:t xml:space="preserve"> ушата сова (</w:t>
      </w:r>
      <w:r w:rsidR="00C72AEE" w:rsidRPr="00BB6AFA">
        <w:rPr>
          <w:i/>
          <w:shd w:val="clear" w:color="auto" w:fill="FFFFFF"/>
        </w:rPr>
        <w:t>Asio otus</w:t>
      </w:r>
      <w:r w:rsidR="00C72AEE" w:rsidRPr="00BB6AFA">
        <w:rPr>
          <w:rStyle w:val="A4"/>
          <w:rFonts w:ascii="Times New Roman" w:hAnsi="Times New Roman" w:cs="Times New Roman"/>
          <w:color w:val="auto"/>
          <w:sz w:val="24"/>
          <w:szCs w:val="24"/>
        </w:rPr>
        <w:t>) и др. (</w:t>
      </w:r>
      <w:r w:rsidR="00C72AEE" w:rsidRPr="00BB6AFA">
        <w:rPr>
          <w:rStyle w:val="Strong"/>
          <w:b w:val="0"/>
        </w:rPr>
        <w:t>Паспалев, Пешев</w:t>
      </w:r>
      <w:r w:rsidR="00C72AEE" w:rsidRPr="00BB6AFA">
        <w:rPr>
          <w:rStyle w:val="Strong"/>
          <w:b w:val="0"/>
          <w:smallCaps/>
        </w:rPr>
        <w:t xml:space="preserve"> </w:t>
      </w:r>
      <w:r w:rsidR="00C72AEE" w:rsidRPr="00BB6AFA">
        <w:rPr>
          <w:rStyle w:val="Strong"/>
          <w:b w:val="0"/>
        </w:rPr>
        <w:t xml:space="preserve">1957, </w:t>
      </w:r>
      <w:r w:rsidR="00C72AEE" w:rsidRPr="00BB6AFA">
        <w:rPr>
          <w:rStyle w:val="A4"/>
          <w:rFonts w:ascii="Times New Roman" w:hAnsi="Times New Roman" w:cs="Times New Roman"/>
          <w:color w:val="auto"/>
          <w:sz w:val="24"/>
          <w:szCs w:val="24"/>
        </w:rPr>
        <w:t xml:space="preserve">Spassov </w:t>
      </w:r>
      <w:r w:rsidR="00C72AEE" w:rsidRPr="00BB6AFA">
        <w:rPr>
          <w:rStyle w:val="A4"/>
          <w:rFonts w:ascii="Times New Roman" w:hAnsi="Times New Roman" w:cs="Times New Roman"/>
          <w:i/>
          <w:color w:val="auto"/>
          <w:sz w:val="24"/>
          <w:szCs w:val="24"/>
        </w:rPr>
        <w:t>et al.</w:t>
      </w:r>
      <w:r w:rsidR="00C72AEE" w:rsidRPr="00BB6AFA">
        <w:rPr>
          <w:rStyle w:val="A4"/>
          <w:rFonts w:ascii="Times New Roman" w:hAnsi="Times New Roman" w:cs="Times New Roman"/>
          <w:color w:val="auto"/>
          <w:sz w:val="24"/>
          <w:szCs w:val="24"/>
        </w:rPr>
        <w:t xml:space="preserve"> 2002, </w:t>
      </w:r>
      <w:r w:rsidR="00C72AEE" w:rsidRPr="00BB6AFA">
        <w:t>Koshev</w:t>
      </w:r>
      <w:r w:rsidR="00C72AEE" w:rsidRPr="00BB6AFA">
        <w:rPr>
          <w:smallCaps/>
        </w:rPr>
        <w:t xml:space="preserve">, </w:t>
      </w:r>
      <w:r w:rsidR="00C72AEE" w:rsidRPr="00BB6AFA">
        <w:t xml:space="preserve">Genov 2008, Lanszki 2005, </w:t>
      </w:r>
      <w:r w:rsidR="00C72AEE" w:rsidRPr="00BB6AFA">
        <w:rPr>
          <w:rStyle w:val="A4"/>
          <w:rFonts w:ascii="Times New Roman" w:hAnsi="Times New Roman" w:cs="Times New Roman"/>
          <w:color w:val="auto"/>
          <w:sz w:val="24"/>
          <w:szCs w:val="24"/>
        </w:rPr>
        <w:t xml:space="preserve">Пешев </w:t>
      </w:r>
      <w:r w:rsidR="00C72AEE" w:rsidRPr="00BB6AFA">
        <w:rPr>
          <w:rStyle w:val="A4"/>
          <w:rFonts w:ascii="Times New Roman" w:hAnsi="Times New Roman" w:cs="Times New Roman"/>
          <w:i/>
          <w:color w:val="auto"/>
          <w:sz w:val="24"/>
          <w:szCs w:val="24"/>
        </w:rPr>
        <w:t>и др.</w:t>
      </w:r>
      <w:r w:rsidR="00C72AEE" w:rsidRPr="00BB6AFA">
        <w:rPr>
          <w:rStyle w:val="A4"/>
          <w:rFonts w:ascii="Times New Roman" w:hAnsi="Times New Roman" w:cs="Times New Roman"/>
          <w:color w:val="auto"/>
          <w:sz w:val="24"/>
          <w:szCs w:val="24"/>
        </w:rPr>
        <w:t xml:space="preserve"> 2004, Попов 2007</w:t>
      </w:r>
      <w:r w:rsidR="00C72AEE" w:rsidRPr="00BB6AFA">
        <w:rPr>
          <w:rStyle w:val="A4"/>
          <w:rFonts w:ascii="Times New Roman" w:hAnsi="Times New Roman" w:cs="Times New Roman"/>
          <w:i/>
          <w:color w:val="auto"/>
          <w:sz w:val="24"/>
          <w:szCs w:val="24"/>
        </w:rPr>
        <w:t>а</w:t>
      </w:r>
      <w:r w:rsidR="00C72AEE" w:rsidRPr="00BB6AFA">
        <w:rPr>
          <w:rStyle w:val="A4"/>
          <w:rFonts w:ascii="Times New Roman" w:hAnsi="Times New Roman" w:cs="Times New Roman"/>
          <w:color w:val="auto"/>
          <w:sz w:val="24"/>
          <w:szCs w:val="24"/>
        </w:rPr>
        <w:t xml:space="preserve">, </w:t>
      </w:r>
      <w:r w:rsidR="00C72AEE" w:rsidRPr="00BB6AFA">
        <w:t xml:space="preserve">Koshev 2010, </w:t>
      </w:r>
      <w:r w:rsidR="00C72AEE" w:rsidRPr="00BB6AFA">
        <w:rPr>
          <w:rStyle w:val="A4"/>
          <w:rFonts w:ascii="Times New Roman" w:hAnsi="Times New Roman" w:cs="Times New Roman"/>
          <w:color w:val="auto"/>
          <w:sz w:val="24"/>
          <w:szCs w:val="24"/>
        </w:rPr>
        <w:t xml:space="preserve">Hoffmann </w:t>
      </w:r>
      <w:r w:rsidR="00C72AEE" w:rsidRPr="00BB6AFA">
        <w:rPr>
          <w:rStyle w:val="A4"/>
          <w:rFonts w:ascii="Times New Roman" w:hAnsi="Times New Roman" w:cs="Times New Roman"/>
          <w:i/>
          <w:color w:val="auto"/>
          <w:sz w:val="24"/>
          <w:szCs w:val="24"/>
        </w:rPr>
        <w:t>et al.</w:t>
      </w:r>
      <w:r w:rsidR="00C72AEE" w:rsidRPr="00BB6AFA">
        <w:rPr>
          <w:rStyle w:val="A4"/>
          <w:rFonts w:ascii="Times New Roman" w:hAnsi="Times New Roman" w:cs="Times New Roman"/>
          <w:color w:val="auto"/>
          <w:sz w:val="24"/>
          <w:szCs w:val="24"/>
        </w:rPr>
        <w:t xml:space="preserve"> 2004, </w:t>
      </w:r>
      <w:r w:rsidR="00C72AEE" w:rsidRPr="00BB6AFA">
        <w:t xml:space="preserve">Janák </w:t>
      </w:r>
      <w:r w:rsidR="00C72AEE" w:rsidRPr="00BB6AFA">
        <w:rPr>
          <w:i/>
        </w:rPr>
        <w:t>et al</w:t>
      </w:r>
      <w:r w:rsidR="00C72AEE" w:rsidRPr="00BB6AFA">
        <w:t>.</w:t>
      </w:r>
      <w:r w:rsidR="00737CF4" w:rsidRPr="00BB6AFA">
        <w:t xml:space="preserve"> </w:t>
      </w:r>
      <w:r w:rsidR="00B2060A" w:rsidRPr="00BB6AFA">
        <w:t xml:space="preserve">  –  </w:t>
      </w:r>
      <w:r w:rsidR="00737CF4" w:rsidRPr="00BB6AFA">
        <w:t xml:space="preserve"> </w:t>
      </w:r>
      <w:r w:rsidR="00C72AEE" w:rsidRPr="00BB6AFA">
        <w:t>in press</w:t>
      </w:r>
      <w:r w:rsidR="00C72AEE" w:rsidRPr="00BB6AFA">
        <w:rPr>
          <w:rStyle w:val="A4"/>
          <w:rFonts w:ascii="Times New Roman" w:hAnsi="Times New Roman" w:cs="Times New Roman"/>
          <w:color w:val="auto"/>
          <w:sz w:val="24"/>
          <w:szCs w:val="24"/>
        </w:rPr>
        <w:t xml:space="preserve">). Присъствието на свраки, черни врани и домашни котки може да предизвика повече от 20% </w:t>
      </w:r>
      <w:r w:rsidR="00397760" w:rsidRPr="00BB6AFA">
        <w:rPr>
          <w:rStyle w:val="A4"/>
          <w:rFonts w:ascii="Times New Roman" w:hAnsi="Times New Roman" w:cs="Times New Roman"/>
          <w:color w:val="auto"/>
          <w:sz w:val="24"/>
          <w:szCs w:val="24"/>
        </w:rPr>
        <w:t>смъртност</w:t>
      </w:r>
      <w:r w:rsidR="00C72AEE" w:rsidRPr="00BB6AFA">
        <w:rPr>
          <w:rStyle w:val="A4"/>
          <w:rFonts w:ascii="Times New Roman" w:hAnsi="Times New Roman" w:cs="Times New Roman"/>
          <w:color w:val="auto"/>
          <w:sz w:val="24"/>
          <w:szCs w:val="24"/>
        </w:rPr>
        <w:t xml:space="preserve"> на младите животни </w:t>
      </w:r>
      <w:r w:rsidR="00C72AEE" w:rsidRPr="00BB6AFA">
        <w:t xml:space="preserve">(Millesi </w:t>
      </w:r>
      <w:r w:rsidR="00C72AEE" w:rsidRPr="00BB6AFA">
        <w:rPr>
          <w:i/>
        </w:rPr>
        <w:t>et al</w:t>
      </w:r>
      <w:r w:rsidR="00C72AEE" w:rsidRPr="00BB6AFA">
        <w:t>. 1999</w:t>
      </w:r>
      <w:r w:rsidR="00C72AEE" w:rsidRPr="00BB6AFA">
        <w:rPr>
          <w:i/>
        </w:rPr>
        <w:t>b</w:t>
      </w:r>
      <w:r w:rsidR="00C72AEE" w:rsidRPr="00BB6AFA">
        <w:t>). Връзката хищник</w:t>
      </w:r>
      <w:r w:rsidR="0024180B" w:rsidRPr="00BB6AFA">
        <w:t xml:space="preserve"> </w:t>
      </w:r>
      <w:r w:rsidR="00B2060A" w:rsidRPr="00BB6AFA">
        <w:t xml:space="preserve">  –  </w:t>
      </w:r>
      <w:r w:rsidR="0024180B" w:rsidRPr="00BB6AFA">
        <w:t xml:space="preserve"> </w:t>
      </w:r>
      <w:r w:rsidR="00C72AEE" w:rsidRPr="00BB6AFA">
        <w:t xml:space="preserve">плячка обаче e важен елемент на природните екосистеми и не трябва да се предприема намеса в това отношение, особено в случаите на </w:t>
      </w:r>
      <w:r w:rsidR="003F0816" w:rsidRPr="00BB6AFA">
        <w:t xml:space="preserve">застрашени </w:t>
      </w:r>
      <w:r w:rsidR="00C72AEE" w:rsidRPr="00BB6AFA">
        <w:t>хищници</w:t>
      </w:r>
      <w:r w:rsidR="0024180B" w:rsidRPr="00BB6AFA">
        <w:t>,</w:t>
      </w:r>
      <w:r w:rsidR="00C72AEE" w:rsidRPr="00BB6AFA">
        <w:t xml:space="preserve"> споменати по-горе (Janák </w:t>
      </w:r>
      <w:r w:rsidR="00C72AEE" w:rsidRPr="00BB6AFA">
        <w:rPr>
          <w:i/>
        </w:rPr>
        <w:t>et al</w:t>
      </w:r>
      <w:r w:rsidR="00C72AEE" w:rsidRPr="00BB6AFA">
        <w:t>.</w:t>
      </w:r>
      <w:r w:rsidR="00737CF4" w:rsidRPr="00BB6AFA">
        <w:t xml:space="preserve"> </w:t>
      </w:r>
      <w:r w:rsidR="00B2060A" w:rsidRPr="00BB6AFA">
        <w:t xml:space="preserve">  –  </w:t>
      </w:r>
      <w:r w:rsidR="00737CF4" w:rsidRPr="00BB6AFA">
        <w:t xml:space="preserve"> </w:t>
      </w:r>
      <w:r w:rsidR="00C72AEE" w:rsidRPr="00BB6AFA">
        <w:t>in press).</w:t>
      </w:r>
    </w:p>
    <w:p w14:paraId="7B1897EF" w14:textId="77777777" w:rsidR="00B6111A" w:rsidRPr="00BB6AFA" w:rsidRDefault="00B6111A" w:rsidP="00C72AEE">
      <w:pPr>
        <w:ind w:firstLine="708"/>
        <w:jc w:val="both"/>
      </w:pPr>
      <w:r w:rsidRPr="00BB6AFA">
        <w:t>Агресивно междувидово поведение е наблюдавано спрямо: ивичест гущер (</w:t>
      </w:r>
      <w:r w:rsidRPr="00BB6AFA">
        <w:rPr>
          <w:i/>
        </w:rPr>
        <w:t>Lacerta trilineata</w:t>
      </w:r>
      <w:r w:rsidRPr="00BB6AFA">
        <w:t>), посевна врана</w:t>
      </w:r>
      <w:r w:rsidRPr="00BB6AFA">
        <w:rPr>
          <w:i/>
        </w:rPr>
        <w:t xml:space="preserve"> </w:t>
      </w:r>
      <w:r w:rsidRPr="00BB6AFA">
        <w:t>(</w:t>
      </w:r>
      <w:r w:rsidRPr="00BB6AFA">
        <w:rPr>
          <w:i/>
        </w:rPr>
        <w:t>Corvus frugilegus</w:t>
      </w:r>
      <w:r w:rsidRPr="00BB6AFA">
        <w:t>) и невестулка (</w:t>
      </w:r>
      <w:r w:rsidRPr="00BB6AFA">
        <w:rPr>
          <w:i/>
        </w:rPr>
        <w:t>Mustela nivalis</w:t>
      </w:r>
      <w:r w:rsidRPr="00BB6AFA">
        <w:t xml:space="preserve"> L.). Антихищническо поведение на видове от род </w:t>
      </w:r>
      <w:r w:rsidRPr="00BB6AFA">
        <w:rPr>
          <w:i/>
        </w:rPr>
        <w:t>Spermophilus</w:t>
      </w:r>
      <w:r w:rsidRPr="00BB6AFA">
        <w:t xml:space="preserve"> има срещу змии, включително и за хищничество на </w:t>
      </w:r>
      <w:r w:rsidRPr="00BB6AFA">
        <w:rPr>
          <w:i/>
        </w:rPr>
        <w:t>S. tridecemlineatus</w:t>
      </w:r>
      <w:r w:rsidRPr="00BB6AFA">
        <w:t xml:space="preserve"> спрямо </w:t>
      </w:r>
      <w:r w:rsidRPr="00BB6AFA">
        <w:rPr>
          <w:i/>
        </w:rPr>
        <w:t>Coluber constructor</w:t>
      </w:r>
      <w:r w:rsidRPr="00BB6AFA">
        <w:t xml:space="preserve"> (</w:t>
      </w:r>
      <w:r w:rsidRPr="00BB6AFA">
        <w:rPr>
          <w:rStyle w:val="citation"/>
        </w:rPr>
        <w:t>Wistrand 1972</w:t>
      </w:r>
      <w:r w:rsidRPr="00BB6AFA">
        <w:t xml:space="preserve">). В България междувидовото поведение на европейския лалугер е слабо проучено. В стомашно съдържимо на лалугер на намерени остатъци на безгръбначни и гръбначни животни като </w:t>
      </w:r>
      <w:r w:rsidRPr="00BB6AFA">
        <w:rPr>
          <w:i/>
        </w:rPr>
        <w:t>Lacerta viridis, Lacerta agilis</w:t>
      </w:r>
      <w:r w:rsidRPr="00BB6AFA">
        <w:t xml:space="preserve"> и </w:t>
      </w:r>
      <w:r w:rsidRPr="00BB6AFA">
        <w:rPr>
          <w:i/>
        </w:rPr>
        <w:t>Microtus arvalis</w:t>
      </w:r>
      <w:r w:rsidRPr="00BB6AFA">
        <w:t xml:space="preserve">, но без да се конкретизира техният произход (дали са мърша, или жертва) </w:t>
      </w:r>
      <w:r w:rsidRPr="00BB6AFA">
        <w:rPr>
          <w:smallCaps/>
        </w:rPr>
        <w:t>(</w:t>
      </w:r>
      <w:r w:rsidRPr="00BB6AFA">
        <w:t>Паспалев, Пешев 1957, Страка 1961).</w:t>
      </w:r>
    </w:p>
    <w:p w14:paraId="7989AE6C" w14:textId="77777777" w:rsidR="00F8123F" w:rsidRPr="00BB6AFA" w:rsidRDefault="001637C5" w:rsidP="00FA1A04">
      <w:pPr>
        <w:ind w:firstLine="708"/>
        <w:jc w:val="both"/>
        <w:rPr>
          <w:rFonts w:eastAsia="AGaramondPro-Regular"/>
        </w:rPr>
      </w:pPr>
      <w:r w:rsidRPr="00BB6AFA">
        <w:t xml:space="preserve">Съжителството на безгръбначни животни с европейския лалугер в България </w:t>
      </w:r>
      <w:r w:rsidR="0024180B" w:rsidRPr="00BB6AFA">
        <w:t xml:space="preserve">не е </w:t>
      </w:r>
      <w:r w:rsidR="00347341" w:rsidRPr="00BB6AFA">
        <w:t xml:space="preserve">добре </w:t>
      </w:r>
      <w:r w:rsidRPr="00BB6AFA">
        <w:t xml:space="preserve">проучено. </w:t>
      </w:r>
      <w:r w:rsidR="00F8123F" w:rsidRPr="00BB6AFA">
        <w:t xml:space="preserve">Дупките на лалугера се използват от земни пчели </w:t>
      </w:r>
      <w:r w:rsidR="00F8123F" w:rsidRPr="00BB6AFA">
        <w:rPr>
          <w:rFonts w:eastAsia="AGaramondPro-Regular"/>
          <w:i/>
        </w:rPr>
        <w:t>Bombus fragrans</w:t>
      </w:r>
      <w:r w:rsidR="00F8123F" w:rsidRPr="00BB6AFA">
        <w:rPr>
          <w:rFonts w:eastAsia="AGaramondPro-Regular"/>
        </w:rPr>
        <w:t xml:space="preserve"> (</w:t>
      </w:r>
      <w:r w:rsidR="00F8123F" w:rsidRPr="00BB6AFA">
        <w:rPr>
          <w:rFonts w:eastAsia="AGaramondPro-Bold"/>
          <w:bCs/>
        </w:rPr>
        <w:t>Grinfel’d 1978</w:t>
      </w:r>
      <w:r w:rsidR="00950AAB" w:rsidRPr="00BB6AFA">
        <w:rPr>
          <w:rFonts w:eastAsia="AGaramondPro-Bold"/>
          <w:bCs/>
        </w:rPr>
        <w:t xml:space="preserve"> по </w:t>
      </w:r>
      <w:r w:rsidR="00950AAB" w:rsidRPr="00BB6AFA">
        <w:t xml:space="preserve">Janák </w:t>
      </w:r>
      <w:r w:rsidR="00950AAB" w:rsidRPr="00BB6AFA">
        <w:rPr>
          <w:i/>
        </w:rPr>
        <w:t>et al</w:t>
      </w:r>
      <w:r w:rsidR="00950AAB" w:rsidRPr="00BB6AFA">
        <w:t>.</w:t>
      </w:r>
      <w:r w:rsidR="00737CF4" w:rsidRPr="00BB6AFA">
        <w:t xml:space="preserve"> </w:t>
      </w:r>
      <w:r w:rsidR="00B2060A" w:rsidRPr="00BB6AFA">
        <w:t xml:space="preserve">  –  </w:t>
      </w:r>
      <w:r w:rsidR="00737CF4" w:rsidRPr="00BB6AFA">
        <w:t xml:space="preserve"> </w:t>
      </w:r>
      <w:r w:rsidR="00950AAB" w:rsidRPr="00BB6AFA">
        <w:t>in press</w:t>
      </w:r>
      <w:r w:rsidR="00F8123F" w:rsidRPr="00BB6AFA">
        <w:rPr>
          <w:rFonts w:eastAsia="AGaramondPro-Regular"/>
        </w:rPr>
        <w:t xml:space="preserve">). </w:t>
      </w:r>
      <w:r w:rsidR="00F8123F" w:rsidRPr="00BB6AFA">
        <w:t>Няколко вида торни бръмбари са се специали</w:t>
      </w:r>
      <w:r w:rsidR="001124C7" w:rsidRPr="00BB6AFA">
        <w:t>зирали в съжителство с лалугера</w:t>
      </w:r>
      <w:r w:rsidR="0024180B" w:rsidRPr="00BB6AFA">
        <w:t>,</w:t>
      </w:r>
      <w:r w:rsidR="00F8123F" w:rsidRPr="00BB6AFA">
        <w:t xml:space="preserve"> като </w:t>
      </w:r>
      <w:r w:rsidR="00F8123F" w:rsidRPr="00BB6AFA">
        <w:rPr>
          <w:i/>
        </w:rPr>
        <w:t>Ontophagus vitulus, Aphodius citellorum</w:t>
      </w:r>
      <w:r w:rsidR="00F8123F" w:rsidRPr="00BB6AFA">
        <w:t xml:space="preserve">. </w:t>
      </w:r>
      <w:r w:rsidR="0071775F" w:rsidRPr="00BB6AFA">
        <w:t xml:space="preserve">(Matějů </w:t>
      </w:r>
      <w:r w:rsidR="0071775F" w:rsidRPr="00BB6AFA">
        <w:rPr>
          <w:i/>
        </w:rPr>
        <w:t>et al</w:t>
      </w:r>
      <w:r w:rsidR="0071775F" w:rsidRPr="00BB6AFA">
        <w:t>. 2010).</w:t>
      </w:r>
      <w:r w:rsidRPr="00BB6AFA">
        <w:t xml:space="preserve"> </w:t>
      </w:r>
      <w:r w:rsidR="00F8123F" w:rsidRPr="00BB6AFA">
        <w:rPr>
          <w:rFonts w:eastAsia="AGaramondPro-Regular"/>
        </w:rPr>
        <w:t xml:space="preserve">Около 11 вида торни бръмбари са облигатни за дупките на </w:t>
      </w:r>
      <w:r w:rsidR="00F8123F" w:rsidRPr="00BB6AFA">
        <w:rPr>
          <w:i/>
        </w:rPr>
        <w:t>S</w:t>
      </w:r>
      <w:r w:rsidR="00CB2AAA" w:rsidRPr="00BB6AFA">
        <w:rPr>
          <w:i/>
        </w:rPr>
        <w:t>permophilus</w:t>
      </w:r>
      <w:r w:rsidR="00F8123F" w:rsidRPr="00BB6AFA">
        <w:rPr>
          <w:i/>
        </w:rPr>
        <w:t xml:space="preserve"> xanthoprymnus</w:t>
      </w:r>
      <w:r w:rsidR="00F8123F" w:rsidRPr="00BB6AFA">
        <w:rPr>
          <w:rFonts w:eastAsia="AGaramondPro-Regular"/>
        </w:rPr>
        <w:t xml:space="preserve"> (близък вид</w:t>
      </w:r>
      <w:r w:rsidR="0024180B" w:rsidRPr="00BB6AFA">
        <w:rPr>
          <w:rFonts w:eastAsia="AGaramondPro-Regular"/>
        </w:rPr>
        <w:t>,</w:t>
      </w:r>
      <w:r w:rsidR="00F8123F" w:rsidRPr="00BB6AFA">
        <w:rPr>
          <w:rFonts w:eastAsia="AGaramondPro-Regular"/>
        </w:rPr>
        <w:t xml:space="preserve"> обитаващ Турция). </w:t>
      </w:r>
      <w:r w:rsidR="001124C7" w:rsidRPr="00BB6AFA">
        <w:t xml:space="preserve">Тези </w:t>
      </w:r>
      <w:r w:rsidR="00F8123F" w:rsidRPr="00BB6AFA">
        <w:t>видове се срещат само и единствено в дупки на лалугери и съществуването им зав</w:t>
      </w:r>
      <w:r w:rsidR="0024180B" w:rsidRPr="00BB6AFA">
        <w:t>иси изцяло от наличието му. Тоест</w:t>
      </w:r>
      <w:r w:rsidR="00F8123F" w:rsidRPr="00BB6AFA">
        <w:t xml:space="preserve"> </w:t>
      </w:r>
      <w:r w:rsidR="004E4CA9" w:rsidRPr="00BB6AFA">
        <w:t xml:space="preserve">лалугерът </w:t>
      </w:r>
      <w:r w:rsidR="00F8123F" w:rsidRPr="00BB6AFA">
        <w:t xml:space="preserve">и торните бръмбари са екологично свързани видове и изчезването на лалугера ще доведе до тяхното съвместно изчезване </w:t>
      </w:r>
      <w:r w:rsidR="00F8123F" w:rsidRPr="00BB6AFA">
        <w:rPr>
          <w:rFonts w:eastAsia="AGaramondPro-Regular"/>
        </w:rPr>
        <w:t>(</w:t>
      </w:r>
      <w:r w:rsidR="00F8123F" w:rsidRPr="00BB6AFA">
        <w:t xml:space="preserve">Carpaneto </w:t>
      </w:r>
      <w:r w:rsidR="00F8123F" w:rsidRPr="00BB6AFA">
        <w:rPr>
          <w:i/>
        </w:rPr>
        <w:t>et al</w:t>
      </w:r>
      <w:r w:rsidR="00F8123F" w:rsidRPr="00BB6AFA">
        <w:t xml:space="preserve">. 2011). Подобно проучване за европейския лалугер не е извършвано, но може да се предположи, че резултатите ще са </w:t>
      </w:r>
      <w:r w:rsidR="0024180B" w:rsidRPr="00BB6AFA">
        <w:t>сходни</w:t>
      </w:r>
      <w:r w:rsidR="00F8123F" w:rsidRPr="00BB6AFA">
        <w:t xml:space="preserve">. </w:t>
      </w:r>
    </w:p>
    <w:p w14:paraId="31F55627" w14:textId="77777777" w:rsidR="00F8123F" w:rsidRPr="00BB6AFA" w:rsidRDefault="007E25DD" w:rsidP="00FA1A04">
      <w:pPr>
        <w:ind w:firstLine="708"/>
        <w:jc w:val="both"/>
        <w:rPr>
          <w:rFonts w:eastAsia="AGaramondPro-Regular"/>
        </w:rPr>
      </w:pPr>
      <w:r w:rsidRPr="00BB6AFA">
        <w:t xml:space="preserve">В дупките </w:t>
      </w:r>
      <w:r w:rsidR="00F8123F" w:rsidRPr="00BB6AFA">
        <w:t>на лалугера</w:t>
      </w:r>
      <w:r w:rsidR="00737CF4" w:rsidRPr="00BB6AFA">
        <w:t xml:space="preserve"> </w:t>
      </w:r>
      <w:r w:rsidRPr="00BB6AFA">
        <w:t xml:space="preserve">се </w:t>
      </w:r>
      <w:r w:rsidR="00F8123F" w:rsidRPr="00BB6AFA">
        <w:t>укри</w:t>
      </w:r>
      <w:r w:rsidRPr="00BB6AFA">
        <w:t xml:space="preserve">ват </w:t>
      </w:r>
      <w:r w:rsidR="00F8123F" w:rsidRPr="00BB6AFA">
        <w:t xml:space="preserve">защитени видове </w:t>
      </w:r>
      <w:r w:rsidR="001637C5" w:rsidRPr="00BB6AFA">
        <w:t xml:space="preserve">гръбначни животни </w:t>
      </w:r>
      <w:r w:rsidR="00F8123F" w:rsidRPr="00BB6AFA">
        <w:t>като зелената крастава жаба (</w:t>
      </w:r>
      <w:r w:rsidR="00F8123F" w:rsidRPr="00BB6AFA">
        <w:rPr>
          <w:i/>
        </w:rPr>
        <w:t>Bufo viridis</w:t>
      </w:r>
      <w:r w:rsidR="00F8123F" w:rsidRPr="00BB6AFA">
        <w:t>) и медянката (</w:t>
      </w:r>
      <w:r w:rsidR="00F8123F" w:rsidRPr="00BB6AFA">
        <w:rPr>
          <w:i/>
        </w:rPr>
        <w:t>Coronella austriaca</w:t>
      </w:r>
      <w:r w:rsidR="00F8123F" w:rsidRPr="00BB6AFA">
        <w:t xml:space="preserve">) (Janák </w:t>
      </w:r>
      <w:r w:rsidR="00F8123F" w:rsidRPr="00BB6AFA">
        <w:rPr>
          <w:i/>
        </w:rPr>
        <w:t>et al</w:t>
      </w:r>
      <w:r w:rsidR="00F8123F" w:rsidRPr="00BB6AFA">
        <w:t>.</w:t>
      </w:r>
      <w:r w:rsidR="00737CF4" w:rsidRPr="00BB6AFA">
        <w:t xml:space="preserve"> </w:t>
      </w:r>
      <w:r w:rsidR="00B2060A" w:rsidRPr="00BB6AFA">
        <w:t xml:space="preserve">  –  </w:t>
      </w:r>
      <w:r w:rsidR="00737CF4" w:rsidRPr="00BB6AFA">
        <w:t xml:space="preserve"> </w:t>
      </w:r>
      <w:r w:rsidR="00F8123F" w:rsidRPr="00BB6AFA">
        <w:t xml:space="preserve">in press). В </w:t>
      </w:r>
      <w:r w:rsidR="001637C5" w:rsidRPr="00BB6AFA">
        <w:t xml:space="preserve">България с </w:t>
      </w:r>
      <w:r w:rsidR="00F8123F" w:rsidRPr="00BB6AFA">
        <w:t>дупки</w:t>
      </w:r>
      <w:r w:rsidR="001637C5" w:rsidRPr="00BB6AFA">
        <w:t>те на лалугера е тясно свързано</w:t>
      </w:r>
      <w:r w:rsidR="00F8123F" w:rsidRPr="00BB6AFA">
        <w:t xml:space="preserve"> ориенталско</w:t>
      </w:r>
      <w:r w:rsidR="0024180B" w:rsidRPr="00BB6AFA">
        <w:t>то</w:t>
      </w:r>
      <w:r w:rsidR="00F8123F" w:rsidRPr="00BB6AFA">
        <w:t xml:space="preserve"> </w:t>
      </w:r>
      <w:r w:rsidR="00F8123F" w:rsidRPr="00BB6AFA">
        <w:rPr>
          <w:rStyle w:val="Emphasis"/>
          <w:bCs/>
          <w:i w:val="0"/>
          <w:iCs w:val="0"/>
        </w:rPr>
        <w:t xml:space="preserve">каменарче </w:t>
      </w:r>
      <w:r w:rsidR="00F8123F" w:rsidRPr="00BB6AFA">
        <w:t>(</w:t>
      </w:r>
      <w:r w:rsidR="00F8123F" w:rsidRPr="00BB6AFA">
        <w:rPr>
          <w:i/>
        </w:rPr>
        <w:t>Oenanthe isabellina</w:t>
      </w:r>
      <w:r w:rsidR="00F8123F" w:rsidRPr="00BB6AFA">
        <w:t>)</w:t>
      </w:r>
      <w:r w:rsidR="001637C5" w:rsidRPr="00BB6AFA">
        <w:t xml:space="preserve">, което </w:t>
      </w:r>
      <w:r w:rsidR="00F8123F" w:rsidRPr="00BB6AFA">
        <w:rPr>
          <w:rStyle w:val="Emphasis"/>
          <w:bCs/>
          <w:i w:val="0"/>
          <w:iCs w:val="0"/>
        </w:rPr>
        <w:t xml:space="preserve">отглежда </w:t>
      </w:r>
      <w:r w:rsidR="001637C5" w:rsidRPr="00BB6AFA">
        <w:rPr>
          <w:rStyle w:val="Emphasis"/>
          <w:bCs/>
          <w:i w:val="0"/>
          <w:iCs w:val="0"/>
        </w:rPr>
        <w:t xml:space="preserve">в тях </w:t>
      </w:r>
      <w:r w:rsidR="00F8123F" w:rsidRPr="00BB6AFA">
        <w:rPr>
          <w:rStyle w:val="Emphasis"/>
          <w:bCs/>
          <w:i w:val="0"/>
          <w:iCs w:val="0"/>
        </w:rPr>
        <w:t>малки</w:t>
      </w:r>
      <w:r w:rsidR="001637C5" w:rsidRPr="00BB6AFA">
        <w:rPr>
          <w:rStyle w:val="Emphasis"/>
          <w:bCs/>
          <w:i w:val="0"/>
          <w:iCs w:val="0"/>
        </w:rPr>
        <w:t>те си</w:t>
      </w:r>
      <w:r w:rsidR="00F8123F" w:rsidRPr="00BB6AFA">
        <w:rPr>
          <w:rFonts w:eastAsia="AGaramondPro-Regular"/>
        </w:rPr>
        <w:t xml:space="preserve">. </w:t>
      </w:r>
    </w:p>
    <w:p w14:paraId="2BF6E5D1" w14:textId="77777777" w:rsidR="00377971" w:rsidRPr="00BB6AFA" w:rsidRDefault="00377971" w:rsidP="00FA1A04">
      <w:pPr>
        <w:ind w:firstLine="708"/>
        <w:jc w:val="both"/>
      </w:pPr>
      <w:r w:rsidRPr="00BB6AFA">
        <w:rPr>
          <w:rFonts w:eastAsia="AGaramondPro-Regular"/>
        </w:rPr>
        <w:t>Местообитанията</w:t>
      </w:r>
      <w:r w:rsidR="00E6630C" w:rsidRPr="00BB6AFA">
        <w:rPr>
          <w:rFonts w:eastAsia="AGaramondPro-Regular"/>
        </w:rPr>
        <w:t xml:space="preserve"> </w:t>
      </w:r>
      <w:r w:rsidR="0024180B" w:rsidRPr="00BB6AFA">
        <w:rPr>
          <w:rFonts w:eastAsia="AGaramondPro-Regular"/>
        </w:rPr>
        <w:t>на</w:t>
      </w:r>
      <w:r w:rsidRPr="00BB6AFA">
        <w:rPr>
          <w:rFonts w:eastAsia="AGaramondPro-Regular"/>
        </w:rPr>
        <w:t xml:space="preserve"> европейския ла</w:t>
      </w:r>
      <w:r w:rsidR="00E6630C" w:rsidRPr="00BB6AFA">
        <w:rPr>
          <w:rFonts w:eastAsia="AGaramondPro-Regular"/>
        </w:rPr>
        <w:t>лугер</w:t>
      </w:r>
      <w:r w:rsidRPr="00BB6AFA">
        <w:rPr>
          <w:rFonts w:eastAsia="AGaramondPro-Regular"/>
        </w:rPr>
        <w:t xml:space="preserve"> </w:t>
      </w:r>
      <w:r w:rsidR="00E6630C" w:rsidRPr="00BB6AFA">
        <w:rPr>
          <w:rFonts w:eastAsia="AGaramondPro-Regular"/>
        </w:rPr>
        <w:t>имат по-високо</w:t>
      </w:r>
      <w:r w:rsidRPr="00BB6AFA">
        <w:rPr>
          <w:rFonts w:eastAsia="AGaramondPro-Regular"/>
        </w:rPr>
        <w:t xml:space="preserve"> </w:t>
      </w:r>
      <w:r w:rsidR="00E6630C" w:rsidRPr="00BB6AFA">
        <w:rPr>
          <w:rFonts w:eastAsia="AGaramondPro-Regular"/>
        </w:rPr>
        <w:t xml:space="preserve">видово </w:t>
      </w:r>
      <w:r w:rsidRPr="00BB6AFA">
        <w:rPr>
          <w:rFonts w:eastAsia="AGaramondPro-Regular"/>
        </w:rPr>
        <w:t xml:space="preserve">богатство и разнообразие на </w:t>
      </w:r>
      <w:r w:rsidR="00E6630C" w:rsidRPr="00BB6AFA">
        <w:rPr>
          <w:rFonts w:eastAsia="AGaramondPro-Regular"/>
        </w:rPr>
        <w:t xml:space="preserve">растителни </w:t>
      </w:r>
      <w:r w:rsidRPr="00BB6AFA">
        <w:rPr>
          <w:rFonts w:eastAsia="AGaramondPro-Regular"/>
        </w:rPr>
        <w:t xml:space="preserve">видове и различен видов състав в сравнение </w:t>
      </w:r>
      <w:r w:rsidR="008E4113" w:rsidRPr="00BB6AFA">
        <w:rPr>
          <w:rFonts w:eastAsia="AGaramondPro-Regular"/>
        </w:rPr>
        <w:t xml:space="preserve">с </w:t>
      </w:r>
      <w:r w:rsidR="00E6630C" w:rsidRPr="00BB6AFA">
        <w:rPr>
          <w:rFonts w:eastAsia="AGaramondPro-Regular"/>
        </w:rPr>
        <w:t xml:space="preserve">необитавани </w:t>
      </w:r>
      <w:r w:rsidR="0024180B" w:rsidRPr="00BB6AFA">
        <w:rPr>
          <w:rFonts w:eastAsia="AGaramondPro-Regular"/>
        </w:rPr>
        <w:t>места</w:t>
      </w:r>
      <w:r w:rsidRPr="00BB6AFA">
        <w:rPr>
          <w:rFonts w:eastAsia="AGaramondPro-Regular"/>
        </w:rPr>
        <w:t xml:space="preserve">. Вертикалната структура на растителността също </w:t>
      </w:r>
      <w:r w:rsidR="00E6630C" w:rsidRPr="00BB6AFA">
        <w:rPr>
          <w:rFonts w:eastAsia="AGaramondPro-Regular"/>
        </w:rPr>
        <w:t xml:space="preserve">се различава значително около дупките на лалугерите и „могилите“ от изхвърлена пръст. </w:t>
      </w:r>
      <w:r w:rsidR="00BE55F1" w:rsidRPr="00BB6AFA">
        <w:rPr>
          <w:rFonts w:eastAsia="AGaramondPro-Regular"/>
        </w:rPr>
        <w:t xml:space="preserve">Тези резултати </w:t>
      </w:r>
      <w:r w:rsidRPr="00BB6AFA">
        <w:rPr>
          <w:rFonts w:eastAsia="AGaramondPro-Regular"/>
        </w:rPr>
        <w:t xml:space="preserve">показват, че европейският </w:t>
      </w:r>
      <w:r w:rsidR="00BE55F1" w:rsidRPr="00BB6AFA">
        <w:rPr>
          <w:rFonts w:eastAsia="AGaramondPro-Regular"/>
        </w:rPr>
        <w:t xml:space="preserve">лалугер </w:t>
      </w:r>
      <w:r w:rsidRPr="00BB6AFA">
        <w:rPr>
          <w:rFonts w:eastAsia="AGaramondPro-Regular"/>
        </w:rPr>
        <w:t>поддър</w:t>
      </w:r>
      <w:r w:rsidR="0024180B" w:rsidRPr="00BB6AFA">
        <w:rPr>
          <w:rFonts w:eastAsia="AGaramondPro-Regular"/>
        </w:rPr>
        <w:t>ж</w:t>
      </w:r>
      <w:r w:rsidR="00BE55F1" w:rsidRPr="00BB6AFA">
        <w:rPr>
          <w:rFonts w:eastAsia="AGaramondPro-Regular"/>
        </w:rPr>
        <w:t xml:space="preserve">а </w:t>
      </w:r>
      <w:r w:rsidRPr="00BB6AFA">
        <w:rPr>
          <w:rFonts w:eastAsia="AGaramondPro-Regular"/>
        </w:rPr>
        <w:t xml:space="preserve">хетерогенност в </w:t>
      </w:r>
      <w:r w:rsidR="00BE55F1" w:rsidRPr="00BB6AFA">
        <w:rPr>
          <w:rFonts w:eastAsia="AGaramondPro-Regular"/>
        </w:rPr>
        <w:t xml:space="preserve">тревните </w:t>
      </w:r>
      <w:r w:rsidRPr="00BB6AFA">
        <w:rPr>
          <w:rFonts w:eastAsia="AGaramondPro-Regular"/>
        </w:rPr>
        <w:t>екосистеми</w:t>
      </w:r>
      <w:r w:rsidR="00BE55F1" w:rsidRPr="00BB6AFA">
        <w:rPr>
          <w:rFonts w:eastAsia="AGaramondPro-Regular"/>
        </w:rPr>
        <w:t xml:space="preserve"> </w:t>
      </w:r>
      <w:r w:rsidRPr="00BB6AFA">
        <w:rPr>
          <w:rFonts w:eastAsia="AGaramondPro-Regular"/>
        </w:rPr>
        <w:t xml:space="preserve">и създава </w:t>
      </w:r>
      <w:r w:rsidR="00855F40" w:rsidRPr="00BB6AFA">
        <w:rPr>
          <w:rFonts w:eastAsia="AGaramondPro-Regular"/>
        </w:rPr>
        <w:t xml:space="preserve">райони с </w:t>
      </w:r>
      <w:r w:rsidRPr="00BB6AFA">
        <w:rPr>
          <w:rFonts w:eastAsia="AGaramondPro-Regular"/>
        </w:rPr>
        <w:t>по-голямо разнообразие и по-висок</w:t>
      </w:r>
      <w:r w:rsidR="00855F40" w:rsidRPr="00BB6AFA">
        <w:rPr>
          <w:rFonts w:eastAsia="AGaramondPro-Regular"/>
        </w:rPr>
        <w:t>а</w:t>
      </w:r>
      <w:r w:rsidRPr="00BB6AFA">
        <w:rPr>
          <w:rFonts w:eastAsia="AGaramondPro-Regular"/>
        </w:rPr>
        <w:t xml:space="preserve"> структурна сложност в относително хомогенната тревна растителност</w:t>
      </w:r>
      <w:r w:rsidR="00855F40" w:rsidRPr="00BB6AFA">
        <w:rPr>
          <w:rFonts w:eastAsia="AGaramondPro-Regular"/>
        </w:rPr>
        <w:t xml:space="preserve"> (</w:t>
      </w:r>
      <w:r w:rsidR="00855F40" w:rsidRPr="00BB6AFA">
        <w:t xml:space="preserve">Lindtner </w:t>
      </w:r>
      <w:r w:rsidR="00855F40" w:rsidRPr="00BB6AFA">
        <w:rPr>
          <w:i/>
        </w:rPr>
        <w:t>et al</w:t>
      </w:r>
      <w:r w:rsidR="00855F40" w:rsidRPr="00BB6AFA">
        <w:t>. 2017)</w:t>
      </w:r>
      <w:r w:rsidRPr="00BB6AFA">
        <w:rPr>
          <w:rFonts w:eastAsia="AGaramondPro-Regular"/>
        </w:rPr>
        <w:t>.</w:t>
      </w:r>
      <w:r w:rsidR="00855F40" w:rsidRPr="00BB6AFA">
        <w:rPr>
          <w:rFonts w:eastAsia="AGaramondPro-Regular"/>
        </w:rPr>
        <w:t xml:space="preserve"> Подобни изследвания показват, че ключовата роля на лалугера в тревните екосистеми е твърде вероятна.</w:t>
      </w:r>
    </w:p>
    <w:p w14:paraId="39DB5FFD" w14:textId="77777777" w:rsidR="00F8123F" w:rsidRPr="00BB6AFA" w:rsidRDefault="00F8123F" w:rsidP="00FA1A04">
      <w:pPr>
        <w:ind w:firstLine="708"/>
        <w:jc w:val="both"/>
      </w:pPr>
      <w:r w:rsidRPr="00BB6AFA">
        <w:t>Лалугерите променят ландшафта</w:t>
      </w:r>
      <w:r w:rsidR="001637C5" w:rsidRPr="00BB6AFA">
        <w:t>,</w:t>
      </w:r>
      <w:r w:rsidRPr="00BB6AFA">
        <w:t xml:space="preserve"> като създав</w:t>
      </w:r>
      <w:r w:rsidR="001124C7" w:rsidRPr="00BB6AFA">
        <w:t xml:space="preserve">ат специфични места с разлики </w:t>
      </w:r>
      <w:r w:rsidR="001637C5" w:rsidRPr="00BB6AFA">
        <w:t>в облика</w:t>
      </w:r>
      <w:r w:rsidR="001124C7" w:rsidRPr="00BB6AFA">
        <w:t xml:space="preserve"> на</w:t>
      </w:r>
      <w:r w:rsidRPr="00BB6AFA">
        <w:t xml:space="preserve"> растителността. В околностите на вр. Белмекен се наблюдава различна растителност около дупките на лалугерите, където те изхвърлят изровената пръст и екскременти</w:t>
      </w:r>
      <w:r w:rsidR="002A6A41" w:rsidRPr="00BB6AFA">
        <w:t>,</w:t>
      </w:r>
      <w:r w:rsidRPr="00BB6AFA">
        <w:t xml:space="preserve"> в сравнение с тази в околното ме</w:t>
      </w:r>
      <w:r w:rsidR="00377971" w:rsidRPr="00BB6AFA">
        <w:t>стообитание (Кошев</w:t>
      </w:r>
      <w:r w:rsidR="00737CF4" w:rsidRPr="00BB6AFA">
        <w:t xml:space="preserve"> </w:t>
      </w:r>
      <w:r w:rsidR="00B2060A" w:rsidRPr="00BB6AFA">
        <w:t xml:space="preserve">  –  </w:t>
      </w:r>
      <w:r w:rsidR="00737CF4" w:rsidRPr="00BB6AFA">
        <w:t xml:space="preserve"> </w:t>
      </w:r>
      <w:r w:rsidR="00377971" w:rsidRPr="00BB6AFA">
        <w:t>л.н.д.). В</w:t>
      </w:r>
      <w:r w:rsidR="001637C5" w:rsidRPr="00BB6AFA">
        <w:t xml:space="preserve"> някои </w:t>
      </w:r>
      <w:r w:rsidRPr="00BB6AFA">
        <w:t xml:space="preserve">местообитания </w:t>
      </w:r>
      <w:r w:rsidR="001637C5" w:rsidRPr="00BB6AFA">
        <w:t xml:space="preserve">видът </w:t>
      </w:r>
      <w:r w:rsidRPr="00BB6AFA">
        <w:t xml:space="preserve">може да бъде главен консуматор на </w:t>
      </w:r>
      <w:r w:rsidR="001124C7" w:rsidRPr="00BB6AFA">
        <w:t xml:space="preserve">инвазивни </w:t>
      </w:r>
      <w:r w:rsidRPr="00BB6AFA">
        <w:t>растителни видове като кучешко</w:t>
      </w:r>
      <w:r w:rsidR="001124C7" w:rsidRPr="00BB6AFA">
        <w:t>то</w:t>
      </w:r>
      <w:r w:rsidRPr="00BB6AFA">
        <w:t xml:space="preserve"> грозде </w:t>
      </w:r>
      <w:r w:rsidR="006A6093" w:rsidRPr="00BB6AFA">
        <w:t>(</w:t>
      </w:r>
      <w:r w:rsidRPr="00BB6AFA">
        <w:rPr>
          <w:i/>
        </w:rPr>
        <w:t>Solanum elaeagnifolium</w:t>
      </w:r>
      <w:r w:rsidR="006A6093" w:rsidRPr="00BB6AFA">
        <w:t>)</w:t>
      </w:r>
      <w:r w:rsidRPr="00BB6AFA">
        <w:rPr>
          <w:i/>
        </w:rPr>
        <w:t xml:space="preserve"> </w:t>
      </w:r>
      <w:r w:rsidRPr="00BB6AFA">
        <w:t xml:space="preserve">(Janák </w:t>
      </w:r>
      <w:r w:rsidRPr="00BB6AFA">
        <w:rPr>
          <w:i/>
        </w:rPr>
        <w:t>et al</w:t>
      </w:r>
      <w:r w:rsidRPr="00BB6AFA">
        <w:t>.</w:t>
      </w:r>
      <w:r w:rsidR="00737CF4" w:rsidRPr="00BB6AFA">
        <w:t xml:space="preserve"> </w:t>
      </w:r>
      <w:r w:rsidR="00B2060A" w:rsidRPr="00BB6AFA">
        <w:t xml:space="preserve">  –  </w:t>
      </w:r>
      <w:r w:rsidR="00737CF4" w:rsidRPr="00BB6AFA">
        <w:t xml:space="preserve"> </w:t>
      </w:r>
      <w:r w:rsidRPr="00BB6AFA">
        <w:t xml:space="preserve">in press). </w:t>
      </w:r>
    </w:p>
    <w:p w14:paraId="662B2C8B" w14:textId="19FA966C" w:rsidR="00711A44" w:rsidRPr="00164EC3" w:rsidRDefault="00711A44" w:rsidP="00711A44">
      <w:pPr>
        <w:ind w:firstLine="708"/>
        <w:jc w:val="both"/>
      </w:pPr>
      <w:r w:rsidRPr="00164EC3">
        <w:t xml:space="preserve">Ключовият ефект на лалугера в екосистемите </w:t>
      </w:r>
      <w:r w:rsidR="00B80BD9" w:rsidRPr="00164EC3">
        <w:t>се реализира</w:t>
      </w:r>
      <w:r w:rsidR="00E04C8D" w:rsidRPr="00164EC3">
        <w:t xml:space="preserve"> върху качеств</w:t>
      </w:r>
      <w:r w:rsidR="00F518AC" w:rsidRPr="00164EC3">
        <w:t>о</w:t>
      </w:r>
      <w:r w:rsidR="00E04C8D" w:rsidRPr="00164EC3">
        <w:t>т</w:t>
      </w:r>
      <w:r w:rsidR="00F518AC" w:rsidRPr="00164EC3">
        <w:t>о</w:t>
      </w:r>
      <w:r w:rsidR="00E04C8D" w:rsidRPr="00164EC3">
        <w:t xml:space="preserve"> на почвите</w:t>
      </w:r>
      <w:r w:rsidR="00B80BD9" w:rsidRPr="00164EC3">
        <w:t xml:space="preserve">, </w:t>
      </w:r>
      <w:r w:rsidR="00CD202F" w:rsidRPr="00164EC3">
        <w:t>чрез неговата</w:t>
      </w:r>
      <w:r w:rsidRPr="00164EC3">
        <w:t xml:space="preserve"> ровещата дейност </w:t>
      </w:r>
      <w:r w:rsidR="00E04C8D" w:rsidRPr="00164EC3">
        <w:t xml:space="preserve">се достига до </w:t>
      </w:r>
      <w:r w:rsidRPr="00164EC3">
        <w:t>физическото разместване и модулацията на почвените ресурси</w:t>
      </w:r>
      <w:r w:rsidR="00E04C8D" w:rsidRPr="00164EC3">
        <w:t>,</w:t>
      </w:r>
      <w:r w:rsidRPr="00164EC3">
        <w:t xml:space="preserve"> създава</w:t>
      </w:r>
      <w:r w:rsidR="00E04C8D" w:rsidRPr="00164EC3">
        <w:t xml:space="preserve"> се</w:t>
      </w:r>
      <w:r w:rsidRPr="00164EC3">
        <w:t xml:space="preserve"> почвена разпокъсаност и поддържа хетерогенност на пасища, влияещи върху плодородието на почвата и </w:t>
      </w:r>
      <w:r w:rsidR="00E04C8D" w:rsidRPr="00164EC3">
        <w:t xml:space="preserve">нейните </w:t>
      </w:r>
      <w:r w:rsidRPr="00164EC3">
        <w:t>процеси (например аериране, разлагане и хранителни вещества, кръговрат на веществата</w:t>
      </w:r>
      <w:r w:rsidR="00CD202F" w:rsidRPr="00164EC3">
        <w:t xml:space="preserve">) (Lindtner </w:t>
      </w:r>
      <w:r w:rsidR="00CD202F" w:rsidRPr="00164EC3">
        <w:rPr>
          <w:i/>
        </w:rPr>
        <w:t>et al</w:t>
      </w:r>
      <w:r w:rsidR="00CD202F" w:rsidRPr="00164EC3">
        <w:t>. 2019а)</w:t>
      </w:r>
      <w:r w:rsidRPr="00164EC3">
        <w:t xml:space="preserve">. </w:t>
      </w:r>
    </w:p>
    <w:p w14:paraId="2FFE3751" w14:textId="1240E9CE" w:rsidR="00F8123F" w:rsidRPr="00BB6AFA" w:rsidRDefault="00F8123F" w:rsidP="00FA1A04">
      <w:pPr>
        <w:ind w:firstLine="708"/>
        <w:jc w:val="both"/>
      </w:pPr>
      <w:r w:rsidRPr="00164EC3">
        <w:t>В съответствие с гореизложено</w:t>
      </w:r>
      <w:r w:rsidR="00C72AEE" w:rsidRPr="00164EC3">
        <w:t>то</w:t>
      </w:r>
      <w:r w:rsidRPr="00164EC3">
        <w:t xml:space="preserve"> </w:t>
      </w:r>
      <w:r w:rsidR="00CD202F" w:rsidRPr="00164EC3">
        <w:t>все повече се налага меннието, че европейският лалугер играе ролята на к</w:t>
      </w:r>
      <w:r w:rsidRPr="00164EC3">
        <w:t>лючов вид</w:t>
      </w:r>
      <w:r w:rsidR="00CD202F" w:rsidRPr="00164EC3">
        <w:t xml:space="preserve"> в екосистемите (</w:t>
      </w:r>
      <w:r w:rsidR="00EF2060" w:rsidRPr="00164EC3">
        <w:t xml:space="preserve">Kenyeres </w:t>
      </w:r>
      <w:r w:rsidR="00EF2060" w:rsidRPr="00164EC3">
        <w:rPr>
          <w:i/>
        </w:rPr>
        <w:t>et al</w:t>
      </w:r>
      <w:r w:rsidR="00EF2060" w:rsidRPr="00164EC3">
        <w:t xml:space="preserve">. 2018. </w:t>
      </w:r>
      <w:r w:rsidR="00CD202F" w:rsidRPr="00164EC3">
        <w:t xml:space="preserve">Lindtner </w:t>
      </w:r>
      <w:r w:rsidR="00CD202F" w:rsidRPr="00164EC3">
        <w:rPr>
          <w:i/>
        </w:rPr>
        <w:t>et al</w:t>
      </w:r>
      <w:r w:rsidR="00CD202F" w:rsidRPr="00164EC3">
        <w:t xml:space="preserve">. 2019а, b, Janák </w:t>
      </w:r>
      <w:r w:rsidR="00CD202F" w:rsidRPr="00164EC3">
        <w:rPr>
          <w:i/>
        </w:rPr>
        <w:t>et al</w:t>
      </w:r>
      <w:r w:rsidR="00CD202F" w:rsidRPr="00164EC3">
        <w:t>.   –   in press)</w:t>
      </w:r>
      <w:r w:rsidR="00EF2060" w:rsidRPr="00164EC3">
        <w:t xml:space="preserve"> със сложни взаимовръзки с други </w:t>
      </w:r>
      <w:r w:rsidR="00B17E53" w:rsidRPr="00164EC3">
        <w:t xml:space="preserve">растителни и животински </w:t>
      </w:r>
      <w:r w:rsidR="00EF2060" w:rsidRPr="00164EC3">
        <w:t xml:space="preserve">видове (Kachamakova et al. 2019, </w:t>
      </w:r>
      <w:r w:rsidR="00B17E53" w:rsidRPr="00164EC3">
        <w:t>Lindtner et al. 2020)</w:t>
      </w:r>
      <w:r w:rsidRPr="00164EC3">
        <w:t>.</w:t>
      </w:r>
      <w:r w:rsidRPr="00164EC3">
        <w:rPr>
          <w:i/>
        </w:rPr>
        <w:t xml:space="preserve"> </w:t>
      </w:r>
      <w:r w:rsidR="00B17E53" w:rsidRPr="00164EC3">
        <w:t>В</w:t>
      </w:r>
      <w:r w:rsidR="006A6093" w:rsidRPr="00164EC3">
        <w:t xml:space="preserve"> </w:t>
      </w:r>
      <w:r w:rsidR="00C72AEE" w:rsidRPr="00164EC3">
        <w:t>България</w:t>
      </w:r>
      <w:r w:rsidRPr="00164EC3">
        <w:t xml:space="preserve"> лалугер</w:t>
      </w:r>
      <w:r w:rsidR="00C72AEE" w:rsidRPr="00164EC3">
        <w:t>ът</w:t>
      </w:r>
      <w:r w:rsidRPr="00BB6AFA">
        <w:t xml:space="preserve"> може да служи като </w:t>
      </w:r>
      <w:r w:rsidR="00C72AEE" w:rsidRPr="00BB6AFA">
        <w:t xml:space="preserve">формообразуващ </w:t>
      </w:r>
      <w:r w:rsidRPr="00BB6AFA">
        <w:t>вид за широко използвани тревни местообитания и свързани с тях видове.</w:t>
      </w:r>
      <w:r w:rsidR="0024180B" w:rsidRPr="00BB6AFA">
        <w:t xml:space="preserve"> Полезността му като вид „чадър“</w:t>
      </w:r>
      <w:r w:rsidRPr="00BB6AFA">
        <w:t xml:space="preserve"> се подкрепя от факта, че това е вид, който може да се сведе до знанието на хората чрез привлекателната му външност и социални</w:t>
      </w:r>
      <w:r w:rsidR="0024180B" w:rsidRPr="00BB6AFA">
        <w:t>те дневни</w:t>
      </w:r>
      <w:r w:rsidRPr="00BB6AFA">
        <w:t xml:space="preserve"> дейности на повърхността на земята (Janák</w:t>
      </w:r>
      <w:r w:rsidR="00BB52BE" w:rsidRPr="00BB6AFA">
        <w:t xml:space="preserve"> </w:t>
      </w:r>
      <w:r w:rsidRPr="00BB6AFA">
        <w:rPr>
          <w:i/>
        </w:rPr>
        <w:t>et al</w:t>
      </w:r>
      <w:r w:rsidRPr="00BB6AFA">
        <w:t>.</w:t>
      </w:r>
      <w:r w:rsidR="00737CF4" w:rsidRPr="00BB6AFA">
        <w:t xml:space="preserve"> </w:t>
      </w:r>
      <w:r w:rsidR="00B2060A" w:rsidRPr="00BB6AFA">
        <w:t xml:space="preserve">  –  </w:t>
      </w:r>
      <w:r w:rsidR="00737CF4" w:rsidRPr="00BB6AFA">
        <w:t xml:space="preserve"> </w:t>
      </w:r>
      <w:r w:rsidRPr="00BB6AFA">
        <w:t xml:space="preserve">in press). </w:t>
      </w:r>
    </w:p>
    <w:p w14:paraId="469CE010" w14:textId="77777777" w:rsidR="00F8123F" w:rsidRPr="00BB6AFA" w:rsidRDefault="00F8123F" w:rsidP="002721A0">
      <w:pPr>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Видът е един от малкото дневно</w:t>
      </w:r>
      <w:r w:rsidR="0024180B"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активни бозайници, сравнително едър и с атрактивно поведение. Живее на групи, лесно може да бъде наблюдаван или уловен с образователна и научна цел. Затова може да бъде „водещ вид</w:t>
      </w:r>
      <w:r w:rsidR="0024180B" w:rsidRPr="00BB6AFA">
        <w:rPr>
          <w:rStyle w:val="A4"/>
          <w:rFonts w:ascii="Times New Roman" w:hAnsi="Times New Roman" w:cs="Times New Roman"/>
          <w:sz w:val="24"/>
          <w:szCs w:val="24"/>
        </w:rPr>
        <w:t>“</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0024180B" w:rsidRPr="00BB6AFA">
        <w:rPr>
          <w:rStyle w:val="A4"/>
          <w:rFonts w:ascii="Times New Roman" w:hAnsi="Times New Roman" w:cs="Times New Roman"/>
          <w:sz w:val="24"/>
          <w:szCs w:val="24"/>
        </w:rPr>
        <w:t>„flagship species“</w:t>
      </w:r>
      <w:r w:rsidR="001124C7" w:rsidRPr="00BB6AFA">
        <w:rPr>
          <w:rStyle w:val="A4"/>
          <w:rFonts w:ascii="Times New Roman" w:hAnsi="Times New Roman" w:cs="Times New Roman"/>
          <w:sz w:val="24"/>
          <w:szCs w:val="24"/>
        </w:rPr>
        <w:t>. Подобен вид</w:t>
      </w:r>
      <w:r w:rsidR="0024180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използван за фокус (харизматичен вид</w:t>
      </w:r>
      <w:r w:rsidR="0024180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w:t>
      </w:r>
      <w:r w:rsidR="00F55AF3" w:rsidRPr="00BB6AFA">
        <w:rPr>
          <w:rStyle w:val="A4"/>
          <w:rFonts w:ascii="Times New Roman" w:hAnsi="Times New Roman" w:cs="Times New Roman"/>
          <w:sz w:val="24"/>
          <w:szCs w:val="24"/>
        </w:rPr>
        <w:t>изпълняващ ролята на</w:t>
      </w:r>
      <w:r w:rsidRPr="00BB6AFA">
        <w:rPr>
          <w:rStyle w:val="A4"/>
          <w:rFonts w:ascii="Times New Roman" w:hAnsi="Times New Roman" w:cs="Times New Roman"/>
          <w:sz w:val="24"/>
          <w:szCs w:val="24"/>
        </w:rPr>
        <w:t xml:space="preserve"> символ</w:t>
      </w:r>
      <w:r w:rsidR="00C72AEE" w:rsidRPr="00BB6AFA">
        <w:rPr>
          <w:rStyle w:val="A4"/>
          <w:rFonts w:ascii="Times New Roman" w:hAnsi="Times New Roman" w:cs="Times New Roman"/>
          <w:sz w:val="24"/>
          <w:szCs w:val="24"/>
        </w:rPr>
        <w:t xml:space="preserve">ен </w:t>
      </w:r>
      <w:r w:rsidR="0024180B" w:rsidRPr="00BB6AFA">
        <w:rPr>
          <w:rStyle w:val="A4"/>
          <w:rFonts w:ascii="Times New Roman" w:hAnsi="Times New Roman" w:cs="Times New Roman"/>
          <w:sz w:val="24"/>
          <w:szCs w:val="24"/>
        </w:rPr>
        <w:t>вид</w:t>
      </w:r>
      <w:r w:rsidRPr="00BB6AFA">
        <w:rPr>
          <w:rStyle w:val="A4"/>
          <w:rFonts w:ascii="Times New Roman" w:hAnsi="Times New Roman" w:cs="Times New Roman"/>
          <w:sz w:val="24"/>
          <w:szCs w:val="24"/>
        </w:rPr>
        <w:t>)</w:t>
      </w:r>
      <w:r w:rsidR="0024180B"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w:t>
      </w:r>
      <w:r w:rsidR="00F55AF3" w:rsidRPr="00BB6AFA">
        <w:rPr>
          <w:rStyle w:val="A4"/>
          <w:rFonts w:ascii="Times New Roman" w:hAnsi="Times New Roman" w:cs="Times New Roman"/>
          <w:sz w:val="24"/>
          <w:szCs w:val="24"/>
        </w:rPr>
        <w:t xml:space="preserve">служи за </w:t>
      </w:r>
      <w:r w:rsidRPr="00BB6AFA">
        <w:rPr>
          <w:rStyle w:val="A4"/>
          <w:rFonts w:ascii="Times New Roman" w:hAnsi="Times New Roman" w:cs="Times New Roman"/>
          <w:sz w:val="24"/>
          <w:szCs w:val="24"/>
        </w:rPr>
        <w:t>по-широка маркетингова кампания за опазване, основана на една или повече негови черти, които може да привлекат вниманието на целевата аудитория и да стимулират опазването му (</w:t>
      </w:r>
      <w:r w:rsidRPr="00BB6AFA">
        <w:t xml:space="preserve">Veríssimo </w:t>
      </w:r>
      <w:r w:rsidRPr="00BB6AFA">
        <w:rPr>
          <w:i/>
        </w:rPr>
        <w:t>et al</w:t>
      </w:r>
      <w:r w:rsidRPr="00BB6AFA">
        <w:t>. 2011)</w:t>
      </w:r>
      <w:r w:rsidRPr="00BB6AFA">
        <w:rPr>
          <w:rStyle w:val="A4"/>
          <w:rFonts w:ascii="Times New Roman" w:hAnsi="Times New Roman" w:cs="Times New Roman"/>
          <w:sz w:val="24"/>
          <w:szCs w:val="24"/>
        </w:rPr>
        <w:t>.</w:t>
      </w:r>
    </w:p>
    <w:p w14:paraId="0B4CA427" w14:textId="77777777" w:rsidR="002721A0" w:rsidRPr="00BB6AFA" w:rsidRDefault="002721A0" w:rsidP="002721A0">
      <w:pPr>
        <w:ind w:firstLine="708"/>
        <w:jc w:val="both"/>
        <w:rPr>
          <w:rStyle w:val="A4"/>
          <w:rFonts w:ascii="Times New Roman" w:hAnsi="Times New Roman" w:cs="Times New Roman"/>
          <w:sz w:val="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7FF6036E" w14:textId="77777777" w:rsidTr="00714509">
        <w:tc>
          <w:tcPr>
            <w:tcW w:w="9212" w:type="dxa"/>
            <w:shd w:val="clear" w:color="auto" w:fill="F2F2F2" w:themeFill="background1" w:themeFillShade="F2"/>
          </w:tcPr>
          <w:p w14:paraId="16421395" w14:textId="0D2400BE" w:rsidR="00F8123F" w:rsidRPr="00BB6AFA" w:rsidRDefault="00F8123F" w:rsidP="00663DBC">
            <w:pPr>
              <w:jc w:val="both"/>
            </w:pPr>
            <w:r w:rsidRPr="00164EC3">
              <w:rPr>
                <w:rStyle w:val="A4"/>
                <w:rFonts w:ascii="Times New Roman" w:hAnsi="Times New Roman" w:cs="Times New Roman"/>
                <w:sz w:val="24"/>
                <w:szCs w:val="24"/>
              </w:rPr>
              <w:t>Европейският лалу</w:t>
            </w:r>
            <w:r w:rsidR="00F55AF3" w:rsidRPr="00164EC3">
              <w:rPr>
                <w:rStyle w:val="A4"/>
                <w:rFonts w:ascii="Times New Roman" w:hAnsi="Times New Roman" w:cs="Times New Roman"/>
                <w:sz w:val="24"/>
                <w:szCs w:val="24"/>
              </w:rPr>
              <w:t>гер е ендемичен вид и несъмнено</w:t>
            </w:r>
            <w:r w:rsidRPr="00164EC3">
              <w:rPr>
                <w:rStyle w:val="A4"/>
                <w:rFonts w:ascii="Times New Roman" w:hAnsi="Times New Roman" w:cs="Times New Roman"/>
                <w:sz w:val="24"/>
                <w:szCs w:val="24"/>
              </w:rPr>
              <w:t xml:space="preserve"> важен природен елемент за степните пасищ</w:t>
            </w:r>
            <w:r w:rsidR="0024180B" w:rsidRPr="00164EC3">
              <w:rPr>
                <w:rStyle w:val="A4"/>
                <w:rFonts w:ascii="Times New Roman" w:hAnsi="Times New Roman" w:cs="Times New Roman"/>
                <w:sz w:val="24"/>
                <w:szCs w:val="24"/>
              </w:rPr>
              <w:t xml:space="preserve">ни екосистеми в Европа. </w:t>
            </w:r>
            <w:r w:rsidR="00663DBC" w:rsidRPr="00164EC3">
              <w:rPr>
                <w:rStyle w:val="A4"/>
                <w:rFonts w:ascii="Times New Roman" w:hAnsi="Times New Roman" w:cs="Times New Roman"/>
                <w:sz w:val="24"/>
                <w:szCs w:val="24"/>
              </w:rPr>
              <w:t>Лалугерът е</w:t>
            </w:r>
            <w:r w:rsidRPr="00164EC3">
              <w:rPr>
                <w:rStyle w:val="A4"/>
                <w:rFonts w:ascii="Times New Roman" w:hAnsi="Times New Roman" w:cs="Times New Roman"/>
                <w:sz w:val="24"/>
                <w:szCs w:val="24"/>
              </w:rPr>
              <w:t xml:space="preserve"> ключов вид в екосистемите, които обитава</w:t>
            </w:r>
            <w:r w:rsidR="0024180B" w:rsidRPr="00164EC3">
              <w:rPr>
                <w:rStyle w:val="A4"/>
                <w:rFonts w:ascii="Times New Roman" w:hAnsi="Times New Roman" w:cs="Times New Roman"/>
                <w:sz w:val="24"/>
                <w:szCs w:val="24"/>
              </w:rPr>
              <w:t>,</w:t>
            </w:r>
            <w:r w:rsidRPr="00164EC3">
              <w:rPr>
                <w:rStyle w:val="A4"/>
                <w:rFonts w:ascii="Times New Roman" w:hAnsi="Times New Roman" w:cs="Times New Roman"/>
                <w:sz w:val="24"/>
                <w:szCs w:val="24"/>
              </w:rPr>
              <w:t xml:space="preserve"> защото: той е важен хранителен ресурс за много застрашени и защитени хищни птици и бозайници, </w:t>
            </w:r>
            <w:r w:rsidR="00F55AF3" w:rsidRPr="00164EC3">
              <w:rPr>
                <w:rStyle w:val="A4"/>
                <w:rFonts w:ascii="Times New Roman" w:hAnsi="Times New Roman" w:cs="Times New Roman"/>
                <w:sz w:val="24"/>
                <w:szCs w:val="24"/>
              </w:rPr>
              <w:t>с ровещата си дейност обогатява</w:t>
            </w:r>
            <w:r w:rsidRPr="00164EC3">
              <w:rPr>
                <w:rStyle w:val="A4"/>
                <w:rFonts w:ascii="Times New Roman" w:hAnsi="Times New Roman" w:cs="Times New Roman"/>
                <w:sz w:val="24"/>
                <w:szCs w:val="24"/>
              </w:rPr>
              <w:t xml:space="preserve"> почвата, разнообразява растителността, дупките му се използват за убежища от безгръбначни, земноводни, влечуги и птици. </w:t>
            </w:r>
            <w:r w:rsidR="003F0816" w:rsidRPr="00164EC3">
              <w:rPr>
                <w:rStyle w:val="A4"/>
                <w:rFonts w:ascii="Times New Roman" w:hAnsi="Times New Roman" w:cs="Times New Roman"/>
                <w:sz w:val="24"/>
                <w:szCs w:val="24"/>
              </w:rPr>
              <w:t xml:space="preserve">Някои </w:t>
            </w:r>
            <w:r w:rsidRPr="00164EC3">
              <w:rPr>
                <w:rStyle w:val="A4"/>
                <w:rFonts w:ascii="Times New Roman" w:hAnsi="Times New Roman" w:cs="Times New Roman"/>
                <w:sz w:val="24"/>
                <w:szCs w:val="24"/>
              </w:rPr>
              <w:t xml:space="preserve">видове се срещат </w:t>
            </w:r>
            <w:r w:rsidR="003F0816" w:rsidRPr="00164EC3">
              <w:rPr>
                <w:rStyle w:val="A4"/>
                <w:rFonts w:ascii="Times New Roman" w:hAnsi="Times New Roman" w:cs="Times New Roman"/>
                <w:sz w:val="24"/>
                <w:szCs w:val="24"/>
              </w:rPr>
              <w:t xml:space="preserve">предимно </w:t>
            </w:r>
            <w:r w:rsidRPr="00164EC3">
              <w:rPr>
                <w:rStyle w:val="A4"/>
                <w:rFonts w:ascii="Times New Roman" w:hAnsi="Times New Roman" w:cs="Times New Roman"/>
                <w:sz w:val="24"/>
                <w:szCs w:val="24"/>
              </w:rPr>
              <w:t>в неговите убежища, а за други той е основен хранителен ресурс</w:t>
            </w:r>
            <w:r w:rsidR="003F0816" w:rsidRPr="00164EC3">
              <w:rPr>
                <w:rStyle w:val="A4"/>
                <w:rFonts w:ascii="Times New Roman" w:hAnsi="Times New Roman" w:cs="Times New Roman"/>
                <w:sz w:val="24"/>
                <w:szCs w:val="24"/>
              </w:rPr>
              <w:t>,</w:t>
            </w:r>
            <w:r w:rsidRPr="00164EC3">
              <w:rPr>
                <w:rStyle w:val="A4"/>
                <w:rFonts w:ascii="Times New Roman" w:hAnsi="Times New Roman" w:cs="Times New Roman"/>
                <w:sz w:val="24"/>
                <w:szCs w:val="24"/>
              </w:rPr>
              <w:t xml:space="preserve"> който</w:t>
            </w:r>
            <w:r w:rsidR="0024180B" w:rsidRPr="00164EC3">
              <w:rPr>
                <w:rStyle w:val="A4"/>
                <w:rFonts w:ascii="Times New Roman" w:hAnsi="Times New Roman" w:cs="Times New Roman"/>
                <w:sz w:val="24"/>
                <w:szCs w:val="24"/>
              </w:rPr>
              <w:t>,</w:t>
            </w:r>
            <w:r w:rsidRPr="00164EC3">
              <w:rPr>
                <w:rStyle w:val="A4"/>
                <w:rFonts w:ascii="Times New Roman" w:hAnsi="Times New Roman" w:cs="Times New Roman"/>
                <w:sz w:val="24"/>
                <w:szCs w:val="24"/>
              </w:rPr>
              <w:t xml:space="preserve"> ако присъства</w:t>
            </w:r>
            <w:r w:rsidR="0024180B" w:rsidRPr="00164EC3">
              <w:rPr>
                <w:rStyle w:val="A4"/>
                <w:rFonts w:ascii="Times New Roman" w:hAnsi="Times New Roman" w:cs="Times New Roman"/>
                <w:sz w:val="24"/>
                <w:szCs w:val="24"/>
              </w:rPr>
              <w:t>,</w:t>
            </w:r>
            <w:r w:rsidRPr="00164EC3">
              <w:rPr>
                <w:rStyle w:val="A4"/>
                <w:rFonts w:ascii="Times New Roman" w:hAnsi="Times New Roman" w:cs="Times New Roman"/>
                <w:sz w:val="24"/>
                <w:szCs w:val="24"/>
              </w:rPr>
              <w:t xml:space="preserve"> видовете имат по-висок гнездови успех и т.н. </w:t>
            </w:r>
            <w:r w:rsidR="003F0816" w:rsidRPr="00164EC3">
              <w:t xml:space="preserve">Лалугерът </w:t>
            </w:r>
            <w:r w:rsidRPr="00164EC3">
              <w:t xml:space="preserve">може да служи като вид </w:t>
            </w:r>
            <w:r w:rsidR="00FA69FB" w:rsidRPr="00164EC3">
              <w:t xml:space="preserve">„чадър“ </w:t>
            </w:r>
            <w:r w:rsidRPr="00164EC3">
              <w:t xml:space="preserve">за широко използвани тревни местообитания и свързани с тях видове или за </w:t>
            </w:r>
            <w:r w:rsidR="003F0816" w:rsidRPr="00164EC3">
              <w:rPr>
                <w:rStyle w:val="A4"/>
                <w:rFonts w:ascii="Times New Roman" w:hAnsi="Times New Roman" w:cs="Times New Roman"/>
                <w:sz w:val="24"/>
                <w:szCs w:val="24"/>
              </w:rPr>
              <w:t>емблематичен</w:t>
            </w:r>
            <w:r w:rsidRPr="00164EC3">
              <w:rPr>
                <w:rStyle w:val="A4"/>
                <w:rFonts w:ascii="Times New Roman" w:hAnsi="Times New Roman" w:cs="Times New Roman"/>
                <w:sz w:val="24"/>
                <w:szCs w:val="24"/>
              </w:rPr>
              <w:t xml:space="preserve"> вид, използван за фокус на по-широка кампания за опазване</w:t>
            </w:r>
            <w:r w:rsidRPr="00164EC3">
              <w:t>.</w:t>
            </w:r>
          </w:p>
        </w:tc>
      </w:tr>
    </w:tbl>
    <w:p w14:paraId="1BEE9E08" w14:textId="77777777" w:rsidR="00F8123F" w:rsidRPr="00BB6AFA" w:rsidRDefault="00F8123F" w:rsidP="00FA1A04">
      <w:pPr>
        <w:jc w:val="both"/>
      </w:pPr>
    </w:p>
    <w:p w14:paraId="2C31512E" w14:textId="77777777" w:rsidR="00F8123F" w:rsidRPr="00BB6AFA" w:rsidRDefault="005E42EA" w:rsidP="005E42EA">
      <w:pPr>
        <w:pStyle w:val="Heading3"/>
      </w:pPr>
      <w:bookmarkStart w:id="38" w:name="_Toc76891235"/>
      <w:r w:rsidRPr="00BB6AFA">
        <w:t xml:space="preserve">4.4.5. </w:t>
      </w:r>
      <w:r w:rsidR="00F8123F" w:rsidRPr="00BB6AFA">
        <w:t>Зимуване</w:t>
      </w:r>
      <w:r w:rsidR="00737CF4" w:rsidRPr="00BB6AFA">
        <w:t xml:space="preserve"> </w:t>
      </w:r>
      <w:r w:rsidR="00B2060A" w:rsidRPr="00BB6AFA">
        <w:t xml:space="preserve">  –  </w:t>
      </w:r>
      <w:r w:rsidR="00737CF4" w:rsidRPr="00BB6AFA">
        <w:t xml:space="preserve"> </w:t>
      </w:r>
      <w:r w:rsidR="0024180B" w:rsidRPr="00BB6AFA">
        <w:t>хибернация</w:t>
      </w:r>
      <w:bookmarkEnd w:id="38"/>
    </w:p>
    <w:p w14:paraId="7B0414FE" w14:textId="77777777" w:rsidR="00F8123F" w:rsidRPr="00BB6AFA" w:rsidRDefault="00F8123F" w:rsidP="00FA1A04">
      <w:pPr>
        <w:jc w:val="both"/>
        <w:rPr>
          <w:i/>
          <w:sz w:val="20"/>
          <w:szCs w:val="20"/>
        </w:rPr>
      </w:pPr>
      <w:r w:rsidRPr="00BB6AFA">
        <w:rPr>
          <w:i/>
          <w:sz w:val="20"/>
          <w:szCs w:val="20"/>
        </w:rPr>
        <w:t xml:space="preserve">Да се представи информация за хибернацията на вида. </w:t>
      </w:r>
    </w:p>
    <w:p w14:paraId="66A658D2" w14:textId="77777777" w:rsidR="00F8123F" w:rsidRPr="00BB6AFA" w:rsidRDefault="00F8123F" w:rsidP="00FA1A04">
      <w:pPr>
        <w:jc w:val="both"/>
        <w:rPr>
          <w:rStyle w:val="A4"/>
          <w:rFonts w:ascii="Times New Roman" w:hAnsi="Times New Roman" w:cs="Times New Roman"/>
        </w:rPr>
      </w:pPr>
    </w:p>
    <w:p w14:paraId="16AA5692" w14:textId="77777777" w:rsidR="00F8123F" w:rsidRPr="00BB6AFA" w:rsidRDefault="00F8123F" w:rsidP="00FA1A04">
      <w:pPr>
        <w:jc w:val="both"/>
      </w:pPr>
      <w:r w:rsidRPr="00BB6AFA">
        <w:tab/>
        <w:t>Европейския</w:t>
      </w:r>
      <w:r w:rsidR="005E2214" w:rsidRPr="00BB6AFA">
        <w:t>т</w:t>
      </w:r>
      <w:r w:rsidR="0024180B" w:rsidRPr="00BB6AFA">
        <w:t xml:space="preserve"> лалугер спада към т.</w:t>
      </w:r>
      <w:r w:rsidRPr="00BB6AFA">
        <w:t xml:space="preserve">нар. </w:t>
      </w:r>
      <w:r w:rsidR="008C3842" w:rsidRPr="00BB6AFA">
        <w:t xml:space="preserve">същински </w:t>
      </w:r>
      <w:r w:rsidRPr="00BB6AFA">
        <w:t>хибернатори и не ползва складирана храна</w:t>
      </w:r>
      <w:r w:rsidR="005E2214" w:rsidRPr="00BB6AFA">
        <w:t xml:space="preserve"> по време на зимния си сън</w:t>
      </w:r>
      <w:r w:rsidR="00D73F9B" w:rsidRPr="00BB6AFA">
        <w:t>. През предхибернациония</w:t>
      </w:r>
      <w:r w:rsidRPr="00BB6AFA">
        <w:t xml:space="preserve"> период животните увеличават мастните си резерви. Предхибернационото угояване започва първо при мъжките</w:t>
      </w:r>
      <w:r w:rsidR="00737CF4" w:rsidRPr="00BB6AFA">
        <w:t xml:space="preserve"> </w:t>
      </w:r>
      <w:r w:rsidR="00B2060A" w:rsidRPr="00BB6AFA">
        <w:t xml:space="preserve">  –  </w:t>
      </w:r>
      <w:r w:rsidR="00737CF4" w:rsidRPr="00BB6AFA">
        <w:t xml:space="preserve"> </w:t>
      </w:r>
      <w:r w:rsidRPr="00BB6AFA">
        <w:t xml:space="preserve">точно след възпроизвеждането, докато при женските и младите започва след отбиването (Matějů </w:t>
      </w:r>
      <w:r w:rsidRPr="00BB6AFA">
        <w:rPr>
          <w:i/>
        </w:rPr>
        <w:t>et al.</w:t>
      </w:r>
      <w:r w:rsidRPr="00BB6AFA">
        <w:t xml:space="preserve"> 2010). Масата на подкожната мастна тъкан може да се увеличи с до 1/3 (Grulich 1960).</w:t>
      </w:r>
    </w:p>
    <w:p w14:paraId="1FC7D032" w14:textId="77777777" w:rsidR="00F8123F" w:rsidRPr="00BB6AFA" w:rsidRDefault="00F8123F" w:rsidP="00FA1A04">
      <w:pPr>
        <w:jc w:val="both"/>
        <w:rPr>
          <w:rStyle w:val="A4"/>
          <w:rFonts w:ascii="Times New Roman" w:hAnsi="Times New Roman" w:cs="Times New Roman"/>
          <w:sz w:val="24"/>
          <w:szCs w:val="24"/>
        </w:rPr>
      </w:pPr>
      <w:r w:rsidRPr="00BB6AFA">
        <w:tab/>
      </w:r>
      <w:r w:rsidRPr="00BB6AFA">
        <w:rPr>
          <w:rStyle w:val="A4"/>
          <w:rFonts w:ascii="Times New Roman" w:hAnsi="Times New Roman" w:cs="Times New Roman"/>
          <w:sz w:val="24"/>
          <w:szCs w:val="24"/>
        </w:rPr>
        <w:t xml:space="preserve">По време на хибернацията </w:t>
      </w:r>
      <w:r w:rsidRPr="00BB6AFA">
        <w:t>телесната температура първоначално намалява до 19.8</w:t>
      </w:r>
      <w:r w:rsidR="00737CF4" w:rsidRPr="00BB6AFA">
        <w:t xml:space="preserve"> </w:t>
      </w:r>
      <w:r w:rsidR="00B2060A" w:rsidRPr="00BB6AFA">
        <w:t xml:space="preserve">  –  </w:t>
      </w:r>
      <w:r w:rsidR="00737CF4" w:rsidRPr="00BB6AFA">
        <w:t xml:space="preserve"> </w:t>
      </w:r>
      <w:r w:rsidR="00D73F9B" w:rsidRPr="00BB6AFA">
        <w:t>22</w:t>
      </w:r>
      <w:r w:rsidRPr="00BB6AFA">
        <w:t>°C и след това спада до 3.1</w:t>
      </w:r>
      <w:r w:rsidR="00737CF4" w:rsidRPr="00BB6AFA">
        <w:t xml:space="preserve"> </w:t>
      </w:r>
      <w:r w:rsidR="00B2060A" w:rsidRPr="00BB6AFA">
        <w:t xml:space="preserve">  –  </w:t>
      </w:r>
      <w:r w:rsidR="00737CF4" w:rsidRPr="00BB6AFA">
        <w:t xml:space="preserve"> </w:t>
      </w:r>
      <w:r w:rsidR="00D73F9B" w:rsidRPr="00BB6AFA">
        <w:t>4.5</w:t>
      </w:r>
      <w:r w:rsidRPr="00BB6AFA">
        <w:t>°C по време на дълбокото вцепенение (Ružić 1978). Температурата на тялото може да достигне и под 0°</w:t>
      </w:r>
      <w:r w:rsidR="00D73F9B" w:rsidRPr="00BB6AFA">
        <w:rPr>
          <w:rStyle w:val="A4"/>
          <w:rFonts w:ascii="Times New Roman" w:hAnsi="Times New Roman" w:cs="Times New Roman"/>
          <w:sz w:val="24"/>
          <w:szCs w:val="24"/>
        </w:rPr>
        <w:t>C (</w:t>
      </w:r>
      <w:r w:rsidR="00B2060A" w:rsidRPr="00BB6AFA">
        <w:rPr>
          <w:rStyle w:val="A4"/>
          <w:rFonts w:ascii="Times New Roman" w:hAnsi="Times New Roman" w:cs="Times New Roman"/>
          <w:sz w:val="24"/>
          <w:szCs w:val="24"/>
        </w:rPr>
        <w:t xml:space="preserve">  –  </w:t>
      </w:r>
      <w:r w:rsidRPr="00BB6AFA">
        <w:rPr>
          <w:rStyle w:val="A4"/>
          <w:rFonts w:ascii="Times New Roman" w:hAnsi="Times New Roman" w:cs="Times New Roman"/>
          <w:sz w:val="24"/>
          <w:szCs w:val="24"/>
        </w:rPr>
        <w:t>0</w:t>
      </w:r>
      <w:r w:rsidR="005E2214" w:rsidRPr="00BB6AFA">
        <w:rPr>
          <w:rStyle w:val="A4"/>
          <w:rFonts w:ascii="Times New Roman" w:hAnsi="Times New Roman" w:cs="Times New Roman"/>
          <w:sz w:val="24"/>
          <w:szCs w:val="24"/>
        </w:rPr>
        <w:t>.</w:t>
      </w:r>
      <w:r w:rsidR="00D73F9B" w:rsidRPr="00BB6AFA">
        <w:rPr>
          <w:rStyle w:val="A4"/>
          <w:rFonts w:ascii="Times New Roman" w:hAnsi="Times New Roman" w:cs="Times New Roman"/>
          <w:sz w:val="24"/>
          <w:szCs w:val="24"/>
        </w:rPr>
        <w:t>94</w:t>
      </w:r>
      <w:r w:rsidRPr="00BB6AFA">
        <w:t>°</w:t>
      </w:r>
      <w:r w:rsidRPr="00BB6AFA">
        <w:rPr>
          <w:rStyle w:val="A4"/>
          <w:rFonts w:ascii="Times New Roman" w:hAnsi="Times New Roman" w:cs="Times New Roman"/>
          <w:sz w:val="24"/>
          <w:szCs w:val="24"/>
        </w:rPr>
        <w:t xml:space="preserve">C) (Hut </w:t>
      </w:r>
      <w:r w:rsidRPr="00BB6AFA">
        <w:rPr>
          <w:i/>
        </w:rPr>
        <w:t xml:space="preserve">et al. </w:t>
      </w:r>
      <w:r w:rsidRPr="00BB6AFA">
        <w:rPr>
          <w:rStyle w:val="A4"/>
          <w:rFonts w:ascii="Times New Roman" w:hAnsi="Times New Roman" w:cs="Times New Roman"/>
          <w:sz w:val="24"/>
          <w:szCs w:val="24"/>
        </w:rPr>
        <w:t xml:space="preserve">2002). </w:t>
      </w:r>
      <w:r w:rsidRPr="00BB6AFA">
        <w:t>Подобно</w:t>
      </w:r>
      <w:r w:rsidR="00264E49" w:rsidRPr="00BB6AFA">
        <w:t xml:space="preserve"> на други облигатни хибернатори</w:t>
      </w:r>
      <w:r w:rsidRPr="00BB6AFA">
        <w:t xml:space="preserve"> лалугерите </w:t>
      </w:r>
      <w:r w:rsidRPr="00BB6AFA">
        <w:rPr>
          <w:rStyle w:val="A4"/>
          <w:rFonts w:ascii="Times New Roman" w:hAnsi="Times New Roman" w:cs="Times New Roman"/>
          <w:sz w:val="24"/>
          <w:szCs w:val="24"/>
        </w:rPr>
        <w:t xml:space="preserve">сменят периоди на пълно вцепенение с периоди на еутермични фази и събуждане (Strijkstra </w:t>
      </w:r>
      <w:r w:rsidR="00F841A5" w:rsidRPr="00BB6AFA">
        <w:rPr>
          <w:rStyle w:val="A4"/>
          <w:rFonts w:ascii="Times New Roman" w:hAnsi="Times New Roman" w:cs="Times New Roman"/>
          <w:i/>
          <w:sz w:val="24"/>
          <w:szCs w:val="24"/>
        </w:rPr>
        <w:t>et al</w:t>
      </w:r>
      <w:r w:rsidR="00F841A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1999). </w:t>
      </w:r>
    </w:p>
    <w:p w14:paraId="4F8AC7A2"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При продължително повишаване на температур</w:t>
      </w:r>
      <w:r w:rsidR="00264E49" w:rsidRPr="00BB6AFA">
        <w:rPr>
          <w:rStyle w:val="A4"/>
          <w:rFonts w:ascii="Times New Roman" w:hAnsi="Times New Roman" w:cs="Times New Roman"/>
          <w:sz w:val="24"/>
          <w:szCs w:val="24"/>
        </w:rPr>
        <w:t>ата на околната среда</w:t>
      </w:r>
      <w:r w:rsidRPr="00BB6AFA">
        <w:rPr>
          <w:rStyle w:val="A4"/>
          <w:rFonts w:ascii="Times New Roman" w:hAnsi="Times New Roman" w:cs="Times New Roman"/>
          <w:sz w:val="24"/>
          <w:szCs w:val="24"/>
        </w:rPr>
        <w:t xml:space="preserve"> животните се събуждат. Фазите на събуждане носят 86% от енергетичните загуби на животното и ако се случват прекалено често</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може да доведат до смърт (Strijkstra </w:t>
      </w:r>
      <w:r w:rsidR="00F841A5" w:rsidRPr="00BB6AFA">
        <w:rPr>
          <w:rStyle w:val="A4"/>
          <w:rFonts w:ascii="Times New Roman" w:hAnsi="Times New Roman" w:cs="Times New Roman"/>
          <w:i/>
          <w:sz w:val="24"/>
          <w:szCs w:val="24"/>
        </w:rPr>
        <w:t>et al</w:t>
      </w:r>
      <w:r w:rsidR="00F841A5"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1999)</w:t>
      </w:r>
      <w:r w:rsidR="00264E49" w:rsidRPr="00BB6AFA">
        <w:rPr>
          <w:rStyle w:val="A4"/>
          <w:rFonts w:ascii="Times New Roman" w:hAnsi="Times New Roman" w:cs="Times New Roman"/>
          <w:sz w:val="24"/>
          <w:szCs w:val="24"/>
        </w:rPr>
        <w:t xml:space="preserve">. Такива чести събуждания може </w:t>
      </w:r>
      <w:r w:rsidRPr="00BB6AFA">
        <w:rPr>
          <w:rStyle w:val="A4"/>
          <w:rFonts w:ascii="Times New Roman" w:hAnsi="Times New Roman" w:cs="Times New Roman"/>
          <w:sz w:val="24"/>
          <w:szCs w:val="24"/>
        </w:rPr>
        <w:t xml:space="preserve">да се получат при топли зими. </w:t>
      </w:r>
    </w:p>
    <w:p w14:paraId="1A1977E8"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 xml:space="preserve">Паметта на лалугерите се повлиява негативно по време на хибернацията и </w:t>
      </w:r>
      <w:r w:rsidR="00264E49" w:rsidRPr="00BB6AFA">
        <w:rPr>
          <w:rStyle w:val="A4"/>
          <w:rFonts w:ascii="Times New Roman" w:hAnsi="Times New Roman" w:cs="Times New Roman"/>
          <w:sz w:val="24"/>
          <w:szCs w:val="24"/>
        </w:rPr>
        <w:t xml:space="preserve">на </w:t>
      </w:r>
      <w:r w:rsidRPr="00BB6AFA">
        <w:rPr>
          <w:rStyle w:val="A4"/>
          <w:rFonts w:ascii="Times New Roman" w:hAnsi="Times New Roman" w:cs="Times New Roman"/>
          <w:sz w:val="24"/>
          <w:szCs w:val="24"/>
        </w:rPr>
        <w:t>фазите на вцепенение и затова животните редовно прекъсват вцепенението по време на зимен сън</w:t>
      </w:r>
      <w:r w:rsidR="00264E49"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за да защитят мозъка от отрицателното въздействие на продължителната хипотермия (Ruediger </w:t>
      </w:r>
      <w:r w:rsidRPr="00BB6AFA">
        <w:rPr>
          <w:i/>
        </w:rPr>
        <w:t xml:space="preserve">et al. </w:t>
      </w:r>
      <w:r w:rsidRPr="00BB6AFA">
        <w:rPr>
          <w:rStyle w:val="A4"/>
          <w:rFonts w:ascii="Times New Roman" w:hAnsi="Times New Roman" w:cs="Times New Roman"/>
          <w:sz w:val="24"/>
          <w:szCs w:val="24"/>
        </w:rPr>
        <w:t xml:space="preserve">2007). В организма протичат сложни биохимични и физиологични процеси: нивата на кръвната захар намаляват значително, нивото на хемоглобина остава същото, нивото на pH в черния дроб намалява в периодите на вцепенение и т.н. </w:t>
      </w:r>
    </w:p>
    <w:p w14:paraId="5E19C1E4" w14:textId="77777777" w:rsidR="00F8123F" w:rsidRPr="00BB6AFA" w:rsidRDefault="00F8123F" w:rsidP="00FA1A04">
      <w:pPr>
        <w:jc w:val="both"/>
        <w:rPr>
          <w:rStyle w:val="A4"/>
          <w:rFonts w:ascii="Times New Roman" w:hAnsi="Times New Roman" w:cs="Times New Roman"/>
          <w:sz w:val="24"/>
          <w:szCs w:val="24"/>
        </w:rPr>
      </w:pPr>
      <w:r w:rsidRPr="00BB6AFA">
        <w:tab/>
      </w:r>
      <w:r w:rsidR="00264E49" w:rsidRPr="00BB6AFA">
        <w:rPr>
          <w:rStyle w:val="A4"/>
          <w:rFonts w:ascii="Times New Roman" w:hAnsi="Times New Roman" w:cs="Times New Roman"/>
          <w:sz w:val="24"/>
          <w:szCs w:val="24"/>
        </w:rPr>
        <w:t>Продължителността на хибернацион</w:t>
      </w:r>
      <w:r w:rsidR="00507EAD" w:rsidRPr="00BB6AFA">
        <w:rPr>
          <w:rStyle w:val="A4"/>
          <w:rFonts w:ascii="Times New Roman" w:hAnsi="Times New Roman" w:cs="Times New Roman"/>
          <w:sz w:val="24"/>
          <w:szCs w:val="24"/>
        </w:rPr>
        <w:t>н</w:t>
      </w:r>
      <w:r w:rsidR="00264E49" w:rsidRPr="00BB6AFA">
        <w:rPr>
          <w:rStyle w:val="A4"/>
          <w:rFonts w:ascii="Times New Roman" w:hAnsi="Times New Roman" w:cs="Times New Roman"/>
          <w:sz w:val="24"/>
          <w:szCs w:val="24"/>
        </w:rPr>
        <w:t>ия</w:t>
      </w:r>
      <w:r w:rsidRPr="00BB6AFA">
        <w:rPr>
          <w:rStyle w:val="A4"/>
          <w:rFonts w:ascii="Times New Roman" w:hAnsi="Times New Roman" w:cs="Times New Roman"/>
          <w:sz w:val="24"/>
          <w:szCs w:val="24"/>
        </w:rPr>
        <w:t xml:space="preserve"> период силно варира и може да бъде от 180 до 240 дни </w:t>
      </w:r>
      <w:r w:rsidRPr="00BB6AFA">
        <w:t>(Matějů 2004). В планинската популация в околностите на вр</w:t>
      </w:r>
      <w:r w:rsidR="00030424" w:rsidRPr="00BB6AFA">
        <w:t>.</w:t>
      </w:r>
      <w:r w:rsidRPr="00BB6AFA">
        <w:t xml:space="preserve"> Белмекен хибернацион</w:t>
      </w:r>
      <w:r w:rsidR="00507EAD" w:rsidRPr="00BB6AFA">
        <w:t>н</w:t>
      </w:r>
      <w:r w:rsidRPr="00BB6AFA">
        <w:t>ият период може да достигне 7</w:t>
      </w:r>
      <w:r w:rsidR="00264E49" w:rsidRPr="00BB6AFA">
        <w:t xml:space="preserve"> </w:t>
      </w:r>
      <w:r w:rsidR="00B2060A" w:rsidRPr="00BB6AFA">
        <w:t xml:space="preserve">  –  </w:t>
      </w:r>
      <w:r w:rsidR="00264E49" w:rsidRPr="00BB6AFA">
        <w:t xml:space="preserve"> </w:t>
      </w:r>
      <w:r w:rsidRPr="00BB6AFA">
        <w:t>8 месеца (около 240 дни) (Кошев</w:t>
      </w:r>
      <w:r w:rsidR="00737CF4" w:rsidRPr="00BB6AFA">
        <w:t xml:space="preserve"> </w:t>
      </w:r>
      <w:r w:rsidR="00B2060A" w:rsidRPr="00BB6AFA">
        <w:t xml:space="preserve">  –  </w:t>
      </w:r>
      <w:r w:rsidR="00737CF4" w:rsidRPr="00BB6AFA">
        <w:t xml:space="preserve"> </w:t>
      </w:r>
      <w:r w:rsidRPr="00BB6AFA">
        <w:t>л. н. д.). В Австрия м</w:t>
      </w:r>
      <w:r w:rsidRPr="00BB6AFA">
        <w:rPr>
          <w:rStyle w:val="A4"/>
          <w:rFonts w:ascii="Times New Roman" w:hAnsi="Times New Roman" w:cs="Times New Roman"/>
          <w:sz w:val="24"/>
          <w:szCs w:val="24"/>
        </w:rPr>
        <w:t xml:space="preserve">ъжките влизат в хибернация в началото на септември, а малките остават активни до края на септември (Millesi </w:t>
      </w:r>
      <w:r w:rsidRPr="00BB6AFA">
        <w:rPr>
          <w:rStyle w:val="A4"/>
          <w:rFonts w:ascii="Times New Roman" w:hAnsi="Times New Roman" w:cs="Times New Roman"/>
          <w:i/>
          <w:sz w:val="24"/>
          <w:szCs w:val="24"/>
        </w:rPr>
        <w:t xml:space="preserve">et al. </w:t>
      </w:r>
      <w:r w:rsidRPr="00BB6AFA">
        <w:rPr>
          <w:rStyle w:val="A4"/>
          <w:rFonts w:ascii="Times New Roman" w:hAnsi="Times New Roman" w:cs="Times New Roman"/>
          <w:sz w:val="24"/>
          <w:szCs w:val="24"/>
        </w:rPr>
        <w:t>1999</w:t>
      </w:r>
      <w:r w:rsidRPr="00BB6AFA">
        <w:rPr>
          <w:rStyle w:val="A4"/>
          <w:rFonts w:ascii="Times New Roman" w:hAnsi="Times New Roman" w:cs="Times New Roman"/>
          <w:i/>
          <w:sz w:val="24"/>
          <w:szCs w:val="24"/>
        </w:rPr>
        <w:t>a</w:t>
      </w:r>
      <w:r w:rsidRPr="00BB6AFA">
        <w:rPr>
          <w:rStyle w:val="A4"/>
          <w:rFonts w:ascii="Times New Roman" w:hAnsi="Times New Roman" w:cs="Times New Roman"/>
          <w:sz w:val="24"/>
          <w:szCs w:val="24"/>
        </w:rPr>
        <w:t>). Лалугерите излизат от хибернация в периода 16 март</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4 април (Страка 1961). </w:t>
      </w:r>
    </w:p>
    <w:p w14:paraId="1D303407" w14:textId="77777777" w:rsidR="00F8123F" w:rsidRPr="00BB6AFA" w:rsidRDefault="00F8123F" w:rsidP="00FA1A04">
      <w:pPr>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Лалугерите в Добруджа закъсняват със събуждането си в сравнение с другите популации с 4 до 10 дни (максимумът е през 1957</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15 дни). Лалугерите в околностите на вр. Белмекен започват своята активност в нач</w:t>
      </w:r>
      <w:r w:rsidR="00264E49" w:rsidRPr="00BB6AFA">
        <w:rPr>
          <w:rStyle w:val="A4"/>
          <w:rFonts w:ascii="Times New Roman" w:hAnsi="Times New Roman" w:cs="Times New Roman"/>
          <w:sz w:val="24"/>
          <w:szCs w:val="24"/>
        </w:rPr>
        <w:t>алото на май. Краят на активния</w:t>
      </w:r>
      <w:r w:rsidRPr="00BB6AFA">
        <w:rPr>
          <w:rStyle w:val="A4"/>
          <w:rFonts w:ascii="Times New Roman" w:hAnsi="Times New Roman" w:cs="Times New Roman"/>
          <w:sz w:val="24"/>
          <w:szCs w:val="24"/>
        </w:rPr>
        <w:t xml:space="preserve"> сезон е</w:t>
      </w:r>
      <w:r w:rsidR="00264E49" w:rsidRPr="00BB6AFA">
        <w:rPr>
          <w:rStyle w:val="A4"/>
          <w:rFonts w:ascii="Times New Roman" w:hAnsi="Times New Roman" w:cs="Times New Roman"/>
          <w:sz w:val="24"/>
          <w:szCs w:val="24"/>
        </w:rPr>
        <w:t xml:space="preserve"> в интервала от 15 септември докъм 30 октомври, най-често до</w:t>
      </w:r>
      <w:r w:rsidRPr="00BB6AFA">
        <w:rPr>
          <w:rStyle w:val="A4"/>
          <w:rFonts w:ascii="Times New Roman" w:hAnsi="Times New Roman" w:cs="Times New Roman"/>
          <w:sz w:val="24"/>
          <w:szCs w:val="24"/>
        </w:rPr>
        <w:t>към 15 октомври. През 1958 г., която е била със сухо и горещо лято</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лалугерите са прекъснали своята активност в периода 15</w:t>
      </w:r>
      <w:r w:rsidR="00264E49"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264E49"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29 септември (Страка 1961). Пешев (1955) установява през 1953 г., че лалугерите излизат от зимен сън в периода 23 март</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00264E49" w:rsidRPr="00BB6AFA">
        <w:rPr>
          <w:rStyle w:val="A4"/>
          <w:rFonts w:ascii="Times New Roman" w:hAnsi="Times New Roman" w:cs="Times New Roman"/>
          <w:sz w:val="24"/>
          <w:szCs w:val="24"/>
        </w:rPr>
        <w:t>4 април</w:t>
      </w:r>
      <w:r w:rsidRPr="00BB6AFA">
        <w:rPr>
          <w:rStyle w:val="A4"/>
          <w:rFonts w:ascii="Times New Roman" w:hAnsi="Times New Roman" w:cs="Times New Roman"/>
          <w:sz w:val="24"/>
          <w:szCs w:val="24"/>
        </w:rPr>
        <w:t xml:space="preserve"> при средни декадни температури 8.06</w:t>
      </w:r>
      <w:r w:rsidR="00264E49"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264E49" w:rsidRPr="00BB6AFA">
        <w:rPr>
          <w:rStyle w:val="A4"/>
          <w:rFonts w:ascii="Times New Roman" w:hAnsi="Times New Roman" w:cs="Times New Roman"/>
          <w:sz w:val="24"/>
          <w:szCs w:val="24"/>
        </w:rPr>
        <w:t xml:space="preserve"> 8.57</w:t>
      </w:r>
      <w:r w:rsidRPr="00BB6AFA">
        <w:rPr>
          <w:rStyle w:val="A4"/>
          <w:rFonts w:ascii="Times New Roman" w:hAnsi="Times New Roman" w:cs="Times New Roman"/>
          <w:sz w:val="24"/>
          <w:szCs w:val="24"/>
        </w:rPr>
        <w:t>°C и средна влажност 61.3</w:t>
      </w:r>
      <w:r w:rsidR="00264E49"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264E49"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68.8%.</w:t>
      </w:r>
    </w:p>
    <w:p w14:paraId="5D48AF1B" w14:textId="77777777" w:rsidR="00F8123F" w:rsidRPr="00BB6AFA" w:rsidRDefault="00F8123F" w:rsidP="00FA1A04">
      <w:pPr>
        <w:adjustRightInd w:val="0"/>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ab/>
        <w:t>В южната граница на ареала женските лалугери излизат от хиберна</w:t>
      </w:r>
      <w:r w:rsidR="00264E49" w:rsidRPr="00BB6AFA">
        <w:rPr>
          <w:rStyle w:val="A4"/>
          <w:rFonts w:ascii="Times New Roman" w:hAnsi="Times New Roman" w:cs="Times New Roman"/>
          <w:sz w:val="24"/>
          <w:szCs w:val="24"/>
        </w:rPr>
        <w:t>ция около 22 м</w:t>
      </w:r>
      <w:r w:rsidRPr="00BB6AFA">
        <w:rPr>
          <w:rStyle w:val="A4"/>
          <w:rFonts w:ascii="Times New Roman" w:hAnsi="Times New Roman" w:cs="Times New Roman"/>
          <w:sz w:val="24"/>
          <w:szCs w:val="24"/>
        </w:rPr>
        <w:t>ар</w:t>
      </w:r>
      <w:r w:rsidR="00264E49" w:rsidRPr="00BB6AFA">
        <w:rPr>
          <w:rStyle w:val="A4"/>
          <w:rFonts w:ascii="Times New Roman" w:hAnsi="Times New Roman" w:cs="Times New Roman"/>
          <w:sz w:val="24"/>
          <w:szCs w:val="24"/>
        </w:rPr>
        <w:t xml:space="preserve">т (± 9 дни), а мъжките </w:t>
      </w:r>
      <w:r w:rsidR="00B2060A" w:rsidRPr="00BB6AFA">
        <w:rPr>
          <w:rStyle w:val="A4"/>
          <w:rFonts w:ascii="Times New Roman" w:hAnsi="Times New Roman" w:cs="Times New Roman"/>
          <w:sz w:val="24"/>
          <w:szCs w:val="24"/>
        </w:rPr>
        <w:t xml:space="preserve">  –  </w:t>
      </w:r>
      <w:r w:rsidR="008D594D" w:rsidRPr="00BB6AFA">
        <w:rPr>
          <w:rStyle w:val="A4"/>
          <w:rFonts w:ascii="Times New Roman" w:hAnsi="Times New Roman" w:cs="Times New Roman"/>
          <w:sz w:val="24"/>
          <w:szCs w:val="24"/>
        </w:rPr>
        <w:t xml:space="preserve"> </w:t>
      </w:r>
      <w:r w:rsidR="00264E49" w:rsidRPr="00BB6AFA">
        <w:rPr>
          <w:rStyle w:val="A4"/>
          <w:rFonts w:ascii="Times New Roman" w:hAnsi="Times New Roman" w:cs="Times New Roman"/>
          <w:sz w:val="24"/>
          <w:szCs w:val="24"/>
        </w:rPr>
        <w:t>около 9 м</w:t>
      </w:r>
      <w:r w:rsidRPr="00BB6AFA">
        <w:rPr>
          <w:rStyle w:val="A4"/>
          <w:rFonts w:ascii="Times New Roman" w:hAnsi="Times New Roman" w:cs="Times New Roman"/>
          <w:sz w:val="24"/>
          <w:szCs w:val="24"/>
        </w:rPr>
        <w:t xml:space="preserve">арт (± 8 дни). Влизането в хибернация става около 21 юли (± 6 дни) за женските и 6 август (± 10 дни) за мъжките (Youlatos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2007).</w:t>
      </w:r>
    </w:p>
    <w:p w14:paraId="48729259" w14:textId="77777777" w:rsidR="00F8123F" w:rsidRPr="00BB6AFA" w:rsidRDefault="00F8123F" w:rsidP="00FA1A04">
      <w:pPr>
        <w:jc w:val="both"/>
      </w:pPr>
      <w:r w:rsidRPr="00BB6AFA">
        <w:rPr>
          <w:rStyle w:val="A4"/>
          <w:rFonts w:ascii="Times New Roman" w:hAnsi="Times New Roman" w:cs="Times New Roman"/>
          <w:sz w:val="24"/>
          <w:szCs w:val="24"/>
        </w:rPr>
        <w:tab/>
        <w:t xml:space="preserve">При високи температури през зимата е възможно лалугери да се събудят и по-рано. Наблюдавани са екземпляри на 14 февруари в </w:t>
      </w:r>
      <w:r w:rsidR="008C3842" w:rsidRPr="00BB6AFA">
        <w:rPr>
          <w:rStyle w:val="A4"/>
          <w:rFonts w:ascii="Times New Roman" w:hAnsi="Times New Roman" w:cs="Times New Roman"/>
          <w:sz w:val="24"/>
          <w:szCs w:val="24"/>
        </w:rPr>
        <w:t xml:space="preserve">района на </w:t>
      </w:r>
      <w:r w:rsidRPr="00BB6AFA">
        <w:rPr>
          <w:rStyle w:val="A4"/>
          <w:rFonts w:ascii="Times New Roman" w:hAnsi="Times New Roman" w:cs="Times New Roman"/>
          <w:sz w:val="24"/>
          <w:szCs w:val="24"/>
        </w:rPr>
        <w:t xml:space="preserve">Генерал Тошево (Страка 1961), </w:t>
      </w:r>
      <w:r w:rsidR="00264E49" w:rsidRPr="00BB6AFA">
        <w:rPr>
          <w:rStyle w:val="A4"/>
          <w:rFonts w:ascii="Times New Roman" w:hAnsi="Times New Roman" w:cs="Times New Roman"/>
          <w:sz w:val="24"/>
          <w:szCs w:val="24"/>
        </w:rPr>
        <w:t>експерти на ФПС „Зелени Балкани“</w:t>
      </w:r>
      <w:r w:rsidRPr="00BB6AFA">
        <w:rPr>
          <w:rStyle w:val="A4"/>
          <w:rFonts w:ascii="Times New Roman" w:hAnsi="Times New Roman" w:cs="Times New Roman"/>
          <w:sz w:val="24"/>
          <w:szCs w:val="24"/>
        </w:rPr>
        <w:t xml:space="preserve"> наблюдават лалугери на </w:t>
      </w:r>
      <w:r w:rsidRPr="00BB6AFA">
        <w:t xml:space="preserve">17 януари 2005 </w:t>
      </w:r>
      <w:r w:rsidR="00264E49" w:rsidRPr="00BB6AFA">
        <w:t xml:space="preserve">г. </w:t>
      </w:r>
      <w:r w:rsidRPr="00BB6AFA">
        <w:t>по поречието на р. Тунджа.</w:t>
      </w:r>
    </w:p>
    <w:p w14:paraId="6E653D9E" w14:textId="77777777" w:rsidR="00F8123F" w:rsidRPr="00BB6AFA" w:rsidRDefault="00F8123F" w:rsidP="00FA1A04">
      <w:pPr>
        <w:jc w:val="both"/>
      </w:pPr>
      <w:r w:rsidRPr="00BB6AFA">
        <w:tab/>
        <w:t>По време на хибернация съществуват множество рискове за лалугерите. При резки периоди на затопляне</w:t>
      </w:r>
      <w:r w:rsidR="008C3842" w:rsidRPr="00BB6AFA">
        <w:t>,</w:t>
      </w:r>
      <w:r w:rsidRPr="00BB6AFA">
        <w:t xml:space="preserve"> последвано от обилно топене на снегове или силни пролетни валежи</w:t>
      </w:r>
      <w:r w:rsidR="008C3842" w:rsidRPr="00BB6AFA">
        <w:t>,</w:t>
      </w:r>
      <w:r w:rsidRPr="00BB6AFA">
        <w:t xml:space="preserve"> лалугерите могат да станат жертва на наводнения. Също така при разрушаване на местообитанието им, например изораване</w:t>
      </w:r>
      <w:r w:rsidR="00264E49" w:rsidRPr="00BB6AFA">
        <w:t>,</w:t>
      </w:r>
      <w:r w:rsidRPr="00BB6AFA">
        <w:t xml:space="preserve"> се нарушава целостта на коридорите и камерите, като лалугерите също може да загинат.</w:t>
      </w:r>
      <w:r w:rsidR="00030424" w:rsidRPr="00BB6AFA">
        <w:t xml:space="preserve"> При рязко и необичайно затопляне, което </w:t>
      </w:r>
      <w:r w:rsidR="008C3842" w:rsidRPr="00BB6AFA">
        <w:t xml:space="preserve">довежда </w:t>
      </w:r>
      <w:r w:rsidR="00030424" w:rsidRPr="00BB6AFA">
        <w:t>до събуждане на лалугерите</w:t>
      </w:r>
      <w:r w:rsidR="008C3842" w:rsidRPr="00BB6AFA">
        <w:t xml:space="preserve"> и </w:t>
      </w:r>
      <w:r w:rsidR="00030424" w:rsidRPr="00BB6AFA">
        <w:t xml:space="preserve">дори </w:t>
      </w:r>
      <w:r w:rsidR="008C3842" w:rsidRPr="00BB6AFA">
        <w:t xml:space="preserve">до </w:t>
      </w:r>
      <w:r w:rsidR="00030424" w:rsidRPr="00BB6AFA">
        <w:t>излизане на повърхността</w:t>
      </w:r>
      <w:r w:rsidR="008C3842" w:rsidRPr="00BB6AFA">
        <w:t>,</w:t>
      </w:r>
      <w:r w:rsidR="00030424" w:rsidRPr="00BB6AFA">
        <w:t xml:space="preserve"> бързо се изчерпват енер</w:t>
      </w:r>
      <w:r w:rsidR="00264E49" w:rsidRPr="00BB6AFA">
        <w:t>гий</w:t>
      </w:r>
      <w:r w:rsidR="00030424" w:rsidRPr="00BB6AFA">
        <w:t>ните запаси на индивидите.</w:t>
      </w:r>
    </w:p>
    <w:p w14:paraId="3CF9B5B5" w14:textId="77777777" w:rsidR="00F8123F" w:rsidRPr="00BB6AFA" w:rsidRDefault="00F8123F" w:rsidP="00FA1A04">
      <w:pPr>
        <w:adjustRightInd w:val="0"/>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В Северна Гърция, България, Македония и Европейска Турция (Ruzič 1978</w:t>
      </w:r>
      <w:r w:rsidR="001C7761"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Krystufek, Vohralik 2005</w:t>
      </w:r>
      <w:r w:rsidR="00030424" w:rsidRPr="00BB6AFA">
        <w:rPr>
          <w:rStyle w:val="A4"/>
          <w:rFonts w:ascii="Times New Roman" w:hAnsi="Times New Roman" w:cs="Times New Roman"/>
          <w:smallCaps/>
          <w:sz w:val="24"/>
          <w:szCs w:val="24"/>
        </w:rPr>
        <w:t>,</w:t>
      </w:r>
      <w:r w:rsidRPr="00BB6AFA">
        <w:rPr>
          <w:rStyle w:val="A4"/>
          <w:rFonts w:ascii="Times New Roman" w:hAnsi="Times New Roman" w:cs="Times New Roman"/>
          <w:smallCaps/>
          <w:sz w:val="24"/>
          <w:szCs w:val="24"/>
        </w:rPr>
        <w:t xml:space="preserve"> </w:t>
      </w:r>
      <w:r w:rsidR="00EB6B47" w:rsidRPr="00BB6AFA">
        <w:t>Özkurt</w:t>
      </w:r>
      <w:r w:rsidRPr="00BB6AFA">
        <w:rPr>
          <w:rStyle w:val="A4"/>
          <w:rFonts w:ascii="Times New Roman" w:hAnsi="Times New Roman" w:cs="Times New Roman"/>
          <w:sz w:val="24"/>
          <w:szCs w:val="24"/>
        </w:rPr>
        <w:t xml:space="preserve">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2005) лалугерите влизат в х</w:t>
      </w:r>
      <w:r w:rsidR="00264E49" w:rsidRPr="00BB6AFA">
        <w:rPr>
          <w:rStyle w:val="A4"/>
          <w:rFonts w:ascii="Times New Roman" w:hAnsi="Times New Roman" w:cs="Times New Roman"/>
          <w:sz w:val="24"/>
          <w:szCs w:val="24"/>
        </w:rPr>
        <w:t>ибернация по-рано, отколкото в Ц</w:t>
      </w:r>
      <w:r w:rsidRPr="00BB6AFA">
        <w:rPr>
          <w:rStyle w:val="A4"/>
          <w:rFonts w:ascii="Times New Roman" w:hAnsi="Times New Roman" w:cs="Times New Roman"/>
          <w:sz w:val="24"/>
          <w:szCs w:val="24"/>
        </w:rPr>
        <w:t xml:space="preserve">ентрална Европа (Millesi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1999</w:t>
      </w:r>
      <w:r w:rsidRPr="00BB6AFA">
        <w:rPr>
          <w:rStyle w:val="A4"/>
          <w:rFonts w:ascii="Times New Roman" w:hAnsi="Times New Roman" w:cs="Times New Roman"/>
          <w:i/>
          <w:sz w:val="24"/>
          <w:szCs w:val="24"/>
        </w:rPr>
        <w:t>a</w:t>
      </w:r>
      <w:r w:rsidRPr="00BB6AFA">
        <w:rPr>
          <w:rStyle w:val="A4"/>
          <w:rFonts w:ascii="Times New Roman" w:hAnsi="Times New Roman" w:cs="Times New Roman"/>
          <w:sz w:val="24"/>
          <w:szCs w:val="24"/>
        </w:rPr>
        <w:t>). Подобен модел на влизане в зимен сън</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свързан с намаляването на географската ширина</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обикновено се обяснява с по-високите температури на околната среда и </w:t>
      </w:r>
      <w:r w:rsidR="00264E49" w:rsidRPr="00BB6AFA">
        <w:rPr>
          <w:rStyle w:val="A4"/>
          <w:rFonts w:ascii="Times New Roman" w:hAnsi="Times New Roman" w:cs="Times New Roman"/>
          <w:sz w:val="24"/>
          <w:szCs w:val="24"/>
        </w:rPr>
        <w:t xml:space="preserve">с </w:t>
      </w:r>
      <w:r w:rsidRPr="00BB6AFA">
        <w:rPr>
          <w:rStyle w:val="A4"/>
          <w:rFonts w:ascii="Times New Roman" w:hAnsi="Times New Roman" w:cs="Times New Roman"/>
          <w:sz w:val="24"/>
          <w:szCs w:val="24"/>
        </w:rPr>
        <w:t>намаляването на количеството и качеството на храната и нейното водно съдържание,</w:t>
      </w:r>
      <w:r w:rsidR="00264E49" w:rsidRPr="00BB6AFA">
        <w:rPr>
          <w:rStyle w:val="A4"/>
          <w:rFonts w:ascii="Times New Roman" w:hAnsi="Times New Roman" w:cs="Times New Roman"/>
          <w:sz w:val="24"/>
          <w:szCs w:val="24"/>
        </w:rPr>
        <w:t xml:space="preserve"> които могат да предизвикват по-</w:t>
      </w:r>
      <w:r w:rsidRPr="00BB6AFA">
        <w:rPr>
          <w:rStyle w:val="A4"/>
          <w:rFonts w:ascii="Times New Roman" w:hAnsi="Times New Roman" w:cs="Times New Roman"/>
          <w:sz w:val="24"/>
          <w:szCs w:val="24"/>
        </w:rPr>
        <w:t>ранно влизане в хибернация (Ruzič 1978; Michener, Koeppl 1985; Schwanz</w:t>
      </w:r>
      <w:r w:rsidRPr="00BB6AFA">
        <w:rPr>
          <w:rStyle w:val="A4"/>
          <w:rFonts w:ascii="Times New Roman" w:hAnsi="Times New Roman" w:cs="Times New Roman"/>
          <w:smallCaps/>
          <w:sz w:val="24"/>
          <w:szCs w:val="24"/>
        </w:rPr>
        <w:t xml:space="preserve"> 2006</w:t>
      </w:r>
      <w:r w:rsidRPr="00BB6AFA">
        <w:rPr>
          <w:rStyle w:val="A4"/>
          <w:rFonts w:ascii="Times New Roman" w:hAnsi="Times New Roman" w:cs="Times New Roman"/>
          <w:sz w:val="24"/>
          <w:szCs w:val="24"/>
        </w:rPr>
        <w:t xml:space="preserve">). </w:t>
      </w:r>
    </w:p>
    <w:p w14:paraId="52BCBC64" w14:textId="77777777" w:rsidR="00F8123F" w:rsidRPr="00BB6AFA" w:rsidRDefault="00F8123F" w:rsidP="00FA1A04">
      <w:pPr>
        <w:adjustRightInd w:val="0"/>
        <w:jc w:val="both"/>
        <w:rPr>
          <w:rStyle w:val="A4"/>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F8123F" w:rsidRPr="00BB6AFA" w14:paraId="27C73398" w14:textId="77777777" w:rsidTr="00714509">
        <w:tc>
          <w:tcPr>
            <w:tcW w:w="9212" w:type="dxa"/>
            <w:shd w:val="clear" w:color="auto" w:fill="F2F2F2" w:themeFill="background1" w:themeFillShade="F2"/>
          </w:tcPr>
          <w:p w14:paraId="2D9427CA" w14:textId="77777777" w:rsidR="00F8123F" w:rsidRPr="00BB6AFA" w:rsidRDefault="00F8123F" w:rsidP="00FA1A04">
            <w:pPr>
              <w:adjustRightInd w:val="0"/>
              <w:jc w:val="both"/>
            </w:pPr>
            <w:r w:rsidRPr="00BB6AFA">
              <w:rPr>
                <w:rStyle w:val="A4"/>
                <w:rFonts w:ascii="Times New Roman" w:hAnsi="Times New Roman" w:cs="Times New Roman"/>
                <w:sz w:val="24"/>
                <w:szCs w:val="24"/>
              </w:rPr>
              <w:t>Най-тежкият период в жизнения цикъл на европейския лалугер е хибернацията</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като телесната температура на и</w:t>
            </w:r>
            <w:r w:rsidR="00264E49" w:rsidRPr="00BB6AFA">
              <w:rPr>
                <w:rStyle w:val="A4"/>
                <w:rFonts w:ascii="Times New Roman" w:hAnsi="Times New Roman" w:cs="Times New Roman"/>
                <w:sz w:val="24"/>
                <w:szCs w:val="24"/>
              </w:rPr>
              <w:t>ндивидите може да спадне под 0°</w:t>
            </w:r>
            <w:r w:rsidRPr="00BB6AFA">
              <w:rPr>
                <w:rStyle w:val="A4"/>
                <w:rFonts w:ascii="Times New Roman" w:hAnsi="Times New Roman" w:cs="Times New Roman"/>
                <w:sz w:val="24"/>
                <w:szCs w:val="24"/>
              </w:rPr>
              <w:t>C. Хибернацията може да продължи в зависимост от множество фактори до 240 дни (около 2/3 от годината), като лалугерите разчитат само на натрупаните мазнини през активния период. Периодите на повишаване на външната температура може да се окажат пагубни за индивидите</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защото повишат техните енергийни загуби. Лалугерите</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изпаднали в хибернация</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са особено уязвими при пролетни наводнения</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причинени от обилни дъждове, топене на снеговете, а така също и </w:t>
            </w:r>
            <w:r w:rsidR="00264E49" w:rsidRPr="00BB6AFA">
              <w:rPr>
                <w:rStyle w:val="A4"/>
                <w:rFonts w:ascii="Times New Roman" w:hAnsi="Times New Roman" w:cs="Times New Roman"/>
                <w:sz w:val="24"/>
                <w:szCs w:val="24"/>
              </w:rPr>
              <w:t xml:space="preserve">при </w:t>
            </w:r>
            <w:r w:rsidRPr="00BB6AFA">
              <w:rPr>
                <w:rStyle w:val="A4"/>
                <w:rFonts w:ascii="Times New Roman" w:hAnsi="Times New Roman" w:cs="Times New Roman"/>
                <w:sz w:val="24"/>
                <w:szCs w:val="24"/>
              </w:rPr>
              <w:t>човешка дейност</w:t>
            </w:r>
            <w:r w:rsidR="008C3842"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свързана с разрушаване на местообитанията, респективно техните ходове и убежища.</w:t>
            </w:r>
          </w:p>
        </w:tc>
      </w:tr>
    </w:tbl>
    <w:p w14:paraId="20132570" w14:textId="77777777" w:rsidR="00F8123F" w:rsidRPr="00BB6AFA" w:rsidRDefault="00F8123F" w:rsidP="00FA1A04">
      <w:pPr>
        <w:adjustRightInd w:val="0"/>
        <w:jc w:val="both"/>
      </w:pPr>
    </w:p>
    <w:p w14:paraId="198FFDA6" w14:textId="77777777" w:rsidR="00F8123F" w:rsidRPr="00BB6AFA" w:rsidRDefault="005E42EA" w:rsidP="005E42EA">
      <w:pPr>
        <w:pStyle w:val="Heading2"/>
      </w:pPr>
      <w:bookmarkStart w:id="39" w:name="_Toc76891236"/>
      <w:r w:rsidRPr="00BB6AFA">
        <w:t xml:space="preserve">4.5. </w:t>
      </w:r>
      <w:r w:rsidR="00264E49" w:rsidRPr="00BB6AFA">
        <w:t>„Тесни места“</w:t>
      </w:r>
      <w:r w:rsidR="00F8123F" w:rsidRPr="00BB6AFA">
        <w:t xml:space="preserve"> в жизнения цикъл на вида</w:t>
      </w:r>
      <w:bookmarkEnd w:id="39"/>
    </w:p>
    <w:p w14:paraId="4402997A" w14:textId="77777777" w:rsidR="00F8123F" w:rsidRPr="00BB6AFA" w:rsidRDefault="00264E49" w:rsidP="00FA1A04">
      <w:pPr>
        <w:jc w:val="both"/>
        <w:rPr>
          <w:i/>
          <w:sz w:val="20"/>
          <w:szCs w:val="20"/>
        </w:rPr>
      </w:pPr>
      <w:r w:rsidRPr="00BB6AFA">
        <w:rPr>
          <w:i/>
          <w:sz w:val="20"/>
          <w:szCs w:val="20"/>
        </w:rPr>
        <w:t>Да се анализират „тесните места“</w:t>
      </w:r>
      <w:r w:rsidR="00F8123F" w:rsidRPr="00BB6AFA">
        <w:rPr>
          <w:i/>
          <w:sz w:val="20"/>
          <w:szCs w:val="20"/>
        </w:rPr>
        <w:t xml:space="preserve"> в</w:t>
      </w:r>
      <w:r w:rsidR="00737CF4" w:rsidRPr="00BB6AFA">
        <w:rPr>
          <w:i/>
          <w:sz w:val="20"/>
          <w:szCs w:val="20"/>
        </w:rPr>
        <w:t xml:space="preserve"> </w:t>
      </w:r>
      <w:r w:rsidR="00F8123F" w:rsidRPr="00BB6AFA">
        <w:rPr>
          <w:i/>
          <w:sz w:val="20"/>
          <w:szCs w:val="20"/>
        </w:rPr>
        <w:t>жизнения цикъл на вида.</w:t>
      </w:r>
    </w:p>
    <w:p w14:paraId="32C6C4CC" w14:textId="77777777" w:rsidR="00F8123F" w:rsidRPr="00BB6AFA" w:rsidRDefault="00F8123F" w:rsidP="00FA1A04">
      <w:pPr>
        <w:jc w:val="both"/>
      </w:pPr>
    </w:p>
    <w:p w14:paraId="0E789A08" w14:textId="77777777" w:rsidR="00F8123F" w:rsidRPr="00BB6AFA" w:rsidRDefault="00F8123F" w:rsidP="00264E49">
      <w:pPr>
        <w:ind w:firstLine="708"/>
        <w:jc w:val="both"/>
      </w:pPr>
      <w:r w:rsidRPr="00BB6AFA">
        <w:t>В сравнение с другите видове гризачи в България европейския</w:t>
      </w:r>
      <w:r w:rsidR="008C3842" w:rsidRPr="00BB6AFA">
        <w:t>т</w:t>
      </w:r>
      <w:r w:rsidRPr="00BB6AFA">
        <w:t xml:space="preserve"> лалугер има шест особености в своя жизнен цикъл, биология и екология, които поотделно, но най-вече като съвкупност го правят особено уязвим към промени в жизнената си среда.</w:t>
      </w:r>
    </w:p>
    <w:p w14:paraId="43B9E92B" w14:textId="77777777" w:rsidR="00F8123F" w:rsidRPr="00BB6AFA" w:rsidRDefault="00F8123F" w:rsidP="00FA1A04">
      <w:pPr>
        <w:jc w:val="both"/>
      </w:pPr>
    </w:p>
    <w:p w14:paraId="4E32DC4E" w14:textId="77777777" w:rsidR="00F8123F" w:rsidRPr="00BB6AFA" w:rsidRDefault="00264E49" w:rsidP="00FA1A04">
      <w:pPr>
        <w:jc w:val="both"/>
        <w:rPr>
          <w:i/>
        </w:rPr>
      </w:pPr>
      <w:r w:rsidRPr="00BB6AFA">
        <w:rPr>
          <w:i/>
        </w:rPr>
        <w:t>1. Особености в размножаването</w:t>
      </w:r>
    </w:p>
    <w:p w14:paraId="103A7355" w14:textId="77777777" w:rsidR="00F8123F" w:rsidRPr="00BB6AFA" w:rsidRDefault="00F8123F" w:rsidP="00FA1A04">
      <w:pPr>
        <w:ind w:firstLine="708"/>
        <w:jc w:val="both"/>
      </w:pPr>
      <w:r w:rsidRPr="00BB6AFA">
        <w:t xml:space="preserve">Гризачите са известни сред бозайниците със своите високи размножителни способности. За повечето от тях е характерно ранно съзряване, няколко поколения годишно и голям размер на котилата. При лалугера има няколко аспекта в размножаването, които възпрепятстват бързото възстановяване на популации с намаляващ размер и/или с ниска плътност и заселването на нови местообитания чрез повишаване </w:t>
      </w:r>
      <w:r w:rsidR="00264E49" w:rsidRPr="00BB6AFA">
        <w:t xml:space="preserve">на </w:t>
      </w:r>
      <w:r w:rsidRPr="00BB6AFA">
        <w:t xml:space="preserve">нивата на емиграция. </w:t>
      </w:r>
    </w:p>
    <w:p w14:paraId="2D6732EF" w14:textId="77777777" w:rsidR="00F8123F" w:rsidRPr="00BB6AFA" w:rsidRDefault="00F8123F" w:rsidP="00FA1A04">
      <w:pPr>
        <w:ind w:firstLine="708"/>
        <w:jc w:val="both"/>
      </w:pPr>
      <w:r w:rsidRPr="00BB6AFA">
        <w:t xml:space="preserve">Като цяло лалугерът съзрява на втората година. </w:t>
      </w:r>
      <w:r w:rsidRPr="00BB6AFA">
        <w:rPr>
          <w:rStyle w:val="A4"/>
          <w:rFonts w:ascii="Times New Roman" w:hAnsi="Times New Roman" w:cs="Times New Roman"/>
          <w:sz w:val="24"/>
          <w:szCs w:val="24"/>
        </w:rPr>
        <w:t xml:space="preserve">При ниска популационна плътност едногодишните мъжки може да бъдат репродуктивно активни, но ранното развитие има последствия, като много от тях не оцеляват до следващия активен сезон. В сравнение с други гризачи лалугерът има само едно котило през годината. </w:t>
      </w:r>
      <w:r w:rsidRPr="00BB6AFA">
        <w:t>Броя</w:t>
      </w:r>
      <w:r w:rsidR="002A3780" w:rsidRPr="00BB6AFA">
        <w:t>т</w:t>
      </w:r>
      <w:r w:rsidRPr="00BB6AFA">
        <w:t xml:space="preserve"> на малките </w:t>
      </w:r>
      <w:r w:rsidRPr="00BB6AFA">
        <w:rPr>
          <w:rStyle w:val="A4"/>
          <w:rFonts w:ascii="Times New Roman" w:hAnsi="Times New Roman" w:cs="Times New Roman"/>
          <w:sz w:val="24"/>
          <w:szCs w:val="24"/>
        </w:rPr>
        <w:t>е от 2 до 11 (най-често 7). Смъртностт</w:t>
      </w:r>
      <w:r w:rsidR="00034440" w:rsidRPr="00BB6AFA">
        <w:rPr>
          <w:rStyle w:val="A4"/>
          <w:rFonts w:ascii="Times New Roman" w:hAnsi="Times New Roman" w:cs="Times New Roman"/>
          <w:sz w:val="24"/>
          <w:szCs w:val="24"/>
        </w:rPr>
        <w:t>а при мъжките е по-висока, като</w:t>
      </w:r>
      <w:r w:rsidRPr="00BB6AFA">
        <w:rPr>
          <w:rStyle w:val="A4"/>
          <w:rFonts w:ascii="Times New Roman" w:hAnsi="Times New Roman" w:cs="Times New Roman"/>
          <w:sz w:val="24"/>
          <w:szCs w:val="24"/>
        </w:rPr>
        <w:t xml:space="preserve"> стават жертва на хищници по време на размножителния период, смъртността им е по-висока и през зимата, защото разселващите се мъжки може и да </w:t>
      </w:r>
      <w:r w:rsidR="00264E49" w:rsidRPr="00BB6AFA">
        <w:rPr>
          <w:rStyle w:val="A4"/>
          <w:rFonts w:ascii="Times New Roman" w:hAnsi="Times New Roman" w:cs="Times New Roman"/>
          <w:sz w:val="24"/>
          <w:szCs w:val="24"/>
        </w:rPr>
        <w:t>не намерят подходяща хибенакула</w:t>
      </w:r>
      <w:r w:rsidRPr="00BB6AFA">
        <w:rPr>
          <w:rStyle w:val="A4"/>
          <w:rFonts w:ascii="Times New Roman" w:hAnsi="Times New Roman" w:cs="Times New Roman"/>
          <w:sz w:val="24"/>
          <w:szCs w:val="24"/>
        </w:rPr>
        <w:t xml:space="preserve"> за разлика от женските, които остават в </w:t>
      </w:r>
      <w:r w:rsidR="008D594D" w:rsidRPr="00BB6AFA">
        <w:rPr>
          <w:rStyle w:val="A4"/>
          <w:rFonts w:ascii="Times New Roman" w:hAnsi="Times New Roman" w:cs="Times New Roman"/>
          <w:sz w:val="24"/>
          <w:szCs w:val="24"/>
        </w:rPr>
        <w:t>своите</w:t>
      </w:r>
      <w:r w:rsidRPr="00BB6AFA">
        <w:rPr>
          <w:rStyle w:val="A4"/>
          <w:rFonts w:ascii="Times New Roman" w:hAnsi="Times New Roman" w:cs="Times New Roman"/>
          <w:sz w:val="24"/>
          <w:szCs w:val="24"/>
        </w:rPr>
        <w:t xml:space="preserve"> рождени места.</w:t>
      </w:r>
    </w:p>
    <w:p w14:paraId="6B19D75C" w14:textId="77777777" w:rsidR="00F8123F" w:rsidRPr="00BB6AFA" w:rsidRDefault="00F8123F" w:rsidP="00FA1A04">
      <w:pPr>
        <w:jc w:val="both"/>
      </w:pPr>
    </w:p>
    <w:p w14:paraId="5967CAC6" w14:textId="77777777" w:rsidR="00F8123F" w:rsidRPr="00BB6AFA" w:rsidRDefault="00F8123F" w:rsidP="00FA1A04">
      <w:pPr>
        <w:jc w:val="both"/>
        <w:rPr>
          <w:i/>
        </w:rPr>
      </w:pPr>
      <w:r w:rsidRPr="00BB6AFA">
        <w:rPr>
          <w:i/>
        </w:rPr>
        <w:t>2. Хибернация</w:t>
      </w:r>
    </w:p>
    <w:p w14:paraId="7DDAEC90" w14:textId="77777777" w:rsidR="00F8123F" w:rsidRPr="00BB6AFA" w:rsidRDefault="00F8123F" w:rsidP="00FA1A04">
      <w:pPr>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Хибернацията може да продължи в зависимост от множество фактори до 240 дни (около 2/3 от годината)</w:t>
      </w:r>
      <w:r w:rsidR="006F6C2F"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като телесната температ</w:t>
      </w:r>
      <w:r w:rsidR="006F6C2F" w:rsidRPr="00BB6AFA">
        <w:rPr>
          <w:rStyle w:val="A4"/>
          <w:rFonts w:ascii="Times New Roman" w:hAnsi="Times New Roman" w:cs="Times New Roman"/>
          <w:sz w:val="24"/>
          <w:szCs w:val="24"/>
        </w:rPr>
        <w:t>ура на индивидите спадне под 0°</w:t>
      </w:r>
      <w:r w:rsidRPr="00BB6AFA">
        <w:rPr>
          <w:rStyle w:val="A4"/>
          <w:rFonts w:ascii="Times New Roman" w:hAnsi="Times New Roman" w:cs="Times New Roman"/>
          <w:sz w:val="24"/>
          <w:szCs w:val="24"/>
        </w:rPr>
        <w:t>C. Европейския</w:t>
      </w:r>
      <w:r w:rsidR="002A3780"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лалугер е облигатен хибернатор, като периодите на повишаване на външната температура (през зимата) може да се окажат пагубни за индивидите</w:t>
      </w:r>
      <w:r w:rsidR="006F6C2F"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защото </w:t>
      </w:r>
      <w:r w:rsidR="008D594D" w:rsidRPr="00BB6AFA">
        <w:rPr>
          <w:rStyle w:val="A4"/>
          <w:rFonts w:ascii="Times New Roman" w:hAnsi="Times New Roman" w:cs="Times New Roman"/>
          <w:sz w:val="24"/>
          <w:szCs w:val="24"/>
        </w:rPr>
        <w:t>увеличават</w:t>
      </w:r>
      <w:r w:rsidRPr="00BB6AFA">
        <w:rPr>
          <w:rStyle w:val="A4"/>
          <w:rFonts w:ascii="Times New Roman" w:hAnsi="Times New Roman" w:cs="Times New Roman"/>
          <w:sz w:val="24"/>
          <w:szCs w:val="24"/>
        </w:rPr>
        <w:t xml:space="preserve"> техните енергийни загуби. </w:t>
      </w:r>
      <w:r w:rsidR="002A3780" w:rsidRPr="00BB6AFA">
        <w:rPr>
          <w:rStyle w:val="A4"/>
          <w:rFonts w:ascii="Times New Roman" w:hAnsi="Times New Roman" w:cs="Times New Roman"/>
          <w:sz w:val="24"/>
          <w:szCs w:val="24"/>
        </w:rPr>
        <w:t>При хибернация л</w:t>
      </w:r>
      <w:r w:rsidRPr="00BB6AFA">
        <w:rPr>
          <w:rStyle w:val="A4"/>
          <w:rFonts w:ascii="Times New Roman" w:hAnsi="Times New Roman" w:cs="Times New Roman"/>
          <w:sz w:val="24"/>
          <w:szCs w:val="24"/>
        </w:rPr>
        <w:t>алугерите са особено уязвими при пролетни наводнения</w:t>
      </w:r>
      <w:r w:rsidR="002A3780" w:rsidRPr="00BB6AFA">
        <w:rPr>
          <w:rStyle w:val="A4"/>
          <w:rFonts w:ascii="Times New Roman" w:hAnsi="Times New Roman" w:cs="Times New Roman"/>
          <w:sz w:val="24"/>
          <w:szCs w:val="24"/>
        </w:rPr>
        <w:t xml:space="preserve"> (които са все по-често явление предвид климатичните промени),</w:t>
      </w:r>
      <w:r w:rsidRPr="00BB6AFA">
        <w:rPr>
          <w:rStyle w:val="A4"/>
          <w:rFonts w:ascii="Times New Roman" w:hAnsi="Times New Roman" w:cs="Times New Roman"/>
          <w:sz w:val="24"/>
          <w:szCs w:val="24"/>
        </w:rPr>
        <w:t xml:space="preserve"> а така също и </w:t>
      </w:r>
      <w:r w:rsidR="006F6C2F" w:rsidRPr="00BB6AFA">
        <w:rPr>
          <w:rStyle w:val="A4"/>
          <w:rFonts w:ascii="Times New Roman" w:hAnsi="Times New Roman" w:cs="Times New Roman"/>
          <w:sz w:val="24"/>
          <w:szCs w:val="24"/>
        </w:rPr>
        <w:t xml:space="preserve">при </w:t>
      </w:r>
      <w:r w:rsidRPr="00BB6AFA">
        <w:rPr>
          <w:rStyle w:val="A4"/>
          <w:rFonts w:ascii="Times New Roman" w:hAnsi="Times New Roman" w:cs="Times New Roman"/>
          <w:sz w:val="24"/>
          <w:szCs w:val="24"/>
        </w:rPr>
        <w:t>човешка дейност</w:t>
      </w:r>
      <w:r w:rsidR="002A3780"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свързана с разрушаване на местообитанията (изораване), респективно унищожаване на техните ходове и убежища. </w:t>
      </w:r>
    </w:p>
    <w:p w14:paraId="52B239F6" w14:textId="77777777" w:rsidR="00F8123F" w:rsidRPr="00BB6AFA" w:rsidRDefault="00F8123F" w:rsidP="00FA1A04">
      <w:pPr>
        <w:jc w:val="both"/>
      </w:pPr>
    </w:p>
    <w:p w14:paraId="1A6670B4" w14:textId="77777777" w:rsidR="00F8123F" w:rsidRPr="00BB6AFA" w:rsidRDefault="006F6C2F" w:rsidP="00FA1A04">
      <w:pPr>
        <w:jc w:val="both"/>
        <w:rPr>
          <w:i/>
        </w:rPr>
      </w:pPr>
      <w:r w:rsidRPr="00BB6AFA">
        <w:rPr>
          <w:i/>
        </w:rPr>
        <w:t>3. Дневно активни</w:t>
      </w:r>
    </w:p>
    <w:p w14:paraId="66FE772A" w14:textId="77777777" w:rsidR="00F8123F" w:rsidRPr="00BB6AFA" w:rsidRDefault="00F8123F" w:rsidP="00FA1A04">
      <w:pPr>
        <w:ind w:firstLine="708"/>
        <w:jc w:val="both"/>
      </w:pPr>
      <w:r w:rsidRPr="00BB6AFA">
        <w:t>За разлика от</w:t>
      </w:r>
      <w:r w:rsidR="00034440" w:rsidRPr="00BB6AFA">
        <w:t xml:space="preserve"> повечето </w:t>
      </w:r>
      <w:r w:rsidR="006F6C2F" w:rsidRPr="00BB6AFA">
        <w:t>бозайници у нас</w:t>
      </w:r>
      <w:r w:rsidRPr="00BB6AFA">
        <w:t xml:space="preserve"> лалугерът е дневно активен и свободно може да се наблюдава през деня. Това го прави атрактивна плячка за множество хищни птици и бозайници, домашни кучета и котки. Също така </w:t>
      </w:r>
      <w:r w:rsidR="006F6C2F" w:rsidRPr="00BB6AFA">
        <w:t>повишава</w:t>
      </w:r>
      <w:r w:rsidRPr="00BB6AFA">
        <w:t xml:space="preserve"> интерес</w:t>
      </w:r>
      <w:r w:rsidR="006F6C2F" w:rsidRPr="00BB6AFA">
        <w:t>а</w:t>
      </w:r>
      <w:r w:rsidRPr="00BB6AFA">
        <w:t xml:space="preserve"> </w:t>
      </w:r>
      <w:r w:rsidR="006F6C2F" w:rsidRPr="00BB6AFA">
        <w:t>на</w:t>
      </w:r>
      <w:r w:rsidRPr="00BB6AFA">
        <w:t xml:space="preserve"> недоброжелатели, които може да му навредят</w:t>
      </w:r>
      <w:r w:rsidR="006F6C2F" w:rsidRPr="00BB6AFA">
        <w:t>,</w:t>
      </w:r>
      <w:r w:rsidRPr="00BB6AFA">
        <w:t xml:space="preserve"> като заливат убежищата му с вода </w:t>
      </w:r>
      <w:r w:rsidR="006F6C2F" w:rsidRPr="00BB6AFA">
        <w:t>и</w:t>
      </w:r>
      <w:r w:rsidRPr="00BB6AFA">
        <w:t xml:space="preserve"> удавят лалугерите.</w:t>
      </w:r>
    </w:p>
    <w:p w14:paraId="4B2E74ED" w14:textId="77777777" w:rsidR="00F8123F" w:rsidRPr="00BB6AFA" w:rsidRDefault="00F8123F" w:rsidP="00FA1A04">
      <w:pPr>
        <w:jc w:val="both"/>
      </w:pPr>
    </w:p>
    <w:p w14:paraId="50488CCD" w14:textId="77777777" w:rsidR="00F8123F" w:rsidRPr="00BB6AFA" w:rsidRDefault="00F8123F" w:rsidP="00FA1A04">
      <w:pPr>
        <w:jc w:val="both"/>
        <w:rPr>
          <w:i/>
        </w:rPr>
      </w:pPr>
      <w:r w:rsidRPr="00BB6AFA">
        <w:rPr>
          <w:i/>
        </w:rPr>
        <w:t>4. Колониални</w:t>
      </w:r>
      <w:r w:rsidR="00034440" w:rsidRPr="00BB6AFA">
        <w:rPr>
          <w:i/>
        </w:rPr>
        <w:t xml:space="preserve"> и социални</w:t>
      </w:r>
      <w:r w:rsidRPr="00BB6AFA">
        <w:rPr>
          <w:i/>
        </w:rPr>
        <w:t xml:space="preserve"> </w:t>
      </w:r>
    </w:p>
    <w:p w14:paraId="0A4E731C" w14:textId="77777777" w:rsidR="00F8123F" w:rsidRPr="00BB6AFA" w:rsidRDefault="00F8123F" w:rsidP="00FA1A04">
      <w:pPr>
        <w:ind w:firstLine="708"/>
        <w:jc w:val="both"/>
      </w:pPr>
      <w:r w:rsidRPr="00BB6AFA">
        <w:t>Лалугерите живеят на струпвания</w:t>
      </w:r>
      <w:r w:rsidR="002A3780" w:rsidRPr="00BB6AFA">
        <w:t>,</w:t>
      </w:r>
      <w:r w:rsidRPr="00BB6AFA">
        <w:t xml:space="preserve"> наречени колонии. Между индивидите в колонията съществува комуникация</w:t>
      </w:r>
      <w:r w:rsidR="002A3780" w:rsidRPr="00BB6AFA">
        <w:t>,</w:t>
      </w:r>
      <w:r w:rsidR="006F6C2F" w:rsidRPr="00BB6AFA">
        <w:t xml:space="preserve"> която е жизнено</w:t>
      </w:r>
      <w:r w:rsidRPr="00BB6AFA">
        <w:t>важна за оцеляването. При опасност лалугерите издават „звуци на тревога“ (Koshev, Pandourski 2006)</w:t>
      </w:r>
      <w:r w:rsidR="002A3780" w:rsidRPr="00BB6AFA">
        <w:t>,</w:t>
      </w:r>
      <w:r w:rsidRPr="00BB6AFA">
        <w:t xml:space="preserve"> чрез </w:t>
      </w:r>
      <w:r w:rsidR="002A3780" w:rsidRPr="00BB6AFA">
        <w:t xml:space="preserve">които </w:t>
      </w:r>
      <w:r w:rsidRPr="00BB6AFA">
        <w:t xml:space="preserve">предупреждават всички индивиди. При нарушаване на целостта на колонията или </w:t>
      </w:r>
      <w:r w:rsidR="002A3780" w:rsidRPr="00BB6AFA">
        <w:t xml:space="preserve">повишен шумов фон </w:t>
      </w:r>
      <w:r w:rsidRPr="00BB6AFA">
        <w:t>(например звуц</w:t>
      </w:r>
      <w:r w:rsidR="0048205D" w:rsidRPr="00BB6AFA">
        <w:t>и от строителни машини, вятърно</w:t>
      </w:r>
      <w:r w:rsidRPr="00BB6AFA">
        <w:t xml:space="preserve">енергийни генератори, кариери, баластиери и др.) тази комуникация се нарушава. </w:t>
      </w:r>
      <w:r w:rsidR="002A3780" w:rsidRPr="00BB6AFA">
        <w:t xml:space="preserve">Шумът </w:t>
      </w:r>
      <w:r w:rsidRPr="00BB6AFA">
        <w:t>от машините пряко смущава комун</w:t>
      </w:r>
      <w:r w:rsidR="006F6C2F" w:rsidRPr="00BB6AFA">
        <w:t>икацията между индивидите, а от</w:t>
      </w:r>
      <w:r w:rsidRPr="00BB6AFA">
        <w:t>там</w:t>
      </w:r>
      <w:r w:rsidR="00ED2BBC" w:rsidRPr="00BB6AFA">
        <w:t xml:space="preserve"> </w:t>
      </w:r>
      <w:r w:rsidR="00B2060A" w:rsidRPr="00BB6AFA">
        <w:t xml:space="preserve">  –  </w:t>
      </w:r>
      <w:r w:rsidR="00ED2BBC" w:rsidRPr="00BB6AFA">
        <w:t xml:space="preserve"> </w:t>
      </w:r>
      <w:r w:rsidRPr="00BB6AFA">
        <w:t>и тяхното социално поведение</w:t>
      </w:r>
      <w:r w:rsidR="002A3780" w:rsidRPr="00BB6AFA">
        <w:t>,</w:t>
      </w:r>
      <w:r w:rsidRPr="00BB6AFA">
        <w:t xml:space="preserve"> което е една от най-добрите форми на защита на вида от хищници (Górecki </w:t>
      </w:r>
      <w:r w:rsidRPr="00BB6AFA">
        <w:rPr>
          <w:i/>
        </w:rPr>
        <w:t>et al</w:t>
      </w:r>
      <w:r w:rsidRPr="00BB6AFA">
        <w:t>. 2011</w:t>
      </w:r>
      <w:r w:rsidRPr="00BB6AFA">
        <w:rPr>
          <w:iCs/>
        </w:rPr>
        <w:t>)</w:t>
      </w:r>
      <w:r w:rsidRPr="00BB6AFA">
        <w:rPr>
          <w:i/>
          <w:iCs/>
        </w:rPr>
        <w:t>.</w:t>
      </w:r>
    </w:p>
    <w:p w14:paraId="7EA2BC74" w14:textId="77777777" w:rsidR="00F8123F" w:rsidRPr="00BB6AFA" w:rsidRDefault="00F8123F" w:rsidP="00FA1A04">
      <w:pPr>
        <w:jc w:val="both"/>
      </w:pPr>
    </w:p>
    <w:p w14:paraId="4424B2B0" w14:textId="77777777" w:rsidR="00F8123F" w:rsidRPr="00BB6AFA" w:rsidRDefault="00F8123F" w:rsidP="00FA1A04">
      <w:pPr>
        <w:jc w:val="both"/>
        <w:rPr>
          <w:i/>
        </w:rPr>
      </w:pPr>
      <w:r w:rsidRPr="00BB6AFA">
        <w:rPr>
          <w:i/>
        </w:rPr>
        <w:t xml:space="preserve">5. Привързани </w:t>
      </w:r>
      <w:r w:rsidR="006F6C2F" w:rsidRPr="00BB6AFA">
        <w:rPr>
          <w:i/>
        </w:rPr>
        <w:t>към определен тип местообитания</w:t>
      </w:r>
    </w:p>
    <w:p w14:paraId="4EE7F037" w14:textId="77777777" w:rsidR="00F8123F" w:rsidRPr="00BB6AFA" w:rsidRDefault="002A3780" w:rsidP="00FA1A04">
      <w:pPr>
        <w:autoSpaceDE/>
        <w:autoSpaceDN/>
        <w:ind w:firstLine="708"/>
        <w:jc w:val="both"/>
        <w:rPr>
          <w:rStyle w:val="notranslate"/>
        </w:rPr>
      </w:pPr>
      <w:r w:rsidRPr="00BB6AFA">
        <w:rPr>
          <w:rStyle w:val="notranslate"/>
        </w:rPr>
        <w:t xml:space="preserve">В среда, в която първичното местообитание на вида (степите) е унищожено, </w:t>
      </w:r>
      <w:r w:rsidR="0048205D" w:rsidRPr="00BB6AFA">
        <w:rPr>
          <w:rStyle w:val="notranslate"/>
        </w:rPr>
        <w:t>у</w:t>
      </w:r>
      <w:r w:rsidRPr="00BB6AFA">
        <w:rPr>
          <w:rStyle w:val="notranslate"/>
        </w:rPr>
        <w:t xml:space="preserve">правляваните </w:t>
      </w:r>
      <w:r w:rsidR="00F8123F" w:rsidRPr="00BB6AFA">
        <w:rPr>
          <w:rStyle w:val="notranslate"/>
        </w:rPr>
        <w:t xml:space="preserve">от човека местообитания са от ключово значение за вида. Такива са пасищата и ливадите. Видът и броят на </w:t>
      </w:r>
      <w:r w:rsidRPr="00BB6AFA">
        <w:rPr>
          <w:rStyle w:val="notranslate"/>
        </w:rPr>
        <w:t xml:space="preserve">пашуващите </w:t>
      </w:r>
      <w:r w:rsidR="00F8123F" w:rsidRPr="00BB6AFA">
        <w:rPr>
          <w:rStyle w:val="notranslate"/>
        </w:rPr>
        <w:t xml:space="preserve">животни (говеда, овце и др.), коситбата (ръчна или машинна), </w:t>
      </w:r>
      <w:r w:rsidRPr="00BB6AFA">
        <w:rPr>
          <w:rStyle w:val="notranslate"/>
        </w:rPr>
        <w:t xml:space="preserve">видът </w:t>
      </w:r>
      <w:r w:rsidR="00F8123F" w:rsidRPr="00BB6AFA">
        <w:rPr>
          <w:rStyle w:val="notranslate"/>
        </w:rPr>
        <w:t xml:space="preserve">на засетите култури (напр. люцерна) имат силно влияние върху плътността на лалугера. Екологичните коридори и </w:t>
      </w:r>
      <w:r w:rsidRPr="00BB6AFA">
        <w:rPr>
          <w:rStyle w:val="notranslate"/>
        </w:rPr>
        <w:t>междинните места</w:t>
      </w:r>
      <w:r w:rsidR="00F8123F" w:rsidRPr="00BB6AFA">
        <w:rPr>
          <w:rStyle w:val="notranslate"/>
        </w:rPr>
        <w:t xml:space="preserve"> са от крити</w:t>
      </w:r>
      <w:r w:rsidR="00B63FA6" w:rsidRPr="00BB6AFA">
        <w:rPr>
          <w:rStyle w:val="notranslate"/>
        </w:rPr>
        <w:t>чно значение</w:t>
      </w:r>
      <w:r w:rsidR="0048205D" w:rsidRPr="00BB6AFA">
        <w:rPr>
          <w:rStyle w:val="notranslate"/>
        </w:rPr>
        <w:t>,</w:t>
      </w:r>
      <w:r w:rsidR="00B63FA6" w:rsidRPr="00BB6AFA">
        <w:rPr>
          <w:rStyle w:val="notranslate"/>
        </w:rPr>
        <w:t xml:space="preserve"> защото подпомагат усвояването (заселването) на нови местообитания (например чрез</w:t>
      </w:r>
      <w:r w:rsidR="00F8123F" w:rsidRPr="00BB6AFA">
        <w:rPr>
          <w:rStyle w:val="notranslate"/>
        </w:rPr>
        <w:t xml:space="preserve"> подобряване на търсенето на храна</w:t>
      </w:r>
      <w:r w:rsidR="00737CF4" w:rsidRPr="00BB6AFA">
        <w:rPr>
          <w:rStyle w:val="notranslate"/>
        </w:rPr>
        <w:t xml:space="preserve"> </w:t>
      </w:r>
      <w:r w:rsidR="00B2060A" w:rsidRPr="00BB6AFA">
        <w:rPr>
          <w:rStyle w:val="notranslate"/>
        </w:rPr>
        <w:t xml:space="preserve">  –  </w:t>
      </w:r>
      <w:r w:rsidR="00737CF4" w:rsidRPr="00BB6AFA">
        <w:rPr>
          <w:rStyle w:val="notranslate"/>
        </w:rPr>
        <w:t xml:space="preserve"> </w:t>
      </w:r>
      <w:r w:rsidR="00F8123F" w:rsidRPr="00BB6AFA">
        <w:rPr>
          <w:rStyle w:val="notranslate"/>
        </w:rPr>
        <w:t>хранителни миграции), дисперсия на млади индивиди, генетичен обмен или повторно използване или завземане на „незаети“ местообитания. Наличието на тези два типа ключови местообитания подпомага поддържането, възстановяването и сближаване</w:t>
      </w:r>
      <w:r w:rsidR="009025CD" w:rsidRPr="00BB6AFA">
        <w:rPr>
          <w:rStyle w:val="notranslate"/>
        </w:rPr>
        <w:t>то</w:t>
      </w:r>
      <w:r w:rsidR="00F8123F" w:rsidRPr="00BB6AFA">
        <w:rPr>
          <w:rStyle w:val="notranslate"/>
        </w:rPr>
        <w:t xml:space="preserve"> на фрагментирани популации. Тяхното разрушаване бързо намалява възможностите за самовъзстановяване на изолирани малки и подложени на антропогенен натиск </w:t>
      </w:r>
      <w:r w:rsidR="00B63FA6" w:rsidRPr="00BB6AFA">
        <w:rPr>
          <w:rStyle w:val="notranslate"/>
        </w:rPr>
        <w:t>колонии</w:t>
      </w:r>
      <w:r w:rsidR="00F8123F" w:rsidRPr="00BB6AFA">
        <w:rPr>
          <w:rStyle w:val="notranslate"/>
        </w:rPr>
        <w:t>.</w:t>
      </w:r>
    </w:p>
    <w:p w14:paraId="32F7457F" w14:textId="77777777" w:rsidR="00F8123F" w:rsidRPr="00BB6AFA" w:rsidRDefault="00F8123F" w:rsidP="00FA1A04">
      <w:pPr>
        <w:jc w:val="both"/>
      </w:pPr>
    </w:p>
    <w:p w14:paraId="5331F8F8" w14:textId="77777777" w:rsidR="00F8123F" w:rsidRPr="00BB6AFA" w:rsidRDefault="00F8123F" w:rsidP="00FA1A04">
      <w:pPr>
        <w:jc w:val="both"/>
        <w:rPr>
          <w:i/>
        </w:rPr>
      </w:pPr>
      <w:r w:rsidRPr="00BB6AFA">
        <w:rPr>
          <w:i/>
        </w:rPr>
        <w:t>6. Убежища</w:t>
      </w:r>
    </w:p>
    <w:p w14:paraId="3F292825" w14:textId="77777777" w:rsidR="00F8123F" w:rsidRPr="00BB6AFA" w:rsidRDefault="00F8123F" w:rsidP="00FA1A04">
      <w:pPr>
        <w:ind w:firstLine="708"/>
        <w:jc w:val="both"/>
        <w:rPr>
          <w:rStyle w:val="A4"/>
          <w:rFonts w:ascii="Times New Roman" w:hAnsi="Times New Roman" w:cs="Times New Roman"/>
          <w:sz w:val="24"/>
          <w:szCs w:val="24"/>
        </w:rPr>
      </w:pPr>
      <w:r w:rsidRPr="00BB6AFA">
        <w:rPr>
          <w:rStyle w:val="A4"/>
          <w:rFonts w:ascii="Times New Roman" w:hAnsi="Times New Roman" w:cs="Times New Roman"/>
          <w:sz w:val="24"/>
          <w:szCs w:val="24"/>
        </w:rPr>
        <w:t xml:space="preserve">В своите убежища лалугерите копулират, раждат, отглеждат своите малки, хибернират </w:t>
      </w:r>
      <w:r w:rsidRPr="00BB6AFA">
        <w:t>и умират. У</w:t>
      </w:r>
      <w:r w:rsidRPr="00BB6AFA">
        <w:rPr>
          <w:rStyle w:val="A4"/>
          <w:rFonts w:ascii="Times New Roman" w:hAnsi="Times New Roman" w:cs="Times New Roman"/>
          <w:sz w:val="24"/>
          <w:szCs w:val="24"/>
        </w:rPr>
        <w:t xml:space="preserve">бежищата са сложно устроени с множество тунели, гнездови камери и тоалетни. Дължината на тунелите понякога е от 1.5 до 3 </w:t>
      </w:r>
      <w:r w:rsidR="00B63FA6" w:rsidRPr="00BB6AFA">
        <w:rPr>
          <w:rStyle w:val="A4"/>
          <w:rFonts w:ascii="Times New Roman" w:hAnsi="Times New Roman" w:cs="Times New Roman"/>
          <w:sz w:val="24"/>
          <w:szCs w:val="24"/>
        </w:rPr>
        <w:t>m</w:t>
      </w:r>
      <w:r w:rsidRPr="00BB6AFA">
        <w:rPr>
          <w:rStyle w:val="A4"/>
          <w:rFonts w:ascii="Times New Roman" w:hAnsi="Times New Roman" w:cs="Times New Roman"/>
          <w:sz w:val="24"/>
          <w:szCs w:val="24"/>
        </w:rPr>
        <w:t>, а камерата се намира на дълбочина 0.4</w:t>
      </w:r>
      <w:r w:rsidR="00737CF4" w:rsidRPr="00BB6AFA">
        <w:rPr>
          <w:rStyle w:val="A4"/>
          <w:rFonts w:ascii="Times New Roman" w:hAnsi="Times New Roman" w:cs="Times New Roman"/>
          <w:sz w:val="24"/>
          <w:szCs w:val="24"/>
        </w:rPr>
        <w:t xml:space="preserve"> </w:t>
      </w:r>
      <w:r w:rsidR="00B2060A" w:rsidRPr="00BB6AFA">
        <w:rPr>
          <w:rStyle w:val="A4"/>
          <w:rFonts w:ascii="Times New Roman" w:hAnsi="Times New Roman" w:cs="Times New Roman"/>
          <w:sz w:val="24"/>
          <w:szCs w:val="24"/>
        </w:rPr>
        <w:t xml:space="preserve">  –  </w:t>
      </w:r>
      <w:r w:rsidR="00737CF4"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1.7 </w:t>
      </w:r>
      <w:r w:rsidR="00B63FA6" w:rsidRPr="00BB6AFA">
        <w:rPr>
          <w:rStyle w:val="A4"/>
          <w:rFonts w:ascii="Times New Roman" w:hAnsi="Times New Roman" w:cs="Times New Roman"/>
          <w:sz w:val="24"/>
          <w:szCs w:val="24"/>
        </w:rPr>
        <w:t>m</w:t>
      </w:r>
      <w:r w:rsidR="0048205D" w:rsidRPr="00BB6AFA">
        <w:rPr>
          <w:rStyle w:val="A4"/>
          <w:rFonts w:ascii="Times New Roman" w:hAnsi="Times New Roman" w:cs="Times New Roman"/>
          <w:sz w:val="24"/>
          <w:szCs w:val="24"/>
        </w:rPr>
        <w:t>. Строежът</w:t>
      </w:r>
      <w:r w:rsidRPr="00BB6AFA">
        <w:rPr>
          <w:rStyle w:val="A4"/>
          <w:rFonts w:ascii="Times New Roman" w:hAnsi="Times New Roman" w:cs="Times New Roman"/>
          <w:sz w:val="24"/>
          <w:szCs w:val="24"/>
        </w:rPr>
        <w:t xml:space="preserve"> и п</w:t>
      </w:r>
      <w:r w:rsidR="00B63FA6" w:rsidRPr="00BB6AFA">
        <w:rPr>
          <w:rStyle w:val="A4"/>
          <w:rFonts w:ascii="Times New Roman" w:hAnsi="Times New Roman" w:cs="Times New Roman"/>
          <w:sz w:val="24"/>
          <w:szCs w:val="24"/>
        </w:rPr>
        <w:t xml:space="preserve">оддръжката на убежищата </w:t>
      </w:r>
      <w:r w:rsidR="0048205D" w:rsidRPr="00BB6AFA">
        <w:rPr>
          <w:rStyle w:val="A4"/>
          <w:rFonts w:ascii="Times New Roman" w:hAnsi="Times New Roman" w:cs="Times New Roman"/>
          <w:sz w:val="24"/>
          <w:szCs w:val="24"/>
        </w:rPr>
        <w:t>са</w:t>
      </w:r>
      <w:r w:rsidR="00B63FA6" w:rsidRPr="00BB6AFA">
        <w:rPr>
          <w:rStyle w:val="A4"/>
          <w:rFonts w:ascii="Times New Roman" w:hAnsi="Times New Roman" w:cs="Times New Roman"/>
          <w:sz w:val="24"/>
          <w:szCs w:val="24"/>
        </w:rPr>
        <w:t xml:space="preserve"> дълъг</w:t>
      </w:r>
      <w:r w:rsidRPr="00BB6AFA">
        <w:rPr>
          <w:rStyle w:val="A4"/>
          <w:rFonts w:ascii="Times New Roman" w:hAnsi="Times New Roman" w:cs="Times New Roman"/>
          <w:sz w:val="24"/>
          <w:szCs w:val="24"/>
        </w:rPr>
        <w:t xml:space="preserve"> процес и се извършва</w:t>
      </w:r>
      <w:r w:rsidR="0048205D" w:rsidRPr="00BB6AFA">
        <w:rPr>
          <w:rStyle w:val="A4"/>
          <w:rFonts w:ascii="Times New Roman" w:hAnsi="Times New Roman" w:cs="Times New Roman"/>
          <w:sz w:val="24"/>
          <w:szCs w:val="24"/>
        </w:rPr>
        <w:t>т</w:t>
      </w:r>
      <w:r w:rsidRPr="00BB6AFA">
        <w:rPr>
          <w:rStyle w:val="A4"/>
          <w:rFonts w:ascii="Times New Roman" w:hAnsi="Times New Roman" w:cs="Times New Roman"/>
          <w:sz w:val="24"/>
          <w:szCs w:val="24"/>
        </w:rPr>
        <w:t xml:space="preserve"> от всички обитатели. Разрушаването на местообитанията (и убежищата </w:t>
      </w:r>
      <w:r w:rsidR="009025CD" w:rsidRPr="00BB6AFA">
        <w:rPr>
          <w:rStyle w:val="A4"/>
          <w:rFonts w:ascii="Times New Roman" w:hAnsi="Times New Roman" w:cs="Times New Roman"/>
          <w:sz w:val="24"/>
          <w:szCs w:val="24"/>
        </w:rPr>
        <w:t xml:space="preserve">(например чрез оран) </w:t>
      </w:r>
      <w:r w:rsidRPr="00BB6AFA">
        <w:rPr>
          <w:rStyle w:val="A4"/>
          <w:rFonts w:ascii="Times New Roman" w:hAnsi="Times New Roman" w:cs="Times New Roman"/>
          <w:sz w:val="24"/>
          <w:szCs w:val="24"/>
        </w:rPr>
        <w:t>поставя вида в изключително неблагоприятна ситуация. Заемането на нови местообитания е съпроводено с основната трудност да бъдат построени нови качествени убежища</w:t>
      </w:r>
      <w:r w:rsidR="0048205D"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за което са нужни години.</w:t>
      </w:r>
    </w:p>
    <w:p w14:paraId="28F5FC6B" w14:textId="77777777" w:rsidR="00F8123F" w:rsidRPr="00BB6AFA" w:rsidRDefault="00F8123F" w:rsidP="00FA1A04">
      <w:pPr>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03619053" w14:textId="77777777" w:rsidTr="00714509">
        <w:tc>
          <w:tcPr>
            <w:tcW w:w="9212" w:type="dxa"/>
            <w:shd w:val="clear" w:color="auto" w:fill="F2F2F2" w:themeFill="background1" w:themeFillShade="F2"/>
          </w:tcPr>
          <w:p w14:paraId="7FE15AB3" w14:textId="77777777" w:rsidR="00F8123F" w:rsidRPr="00BB6AFA" w:rsidRDefault="00F8123F" w:rsidP="0048205D">
            <w:pPr>
              <w:jc w:val="both"/>
            </w:pPr>
            <w:r w:rsidRPr="00BB6AFA">
              <w:t xml:space="preserve">Европейският лалугер има 6 важни особености в своя жизнен цикъл, биология и екология, които поотделно, но най-вече като съвкупност го правят особено уязвим към промени в жизнената му среда. Лалугерът съзрява на втората година и има едно поколение годишно, </w:t>
            </w:r>
            <w:r w:rsidR="0048205D" w:rsidRPr="00BB6AFA">
              <w:t>от</w:t>
            </w:r>
            <w:r w:rsidRPr="00BB6AFA">
              <w:t xml:space="preserve">където идват много бавните възможности за самовъзпроизвеждане. </w:t>
            </w:r>
            <w:r w:rsidRPr="00BB6AFA">
              <w:rPr>
                <w:rStyle w:val="A4"/>
                <w:rFonts w:ascii="Times New Roman" w:hAnsi="Times New Roman" w:cs="Times New Roman"/>
                <w:sz w:val="24"/>
                <w:szCs w:val="24"/>
              </w:rPr>
              <w:t>Хибернацията може да продължи до 2/3 от годината</w:t>
            </w:r>
            <w:r w:rsidR="009025CD"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като лалугерите са особено чувствителни към повишаване на външната температура, наводнения и разрушаване на местообитанията и убежищата. Л</w:t>
            </w:r>
            <w:r w:rsidRPr="00BB6AFA">
              <w:t xml:space="preserve">алугерът е дневно активен, което го прави </w:t>
            </w:r>
            <w:r w:rsidR="009025CD" w:rsidRPr="00BB6AFA">
              <w:t xml:space="preserve">достъпен </w:t>
            </w:r>
            <w:r w:rsidR="002F499F" w:rsidRPr="00BB6AFA">
              <w:t xml:space="preserve">за </w:t>
            </w:r>
            <w:r w:rsidR="009025CD" w:rsidRPr="00BB6AFA">
              <w:t xml:space="preserve">голям брой </w:t>
            </w:r>
            <w:r w:rsidR="002F499F" w:rsidRPr="00BB6AFA">
              <w:t>хищни птици и бозайници,</w:t>
            </w:r>
            <w:r w:rsidRPr="00BB6AFA">
              <w:t xml:space="preserve"> включително и </w:t>
            </w:r>
            <w:r w:rsidR="0048205D" w:rsidRPr="00BB6AFA">
              <w:t xml:space="preserve">за </w:t>
            </w:r>
            <w:r w:rsidRPr="00BB6AFA">
              <w:t>човека. При безпокойство (шум</w:t>
            </w:r>
            <w:r w:rsidR="0048205D" w:rsidRPr="00BB6AFA">
              <w:t>,</w:t>
            </w:r>
            <w:r w:rsidRPr="00BB6AFA">
              <w:t xml:space="preserve"> издаван от строителни машини, </w:t>
            </w:r>
            <w:r w:rsidR="0048205D" w:rsidRPr="00BB6AFA">
              <w:t>вятърно</w:t>
            </w:r>
            <w:r w:rsidRPr="00BB6AFA">
              <w:t>енергийни генератори, кариери, баластиери и др.) се нарушава нормалното социално поведение</w:t>
            </w:r>
            <w:r w:rsidR="0048205D" w:rsidRPr="00BB6AFA">
              <w:t>,</w:t>
            </w:r>
            <w:r w:rsidRPr="00BB6AFA">
              <w:t xml:space="preserve"> което е една от най-добрите форми на защита на вида от хищници. </w:t>
            </w:r>
            <w:r w:rsidR="009025CD" w:rsidRPr="00BB6AFA">
              <w:rPr>
                <w:rStyle w:val="notranslate"/>
              </w:rPr>
              <w:t xml:space="preserve">Начинът </w:t>
            </w:r>
            <w:r w:rsidRPr="00BB6AFA">
              <w:rPr>
                <w:rStyle w:val="notranslate"/>
              </w:rPr>
              <w:t xml:space="preserve">на управление на пасищата и ливадите има силно влияние върху плътността на лалугера. Екологичните коридори и </w:t>
            </w:r>
            <w:r w:rsidR="009025CD" w:rsidRPr="00BB6AFA">
              <w:rPr>
                <w:rStyle w:val="notranslate"/>
              </w:rPr>
              <w:t>междинните места</w:t>
            </w:r>
            <w:r w:rsidRPr="00BB6AFA">
              <w:rPr>
                <w:rStyle w:val="notranslate"/>
              </w:rPr>
              <w:t xml:space="preserve"> поддържат нивата на дисперсия на млади индивиди, генетичен обмен и повторно завземане на местообитания. </w:t>
            </w:r>
            <w:r w:rsidR="009025CD" w:rsidRPr="00BB6AFA">
              <w:rPr>
                <w:rStyle w:val="A4"/>
                <w:rFonts w:ascii="Times New Roman" w:hAnsi="Times New Roman" w:cs="Times New Roman"/>
                <w:sz w:val="24"/>
                <w:szCs w:val="24"/>
              </w:rPr>
              <w:t xml:space="preserve">Строежът </w:t>
            </w:r>
            <w:r w:rsidRPr="00BB6AFA">
              <w:rPr>
                <w:rStyle w:val="A4"/>
                <w:rFonts w:ascii="Times New Roman" w:hAnsi="Times New Roman" w:cs="Times New Roman"/>
                <w:sz w:val="24"/>
                <w:szCs w:val="24"/>
              </w:rPr>
              <w:t>и п</w:t>
            </w:r>
            <w:r w:rsidR="002F499F" w:rsidRPr="00BB6AFA">
              <w:rPr>
                <w:rStyle w:val="A4"/>
                <w:rFonts w:ascii="Times New Roman" w:hAnsi="Times New Roman" w:cs="Times New Roman"/>
                <w:sz w:val="24"/>
                <w:szCs w:val="24"/>
              </w:rPr>
              <w:t>оддръжката на убежищата е дълъг</w:t>
            </w:r>
            <w:r w:rsidRPr="00BB6AFA">
              <w:rPr>
                <w:rStyle w:val="A4"/>
                <w:rFonts w:ascii="Times New Roman" w:hAnsi="Times New Roman" w:cs="Times New Roman"/>
                <w:sz w:val="24"/>
                <w:szCs w:val="24"/>
              </w:rPr>
              <w:t xml:space="preserve"> процес и разрушаването </w:t>
            </w:r>
            <w:r w:rsidR="009025CD" w:rsidRPr="00BB6AFA">
              <w:rPr>
                <w:rStyle w:val="A4"/>
                <w:rFonts w:ascii="Times New Roman" w:hAnsi="Times New Roman" w:cs="Times New Roman"/>
                <w:sz w:val="24"/>
                <w:szCs w:val="24"/>
              </w:rPr>
              <w:t>им</w:t>
            </w:r>
            <w:r w:rsidRPr="00BB6AFA">
              <w:rPr>
                <w:rStyle w:val="A4"/>
                <w:rFonts w:ascii="Times New Roman" w:hAnsi="Times New Roman" w:cs="Times New Roman"/>
                <w:sz w:val="24"/>
                <w:szCs w:val="24"/>
              </w:rPr>
              <w:t xml:space="preserve"> е изключително неблагоприятно</w:t>
            </w:r>
            <w:r w:rsidR="009025CD" w:rsidRPr="00BB6AFA">
              <w:rPr>
                <w:rStyle w:val="A4"/>
                <w:rFonts w:ascii="Times New Roman" w:hAnsi="Times New Roman" w:cs="Times New Roman"/>
                <w:sz w:val="24"/>
                <w:szCs w:val="24"/>
              </w:rPr>
              <w:t xml:space="preserve"> за оцеляването на животните</w:t>
            </w:r>
            <w:r w:rsidRPr="00BB6AFA">
              <w:rPr>
                <w:rStyle w:val="A4"/>
                <w:rFonts w:ascii="Times New Roman" w:hAnsi="Times New Roman" w:cs="Times New Roman"/>
                <w:sz w:val="24"/>
                <w:szCs w:val="24"/>
              </w:rPr>
              <w:t>. Заемането на нови местообитания е съпроводено с трудност да бъдат построени качествени убежища</w:t>
            </w:r>
            <w:r w:rsidR="0048205D" w:rsidRPr="00BB6AFA">
              <w:rPr>
                <w:rStyle w:val="A4"/>
                <w:rFonts w:ascii="Times New Roman" w:hAnsi="Times New Roman" w:cs="Times New Roman"/>
                <w:sz w:val="24"/>
                <w:szCs w:val="24"/>
              </w:rPr>
              <w:t>,</w:t>
            </w:r>
            <w:r w:rsidRPr="00BB6AFA">
              <w:rPr>
                <w:rStyle w:val="A4"/>
                <w:rFonts w:ascii="Times New Roman" w:hAnsi="Times New Roman" w:cs="Times New Roman"/>
                <w:sz w:val="24"/>
                <w:szCs w:val="24"/>
              </w:rPr>
              <w:t xml:space="preserve"> за което са нужни няколко години и поколения.</w:t>
            </w:r>
          </w:p>
        </w:tc>
      </w:tr>
    </w:tbl>
    <w:p w14:paraId="50EA670A" w14:textId="77777777" w:rsidR="001D4D21" w:rsidRPr="00BB6AFA" w:rsidRDefault="001D4D21" w:rsidP="00FA1A04">
      <w:pPr>
        <w:jc w:val="both"/>
        <w:rPr>
          <w:b/>
        </w:rPr>
      </w:pPr>
    </w:p>
    <w:p w14:paraId="4B7FCEE3" w14:textId="77777777" w:rsidR="00F8123F" w:rsidRPr="00BB6AFA" w:rsidRDefault="005E42EA" w:rsidP="005E42EA">
      <w:pPr>
        <w:pStyle w:val="Heading2"/>
      </w:pPr>
      <w:bookmarkStart w:id="40" w:name="_Toc76891237"/>
      <w:r w:rsidRPr="00BB6AFA">
        <w:t xml:space="preserve">4.6. </w:t>
      </w:r>
      <w:r w:rsidR="00F8123F" w:rsidRPr="00BB6AFA">
        <w:t>Данни за отглеждане на вида на затворено</w:t>
      </w:r>
      <w:bookmarkEnd w:id="40"/>
      <w:r w:rsidR="00F8123F" w:rsidRPr="00BB6AFA">
        <w:t xml:space="preserve"> </w:t>
      </w:r>
    </w:p>
    <w:p w14:paraId="0130B5A8" w14:textId="77777777" w:rsidR="00F8123F" w:rsidRPr="00BB6AFA" w:rsidRDefault="00F8123F" w:rsidP="00FA1A04">
      <w:pPr>
        <w:jc w:val="both"/>
        <w:rPr>
          <w:i/>
          <w:sz w:val="20"/>
          <w:szCs w:val="20"/>
        </w:rPr>
      </w:pPr>
      <w:r w:rsidRPr="00BB6AFA">
        <w:rPr>
          <w:i/>
          <w:sz w:val="20"/>
          <w:szCs w:val="20"/>
        </w:rPr>
        <w:t>Да се предоставят данни за броя и местата на отглежданите на затворено индивиди в България</w:t>
      </w:r>
      <w:r w:rsidR="00737CF4" w:rsidRPr="00BB6AFA">
        <w:rPr>
          <w:i/>
          <w:sz w:val="20"/>
          <w:szCs w:val="20"/>
        </w:rPr>
        <w:t xml:space="preserve"> </w:t>
      </w:r>
      <w:r w:rsidR="00B2060A" w:rsidRPr="00BB6AFA">
        <w:rPr>
          <w:i/>
          <w:sz w:val="20"/>
          <w:szCs w:val="20"/>
        </w:rPr>
        <w:t xml:space="preserve">  –  </w:t>
      </w:r>
      <w:r w:rsidR="00737CF4" w:rsidRPr="00BB6AFA">
        <w:rPr>
          <w:i/>
          <w:sz w:val="20"/>
          <w:szCs w:val="20"/>
        </w:rPr>
        <w:t xml:space="preserve"> </w:t>
      </w:r>
      <w:r w:rsidRPr="00BB6AFA">
        <w:rPr>
          <w:i/>
          <w:sz w:val="20"/>
          <w:szCs w:val="20"/>
        </w:rPr>
        <w:t>зоологически градини, експериментални бази, спасителни центрове и др.</w:t>
      </w:r>
    </w:p>
    <w:p w14:paraId="44B5A3AE" w14:textId="77777777" w:rsidR="00F8123F" w:rsidRPr="00BB6AFA" w:rsidRDefault="00F8123F" w:rsidP="00FA1A04">
      <w:pPr>
        <w:jc w:val="both"/>
        <w:rPr>
          <w:i/>
        </w:rPr>
      </w:pPr>
    </w:p>
    <w:p w14:paraId="07552627" w14:textId="77777777" w:rsidR="00020637" w:rsidRPr="00BB6AFA" w:rsidRDefault="00F8123F" w:rsidP="00FA1A04">
      <w:pPr>
        <w:jc w:val="both"/>
      </w:pPr>
      <w:r w:rsidRPr="00BB6AFA">
        <w:tab/>
        <w:t xml:space="preserve">За момента няма официални </w:t>
      </w:r>
      <w:r w:rsidR="00A047A6" w:rsidRPr="00BB6AFA">
        <w:t xml:space="preserve">публикувани </w:t>
      </w:r>
      <w:r w:rsidRPr="00BB6AFA">
        <w:t xml:space="preserve">данни за </w:t>
      </w:r>
      <w:r w:rsidR="00BF7AFD" w:rsidRPr="00BB6AFA">
        <w:t xml:space="preserve">целенасочено </w:t>
      </w:r>
      <w:r w:rsidRPr="00BB6AFA">
        <w:t xml:space="preserve">отглеждане на вида на затворено в България. </w:t>
      </w:r>
    </w:p>
    <w:p w14:paraId="68A5603C" w14:textId="77777777" w:rsidR="008F1E4A" w:rsidRPr="00BB6AFA" w:rsidRDefault="00BF7AFD" w:rsidP="00020637">
      <w:pPr>
        <w:ind w:firstLine="708"/>
        <w:jc w:val="both"/>
      </w:pPr>
      <w:r w:rsidRPr="00BB6AFA">
        <w:t>Има данни за лалугери</w:t>
      </w:r>
      <w:r w:rsidR="00DD6652" w:rsidRPr="00BB6AFA">
        <w:t>,</w:t>
      </w:r>
      <w:r w:rsidRPr="00BB6AFA">
        <w:t xml:space="preserve"> обитаващи случайно </w:t>
      </w:r>
      <w:r w:rsidR="009A7005" w:rsidRPr="00BB6AFA">
        <w:t>заграждения</w:t>
      </w:r>
      <w:r w:rsidRPr="00BB6AFA">
        <w:t xml:space="preserve"> </w:t>
      </w:r>
      <w:r w:rsidR="00147B60" w:rsidRPr="00BB6AFA">
        <w:t xml:space="preserve">на тревопасни </w:t>
      </w:r>
      <w:r w:rsidR="00DD6652" w:rsidRPr="00BB6AFA">
        <w:t>в з</w:t>
      </w:r>
      <w:r w:rsidRPr="00BB6AFA">
        <w:t>оопарк</w:t>
      </w:r>
      <w:r w:rsidR="00147B60" w:rsidRPr="00BB6AFA">
        <w:t>а</w:t>
      </w:r>
      <w:r w:rsidRPr="00BB6AFA">
        <w:t xml:space="preserve"> </w:t>
      </w:r>
      <w:r w:rsidR="008F1E4A" w:rsidRPr="00BB6AFA">
        <w:t xml:space="preserve">на гр. </w:t>
      </w:r>
      <w:r w:rsidRPr="00BB6AFA">
        <w:t xml:space="preserve">Стара </w:t>
      </w:r>
      <w:r w:rsidR="008F1E4A" w:rsidRPr="00BB6AFA">
        <w:t>З</w:t>
      </w:r>
      <w:r w:rsidRPr="00BB6AFA">
        <w:t>агора</w:t>
      </w:r>
      <w:r w:rsidR="008F1E4A" w:rsidRPr="00BB6AFA">
        <w:t xml:space="preserve"> (</w:t>
      </w:r>
      <w:r w:rsidR="00147B60" w:rsidRPr="00BB6AFA">
        <w:t xml:space="preserve">съобщение на </w:t>
      </w:r>
      <w:r w:rsidR="008F1E4A" w:rsidRPr="00BB6AFA">
        <w:t xml:space="preserve">ФПС </w:t>
      </w:r>
      <w:r w:rsidR="00DD6652" w:rsidRPr="00BB6AFA">
        <w:t>„</w:t>
      </w:r>
      <w:r w:rsidR="008F1E4A" w:rsidRPr="00BB6AFA">
        <w:t>Зелени Балкани</w:t>
      </w:r>
      <w:r w:rsidR="00DD6652" w:rsidRPr="00BB6AFA">
        <w:t>“</w:t>
      </w:r>
      <w:r w:rsidR="008F1E4A" w:rsidRPr="00BB6AFA">
        <w:t>)</w:t>
      </w:r>
      <w:r w:rsidRPr="00BB6AFA">
        <w:t xml:space="preserve">. </w:t>
      </w:r>
    </w:p>
    <w:p w14:paraId="2B69D53C" w14:textId="77777777" w:rsidR="00E331FF" w:rsidRPr="00BB6AFA" w:rsidRDefault="00F8123F" w:rsidP="00020637">
      <w:pPr>
        <w:ind w:firstLine="708"/>
        <w:jc w:val="both"/>
      </w:pPr>
      <w:r w:rsidRPr="00BB6AFA">
        <w:t>Възможно е да има малък брой индивиди</w:t>
      </w:r>
      <w:r w:rsidR="0048205D" w:rsidRPr="00BB6AFA">
        <w:t>,</w:t>
      </w:r>
      <w:r w:rsidRPr="00BB6AFA">
        <w:t xml:space="preserve"> отглеждани в експериментални центрове или в университети.</w:t>
      </w:r>
      <w:r w:rsidR="00BF7AFD" w:rsidRPr="00BB6AFA">
        <w:t xml:space="preserve"> </w:t>
      </w:r>
      <w:r w:rsidR="00147B60" w:rsidRPr="00BB6AFA">
        <w:t>Така</w:t>
      </w:r>
      <w:r w:rsidR="00A047A6" w:rsidRPr="00BB6AFA">
        <w:t xml:space="preserve"> например</w:t>
      </w:r>
      <w:r w:rsidR="00147B60" w:rsidRPr="00BB6AFA">
        <w:t xml:space="preserve"> </w:t>
      </w:r>
      <w:r w:rsidR="00A047A6" w:rsidRPr="00BB6AFA">
        <w:t xml:space="preserve">в </w:t>
      </w:r>
      <w:r w:rsidR="00DD6652" w:rsidRPr="00BB6AFA">
        <w:t>к</w:t>
      </w:r>
      <w:r w:rsidR="00A047A6" w:rsidRPr="00BB6AFA">
        <w:t xml:space="preserve">атедра </w:t>
      </w:r>
      <w:r w:rsidR="00251E99" w:rsidRPr="00BB6AFA">
        <w:t>„</w:t>
      </w:r>
      <w:r w:rsidR="00DD6652" w:rsidRPr="00BB6AFA">
        <w:t>Екология и опазване на околната с</w:t>
      </w:r>
      <w:r w:rsidR="00147B60" w:rsidRPr="00BB6AFA">
        <w:t>реда</w:t>
      </w:r>
      <w:r w:rsidR="00251E99" w:rsidRPr="00BB6AFA">
        <w:t>“</w:t>
      </w:r>
      <w:r w:rsidR="00147B60" w:rsidRPr="00BB6AFA">
        <w:t xml:space="preserve"> </w:t>
      </w:r>
      <w:r w:rsidR="00BF7AFD" w:rsidRPr="00BB6AFA">
        <w:t xml:space="preserve">на </w:t>
      </w:r>
      <w:r w:rsidR="00007F81" w:rsidRPr="00BB6AFA">
        <w:t xml:space="preserve">СУ </w:t>
      </w:r>
      <w:r w:rsidR="00401DBD" w:rsidRPr="00BB6AFA">
        <w:t>„</w:t>
      </w:r>
      <w:r w:rsidR="00007F81" w:rsidRPr="00BB6AFA">
        <w:t xml:space="preserve">Св. Климент Охридски“ </w:t>
      </w:r>
      <w:r w:rsidR="00147B60" w:rsidRPr="00BB6AFA">
        <w:t>се</w:t>
      </w:r>
      <w:r w:rsidR="00020637" w:rsidRPr="00BB6AFA">
        <w:t xml:space="preserve"> </w:t>
      </w:r>
      <w:r w:rsidR="00A047A6" w:rsidRPr="00BB6AFA">
        <w:t>размножава</w:t>
      </w:r>
      <w:r w:rsidR="00147B60" w:rsidRPr="00BB6AFA">
        <w:t>т</w:t>
      </w:r>
      <w:r w:rsidR="00A047A6" w:rsidRPr="00BB6AFA">
        <w:t xml:space="preserve"> </w:t>
      </w:r>
      <w:r w:rsidR="00E331FF" w:rsidRPr="00BB6AFA">
        <w:t>лалугер</w:t>
      </w:r>
      <w:r w:rsidR="00147B60" w:rsidRPr="00BB6AFA">
        <w:t>и</w:t>
      </w:r>
      <w:r w:rsidR="00E331FF" w:rsidRPr="00BB6AFA">
        <w:t xml:space="preserve"> в </w:t>
      </w:r>
      <w:r w:rsidR="00DD6652" w:rsidRPr="00BB6AFA">
        <w:t xml:space="preserve">продължение на </w:t>
      </w:r>
      <w:r w:rsidR="00E331FF" w:rsidRPr="00BB6AFA">
        <w:t>години в лабораторни условия</w:t>
      </w:r>
      <w:r w:rsidR="00147B60" w:rsidRPr="00BB6AFA">
        <w:t xml:space="preserve">, като са </w:t>
      </w:r>
      <w:r w:rsidR="00E331FF" w:rsidRPr="00BB6AFA">
        <w:t>използван</w:t>
      </w:r>
      <w:r w:rsidR="00147B60" w:rsidRPr="00BB6AFA">
        <w:t xml:space="preserve">и </w:t>
      </w:r>
      <w:r w:rsidR="00E331FF" w:rsidRPr="00BB6AFA">
        <w:t>родени и отгледани в лаборатория животни за реинтродукция в природата.</w:t>
      </w:r>
      <w:r w:rsidR="00147B60" w:rsidRPr="00BB6AFA">
        <w:t xml:space="preserve"> </w:t>
      </w:r>
      <w:r w:rsidR="00020637" w:rsidRPr="00BB6AFA">
        <w:t xml:space="preserve">Данните </w:t>
      </w:r>
      <w:r w:rsidR="00147B60" w:rsidRPr="00BB6AFA">
        <w:t xml:space="preserve">от тези многогодишни изследвания се подготвят за публикуване </w:t>
      </w:r>
      <w:r w:rsidR="00020637" w:rsidRPr="00BB6AFA">
        <w:t xml:space="preserve">(Вл. Стефанов </w:t>
      </w:r>
      <w:r w:rsidR="00B2060A" w:rsidRPr="00BB6AFA">
        <w:t xml:space="preserve">  –  </w:t>
      </w:r>
      <w:r w:rsidR="00020637" w:rsidRPr="00BB6AFA">
        <w:t xml:space="preserve"> </w:t>
      </w:r>
      <w:r w:rsidR="00147B60" w:rsidRPr="00BB6AFA">
        <w:t>л.н.д.)</w:t>
      </w:r>
      <w:r w:rsidR="00020637" w:rsidRPr="00BB6AFA">
        <w:t>.</w:t>
      </w:r>
    </w:p>
    <w:p w14:paraId="162626CE" w14:textId="77777777" w:rsidR="00F8123F" w:rsidRPr="00BB6AFA" w:rsidRDefault="00F8123F" w:rsidP="00FA1A04">
      <w:pPr>
        <w:jc w:val="both"/>
      </w:pPr>
      <w:r w:rsidRPr="00BB6AFA">
        <w:tab/>
        <w:t xml:space="preserve">Видът се отглежда в зоологически градини в Полша, Швейцария и Чехия, в Лабораторията по зоология в гр. Харен (Холандия), няколко зоопарка във Великобритания и др. </w:t>
      </w:r>
    </w:p>
    <w:p w14:paraId="50AB75AA" w14:textId="77777777" w:rsidR="00F8123F" w:rsidRPr="00BB6AFA" w:rsidRDefault="00F8123F" w:rsidP="00FA1A04">
      <w:pPr>
        <w:jc w:val="both"/>
      </w:pPr>
      <w:r w:rsidRPr="00BB6AFA">
        <w:tab/>
        <w:t>През 2004</w:t>
      </w:r>
      <w:r w:rsidR="0048205D" w:rsidRPr="00BB6AFA">
        <w:t xml:space="preserve"> </w:t>
      </w:r>
      <w:r w:rsidR="00DD6652" w:rsidRPr="00BB6AFA">
        <w:t>г. в з</w:t>
      </w:r>
      <w:r w:rsidRPr="00BB6AFA">
        <w:t xml:space="preserve">оологическата градина на гр. Познан (Полша) стартира програма за отглеждане на </w:t>
      </w:r>
      <w:r w:rsidR="000D54E2" w:rsidRPr="00BB6AFA">
        <w:t xml:space="preserve">затворено </w:t>
      </w:r>
      <w:r w:rsidRPr="00BB6AFA">
        <w:t xml:space="preserve">на лалугери, които след това са </w:t>
      </w:r>
      <w:r w:rsidR="000D54E2" w:rsidRPr="00BB6AFA">
        <w:t xml:space="preserve">реинтродуцирани </w:t>
      </w:r>
      <w:r w:rsidRPr="00BB6AFA">
        <w:t>в дивата природа (</w:t>
      </w:r>
      <w:r w:rsidRPr="00BB6AFA">
        <w:rPr>
          <w:rStyle w:val="A4"/>
          <w:rFonts w:ascii="Times New Roman" w:hAnsi="Times New Roman" w:cs="Times New Roman"/>
          <w:sz w:val="24"/>
          <w:szCs w:val="24"/>
        </w:rPr>
        <w:t xml:space="preserve">Matějů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2010, </w:t>
      </w:r>
      <w:r w:rsidRPr="00BB6AFA">
        <w:rPr>
          <w:rFonts w:eastAsia="AdvTimes"/>
          <w:lang w:eastAsia="en-US"/>
        </w:rPr>
        <w:t xml:space="preserve">Górecki </w:t>
      </w:r>
      <w:r w:rsidR="00507EAD" w:rsidRPr="00BB6AFA">
        <w:rPr>
          <w:rFonts w:eastAsia="AdvTimes"/>
          <w:i/>
          <w:lang w:eastAsia="en-US"/>
        </w:rPr>
        <w:t>e</w:t>
      </w:r>
      <w:r w:rsidRPr="00BB6AFA">
        <w:rPr>
          <w:rFonts w:eastAsia="AdvTimes"/>
          <w:i/>
          <w:lang w:eastAsia="en-US"/>
        </w:rPr>
        <w:t>t</w:t>
      </w:r>
      <w:r w:rsidR="00507EAD" w:rsidRPr="00BB6AFA">
        <w:rPr>
          <w:rFonts w:eastAsia="AdvTimes"/>
          <w:i/>
          <w:lang w:eastAsia="en-US"/>
        </w:rPr>
        <w:t xml:space="preserve"> </w:t>
      </w:r>
      <w:r w:rsidRPr="00BB6AFA">
        <w:rPr>
          <w:rFonts w:eastAsia="AdvTimes"/>
          <w:i/>
          <w:lang w:eastAsia="en-US"/>
        </w:rPr>
        <w:t>al</w:t>
      </w:r>
      <w:r w:rsidRPr="00BB6AFA">
        <w:rPr>
          <w:rFonts w:eastAsia="AdvTimes"/>
          <w:lang w:eastAsia="en-US"/>
        </w:rPr>
        <w:t>. 2011)</w:t>
      </w:r>
      <w:r w:rsidRPr="00BB6AFA">
        <w:t>. Общо за три години около 180</w:t>
      </w:r>
      <w:r w:rsidR="0048205D" w:rsidRPr="00BB6AFA">
        <w:t xml:space="preserve"> </w:t>
      </w:r>
      <w:r w:rsidR="00B2060A" w:rsidRPr="00BB6AFA">
        <w:t xml:space="preserve">  –  </w:t>
      </w:r>
      <w:r w:rsidR="0048205D" w:rsidRPr="00BB6AFA">
        <w:t xml:space="preserve"> </w:t>
      </w:r>
      <w:r w:rsidRPr="00BB6AFA">
        <w:t>220 животни са докарани от зоологическа градина от гр. Берн (Швейцария), малко тревно летище до гр. Будакези (Унгария), международното летище на гр. Будапеща (Унгария) и международното летище на гр. Братислава (Словакия) (</w:t>
      </w:r>
      <w:r w:rsidRPr="00BB6AFA">
        <w:rPr>
          <w:rStyle w:val="A4"/>
          <w:rFonts w:ascii="Times New Roman" w:hAnsi="Times New Roman" w:cs="Times New Roman"/>
          <w:sz w:val="24"/>
          <w:szCs w:val="24"/>
        </w:rPr>
        <w:t xml:space="preserve">Matějů </w:t>
      </w:r>
      <w:r w:rsidRPr="00BB6AFA">
        <w:rPr>
          <w:rStyle w:val="A4"/>
          <w:rFonts w:ascii="Times New Roman" w:hAnsi="Times New Roman" w:cs="Times New Roman"/>
          <w:i/>
          <w:sz w:val="24"/>
          <w:szCs w:val="24"/>
        </w:rPr>
        <w:t>et al</w:t>
      </w:r>
      <w:r w:rsidRPr="00BB6AFA">
        <w:rPr>
          <w:rStyle w:val="A4"/>
          <w:rFonts w:ascii="Times New Roman" w:hAnsi="Times New Roman" w:cs="Times New Roman"/>
          <w:sz w:val="24"/>
          <w:szCs w:val="24"/>
        </w:rPr>
        <w:t xml:space="preserve">. 2010, </w:t>
      </w:r>
      <w:r w:rsidRPr="00BB6AFA">
        <w:rPr>
          <w:rFonts w:eastAsia="AdvTimes"/>
          <w:lang w:eastAsia="en-US"/>
        </w:rPr>
        <w:t xml:space="preserve">Górecki </w:t>
      </w:r>
      <w:r w:rsidRPr="00BB6AFA">
        <w:rPr>
          <w:rFonts w:eastAsia="AdvTimes"/>
          <w:i/>
          <w:lang w:eastAsia="en-US"/>
        </w:rPr>
        <w:t>et al</w:t>
      </w:r>
      <w:r w:rsidRPr="00BB6AFA">
        <w:rPr>
          <w:rFonts w:eastAsia="AdvTimes"/>
          <w:lang w:eastAsia="en-US"/>
        </w:rPr>
        <w:t xml:space="preserve">. 2011). </w:t>
      </w:r>
      <w:r w:rsidRPr="00BB6AFA">
        <w:t>Лалугери</w:t>
      </w:r>
      <w:r w:rsidR="000D54E2" w:rsidRPr="00BB6AFA">
        <w:t>те</w:t>
      </w:r>
      <w:r w:rsidRPr="00BB6AFA">
        <w:t xml:space="preserve"> са отглеждани в три големи външни заграждения (по 100 m</w:t>
      </w:r>
      <w:r w:rsidRPr="00BB6AFA">
        <w:rPr>
          <w:vertAlign w:val="superscript"/>
        </w:rPr>
        <w:t>2</w:t>
      </w:r>
      <w:r w:rsidRPr="00BB6AFA">
        <w:t>), оградени с телена мрежа. Посетителите имат възможност да наблюдават животните от близко разстояние от три метра, като лалугерите лесно могат да виждат и чуват хората. Животните се хранят с готова смес от семена за гризачи, сено, пресни зеленчуци (цвекло, моркови) и ябълки. Понякога диетата е обогатена с варени яйца и сурово месо (</w:t>
      </w:r>
      <w:r w:rsidRPr="00BB6AFA">
        <w:rPr>
          <w:rFonts w:eastAsia="AdvTimes"/>
          <w:lang w:eastAsia="en-US"/>
        </w:rPr>
        <w:t xml:space="preserve">Górecki </w:t>
      </w:r>
      <w:r w:rsidRPr="00BB6AFA">
        <w:rPr>
          <w:rFonts w:eastAsia="AdvTimes"/>
          <w:i/>
          <w:lang w:eastAsia="en-US"/>
        </w:rPr>
        <w:t>et al</w:t>
      </w:r>
      <w:r w:rsidRPr="00BB6AFA">
        <w:rPr>
          <w:rFonts w:eastAsia="AdvTimes"/>
          <w:lang w:eastAsia="en-US"/>
        </w:rPr>
        <w:t>. 2011)</w:t>
      </w:r>
      <w:r w:rsidRPr="00BB6AFA">
        <w:t>.</w:t>
      </w:r>
    </w:p>
    <w:p w14:paraId="5CCDE9E0" w14:textId="77777777" w:rsidR="00F8123F" w:rsidRPr="00BB6AFA" w:rsidRDefault="00DD6652" w:rsidP="00FA1A04">
      <w:pPr>
        <w:jc w:val="both"/>
      </w:pPr>
      <w:r w:rsidRPr="00BB6AFA">
        <w:tab/>
        <w:t>Размножителната програма в з</w:t>
      </w:r>
      <w:r w:rsidR="00F8123F" w:rsidRPr="00BB6AFA">
        <w:t xml:space="preserve">оологическата градина в гр. Прага (Чехия) започва през </w:t>
      </w:r>
      <w:r w:rsidR="00ED2BBC" w:rsidRPr="00BB6AFA">
        <w:t>2006 г.</w:t>
      </w:r>
      <w:r w:rsidR="00F8123F" w:rsidRPr="00BB6AFA">
        <w:t xml:space="preserve"> като една от дейностите на Плана за действие за опазване на лалугера в Чехия (Větrovcová </w:t>
      </w:r>
      <w:r w:rsidR="00F8123F" w:rsidRPr="00BB6AFA">
        <w:rPr>
          <w:i/>
        </w:rPr>
        <w:t>et al</w:t>
      </w:r>
      <w:r w:rsidR="00F8123F" w:rsidRPr="00BB6AFA">
        <w:t xml:space="preserve">. 2014). През първите две години са пуснати 29 животни, но не се наблюдава </w:t>
      </w:r>
      <w:r w:rsidR="0048205D" w:rsidRPr="00BB6AFA">
        <w:t>растеж</w:t>
      </w:r>
      <w:r w:rsidR="00F8123F" w:rsidRPr="00BB6AFA">
        <w:t xml:space="preserve"> в популацията. През 2011</w:t>
      </w:r>
      <w:r w:rsidR="0048205D" w:rsidRPr="00BB6AFA">
        <w:t xml:space="preserve"> </w:t>
      </w:r>
      <w:r w:rsidR="00725374" w:rsidRPr="00BB6AFA">
        <w:t>г.</w:t>
      </w:r>
      <w:r w:rsidR="00F8123F" w:rsidRPr="00BB6AFA">
        <w:t xml:space="preserve"> се наблюдава размножаване. През 2013</w:t>
      </w:r>
      <w:r w:rsidR="0048205D" w:rsidRPr="00BB6AFA">
        <w:t xml:space="preserve"> </w:t>
      </w:r>
      <w:r w:rsidR="00725374" w:rsidRPr="00BB6AFA">
        <w:t>г.</w:t>
      </w:r>
      <w:r w:rsidR="00F8123F" w:rsidRPr="00BB6AFA">
        <w:t xml:space="preserve"> оградите са </w:t>
      </w:r>
      <w:r w:rsidR="0048205D" w:rsidRPr="00BB6AFA">
        <w:t>премахнати</w:t>
      </w:r>
      <w:r w:rsidR="00F8123F" w:rsidRPr="00BB6AFA">
        <w:t xml:space="preserve"> и лалугерите заемат новата територия</w:t>
      </w:r>
      <w:r w:rsidR="00725374" w:rsidRPr="00BB6AFA">
        <w:t>,</w:t>
      </w:r>
      <w:r w:rsidR="00F8123F" w:rsidRPr="00BB6AFA">
        <w:t xml:space="preserve"> където започват да се размножават (Větrovcová </w:t>
      </w:r>
      <w:r w:rsidR="00F8123F" w:rsidRPr="00BB6AFA">
        <w:rPr>
          <w:i/>
        </w:rPr>
        <w:t>et al</w:t>
      </w:r>
      <w:r w:rsidR="00F8123F" w:rsidRPr="00BB6AFA">
        <w:t xml:space="preserve">. 2014). </w:t>
      </w:r>
    </w:p>
    <w:p w14:paraId="62921E86" w14:textId="77777777" w:rsidR="00F8123F" w:rsidRPr="00BB6AFA" w:rsidRDefault="00F8123F" w:rsidP="00FA1A04">
      <w:pPr>
        <w:jc w:val="both"/>
      </w:pPr>
      <w:r w:rsidRPr="00BB6AFA">
        <w:tab/>
        <w:t xml:space="preserve">Видът е представител на нашата фауна, който не е много добре познат, особено на жителите на големите градове. Демонстрира дневна активност, сравнително едър </w:t>
      </w:r>
      <w:r w:rsidR="00725374" w:rsidRPr="00BB6AFA">
        <w:t xml:space="preserve">е </w:t>
      </w:r>
      <w:r w:rsidRPr="00BB6AFA">
        <w:t>и може да бъде наблюдаван както на повърхността</w:t>
      </w:r>
      <w:r w:rsidR="00725374" w:rsidRPr="00BB6AFA">
        <w:t>,</w:t>
      </w:r>
      <w:r w:rsidRPr="00BB6AFA">
        <w:t xml:space="preserve"> така и под земята през специални стъклени заграждения. Атрактивен е за посетителите и сравнително лесен за отглеждане на </w:t>
      </w:r>
      <w:r w:rsidR="00725374" w:rsidRPr="00BB6AFA">
        <w:t>затворено</w:t>
      </w:r>
      <w:r w:rsidRPr="00BB6AFA">
        <w:t>. Може да бъде отглеждан в зоологически градини и зоокътове в България. Животните</w:t>
      </w:r>
      <w:r w:rsidR="00725374" w:rsidRPr="00BB6AFA">
        <w:t>,</w:t>
      </w:r>
      <w:r w:rsidRPr="00BB6AFA">
        <w:t xml:space="preserve"> получени от размножаването на </w:t>
      </w:r>
      <w:r w:rsidR="00725374" w:rsidRPr="00BB6AFA">
        <w:t>затворено</w:t>
      </w:r>
      <w:r w:rsidR="0048205D" w:rsidRPr="00BB6AFA">
        <w:t>,</w:t>
      </w:r>
      <w:r w:rsidR="00725374" w:rsidRPr="00BB6AFA">
        <w:t xml:space="preserve"> </w:t>
      </w:r>
      <w:r w:rsidRPr="00BB6AFA">
        <w:t>може да се използват за ре-/интродукции в райони</w:t>
      </w:r>
      <w:r w:rsidR="00725374" w:rsidRPr="00BB6AFA">
        <w:t>,</w:t>
      </w:r>
      <w:r w:rsidRPr="00BB6AFA">
        <w:t xml:space="preserve"> в които е изчезнал.</w:t>
      </w:r>
      <w:r w:rsidR="00725374" w:rsidRPr="00BB6AFA">
        <w:t xml:space="preserve"> </w:t>
      </w:r>
      <w:r w:rsidRPr="00BB6AFA">
        <w:t xml:space="preserve">Също така тези животни </w:t>
      </w:r>
      <w:r w:rsidR="00725374" w:rsidRPr="00BB6AFA">
        <w:t xml:space="preserve">могат да </w:t>
      </w:r>
      <w:r w:rsidRPr="00BB6AFA">
        <w:t>послужат и за провеждане на различни видове научни изследвания</w:t>
      </w:r>
      <w:r w:rsidR="00725374" w:rsidRPr="00BB6AFA">
        <w:t>,</w:t>
      </w:r>
      <w:r w:rsidRPr="00BB6AFA">
        <w:t xml:space="preserve"> като анализ на поведението, размножаването, храненето, хибернацията и др. </w:t>
      </w:r>
    </w:p>
    <w:p w14:paraId="1AA9E6F4" w14:textId="77777777" w:rsidR="00F8123F" w:rsidRPr="00BB6AFA" w:rsidRDefault="00F8123F" w:rsidP="00FA1A04">
      <w:pPr>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46F75B67" w14:textId="77777777" w:rsidTr="00CA7EA6">
        <w:tc>
          <w:tcPr>
            <w:tcW w:w="9212" w:type="dxa"/>
            <w:shd w:val="clear" w:color="auto" w:fill="F2F2F2" w:themeFill="background1" w:themeFillShade="F2"/>
          </w:tcPr>
          <w:p w14:paraId="030DE42E" w14:textId="77777777" w:rsidR="00F8123F" w:rsidRPr="00BB6AFA" w:rsidRDefault="00F8123F" w:rsidP="00DD6652">
            <w:pPr>
              <w:jc w:val="both"/>
            </w:pPr>
            <w:r w:rsidRPr="00BB6AFA">
              <w:t xml:space="preserve">Европейският лалугер е атрактивен вид, който се отглежда в зоологически градини и научни центрове на много места в Европа. Отглеждането на вида на </w:t>
            </w:r>
            <w:r w:rsidR="00725374" w:rsidRPr="00BB6AFA">
              <w:t xml:space="preserve">затворено </w:t>
            </w:r>
            <w:r w:rsidRPr="00BB6AFA">
              <w:t>в България може да предостави ценна научна информация и нови индивиди за ре-/интродукция на места</w:t>
            </w:r>
            <w:r w:rsidR="0048205D" w:rsidRPr="00BB6AFA">
              <w:t>,</w:t>
            </w:r>
            <w:r w:rsidRPr="00BB6AFA">
              <w:t xml:space="preserve"> където е изчезнал.</w:t>
            </w:r>
          </w:p>
        </w:tc>
      </w:tr>
    </w:tbl>
    <w:p w14:paraId="1A7A5C15" w14:textId="77777777" w:rsidR="00F8123F" w:rsidRPr="00BB6AFA" w:rsidRDefault="00F8123F" w:rsidP="00FA1A04">
      <w:pPr>
        <w:jc w:val="both"/>
      </w:pPr>
    </w:p>
    <w:p w14:paraId="632B5E0E" w14:textId="77777777" w:rsidR="00F8123F" w:rsidRPr="00BB6AFA" w:rsidRDefault="00507EAD" w:rsidP="00FA1A04">
      <w:pPr>
        <w:jc w:val="both"/>
        <w:rPr>
          <w:i/>
        </w:rPr>
      </w:pPr>
      <w:r w:rsidRPr="00BB6AFA">
        <w:rPr>
          <w:i/>
        </w:rPr>
        <w:t>Транслокация</w:t>
      </w:r>
      <w:r w:rsidR="00F8123F" w:rsidRPr="00BB6AFA">
        <w:rPr>
          <w:i/>
        </w:rPr>
        <w:t xml:space="preserve"> (улов, транспортиране и пус</w:t>
      </w:r>
      <w:r w:rsidR="0048205D" w:rsidRPr="00BB6AFA">
        <w:rPr>
          <w:i/>
        </w:rPr>
        <w:t>кане на лалугери на нови места)</w:t>
      </w:r>
    </w:p>
    <w:p w14:paraId="11C4236B" w14:textId="77777777" w:rsidR="00F8123F" w:rsidRPr="00BB6AFA" w:rsidRDefault="00F8123F" w:rsidP="00FA1A04">
      <w:pPr>
        <w:jc w:val="both"/>
        <w:rPr>
          <w:bCs/>
        </w:rPr>
      </w:pPr>
      <w:r w:rsidRPr="00BB6AFA">
        <w:tab/>
        <w:t>Дейностите по улов, транспортиране и пускане на индивиди (най-често наричани транслокация (преместване)</w:t>
      </w:r>
      <w:r w:rsidR="00DD6652" w:rsidRPr="00BB6AFA">
        <w:t>)</w:t>
      </w:r>
      <w:r w:rsidRPr="00BB6AFA">
        <w:t xml:space="preserve"> имат много названия</w:t>
      </w:r>
      <w:r w:rsidR="00725374" w:rsidRPr="00BB6AFA">
        <w:t>,</w:t>
      </w:r>
      <w:r w:rsidRPr="00BB6AFA">
        <w:t xml:space="preserve"> най-вече свързани с целите, наличието на индивиди при улова или пускането, наличие на информация, дали вида го е имало</w:t>
      </w:r>
      <w:r w:rsidR="0048205D" w:rsidRPr="00BB6AFA">
        <w:t>,</w:t>
      </w:r>
      <w:r w:rsidRPr="00BB6AFA">
        <w:t xml:space="preserve"> или не и т.н. Подобни термини с близки значения са </w:t>
      </w:r>
      <w:r w:rsidR="0048205D" w:rsidRPr="00BB6AFA">
        <w:t>„</w:t>
      </w:r>
      <w:r w:rsidRPr="00BB6AFA">
        <w:rPr>
          <w:bCs/>
        </w:rPr>
        <w:t>репатрация</w:t>
      </w:r>
      <w:r w:rsidR="0048205D" w:rsidRPr="00BB6AFA">
        <w:rPr>
          <w:bCs/>
        </w:rPr>
        <w:t>“</w:t>
      </w:r>
      <w:r w:rsidRPr="00BB6AFA">
        <w:t xml:space="preserve"> (repatriation), </w:t>
      </w:r>
      <w:r w:rsidR="0048205D" w:rsidRPr="00BB6AFA">
        <w:t>„</w:t>
      </w:r>
      <w:r w:rsidRPr="00BB6AFA">
        <w:rPr>
          <w:bCs/>
        </w:rPr>
        <w:t>възстановяване</w:t>
      </w:r>
      <w:r w:rsidR="0048205D" w:rsidRPr="00BB6AFA">
        <w:rPr>
          <w:bCs/>
        </w:rPr>
        <w:t>“</w:t>
      </w:r>
      <w:r w:rsidRPr="00BB6AFA">
        <w:t xml:space="preserve"> (restitution), </w:t>
      </w:r>
      <w:r w:rsidR="0048205D" w:rsidRPr="00BB6AFA">
        <w:t>„</w:t>
      </w:r>
      <w:r w:rsidRPr="00BB6AFA">
        <w:rPr>
          <w:bCs/>
        </w:rPr>
        <w:t>реколонизация</w:t>
      </w:r>
      <w:r w:rsidR="0048205D" w:rsidRPr="00BB6AFA">
        <w:rPr>
          <w:bCs/>
        </w:rPr>
        <w:t>“</w:t>
      </w:r>
      <w:r w:rsidRPr="00BB6AFA">
        <w:rPr>
          <w:bCs/>
        </w:rPr>
        <w:t xml:space="preserve">, </w:t>
      </w:r>
      <w:r w:rsidR="0048205D" w:rsidRPr="00BB6AFA">
        <w:rPr>
          <w:bCs/>
        </w:rPr>
        <w:t>„</w:t>
      </w:r>
      <w:r w:rsidRPr="00BB6AFA">
        <w:rPr>
          <w:bCs/>
        </w:rPr>
        <w:t>подсилване</w:t>
      </w:r>
      <w:r w:rsidR="0048205D" w:rsidRPr="00BB6AFA">
        <w:rPr>
          <w:bCs/>
        </w:rPr>
        <w:t>“</w:t>
      </w:r>
      <w:r w:rsidRPr="00BB6AFA">
        <w:rPr>
          <w:bCs/>
        </w:rPr>
        <w:t xml:space="preserve"> (reinforsment) и др. Като цяло те биват интродукция (индивидите се пускат на места</w:t>
      </w:r>
      <w:r w:rsidR="0048205D" w:rsidRPr="00BB6AFA">
        <w:rPr>
          <w:bCs/>
        </w:rPr>
        <w:t>,</w:t>
      </w:r>
      <w:r w:rsidRPr="00BB6AFA">
        <w:rPr>
          <w:bCs/>
        </w:rPr>
        <w:t xml:space="preserve"> за които няма информация да ги е имало в миналото) и реинтродукция</w:t>
      </w:r>
      <w:r w:rsidR="009B6A2C" w:rsidRPr="00BB6AFA">
        <w:rPr>
          <w:bCs/>
        </w:rPr>
        <w:t xml:space="preserve"> </w:t>
      </w:r>
      <w:r w:rsidRPr="00BB6AFA">
        <w:rPr>
          <w:bCs/>
        </w:rPr>
        <w:t>(индивидите се пускат на</w:t>
      </w:r>
      <w:r w:rsidR="009B6A2C" w:rsidRPr="00BB6AFA">
        <w:rPr>
          <w:bCs/>
        </w:rPr>
        <w:t xml:space="preserve"> </w:t>
      </w:r>
      <w:r w:rsidRPr="00BB6AFA">
        <w:rPr>
          <w:bCs/>
        </w:rPr>
        <w:t>места</w:t>
      </w:r>
      <w:r w:rsidR="0048205D" w:rsidRPr="00BB6AFA">
        <w:rPr>
          <w:bCs/>
        </w:rPr>
        <w:t>,</w:t>
      </w:r>
      <w:r w:rsidRPr="00BB6AFA">
        <w:rPr>
          <w:bCs/>
        </w:rPr>
        <w:t xml:space="preserve"> в които има информация да са </w:t>
      </w:r>
      <w:r w:rsidR="009B6A2C" w:rsidRPr="00BB6AFA">
        <w:rPr>
          <w:bCs/>
        </w:rPr>
        <w:t xml:space="preserve">се </w:t>
      </w:r>
      <w:r w:rsidRPr="00BB6AFA">
        <w:rPr>
          <w:bCs/>
        </w:rPr>
        <w:t xml:space="preserve">срещали). </w:t>
      </w:r>
    </w:p>
    <w:p w14:paraId="2C8F7BAA" w14:textId="77777777" w:rsidR="00F8123F" w:rsidRPr="00BB6AFA" w:rsidRDefault="00F8123F" w:rsidP="00FA1A04">
      <w:pPr>
        <w:jc w:val="both"/>
      </w:pPr>
      <w:r w:rsidRPr="00BB6AFA">
        <w:rPr>
          <w:bCs/>
        </w:rPr>
        <w:tab/>
        <w:t>Тук се използва общия</w:t>
      </w:r>
      <w:r w:rsidR="0048205D" w:rsidRPr="00BB6AFA">
        <w:rPr>
          <w:bCs/>
        </w:rPr>
        <w:t>т</w:t>
      </w:r>
      <w:r w:rsidRPr="00BB6AFA">
        <w:rPr>
          <w:bCs/>
        </w:rPr>
        <w:t xml:space="preserve"> термин </w:t>
      </w:r>
      <w:r w:rsidR="0048205D" w:rsidRPr="00BB6AFA">
        <w:rPr>
          <w:bCs/>
        </w:rPr>
        <w:t>„</w:t>
      </w:r>
      <w:r w:rsidRPr="00BB6AFA">
        <w:rPr>
          <w:bCs/>
        </w:rPr>
        <w:t>транслокация</w:t>
      </w:r>
      <w:r w:rsidR="0048205D" w:rsidRPr="00BB6AFA">
        <w:rPr>
          <w:bCs/>
        </w:rPr>
        <w:t>“</w:t>
      </w:r>
      <w:r w:rsidRPr="00BB6AFA">
        <w:rPr>
          <w:bCs/>
        </w:rPr>
        <w:t xml:space="preserve"> </w:t>
      </w:r>
      <w:r w:rsidRPr="00BB6AFA">
        <w:t xml:space="preserve">(translocation) </w:t>
      </w:r>
      <w:r w:rsidRPr="00BB6AFA">
        <w:rPr>
          <w:bCs/>
        </w:rPr>
        <w:t>в смисъл на преместване на индивид от едно място на друго. Транслокациите в повечето случаи включват временно отглеждане на затворено в адаптационни клетки.</w:t>
      </w:r>
    </w:p>
    <w:p w14:paraId="178800A7" w14:textId="77777777" w:rsidR="00F8123F" w:rsidRPr="00BB6AFA" w:rsidRDefault="00F8123F" w:rsidP="00FA1A04">
      <w:pPr>
        <w:jc w:val="both"/>
      </w:pPr>
      <w:r w:rsidRPr="00BB6AFA">
        <w:tab/>
        <w:t xml:space="preserve">Транслокацията на лалугери се превърна в често използван инструмент за опазване на вида (Gedeon </w:t>
      </w:r>
      <w:r w:rsidRPr="00BB6AFA">
        <w:rPr>
          <w:i/>
        </w:rPr>
        <w:t>et al</w:t>
      </w:r>
      <w:r w:rsidR="009B6A2C" w:rsidRPr="00BB6AFA">
        <w:t>.</w:t>
      </w:r>
      <w:r w:rsidRPr="00BB6AFA">
        <w:t xml:space="preserve"> 2011b), като </w:t>
      </w:r>
      <w:r w:rsidR="0048205D" w:rsidRPr="00BB6AFA">
        <w:t>през</w:t>
      </w:r>
      <w:r w:rsidRPr="00BB6AFA">
        <w:t xml:space="preserve"> последните 35 години значителен опит в реинтродукцията е придобит в Централна Европа </w:t>
      </w:r>
      <w:r w:rsidRPr="00BB6AFA">
        <w:rPr>
          <w:rFonts w:eastAsia="AdvTimes"/>
        </w:rPr>
        <w:t>(</w:t>
      </w:r>
      <w:r w:rsidRPr="00BB6AFA">
        <w:t xml:space="preserve">Hapl </w:t>
      </w:r>
      <w:r w:rsidRPr="00BB6AFA">
        <w:rPr>
          <w:i/>
        </w:rPr>
        <w:t>et al</w:t>
      </w:r>
      <w:r w:rsidRPr="00BB6AFA">
        <w:t xml:space="preserve">. 2006, Balaz </w:t>
      </w:r>
      <w:r w:rsidRPr="00BB6AFA">
        <w:rPr>
          <w:i/>
        </w:rPr>
        <w:t>et al</w:t>
      </w:r>
      <w:r w:rsidRPr="00BB6AFA">
        <w:t>. 2008</w:t>
      </w:r>
      <w:r w:rsidR="009B6A2C" w:rsidRPr="00BB6AFA">
        <w:t>,</w:t>
      </w:r>
      <w:r w:rsidRPr="00BB6AFA">
        <w:t xml:space="preserve"> Matějů </w:t>
      </w:r>
      <w:r w:rsidRPr="00BB6AFA">
        <w:rPr>
          <w:i/>
        </w:rPr>
        <w:t>et al</w:t>
      </w:r>
      <w:r w:rsidRPr="00BB6AFA">
        <w:t>. 2010, 2012</w:t>
      </w:r>
      <w:r w:rsidR="009B6A2C" w:rsidRPr="00BB6AFA">
        <w:t>,</w:t>
      </w:r>
      <w:r w:rsidRPr="00BB6AFA">
        <w:t xml:space="preserve"> Tokaji </w:t>
      </w:r>
      <w:r w:rsidRPr="00BB6AFA">
        <w:rPr>
          <w:i/>
        </w:rPr>
        <w:t>et al</w:t>
      </w:r>
      <w:r w:rsidRPr="00BB6AFA">
        <w:t>. 2012</w:t>
      </w:r>
      <w:r w:rsidR="009B6A2C" w:rsidRPr="00BB6AFA">
        <w:t>,</w:t>
      </w:r>
      <w:r w:rsidRPr="00BB6AFA">
        <w:t xml:space="preserve"> Lobbova </w:t>
      </w:r>
      <w:r w:rsidRPr="00BB6AFA">
        <w:rPr>
          <w:i/>
        </w:rPr>
        <w:t>et al</w:t>
      </w:r>
      <w:r w:rsidRPr="00BB6AFA">
        <w:t>. 2012</w:t>
      </w:r>
      <w:r w:rsidR="009B6A2C" w:rsidRPr="00BB6AFA">
        <w:t>,</w:t>
      </w:r>
      <w:r w:rsidRPr="00BB6AFA">
        <w:t xml:space="preserve"> Brenner, Millesi 2014</w:t>
      </w:r>
      <w:r w:rsidR="009B6A2C" w:rsidRPr="00BB6AFA">
        <w:t>,</w:t>
      </w:r>
      <w:r w:rsidRPr="00BB6AFA">
        <w:t xml:space="preserve"> Próchnicki</w:t>
      </w:r>
      <w:r w:rsidRPr="00BB6AFA">
        <w:rPr>
          <w:bCs/>
        </w:rPr>
        <w:t xml:space="preserve"> 2012; </w:t>
      </w:r>
      <w:r w:rsidRPr="00BB6AFA">
        <w:t xml:space="preserve">Lobbova, Hapl 2014, Gedeon </w:t>
      </w:r>
      <w:r w:rsidRPr="00BB6AFA">
        <w:rPr>
          <w:i/>
        </w:rPr>
        <w:t>et al</w:t>
      </w:r>
      <w:r w:rsidRPr="00BB6AFA">
        <w:t>. 2011</w:t>
      </w:r>
      <w:r w:rsidRPr="00BB6AFA">
        <w:rPr>
          <w:i/>
        </w:rPr>
        <w:t>a</w:t>
      </w:r>
      <w:r w:rsidRPr="00BB6AFA">
        <w:t xml:space="preserve">, </w:t>
      </w:r>
      <w:r w:rsidRPr="00BB6AFA">
        <w:rPr>
          <w:i/>
        </w:rPr>
        <w:t>b</w:t>
      </w:r>
      <w:r w:rsidRPr="00BB6AFA">
        <w:t>).</w:t>
      </w:r>
    </w:p>
    <w:p w14:paraId="578DBC9D" w14:textId="77777777" w:rsidR="00F8123F" w:rsidRPr="00BB6AFA" w:rsidRDefault="00F8123F" w:rsidP="00FA1A04">
      <w:pPr>
        <w:jc w:val="both"/>
      </w:pPr>
      <w:r w:rsidRPr="00BB6AFA">
        <w:tab/>
        <w:t>По време на транслокациите</w:t>
      </w:r>
      <w:r w:rsidR="0048205D" w:rsidRPr="00BB6AFA">
        <w:t>,</w:t>
      </w:r>
      <w:r w:rsidRPr="00BB6AFA">
        <w:t xml:space="preserve"> проведени в Чехия, Словакия и Полша от 1989 г. насам, повече от 3200 лалугера са били пуснати в 15 места или използвани за подсилване (reinforsment) на 5 лалугерови колонии (Matějů </w:t>
      </w:r>
      <w:r w:rsidRPr="00BB6AFA">
        <w:rPr>
          <w:i/>
        </w:rPr>
        <w:t>et al</w:t>
      </w:r>
      <w:r w:rsidR="0048205D" w:rsidRPr="00BB6AFA">
        <w:t>.</w:t>
      </w:r>
      <w:r w:rsidRPr="00BB6AFA">
        <w:t xml:space="preserve"> 2010; Matějů </w:t>
      </w:r>
      <w:r w:rsidRPr="00BB6AFA">
        <w:rPr>
          <w:i/>
        </w:rPr>
        <w:t>et al</w:t>
      </w:r>
      <w:r w:rsidR="0048205D" w:rsidRPr="00BB6AFA">
        <w:t>.</w:t>
      </w:r>
      <w:r w:rsidRPr="00BB6AFA">
        <w:t xml:space="preserve"> 2012). Реинтродукциите се считат за успешни в 7 случая, където са наблюдавани заселване и размножаване</w:t>
      </w:r>
      <w:r w:rsidR="0048205D" w:rsidRPr="00BB6AFA">
        <w:t xml:space="preserve"> на индивидите, в други 7 случая</w:t>
      </w:r>
      <w:r w:rsidRPr="00BB6AFA">
        <w:t xml:space="preserve"> са неуспешни и с неясен резултат е </w:t>
      </w:r>
      <w:r w:rsidR="0048205D" w:rsidRPr="00BB6AFA">
        <w:t>1</w:t>
      </w:r>
      <w:r w:rsidRPr="00BB6AFA">
        <w:t xml:space="preserve"> случай. При всичките </w:t>
      </w:r>
      <w:r w:rsidR="0048205D" w:rsidRPr="00BB6AFA">
        <w:t>5</w:t>
      </w:r>
      <w:r w:rsidRPr="00BB6AFA">
        <w:t xml:space="preserve"> случая на п</w:t>
      </w:r>
      <w:r w:rsidR="0048205D" w:rsidRPr="00BB6AFA">
        <w:t>одсилване на лалугерови колонии</w:t>
      </w:r>
      <w:r w:rsidRPr="00BB6AFA">
        <w:t xml:space="preserve"> резултати са неясни (Matějů </w:t>
      </w:r>
      <w:r w:rsidRPr="00BB6AFA">
        <w:rPr>
          <w:i/>
        </w:rPr>
        <w:t>et al</w:t>
      </w:r>
      <w:r w:rsidRPr="00BB6AFA">
        <w:t>. 2010, 2012).</w:t>
      </w:r>
    </w:p>
    <w:p w14:paraId="7389CAD8" w14:textId="77777777" w:rsidR="00F8123F" w:rsidRPr="00BB6AFA" w:rsidRDefault="00F8123F" w:rsidP="00FA1A04">
      <w:pPr>
        <w:jc w:val="both"/>
      </w:pPr>
      <w:r w:rsidRPr="00BB6AFA">
        <w:tab/>
        <w:t>Първите опити за улавяне, транспортиране и освобождаване на индивиди на</w:t>
      </w:r>
      <w:r w:rsidR="00737CF4" w:rsidRPr="00BB6AFA">
        <w:t xml:space="preserve"> </w:t>
      </w:r>
      <w:r w:rsidRPr="00BB6AFA">
        <w:t>лалугер в Унгария се провеждат през 80-те</w:t>
      </w:r>
      <w:r w:rsidR="009341F5" w:rsidRPr="00BB6AFA">
        <w:t xml:space="preserve"> години</w:t>
      </w:r>
      <w:r w:rsidRPr="00BB6AFA">
        <w:t xml:space="preserve"> на ХХ век. Според Tokaji </w:t>
      </w:r>
      <w:r w:rsidRPr="00BB6AFA">
        <w:rPr>
          <w:i/>
        </w:rPr>
        <w:t>et al</w:t>
      </w:r>
      <w:r w:rsidRPr="00BB6AFA">
        <w:t xml:space="preserve">. (2012) през това време са организирани повече от 250 транслокации с различна цел. През тези десетилетия са развити методите в много отношения от прост опит до научни експерименти (Tokaji </w:t>
      </w:r>
      <w:r w:rsidRPr="00BB6AFA">
        <w:rPr>
          <w:i/>
        </w:rPr>
        <w:t>et al.</w:t>
      </w:r>
      <w:r w:rsidR="009B6A2C" w:rsidRPr="00BB6AFA">
        <w:t xml:space="preserve"> 2012). </w:t>
      </w:r>
      <w:r w:rsidRPr="00BB6AFA">
        <w:t>Същевременно много програми за реинтродукция не са сработили успешно в Централна Европа. Съществуват много примери за несходство в реинтродукциите</w:t>
      </w:r>
      <w:r w:rsidR="0048205D" w:rsidRPr="00BB6AFA">
        <w:t>,</w:t>
      </w:r>
      <w:r w:rsidRPr="00BB6AFA">
        <w:t xml:space="preserve"> изпълнявани в миналото и сега (Lobbova </w:t>
      </w:r>
      <w:r w:rsidRPr="00BB6AFA">
        <w:rPr>
          <w:i/>
        </w:rPr>
        <w:t>et al</w:t>
      </w:r>
      <w:r w:rsidRPr="00BB6AFA">
        <w:t>. 2012).</w:t>
      </w:r>
    </w:p>
    <w:p w14:paraId="0837AB52" w14:textId="03CEF77F" w:rsidR="00F8123F" w:rsidRPr="00BB6AFA" w:rsidRDefault="00F8123F" w:rsidP="00FA1A04">
      <w:pPr>
        <w:jc w:val="both"/>
      </w:pPr>
      <w:r w:rsidRPr="00BB6AFA">
        <w:tab/>
      </w:r>
      <w:r w:rsidRPr="00164EC3">
        <w:t xml:space="preserve">За разлика от Централна Европа на Балканите няма </w:t>
      </w:r>
      <w:r w:rsidR="00164EC3" w:rsidRPr="00164EC3">
        <w:t xml:space="preserve">първоначален </w:t>
      </w:r>
      <w:r w:rsidRPr="00164EC3">
        <w:t>опит при транслокация на лалугери</w:t>
      </w:r>
      <w:r w:rsidR="001C5E68" w:rsidRPr="00164EC3">
        <w:t xml:space="preserve"> (Koshev et al. 2019)</w:t>
      </w:r>
      <w:r w:rsidRPr="00164EC3">
        <w:t xml:space="preserve">. </w:t>
      </w:r>
      <w:r w:rsidR="00164EC3" w:rsidRPr="00164EC3">
        <w:t>В</w:t>
      </w:r>
      <w:r w:rsidRPr="00164EC3">
        <w:t xml:space="preserve"> България след 2010</w:t>
      </w:r>
      <w:r w:rsidR="0048205D" w:rsidRPr="00164EC3">
        <w:t xml:space="preserve"> </w:t>
      </w:r>
      <w:r w:rsidRPr="00164EC3">
        <w:t xml:space="preserve">г. са се провели </w:t>
      </w:r>
      <w:r w:rsidR="00B27C85" w:rsidRPr="00164EC3">
        <w:t>шест</w:t>
      </w:r>
      <w:r w:rsidR="003107EE" w:rsidRPr="00164EC3">
        <w:t xml:space="preserve"> (или 8 в зависмост от похода)</w:t>
      </w:r>
      <w:r w:rsidRPr="00164EC3">
        <w:t xml:space="preserve"> проекта </w:t>
      </w:r>
      <w:r w:rsidR="00164EC3" w:rsidRPr="00164EC3">
        <w:t>за</w:t>
      </w:r>
      <w:r w:rsidRPr="00164EC3">
        <w:t xml:space="preserve"> транслокацията на лалугери, четири от които в </w:t>
      </w:r>
      <w:r w:rsidR="009B6A2C" w:rsidRPr="00164EC3">
        <w:t>ПП</w:t>
      </w:r>
      <w:r w:rsidR="00F518AC" w:rsidRPr="00164EC3">
        <w:t xml:space="preserve"> (Koshev et al. 2019)</w:t>
      </w:r>
      <w:r w:rsidRPr="00164EC3">
        <w:t>:</w:t>
      </w:r>
    </w:p>
    <w:p w14:paraId="5AB41D2A" w14:textId="53D8CFC3" w:rsidR="00F8123F" w:rsidRPr="00BB6AFA" w:rsidRDefault="00F8123F" w:rsidP="00B049EA">
      <w:pPr>
        <w:pStyle w:val="ListParagraph"/>
        <w:numPr>
          <w:ilvl w:val="0"/>
          <w:numId w:val="4"/>
        </w:numPr>
        <w:autoSpaceDE w:val="0"/>
        <w:autoSpaceDN w:val="0"/>
        <w:ind w:left="0" w:firstLine="360"/>
        <w:jc w:val="both"/>
      </w:pPr>
      <w:r w:rsidRPr="00BB6AFA">
        <w:rPr>
          <w:i/>
        </w:rPr>
        <w:t xml:space="preserve">Подсилване и реинтродукция на лалугери в ПП „Сините камъни“ </w:t>
      </w:r>
      <w:r w:rsidRPr="00BB6AFA">
        <w:t xml:space="preserve">(Stoeva </w:t>
      </w:r>
      <w:r w:rsidRPr="00BB6AFA">
        <w:rPr>
          <w:i/>
        </w:rPr>
        <w:t>et al</w:t>
      </w:r>
      <w:r w:rsidRPr="00BB6AFA">
        <w:t>. 2016). Лалугерът започва да изчезва от тер</w:t>
      </w:r>
      <w:r w:rsidR="00B90935" w:rsidRPr="00BB6AFA">
        <w:t xml:space="preserve">иторията на ПП „Сините камъни“ </w:t>
      </w:r>
      <w:r w:rsidRPr="00BB6AFA">
        <w:t>в края на 80-те и началото на 90-те г</w:t>
      </w:r>
      <w:r w:rsidR="0048205D" w:rsidRPr="00BB6AFA">
        <w:t>одини</w:t>
      </w:r>
      <w:r w:rsidRPr="00BB6AFA">
        <w:t xml:space="preserve"> на ХХ век. Програмата за възстановяване на вида има за цел да възвърне вида като част от фауна</w:t>
      </w:r>
      <w:r w:rsidR="00725374" w:rsidRPr="00BB6AFA">
        <w:t>та</w:t>
      </w:r>
      <w:r w:rsidRPr="00BB6AFA">
        <w:t xml:space="preserve"> на парка и </w:t>
      </w:r>
      <w:r w:rsidR="00B90935" w:rsidRPr="00BB6AFA">
        <w:t xml:space="preserve">да </w:t>
      </w:r>
      <w:r w:rsidRPr="00BB6AFA">
        <w:t>спаси индивиди</w:t>
      </w:r>
      <w:r w:rsidR="00725374" w:rsidRPr="00BB6AFA">
        <w:t>те,</w:t>
      </w:r>
      <w:r w:rsidRPr="00BB6AFA">
        <w:t xml:space="preserve"> обитаващи „местообитания в риск“. За донор на индивиди са </w:t>
      </w:r>
      <w:r w:rsidR="00725374" w:rsidRPr="00BB6AFA">
        <w:t xml:space="preserve">идентифицирани </w:t>
      </w:r>
      <w:r w:rsidRPr="00BB6AFA">
        <w:t xml:space="preserve">7 лалугерови колонии </w:t>
      </w:r>
      <w:r w:rsidR="0048205D" w:rsidRPr="00BB6AFA">
        <w:rPr>
          <w:lang w:eastAsia="ar-SA"/>
        </w:rPr>
        <w:t>в околностите на гр.</w:t>
      </w:r>
      <w:r w:rsidRPr="00BB6AFA">
        <w:rPr>
          <w:lang w:eastAsia="ar-SA"/>
        </w:rPr>
        <w:t xml:space="preserve"> Сливен, като след това са избрани за улов на индивиди </w:t>
      </w:r>
      <w:r w:rsidR="00725374" w:rsidRPr="00BB6AFA">
        <w:rPr>
          <w:lang w:eastAsia="ar-SA"/>
        </w:rPr>
        <w:t xml:space="preserve">от </w:t>
      </w:r>
      <w:r w:rsidRPr="00BB6AFA">
        <w:rPr>
          <w:lang w:eastAsia="ar-SA"/>
        </w:rPr>
        <w:t>местообитания в риск. На всяко уловено животни са снемани соматометрични показатели</w:t>
      </w:r>
      <w:r w:rsidR="00737CF4" w:rsidRPr="00BB6AFA">
        <w:rPr>
          <w:lang w:eastAsia="ar-SA"/>
        </w:rPr>
        <w:t xml:space="preserve"> </w:t>
      </w:r>
      <w:r w:rsidR="00B2060A" w:rsidRPr="00BB6AFA">
        <w:rPr>
          <w:lang w:eastAsia="ar-SA"/>
        </w:rPr>
        <w:t xml:space="preserve">  –  </w:t>
      </w:r>
      <w:r w:rsidR="00737CF4" w:rsidRPr="00BB6AFA">
        <w:rPr>
          <w:lang w:eastAsia="ar-SA"/>
        </w:rPr>
        <w:t xml:space="preserve"> </w:t>
      </w:r>
      <w:r w:rsidRPr="00BB6AFA">
        <w:rPr>
          <w:lang w:eastAsia="ar-SA"/>
        </w:rPr>
        <w:t xml:space="preserve">размери, пол, възраст и др. Лалугерите са маркирани със </w:t>
      </w:r>
      <w:r w:rsidRPr="00BB6AFA">
        <w:rPr>
          <w:kern w:val="3"/>
          <w:lang w:eastAsia="hi-IN" w:bidi="hi-IN"/>
        </w:rPr>
        <w:t>стандартни чипове за маркиране на дребни животни. От 2010 до 2014</w:t>
      </w:r>
      <w:r w:rsidR="0048205D" w:rsidRPr="00BB6AFA">
        <w:rPr>
          <w:kern w:val="3"/>
          <w:lang w:eastAsia="hi-IN" w:bidi="hi-IN"/>
        </w:rPr>
        <w:t xml:space="preserve"> </w:t>
      </w:r>
      <w:r w:rsidRPr="00BB6AFA">
        <w:rPr>
          <w:kern w:val="3"/>
          <w:lang w:eastAsia="hi-IN" w:bidi="hi-IN"/>
        </w:rPr>
        <w:t>г</w:t>
      </w:r>
      <w:r w:rsidR="0048205D" w:rsidRPr="00BB6AFA">
        <w:rPr>
          <w:kern w:val="3"/>
          <w:lang w:eastAsia="hi-IN" w:bidi="hi-IN"/>
        </w:rPr>
        <w:t>.</w:t>
      </w:r>
      <w:r w:rsidRPr="00BB6AFA">
        <w:rPr>
          <w:kern w:val="3"/>
          <w:lang w:eastAsia="hi-IN" w:bidi="hi-IN"/>
        </w:rPr>
        <w:t xml:space="preserve"> включително общо 292 индивида са използвани за подсилване на лалугерова колония в м</w:t>
      </w:r>
      <w:r w:rsidR="0048205D" w:rsidRPr="00BB6AFA">
        <w:rPr>
          <w:kern w:val="3"/>
          <w:lang w:eastAsia="hi-IN" w:bidi="hi-IN"/>
        </w:rPr>
        <w:t xml:space="preserve">. </w:t>
      </w:r>
      <w:r w:rsidR="0048205D" w:rsidRPr="00BB6AFA">
        <w:t>Каракютюк</w:t>
      </w:r>
      <w:r w:rsidRPr="00BB6AFA">
        <w:t>. Мястото е предварително подготвено чрез окосяване, пашуване от овце</w:t>
      </w:r>
      <w:r w:rsidR="00B90935" w:rsidRPr="00BB6AFA">
        <w:t>, а за убежища на лалугерите са</w:t>
      </w:r>
      <w:r w:rsidRPr="00BB6AFA">
        <w:t xml:space="preserve"> направени изкуствени дупки. Наблюдава се впечатляващ успех</w:t>
      </w:r>
      <w:r w:rsidR="00725374" w:rsidRPr="00BB6AFA">
        <w:t>,</w:t>
      </w:r>
      <w:r w:rsidRPr="00BB6AFA">
        <w:t xml:space="preserve"> като след завършване на дейностите лалугеровата колония нараства от 2</w:t>
      </w:r>
      <w:r w:rsidR="0048205D" w:rsidRPr="00BB6AFA">
        <w:t xml:space="preserve">15 дупки (65 активни) през </w:t>
      </w:r>
      <w:r w:rsidR="0048205D" w:rsidRPr="00164EC3">
        <w:t>2010</w:t>
      </w:r>
      <w:r w:rsidRPr="00164EC3">
        <w:t xml:space="preserve"> на 1120 дупки (879 активни) през 2014</w:t>
      </w:r>
      <w:r w:rsidR="0048205D" w:rsidRPr="00164EC3">
        <w:t xml:space="preserve"> </w:t>
      </w:r>
      <w:r w:rsidR="00725374" w:rsidRPr="00164EC3">
        <w:t>г.</w:t>
      </w:r>
      <w:r w:rsidRPr="00164EC3">
        <w:t xml:space="preserve"> (Stoeva </w:t>
      </w:r>
      <w:r w:rsidRPr="00164EC3">
        <w:rPr>
          <w:i/>
        </w:rPr>
        <w:t>et al</w:t>
      </w:r>
      <w:r w:rsidRPr="00164EC3">
        <w:t>. 2016</w:t>
      </w:r>
      <w:r w:rsidR="003107EE" w:rsidRPr="00164EC3">
        <w:t>, Koshev et al. 2019</w:t>
      </w:r>
      <w:r w:rsidRPr="00164EC3">
        <w:t>).</w:t>
      </w:r>
      <w:r w:rsidRPr="00BB6AFA">
        <w:t xml:space="preserve"> Реинтродукция и подсилване на лалугери </w:t>
      </w:r>
      <w:r w:rsidR="00725374" w:rsidRPr="00BB6AFA">
        <w:t xml:space="preserve">са </w:t>
      </w:r>
      <w:r w:rsidR="0048205D" w:rsidRPr="00BB6AFA">
        <w:t>проведени</w:t>
      </w:r>
      <w:r w:rsidRPr="00BB6AFA">
        <w:t xml:space="preserve"> на още няколко места на територията на пар</w:t>
      </w:r>
      <w:r w:rsidR="005B15A5" w:rsidRPr="00BB6AFA">
        <w:t>ка, като резултатите все още се обработват</w:t>
      </w:r>
      <w:r w:rsidRPr="00BB6AFA">
        <w:t xml:space="preserve"> (</w:t>
      </w:r>
      <w:r w:rsidR="0020094E" w:rsidRPr="00BB6AFA">
        <w:t xml:space="preserve">Е. </w:t>
      </w:r>
      <w:r w:rsidRPr="00BB6AFA">
        <w:t>Стоева и др.</w:t>
      </w:r>
      <w:r w:rsidR="00737CF4" w:rsidRPr="00BB6AFA">
        <w:t xml:space="preserve"> </w:t>
      </w:r>
      <w:r w:rsidR="00B2060A" w:rsidRPr="00BB6AFA">
        <w:t xml:space="preserve">  –  </w:t>
      </w:r>
      <w:r w:rsidR="00737CF4" w:rsidRPr="00BB6AFA">
        <w:t xml:space="preserve"> </w:t>
      </w:r>
      <w:r w:rsidR="00B90935" w:rsidRPr="00BB6AFA">
        <w:t>л.н.д.</w:t>
      </w:r>
      <w:r w:rsidRPr="00BB6AFA">
        <w:t>).</w:t>
      </w:r>
    </w:p>
    <w:p w14:paraId="4ACFACD3" w14:textId="2610E57D" w:rsidR="00F8123F" w:rsidRPr="00164EC3" w:rsidRDefault="00F8123F" w:rsidP="00B049EA">
      <w:pPr>
        <w:pStyle w:val="ListParagraph"/>
        <w:numPr>
          <w:ilvl w:val="0"/>
          <w:numId w:val="4"/>
        </w:numPr>
        <w:autoSpaceDE w:val="0"/>
        <w:autoSpaceDN w:val="0"/>
        <w:ind w:left="0" w:firstLine="360"/>
        <w:jc w:val="both"/>
      </w:pPr>
      <w:r w:rsidRPr="00BB6AFA">
        <w:rPr>
          <w:i/>
        </w:rPr>
        <w:t>Реинтродукция на лалугери в ПП „Врачански Балкан“</w:t>
      </w:r>
      <w:r w:rsidRPr="00BB6AFA">
        <w:t>. През 50</w:t>
      </w:r>
      <w:r w:rsidR="005B15A5" w:rsidRPr="00BB6AFA">
        <w:t xml:space="preserve">-те </w:t>
      </w:r>
      <w:r w:rsidRPr="00BB6AFA">
        <w:t xml:space="preserve">г. на ХХ век е имало лалугери в района на х. </w:t>
      </w:r>
      <w:r w:rsidR="005B15A5" w:rsidRPr="00BB6AFA">
        <w:t>„</w:t>
      </w:r>
      <w:r w:rsidRPr="00BB6AFA">
        <w:t>Пършевица</w:t>
      </w:r>
      <w:r w:rsidR="005B15A5" w:rsidRPr="00BB6AFA">
        <w:t>“</w:t>
      </w:r>
      <w:r w:rsidRPr="00BB6AFA">
        <w:t xml:space="preserve"> (Г. Стоянов</w:t>
      </w:r>
      <w:r w:rsidR="00737CF4" w:rsidRPr="00BB6AFA">
        <w:t xml:space="preserve"> </w:t>
      </w:r>
      <w:r w:rsidR="00B2060A" w:rsidRPr="00BB6AFA">
        <w:t xml:space="preserve">  –  </w:t>
      </w:r>
      <w:r w:rsidR="00737CF4" w:rsidRPr="00BB6AFA">
        <w:t xml:space="preserve"> </w:t>
      </w:r>
      <w:r w:rsidR="00B90935" w:rsidRPr="00BB6AFA">
        <w:t>л.н.д.</w:t>
      </w:r>
      <w:r w:rsidRPr="00BB6AFA">
        <w:t>), които сега не се откриват. Първоначалното проучване и самата реинтродукция</w:t>
      </w:r>
      <w:r w:rsidR="00B90935" w:rsidRPr="00BB6AFA">
        <w:t xml:space="preserve"> </w:t>
      </w:r>
      <w:r w:rsidRPr="00BB6AFA">
        <w:t xml:space="preserve">са извършени по стандартна методика (Hapl </w:t>
      </w:r>
      <w:r w:rsidRPr="00BB6AFA">
        <w:rPr>
          <w:i/>
        </w:rPr>
        <w:t>et al</w:t>
      </w:r>
      <w:r w:rsidRPr="00BB6AFA">
        <w:t xml:space="preserve">. 2006, Matějů </w:t>
      </w:r>
      <w:r w:rsidRPr="00BB6AFA">
        <w:rPr>
          <w:i/>
        </w:rPr>
        <w:t>et al</w:t>
      </w:r>
      <w:r w:rsidRPr="00BB6AFA">
        <w:t>. 2010, 2012; Gedeon</w:t>
      </w:r>
      <w:r w:rsidR="00B90935" w:rsidRPr="00BB6AFA">
        <w:t xml:space="preserve"> </w:t>
      </w:r>
      <w:r w:rsidRPr="00BB6AFA">
        <w:rPr>
          <w:i/>
        </w:rPr>
        <w:t>et</w:t>
      </w:r>
      <w:r w:rsidR="00B90935" w:rsidRPr="00BB6AFA">
        <w:rPr>
          <w:i/>
        </w:rPr>
        <w:t xml:space="preserve"> </w:t>
      </w:r>
      <w:r w:rsidRPr="00BB6AFA">
        <w:rPr>
          <w:i/>
        </w:rPr>
        <w:t>al</w:t>
      </w:r>
      <w:r w:rsidRPr="00BB6AFA">
        <w:t>. 2011</w:t>
      </w:r>
      <w:r w:rsidRPr="00BB6AFA">
        <w:rPr>
          <w:i/>
        </w:rPr>
        <w:t>a</w:t>
      </w:r>
      <w:r w:rsidRPr="00BB6AFA">
        <w:t xml:space="preserve">, </w:t>
      </w:r>
      <w:r w:rsidRPr="00BB6AFA">
        <w:rPr>
          <w:i/>
        </w:rPr>
        <w:t>b</w:t>
      </w:r>
      <w:r w:rsidRPr="00BB6AFA">
        <w:t>). Реинтродук</w:t>
      </w:r>
      <w:r w:rsidR="00B90935" w:rsidRPr="00BB6AFA">
        <w:t>цията е проведена през пролетно-</w:t>
      </w:r>
      <w:r w:rsidRPr="00BB6AFA">
        <w:t>летните сезони от 2013 до 2016 г.</w:t>
      </w:r>
      <w:r w:rsidR="00263BD9" w:rsidRPr="00BB6AFA">
        <w:t>,</w:t>
      </w:r>
      <w:r w:rsidRPr="00BB6AFA">
        <w:t xml:space="preserve"> </w:t>
      </w:r>
      <w:r w:rsidR="00B90935" w:rsidRPr="00BB6AFA">
        <w:t>като са</w:t>
      </w:r>
      <w:r w:rsidRPr="00BB6AFA">
        <w:t xml:space="preserve"> пуснати 91 индивида. На мястото е </w:t>
      </w:r>
      <w:r w:rsidR="00263BD9" w:rsidRPr="00BB6AFA">
        <w:t>осигурена паша на</w:t>
      </w:r>
      <w:r w:rsidRPr="00BB6AFA">
        <w:t xml:space="preserve"> коне, местата са допълнително окосени, направени са адаптационни клетки и изкуствени дупки, лалугерите са охран</w:t>
      </w:r>
      <w:r w:rsidR="00E55F8C" w:rsidRPr="00BB6AFA">
        <w:t>я</w:t>
      </w:r>
      <w:r w:rsidRPr="00BB6AFA">
        <w:t>вани по един месец след пускането. През първите две години на реинтродукцията по време на адаптационния период се наблюдават изключит</w:t>
      </w:r>
      <w:r w:rsidR="005B15A5" w:rsidRPr="00BB6AFA">
        <w:t>елно неблагоприятни климатични</w:t>
      </w:r>
      <w:r w:rsidRPr="00BB6AFA">
        <w:t xml:space="preserve"> условия и струпване на хищници. Лалугерите успешно преживяват първия етап на реинтродукцията</w:t>
      </w:r>
      <w:r w:rsidR="00ED2BBC" w:rsidRPr="00BB6AFA">
        <w:t xml:space="preserve"> </w:t>
      </w:r>
      <w:r w:rsidR="00B2060A" w:rsidRPr="00BB6AFA">
        <w:t xml:space="preserve">  –  </w:t>
      </w:r>
      <w:r w:rsidR="00ED2BBC" w:rsidRPr="00BB6AFA">
        <w:t xml:space="preserve"> </w:t>
      </w:r>
      <w:r w:rsidRPr="00BB6AFA">
        <w:t>установяване и преживяване на индивидите на новата територия и влизане в хибернация. Цялостен анализ на реинтродукцията на лалугера ще бъде направен</w:t>
      </w:r>
      <w:r w:rsidR="005B15A5" w:rsidRPr="00BB6AFA">
        <w:t>,</w:t>
      </w:r>
      <w:r w:rsidRPr="00BB6AFA">
        <w:t xml:space="preserve"> след като бъдат финализирани</w:t>
      </w:r>
      <w:r w:rsidR="00263BD9" w:rsidRPr="00BB6AFA">
        <w:t xml:space="preserve"> </w:t>
      </w:r>
      <w:r w:rsidRPr="00BB6AFA">
        <w:t>всички дейности (</w:t>
      </w:r>
      <w:r w:rsidR="00B27ACC" w:rsidRPr="00BB6AFA">
        <w:t>Nedyalkov, Koshev 2016,</w:t>
      </w:r>
      <w:r w:rsidR="003107EE" w:rsidRPr="00BB6AFA">
        <w:t xml:space="preserve"> </w:t>
      </w:r>
      <w:r w:rsidR="003107EE" w:rsidRPr="00164EC3">
        <w:t xml:space="preserve">Koshev </w:t>
      </w:r>
      <w:r w:rsidR="003107EE" w:rsidRPr="00164EC3">
        <w:rPr>
          <w:i/>
        </w:rPr>
        <w:t>et al</w:t>
      </w:r>
      <w:r w:rsidR="003107EE" w:rsidRPr="00164EC3">
        <w:t>. 2019</w:t>
      </w:r>
      <w:r w:rsidRPr="00164EC3">
        <w:t>).</w:t>
      </w:r>
    </w:p>
    <w:p w14:paraId="1C25E8F4" w14:textId="77777777" w:rsidR="00F8123F" w:rsidRPr="00BB6AFA" w:rsidRDefault="00F8123F" w:rsidP="00B049EA">
      <w:pPr>
        <w:pStyle w:val="ListParagraph"/>
        <w:numPr>
          <w:ilvl w:val="0"/>
          <w:numId w:val="4"/>
        </w:numPr>
        <w:autoSpaceDE w:val="0"/>
        <w:autoSpaceDN w:val="0"/>
        <w:adjustRightInd w:val="0"/>
        <w:ind w:left="0" w:firstLine="360"/>
        <w:jc w:val="both"/>
      </w:pPr>
      <w:r w:rsidRPr="00BB6AFA">
        <w:rPr>
          <w:i/>
        </w:rPr>
        <w:t>Реинтродукция в района на Котленска планина</w:t>
      </w:r>
      <w:r w:rsidRPr="00BB6AFA">
        <w:t xml:space="preserve"> (Stefanov </w:t>
      </w:r>
      <w:r w:rsidRPr="00BB6AFA">
        <w:rPr>
          <w:i/>
        </w:rPr>
        <w:t>et al</w:t>
      </w:r>
      <w:r w:rsidRPr="00BB6AFA">
        <w:t xml:space="preserve">. 2016). От проведени анкети </w:t>
      </w:r>
      <w:r w:rsidR="005B15A5" w:rsidRPr="00BB6AFA">
        <w:t>авторите заключават, че лалугерът</w:t>
      </w:r>
      <w:r w:rsidRPr="00BB6AFA">
        <w:t xml:space="preserve"> е изчезнал от района на гр. Котел преди 1990 г. През 2011</w:t>
      </w:r>
      <w:r w:rsidR="005B15A5" w:rsidRPr="00BB6AFA">
        <w:t xml:space="preserve"> </w:t>
      </w:r>
      <w:r w:rsidRPr="00BB6AFA">
        <w:t xml:space="preserve">г. </w:t>
      </w:r>
      <w:r w:rsidR="00B27ACC" w:rsidRPr="00BB6AFA">
        <w:t>ФДФФ</w:t>
      </w:r>
      <w:r w:rsidRPr="00BB6AFA">
        <w:t xml:space="preserve"> стартира програма </w:t>
      </w:r>
      <w:r w:rsidR="00263BD9" w:rsidRPr="00BB6AFA">
        <w:t xml:space="preserve">за </w:t>
      </w:r>
      <w:r w:rsidRPr="00BB6AFA">
        <w:t>възвръщане на лалугера в район</w:t>
      </w:r>
      <w:r w:rsidR="005B15A5" w:rsidRPr="00BB6AFA">
        <w:t>,</w:t>
      </w:r>
      <w:r w:rsidRPr="00BB6AFA">
        <w:t xml:space="preserve"> </w:t>
      </w:r>
      <w:r w:rsidR="006B4F66" w:rsidRPr="00BB6AFA">
        <w:t>използван за паша на</w:t>
      </w:r>
      <w:r w:rsidRPr="00BB6AFA">
        <w:t xml:space="preserve"> овце. </w:t>
      </w:r>
      <w:r w:rsidR="00B27ACC" w:rsidRPr="00BB6AFA">
        <w:t>Р</w:t>
      </w:r>
      <w:r w:rsidRPr="00BB6AFA">
        <w:t xml:space="preserve">еинтродукции са </w:t>
      </w:r>
      <w:r w:rsidR="00B27ACC" w:rsidRPr="00BB6AFA">
        <w:t>проведени</w:t>
      </w:r>
      <w:r w:rsidRPr="00BB6AFA">
        <w:t xml:space="preserve"> през 2011, 2012 и 2015</w:t>
      </w:r>
      <w:r w:rsidR="005B15A5" w:rsidRPr="00BB6AFA">
        <w:t xml:space="preserve"> </w:t>
      </w:r>
      <w:r w:rsidRPr="00BB6AFA">
        <w:t>г</w:t>
      </w:r>
      <w:r w:rsidR="006B4F66" w:rsidRPr="00BB6AFA">
        <w:t>.</w:t>
      </w:r>
      <w:r w:rsidRPr="00BB6AFA">
        <w:t>, като са пуснати общо 164 животни. През 2013 и 2014</w:t>
      </w:r>
      <w:r w:rsidR="005B15A5" w:rsidRPr="00BB6AFA">
        <w:t xml:space="preserve"> </w:t>
      </w:r>
      <w:r w:rsidRPr="00BB6AFA">
        <w:t>г</w:t>
      </w:r>
      <w:r w:rsidR="006B4F66" w:rsidRPr="00BB6AFA">
        <w:t>.</w:t>
      </w:r>
      <w:r w:rsidRPr="00BB6AFA">
        <w:t xml:space="preserve"> пуснатите индивиди се разпространяват в два района</w:t>
      </w:r>
      <w:r w:rsidR="006B4F66" w:rsidRPr="00BB6AFA">
        <w:t>,</w:t>
      </w:r>
      <w:r w:rsidRPr="00BB6AFA">
        <w:t xml:space="preserve"> отдалечени на 200 метра един от друг с обща площ от около 3</w:t>
      </w:r>
      <w:r w:rsidR="005B15A5" w:rsidRPr="00BB6AFA">
        <w:t xml:space="preserve"> </w:t>
      </w:r>
      <w:r w:rsidR="00B27ACC" w:rsidRPr="00BB6AFA">
        <w:t>ha</w:t>
      </w:r>
      <w:r w:rsidRPr="00BB6AFA">
        <w:t xml:space="preserve">, като плътността се изчислява на </w:t>
      </w:r>
      <w:r w:rsidRPr="00BB6AFA">
        <w:rPr>
          <w:rFonts w:eastAsia="TimesNewRomanPSMT"/>
        </w:rPr>
        <w:t>5</w:t>
      </w:r>
      <w:r w:rsidR="005B15A5" w:rsidRPr="00BB6AFA">
        <w:rPr>
          <w:rFonts w:eastAsia="TimesNewRomanPSMT"/>
        </w:rPr>
        <w:t xml:space="preserve"> </w:t>
      </w:r>
      <w:r w:rsidR="00B2060A" w:rsidRPr="00BB6AFA">
        <w:rPr>
          <w:rFonts w:eastAsia="TimesNewRomanPSMT"/>
        </w:rPr>
        <w:t xml:space="preserve">  –  </w:t>
      </w:r>
      <w:r w:rsidR="005B15A5" w:rsidRPr="00BB6AFA">
        <w:rPr>
          <w:rFonts w:eastAsia="TimesNewRomanPSMT"/>
        </w:rPr>
        <w:t xml:space="preserve"> </w:t>
      </w:r>
      <w:r w:rsidRPr="00BB6AFA">
        <w:rPr>
          <w:rFonts w:eastAsia="TimesNewRomanPSMT"/>
        </w:rPr>
        <w:t>10 инд./</w:t>
      </w:r>
      <w:r w:rsidR="00B27ACC" w:rsidRPr="00BB6AFA">
        <w:rPr>
          <w:rFonts w:eastAsia="TimesNewRomanPSMT"/>
        </w:rPr>
        <w:t>ha</w:t>
      </w:r>
      <w:r w:rsidRPr="00BB6AFA">
        <w:rPr>
          <w:rFonts w:eastAsia="TimesNewRomanPSMT"/>
        </w:rPr>
        <w:t xml:space="preserve">. </w:t>
      </w:r>
      <w:r w:rsidRPr="00BB6AFA">
        <w:t>През 2015</w:t>
      </w:r>
      <w:r w:rsidR="005B15A5" w:rsidRPr="00BB6AFA">
        <w:t xml:space="preserve"> </w:t>
      </w:r>
      <w:r w:rsidRPr="00BB6AFA">
        <w:t xml:space="preserve">г. се формира нова колония с площ около 1 </w:t>
      </w:r>
      <w:r w:rsidR="00B27ACC" w:rsidRPr="00BB6AFA">
        <w:t>ha</w:t>
      </w:r>
      <w:r w:rsidR="005B15A5" w:rsidRPr="00BB6AFA">
        <w:t>, където с</w:t>
      </w:r>
      <w:r w:rsidRPr="00BB6AFA">
        <w:t xml:space="preserve">а наблюдавани </w:t>
      </w:r>
      <w:r w:rsidR="006B4F66" w:rsidRPr="00BB6AFA">
        <w:t xml:space="preserve">7 </w:t>
      </w:r>
      <w:r w:rsidRPr="00BB6AFA">
        <w:t xml:space="preserve">индивида (Stefanov </w:t>
      </w:r>
      <w:r w:rsidRPr="00BB6AFA">
        <w:rPr>
          <w:i/>
        </w:rPr>
        <w:t>et al</w:t>
      </w:r>
      <w:r w:rsidRPr="00BB6AFA">
        <w:t>. 2016).</w:t>
      </w:r>
    </w:p>
    <w:p w14:paraId="7566AB5C" w14:textId="0B8085E6" w:rsidR="00F8123F" w:rsidRPr="00164EC3" w:rsidRDefault="00F8123F" w:rsidP="00B049EA">
      <w:pPr>
        <w:pStyle w:val="ListParagraph"/>
        <w:numPr>
          <w:ilvl w:val="0"/>
          <w:numId w:val="4"/>
        </w:numPr>
        <w:autoSpaceDE w:val="0"/>
        <w:autoSpaceDN w:val="0"/>
        <w:ind w:left="0" w:firstLine="360"/>
        <w:jc w:val="both"/>
      </w:pPr>
      <w:r w:rsidRPr="00164EC3">
        <w:rPr>
          <w:i/>
        </w:rPr>
        <w:t>Реинтродукция в района на ПП „Българка“</w:t>
      </w:r>
      <w:r w:rsidRPr="00164EC3">
        <w:t xml:space="preserve"> (</w:t>
      </w:r>
      <w:r w:rsidR="003107EE" w:rsidRPr="00164EC3">
        <w:t xml:space="preserve">Koshev </w:t>
      </w:r>
      <w:r w:rsidR="003107EE" w:rsidRPr="00164EC3">
        <w:rPr>
          <w:i/>
        </w:rPr>
        <w:t>et al</w:t>
      </w:r>
      <w:r w:rsidR="003107EE" w:rsidRPr="00164EC3">
        <w:t>. 2019</w:t>
      </w:r>
      <w:r w:rsidRPr="00164EC3">
        <w:t>). През 2013</w:t>
      </w:r>
      <w:r w:rsidR="005B15A5" w:rsidRPr="00164EC3">
        <w:t xml:space="preserve"> </w:t>
      </w:r>
      <w:r w:rsidRPr="00164EC3">
        <w:t xml:space="preserve">г. ДПП </w:t>
      </w:r>
      <w:r w:rsidR="006B4F66" w:rsidRPr="00164EC3">
        <w:t>„</w:t>
      </w:r>
      <w:r w:rsidRPr="00164EC3">
        <w:t>Българка</w:t>
      </w:r>
      <w:r w:rsidR="006B4F66" w:rsidRPr="00164EC3">
        <w:t>“</w:t>
      </w:r>
      <w:r w:rsidRPr="00164EC3">
        <w:t xml:space="preserve"> започва реинтродукция на лалугери</w:t>
      </w:r>
      <w:r w:rsidR="006B4F66" w:rsidRPr="00164EC3">
        <w:t xml:space="preserve"> в бивше находище </w:t>
      </w:r>
      <w:r w:rsidRPr="00164EC3">
        <w:t xml:space="preserve">в м. Карамандра. </w:t>
      </w:r>
      <w:r w:rsidR="006B4F66" w:rsidRPr="00164EC3">
        <w:t>През</w:t>
      </w:r>
      <w:r w:rsidRPr="00164EC3">
        <w:t xml:space="preserve"> 2013</w:t>
      </w:r>
      <w:r w:rsidR="006B4F66" w:rsidRPr="00164EC3">
        <w:t xml:space="preserve"> и </w:t>
      </w:r>
      <w:r w:rsidRPr="00164EC3">
        <w:t>2014</w:t>
      </w:r>
      <w:r w:rsidR="005B15A5" w:rsidRPr="00164EC3">
        <w:t xml:space="preserve"> </w:t>
      </w:r>
      <w:r w:rsidR="006B4F66" w:rsidRPr="00164EC3">
        <w:t>г.</w:t>
      </w:r>
      <w:r w:rsidRPr="00164EC3">
        <w:t xml:space="preserve"> са пуснати 81 лалугера в местообитание</w:t>
      </w:r>
      <w:r w:rsidR="006B4F66" w:rsidRPr="00164EC3">
        <w:t xml:space="preserve"> с паша на</w:t>
      </w:r>
      <w:r w:rsidR="00737CF4" w:rsidRPr="00164EC3">
        <w:t xml:space="preserve"> </w:t>
      </w:r>
      <w:r w:rsidRPr="00164EC3">
        <w:t xml:space="preserve">говеда, </w:t>
      </w:r>
      <w:r w:rsidR="006B4F66" w:rsidRPr="00164EC3">
        <w:t xml:space="preserve">като </w:t>
      </w:r>
      <w:r w:rsidRPr="00164EC3">
        <w:t>местата са допълнително окосени, направени са четири адаптационни клетки и изкуствени дупки (Кошев, Арангелов</w:t>
      </w:r>
      <w:r w:rsidR="00737CF4" w:rsidRPr="00164EC3">
        <w:t xml:space="preserve"> </w:t>
      </w:r>
      <w:r w:rsidR="00B2060A" w:rsidRPr="00164EC3">
        <w:t xml:space="preserve">  –  </w:t>
      </w:r>
      <w:r w:rsidR="00737CF4" w:rsidRPr="00164EC3">
        <w:t xml:space="preserve"> </w:t>
      </w:r>
      <w:r w:rsidRPr="00164EC3">
        <w:t>л.н.д.), лалугерите са охран</w:t>
      </w:r>
      <w:r w:rsidR="009B7FF4" w:rsidRPr="00164EC3">
        <w:t>я</w:t>
      </w:r>
      <w:r w:rsidRPr="00164EC3">
        <w:t>вани по около един месец след пускането. През 2015</w:t>
      </w:r>
      <w:r w:rsidR="005B15A5" w:rsidRPr="00164EC3">
        <w:t xml:space="preserve"> </w:t>
      </w:r>
      <w:r w:rsidRPr="00164EC3">
        <w:t>г. са пуснати 68 индивида (Ст. Стайков</w:t>
      </w:r>
      <w:r w:rsidR="00737CF4" w:rsidRPr="00164EC3">
        <w:t xml:space="preserve"> </w:t>
      </w:r>
      <w:r w:rsidR="00B2060A" w:rsidRPr="00164EC3">
        <w:t xml:space="preserve">  –  </w:t>
      </w:r>
      <w:r w:rsidR="00737CF4" w:rsidRPr="00164EC3">
        <w:t xml:space="preserve"> </w:t>
      </w:r>
      <w:r w:rsidR="00B27ACC" w:rsidRPr="00164EC3">
        <w:t>л.н.д.</w:t>
      </w:r>
      <w:r w:rsidRPr="00164EC3">
        <w:t xml:space="preserve">). През първите две години на реинтродукцията по време на адаптационния период се наблюдават изключително неблагоприятни климатичните условия и струпване на хищници. Въпреки това лалугерите успешно преживяват на новата територия и </w:t>
      </w:r>
      <w:r w:rsidR="006B4F66" w:rsidRPr="00164EC3">
        <w:t xml:space="preserve">влизат </w:t>
      </w:r>
      <w:r w:rsidRPr="00164EC3">
        <w:t>в хибернация</w:t>
      </w:r>
      <w:r w:rsidR="003107EE" w:rsidRPr="00164EC3">
        <w:t xml:space="preserve"> (Kachamakova </w:t>
      </w:r>
      <w:r w:rsidR="003107EE" w:rsidRPr="00164EC3">
        <w:rPr>
          <w:i/>
        </w:rPr>
        <w:t>et al</w:t>
      </w:r>
      <w:r w:rsidR="003107EE" w:rsidRPr="00164EC3">
        <w:t xml:space="preserve">. 2019, Koshev </w:t>
      </w:r>
      <w:r w:rsidR="003107EE" w:rsidRPr="00164EC3">
        <w:rPr>
          <w:i/>
        </w:rPr>
        <w:t>et al</w:t>
      </w:r>
      <w:r w:rsidR="003107EE" w:rsidRPr="00164EC3">
        <w:t>. 2019)</w:t>
      </w:r>
      <w:r w:rsidRPr="00164EC3">
        <w:t xml:space="preserve">. </w:t>
      </w:r>
    </w:p>
    <w:p w14:paraId="7EC8D6A3" w14:textId="7053AEF2" w:rsidR="00831442" w:rsidRPr="00A11905" w:rsidRDefault="00F8123F" w:rsidP="00831442">
      <w:pPr>
        <w:pStyle w:val="ListParagraph"/>
        <w:numPr>
          <w:ilvl w:val="0"/>
          <w:numId w:val="4"/>
        </w:numPr>
        <w:autoSpaceDE w:val="0"/>
        <w:autoSpaceDN w:val="0"/>
        <w:ind w:left="0" w:firstLine="360"/>
        <w:jc w:val="both"/>
      </w:pPr>
      <w:r w:rsidRPr="00164EC3">
        <w:rPr>
          <w:i/>
        </w:rPr>
        <w:t>Подсилване на лалугерова колония в района на ПП „Витоша“</w:t>
      </w:r>
      <w:r w:rsidR="005B15A5" w:rsidRPr="00164EC3">
        <w:rPr>
          <w:i/>
        </w:rPr>
        <w:t xml:space="preserve"> </w:t>
      </w:r>
      <w:r w:rsidRPr="00164EC3">
        <w:t>(</w:t>
      </w:r>
      <w:r w:rsidR="003107EE" w:rsidRPr="00164EC3">
        <w:t xml:space="preserve">Koshev </w:t>
      </w:r>
      <w:r w:rsidR="003107EE" w:rsidRPr="00164EC3">
        <w:rPr>
          <w:i/>
        </w:rPr>
        <w:t>et al</w:t>
      </w:r>
      <w:r w:rsidR="003107EE" w:rsidRPr="00164EC3">
        <w:t>. 2019</w:t>
      </w:r>
      <w:r w:rsidRPr="00164EC3">
        <w:t>).</w:t>
      </w:r>
      <w:r w:rsidRPr="00BB6AFA">
        <w:t xml:space="preserve"> </w:t>
      </w:r>
      <w:r w:rsidRPr="00BB6AFA">
        <w:rPr>
          <w:rFonts w:eastAsia="Calibri"/>
        </w:rPr>
        <w:t>Първоначално</w:t>
      </w:r>
      <w:r w:rsidR="006B4F66" w:rsidRPr="00BB6AFA">
        <w:rPr>
          <w:rFonts w:eastAsia="Calibri"/>
        </w:rPr>
        <w:t>то</w:t>
      </w:r>
      <w:r w:rsidRPr="00BB6AFA">
        <w:rPr>
          <w:rFonts w:eastAsia="Calibri"/>
        </w:rPr>
        <w:t xml:space="preserve"> проучване показва, че съществуват около четири лалугерови колонии</w:t>
      </w:r>
      <w:r w:rsidR="006B4F66" w:rsidRPr="00BB6AFA">
        <w:rPr>
          <w:rFonts w:eastAsia="Calibri"/>
        </w:rPr>
        <w:t>,</w:t>
      </w:r>
      <w:r w:rsidRPr="00BB6AFA">
        <w:rPr>
          <w:rFonts w:eastAsia="Calibri"/>
        </w:rPr>
        <w:t xml:space="preserve"> като те са с </w:t>
      </w:r>
      <w:r w:rsidR="006B4F66" w:rsidRPr="00BB6AFA">
        <w:rPr>
          <w:rFonts w:eastAsia="Calibri"/>
        </w:rPr>
        <w:t xml:space="preserve">крайно </w:t>
      </w:r>
      <w:r w:rsidR="00F10440" w:rsidRPr="00BB6AFA">
        <w:rPr>
          <w:rFonts w:eastAsia="Calibri"/>
        </w:rPr>
        <w:t>ниска</w:t>
      </w:r>
      <w:r w:rsidRPr="00BB6AFA">
        <w:rPr>
          <w:rFonts w:eastAsia="Calibri"/>
        </w:rPr>
        <w:t xml:space="preserve"> численост и обитават влошени местообитания. Една лалугерова колония в района на с. Железница изчезва след 2005</w:t>
      </w:r>
      <w:r w:rsidR="005B15A5" w:rsidRPr="00BB6AFA">
        <w:rPr>
          <w:rFonts w:eastAsia="Calibri"/>
        </w:rPr>
        <w:t xml:space="preserve"> </w:t>
      </w:r>
      <w:r w:rsidRPr="00BB6AFA">
        <w:rPr>
          <w:rFonts w:eastAsia="Calibri"/>
        </w:rPr>
        <w:t xml:space="preserve">г. </w:t>
      </w:r>
      <w:r w:rsidR="006B4F66" w:rsidRPr="00BB6AFA">
        <w:rPr>
          <w:rFonts w:eastAsia="Calibri"/>
        </w:rPr>
        <w:t xml:space="preserve">За </w:t>
      </w:r>
      <w:r w:rsidRPr="00BB6AFA">
        <w:rPr>
          <w:rFonts w:eastAsia="Calibri"/>
        </w:rPr>
        <w:t xml:space="preserve">донорна колония е избрана такава в близост до кв. </w:t>
      </w:r>
      <w:r w:rsidR="005B15A5" w:rsidRPr="00BB6AFA">
        <w:rPr>
          <w:rFonts w:eastAsia="Calibri"/>
        </w:rPr>
        <w:t>„</w:t>
      </w:r>
      <w:r w:rsidRPr="00BB6AFA">
        <w:rPr>
          <w:rFonts w:eastAsia="Calibri"/>
        </w:rPr>
        <w:t>Кремиковци</w:t>
      </w:r>
      <w:r w:rsidR="005B15A5" w:rsidRPr="00BB6AFA">
        <w:rPr>
          <w:rFonts w:eastAsia="Calibri"/>
        </w:rPr>
        <w:t>“</w:t>
      </w:r>
      <w:r w:rsidRPr="00BB6AFA">
        <w:rPr>
          <w:rFonts w:eastAsia="Calibri"/>
        </w:rPr>
        <w:t xml:space="preserve">, където тя е застрашена от затрупване с инертни материали и деградация на местообитанието. </w:t>
      </w:r>
      <w:r w:rsidRPr="00BB6AFA">
        <w:t>От 2011 до 2014</w:t>
      </w:r>
      <w:r w:rsidR="005B15A5" w:rsidRPr="00BB6AFA">
        <w:t xml:space="preserve"> </w:t>
      </w:r>
      <w:r w:rsidRPr="00BB6AFA">
        <w:t>г. са уловени и пуснат</w:t>
      </w:r>
      <w:r w:rsidR="00DD6652" w:rsidRPr="00BB6AFA">
        <w:t>и над 120 здрави индивида в м</w:t>
      </w:r>
      <w:r w:rsidRPr="00BB6AFA">
        <w:t>. Купените. Индивидите са освободени в адаптационна клетка, мястото е предварително окосено. Животните са охран</w:t>
      </w:r>
      <w:r w:rsidR="009B7FF4" w:rsidRPr="00BB6AFA">
        <w:t>я</w:t>
      </w:r>
      <w:r w:rsidRPr="00BB6AFA">
        <w:t>вани около един месец след пускането. В резултат в</w:t>
      </w:r>
      <w:r w:rsidR="00E971A6" w:rsidRPr="00BB6AFA">
        <w:t xml:space="preserve"> </w:t>
      </w:r>
      <w:r w:rsidRPr="00BB6AFA">
        <w:t>близост до адаптационната ограда се установява нова колония от лалугери, които оцеляват всяка следваща година и се размножават успешно</w:t>
      </w:r>
      <w:r w:rsidR="003107EE" w:rsidRPr="00BB6AFA">
        <w:t xml:space="preserve"> </w:t>
      </w:r>
      <w:r w:rsidR="003107EE" w:rsidRPr="00A11905">
        <w:t xml:space="preserve">(Koshev </w:t>
      </w:r>
      <w:r w:rsidR="003107EE" w:rsidRPr="00A11905">
        <w:rPr>
          <w:i/>
        </w:rPr>
        <w:t>et al</w:t>
      </w:r>
      <w:r w:rsidR="003107EE" w:rsidRPr="00A11905">
        <w:t>. 2019)</w:t>
      </w:r>
      <w:r w:rsidRPr="00A11905">
        <w:t>.</w:t>
      </w:r>
    </w:p>
    <w:p w14:paraId="79DF32E8" w14:textId="458C1835" w:rsidR="00C0209F" w:rsidRPr="00A11905" w:rsidRDefault="009A7005" w:rsidP="00831442">
      <w:pPr>
        <w:pStyle w:val="ListParagraph"/>
        <w:numPr>
          <w:ilvl w:val="0"/>
          <w:numId w:val="4"/>
        </w:numPr>
        <w:autoSpaceDE w:val="0"/>
        <w:autoSpaceDN w:val="0"/>
        <w:ind w:left="0" w:firstLine="360"/>
        <w:jc w:val="both"/>
      </w:pPr>
      <w:r w:rsidRPr="00A11905">
        <w:rPr>
          <w:i/>
        </w:rPr>
        <w:t>Подсилване</w:t>
      </w:r>
      <w:r w:rsidR="00831442" w:rsidRPr="00A11905">
        <w:rPr>
          <w:i/>
        </w:rPr>
        <w:t xml:space="preserve"> на лалугерова колония</w:t>
      </w:r>
      <w:r w:rsidR="000373AD" w:rsidRPr="00A11905">
        <w:rPr>
          <w:i/>
        </w:rPr>
        <w:t xml:space="preserve"> </w:t>
      </w:r>
      <w:r w:rsidR="00C0209F" w:rsidRPr="00A11905">
        <w:rPr>
          <w:i/>
        </w:rPr>
        <w:t xml:space="preserve">в района на ЗЗ </w:t>
      </w:r>
      <w:r w:rsidR="00831442" w:rsidRPr="00A11905">
        <w:rPr>
          <w:i/>
        </w:rPr>
        <w:t>„</w:t>
      </w:r>
      <w:r w:rsidR="00C0209F" w:rsidRPr="00A11905">
        <w:rPr>
          <w:i/>
        </w:rPr>
        <w:t>Западна Странджа“</w:t>
      </w:r>
      <w:r w:rsidR="00831442" w:rsidRPr="00A11905">
        <w:rPr>
          <w:i/>
        </w:rPr>
        <w:t>.</w:t>
      </w:r>
      <w:r w:rsidR="000373AD" w:rsidRPr="00A11905">
        <w:rPr>
          <w:i/>
        </w:rPr>
        <w:t xml:space="preserve"> </w:t>
      </w:r>
      <w:r w:rsidR="00C0209F" w:rsidRPr="00A11905">
        <w:t>През 2017 г</w:t>
      </w:r>
      <w:r w:rsidR="00DD6652" w:rsidRPr="00A11905">
        <w:t>.</w:t>
      </w:r>
      <w:r w:rsidR="00C0209F" w:rsidRPr="00A11905">
        <w:t xml:space="preserve"> </w:t>
      </w:r>
      <w:r w:rsidR="00831442" w:rsidRPr="00A11905">
        <w:t xml:space="preserve">по проект БДЗП „Възстановяване и устойчиво управление на хранителни местообитания на царския орел в ключови зони от Натура 2000 в България“ (LIFE14 </w:t>
      </w:r>
      <w:r w:rsidR="00DD6652" w:rsidRPr="00A11905">
        <w:t>NAT/BG/001119)</w:t>
      </w:r>
      <w:r w:rsidR="00831442" w:rsidRPr="00A11905">
        <w:t xml:space="preserve"> </w:t>
      </w:r>
      <w:r w:rsidR="00C0209F" w:rsidRPr="00A11905">
        <w:t>започ</w:t>
      </w:r>
      <w:r w:rsidR="00353AE0" w:rsidRPr="00A11905">
        <w:t>в</w:t>
      </w:r>
      <w:r w:rsidR="00C0209F" w:rsidRPr="00A11905">
        <w:t>а подсилване на изчез</w:t>
      </w:r>
      <w:r w:rsidR="00DD6652" w:rsidRPr="00A11905">
        <w:t>в</w:t>
      </w:r>
      <w:r w:rsidR="00C0209F" w:rsidRPr="00A11905">
        <w:t xml:space="preserve">аща колония </w:t>
      </w:r>
      <w:r w:rsidR="00831442" w:rsidRPr="00A11905">
        <w:t>в ЗЗ „</w:t>
      </w:r>
      <w:r w:rsidR="00C0209F" w:rsidRPr="00A11905">
        <w:t>Западна Странджа“</w:t>
      </w:r>
      <w:r w:rsidR="00316A2C" w:rsidRPr="00A11905">
        <w:t>.</w:t>
      </w:r>
      <w:r w:rsidR="00C0209F" w:rsidRPr="00A11905">
        <w:t xml:space="preserve"> През юли </w:t>
      </w:r>
      <w:r w:rsidR="00831442" w:rsidRPr="00A11905">
        <w:t xml:space="preserve">2017 </w:t>
      </w:r>
      <w:r w:rsidR="00316A2C" w:rsidRPr="00A11905">
        <w:t xml:space="preserve">г. </w:t>
      </w:r>
      <w:r w:rsidR="00C0209F" w:rsidRPr="00A11905">
        <w:t xml:space="preserve">96 животни </w:t>
      </w:r>
      <w:r w:rsidR="00831442" w:rsidRPr="00A11905">
        <w:t>са</w:t>
      </w:r>
      <w:r w:rsidR="00C0209F" w:rsidRPr="00A11905">
        <w:t xml:space="preserve"> уловени в колония</w:t>
      </w:r>
      <w:r w:rsidR="00831442" w:rsidRPr="00A11905">
        <w:t xml:space="preserve"> до </w:t>
      </w:r>
      <w:r w:rsidR="00C0209F" w:rsidRPr="00A11905">
        <w:t>с. Тополчане</w:t>
      </w:r>
      <w:r w:rsidR="00831442" w:rsidRPr="00A11905">
        <w:t xml:space="preserve">, </w:t>
      </w:r>
      <w:r w:rsidR="00C0209F" w:rsidRPr="00A11905">
        <w:t xml:space="preserve">преместени </w:t>
      </w:r>
      <w:r w:rsidR="00316A2C" w:rsidRPr="00A11905">
        <w:t xml:space="preserve">са </w:t>
      </w:r>
      <w:r w:rsidR="00C0209F" w:rsidRPr="00A11905">
        <w:t xml:space="preserve">и </w:t>
      </w:r>
      <w:r w:rsidR="00316A2C" w:rsidRPr="00A11905">
        <w:t xml:space="preserve">са </w:t>
      </w:r>
      <w:r w:rsidR="00C0209F" w:rsidRPr="00A11905">
        <w:t xml:space="preserve">освободени във временни индивидуални ограждения. Като част от проекта се прилагат иновативни решения за проследяване </w:t>
      </w:r>
      <w:r w:rsidR="00316A2C" w:rsidRPr="00A11905">
        <w:t xml:space="preserve">на </w:t>
      </w:r>
      <w:r w:rsidR="00C0209F" w:rsidRPr="00A11905">
        <w:t>адаптацията на животните като радиотелеметрия и вземане на проби за пар</w:t>
      </w:r>
      <w:r w:rsidR="00316A2C" w:rsidRPr="00A11905">
        <w:t>азитоло</w:t>
      </w:r>
      <w:r w:rsidR="00C0209F" w:rsidRPr="00A11905">
        <w:t>гични и хормонални изследвания</w:t>
      </w:r>
      <w:r w:rsidR="003107EE" w:rsidRPr="00A11905">
        <w:t xml:space="preserve"> </w:t>
      </w:r>
      <w:r w:rsidR="00BD17FF" w:rsidRPr="00A11905">
        <w:t>(</w:t>
      </w:r>
      <w:r w:rsidR="003107EE" w:rsidRPr="00A11905">
        <w:t>Koshev et al. 2019</w:t>
      </w:r>
      <w:r w:rsidR="00BD17FF" w:rsidRPr="00A11905">
        <w:t>, Kachamakova et al. 2020)</w:t>
      </w:r>
      <w:r w:rsidR="00C0209F" w:rsidRPr="00A11905">
        <w:t>.</w:t>
      </w:r>
    </w:p>
    <w:p w14:paraId="02B0ECB0" w14:textId="6E3FEDE6" w:rsidR="00B27C85" w:rsidRPr="00A11905" w:rsidRDefault="00F8123F" w:rsidP="00B27C85">
      <w:pPr>
        <w:jc w:val="both"/>
      </w:pPr>
      <w:r w:rsidRPr="00BB6AFA">
        <w:tab/>
      </w:r>
      <w:r w:rsidR="001C5E68" w:rsidRPr="00A11905">
        <w:t xml:space="preserve">В България през периода 2010—2018 г. са извършени осем транслокации на повече от 1730 индивида. Те включват 4 реинфорсмента, 3 реинтродукции и 1 интродукция. Две от транслокациите все още продължават. Пет от завършените шест (83%) транслокации са успешни, въпреки че в два случая броят на индивидите е критично малък. Сравнително по-високият успех в България, отколкото в Централна Европа, вероятно се дължи на използването на придобития опит. Повечето от транслокациите (6) използват подход “soft release”. В 6 случая животните са се заселили на 100 до 720 метра от мястото на освобождаване, което предполага управление и защита на подходящо местообитание извън района на транслокация. В 7 от транслокациите надморската височина между донорната колония и мястото на освобождаване варира от 470 до 1320 м, което би могло да възпрепятства адаптирането на животните поради специфичните условия в планините. Основните причини за неуспех вероятно са </w:t>
      </w:r>
      <w:r w:rsidR="00F518AC" w:rsidRPr="00A11905">
        <w:t>неправилно</w:t>
      </w:r>
      <w:r w:rsidR="001C5E68" w:rsidRPr="00A11905">
        <w:t xml:space="preserve"> подбрани и поддържани местообитания и лоши климатични условия (дъждовно и прохладно време) по време на транслокационите активности. Европейските фондове са от критично значение за транслокациите, като само две транслокации се финансират от други източници (Koshev </w:t>
      </w:r>
      <w:r w:rsidR="001C5E68" w:rsidRPr="00A11905">
        <w:rPr>
          <w:i/>
        </w:rPr>
        <w:t>et al</w:t>
      </w:r>
      <w:r w:rsidR="001C5E68" w:rsidRPr="00A11905">
        <w:t>. 2019)</w:t>
      </w:r>
      <w:r w:rsidRPr="00A11905">
        <w:t>.</w:t>
      </w:r>
    </w:p>
    <w:p w14:paraId="5874DFE5" w14:textId="5DB59F6C" w:rsidR="00F8123F" w:rsidRPr="00A11905" w:rsidRDefault="001C5E68" w:rsidP="00B27C85">
      <w:pPr>
        <w:ind w:firstLine="708"/>
        <w:jc w:val="both"/>
      </w:pPr>
      <w:r w:rsidRPr="00A11905">
        <w:t>Най-често срещани грешки при извършването на транслокации са л</w:t>
      </w:r>
      <w:r w:rsidR="00F8123F" w:rsidRPr="00A11905">
        <w:t>ип</w:t>
      </w:r>
      <w:r w:rsidRPr="00A11905">
        <w:t xml:space="preserve">са на </w:t>
      </w:r>
      <w:r w:rsidR="00F8123F" w:rsidRPr="00BB6AFA">
        <w:t xml:space="preserve"> централизиран подход и единна методика при транслокацията на вида, което застрашава благоприятния краен резултат на дейностите. Често самите проекти се извършват без предварително проучване, взема се методика „наготово“, </w:t>
      </w:r>
      <w:r w:rsidR="00E971A6" w:rsidRPr="00BB6AFA">
        <w:t xml:space="preserve">на </w:t>
      </w:r>
      <w:r w:rsidR="005B15A5" w:rsidRPr="00BB6AFA">
        <w:t>места не са</w:t>
      </w:r>
      <w:r w:rsidR="00F8123F" w:rsidRPr="00BB6AFA">
        <w:t xml:space="preserve"> извършвани подготвителни дейности, няма устойчивост на дейностите и др. Не се спазват напълно препоръките на ръководството и публикациите на Hapl </w:t>
      </w:r>
      <w:r w:rsidR="00F8123F" w:rsidRPr="00BB6AFA">
        <w:rPr>
          <w:i/>
        </w:rPr>
        <w:t>et al</w:t>
      </w:r>
      <w:r w:rsidR="00F8123F" w:rsidRPr="00BB6AFA">
        <w:t xml:space="preserve">. (2006), Matějů </w:t>
      </w:r>
      <w:r w:rsidR="00F8123F" w:rsidRPr="00BB6AFA">
        <w:rPr>
          <w:i/>
        </w:rPr>
        <w:t>et al</w:t>
      </w:r>
      <w:r w:rsidR="00F8123F" w:rsidRPr="00BB6AFA">
        <w:t xml:space="preserve">. (2010, 2012), Gedeon </w:t>
      </w:r>
      <w:r w:rsidR="00F8123F" w:rsidRPr="00BB6AFA">
        <w:rPr>
          <w:i/>
        </w:rPr>
        <w:t>et al</w:t>
      </w:r>
      <w:r w:rsidR="00F8123F" w:rsidRPr="00BB6AFA">
        <w:t>. (2011</w:t>
      </w:r>
      <w:r w:rsidR="00F8123F" w:rsidRPr="00BB6AFA">
        <w:rPr>
          <w:i/>
        </w:rPr>
        <w:t>a</w:t>
      </w:r>
      <w:r w:rsidR="00F8123F" w:rsidRPr="00BB6AFA">
        <w:t xml:space="preserve">, </w:t>
      </w:r>
      <w:r w:rsidR="00F8123F" w:rsidRPr="00BB6AFA">
        <w:rPr>
          <w:i/>
        </w:rPr>
        <w:t>b</w:t>
      </w:r>
      <w:r w:rsidR="005B15A5" w:rsidRPr="00BB6AFA">
        <w:t xml:space="preserve">). Не се взема </w:t>
      </w:r>
      <w:r w:rsidR="00F8123F" w:rsidRPr="00BB6AFA">
        <w:t xml:space="preserve">предвид от коя генетична линия са донорните индивиди, не се строят адаптационни клетки, животните не се маркират, не се извършва </w:t>
      </w:r>
      <w:r w:rsidR="00F8123F" w:rsidRPr="00A11905">
        <w:t>охрана от хищници и др. Всички тези недостатъци застрашават благоприятния резултат на дейностите</w:t>
      </w:r>
      <w:r w:rsidR="003107EE" w:rsidRPr="00A11905">
        <w:t xml:space="preserve"> (Koshev </w:t>
      </w:r>
      <w:r w:rsidR="003107EE" w:rsidRPr="00A11905">
        <w:rPr>
          <w:i/>
        </w:rPr>
        <w:t>et al</w:t>
      </w:r>
      <w:r w:rsidR="003107EE" w:rsidRPr="00A11905">
        <w:t>. 2019)</w:t>
      </w:r>
      <w:r w:rsidR="00F8123F" w:rsidRPr="00A11905">
        <w:t xml:space="preserve">. </w:t>
      </w:r>
    </w:p>
    <w:p w14:paraId="16BE4ABC" w14:textId="77777777" w:rsidR="00F8123F" w:rsidRPr="00A11905" w:rsidRDefault="00F8123F" w:rsidP="00FA1A04">
      <w:pPr>
        <w:jc w:val="both"/>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62"/>
      </w:tblGrid>
      <w:tr w:rsidR="00F8123F" w:rsidRPr="00BB6AFA" w14:paraId="17E57D94" w14:textId="77777777" w:rsidTr="005E49BD">
        <w:tc>
          <w:tcPr>
            <w:tcW w:w="9212" w:type="dxa"/>
            <w:shd w:val="clear" w:color="auto" w:fill="F2F2F2" w:themeFill="background1" w:themeFillShade="F2"/>
          </w:tcPr>
          <w:p w14:paraId="1D45C00D" w14:textId="4FC10FCE" w:rsidR="00F8123F" w:rsidRPr="00BB6AFA" w:rsidRDefault="00F8123F" w:rsidP="001C5E68">
            <w:pPr>
              <w:jc w:val="both"/>
            </w:pPr>
            <w:r w:rsidRPr="00A11905">
              <w:t xml:space="preserve">В България официално са проведени </w:t>
            </w:r>
            <w:r w:rsidR="001C5E68" w:rsidRPr="00A11905">
              <w:t xml:space="preserve">8 </w:t>
            </w:r>
            <w:r w:rsidRPr="00A11905">
              <w:t xml:space="preserve">транслокации (преместване) на лалугери. </w:t>
            </w:r>
            <w:r w:rsidR="00BB6CF8" w:rsidRPr="00A11905">
              <w:t>Направения</w:t>
            </w:r>
            <w:r w:rsidR="00316A2C" w:rsidRPr="00A11905">
              <w:t>т</w:t>
            </w:r>
            <w:r w:rsidR="00BB6CF8" w:rsidRPr="00A11905">
              <w:t xml:space="preserve"> анализ показва, че съществуват</w:t>
            </w:r>
            <w:r w:rsidRPr="00A11905">
              <w:t xml:space="preserve"> известни пропуски и липсва централизиран подход и единна методика при улова, преноса и пускането на индивидите, което застрашава благоприятния краен резултат на дейностите.</w:t>
            </w:r>
          </w:p>
        </w:tc>
      </w:tr>
    </w:tbl>
    <w:p w14:paraId="5A0F5BD9" w14:textId="77777777" w:rsidR="00F8123F" w:rsidRPr="00BB6AFA" w:rsidRDefault="00F8123F" w:rsidP="00FA1A04">
      <w:pPr>
        <w:jc w:val="both"/>
      </w:pPr>
    </w:p>
    <w:p w14:paraId="1A437FCE" w14:textId="77777777" w:rsidR="009B5485" w:rsidRPr="00BB6AFA" w:rsidRDefault="009B5485" w:rsidP="00FA1A04">
      <w:pPr>
        <w:autoSpaceDE/>
        <w:autoSpaceDN/>
        <w:jc w:val="both"/>
      </w:pPr>
      <w:r w:rsidRPr="00BB6AFA">
        <w:br w:type="page"/>
      </w:r>
    </w:p>
    <w:p w14:paraId="2A8AD1DC" w14:textId="77777777" w:rsidR="009B5485" w:rsidRPr="00BB6AFA" w:rsidRDefault="009B5485" w:rsidP="00655E95">
      <w:pPr>
        <w:pStyle w:val="Heading1"/>
        <w:numPr>
          <w:ilvl w:val="0"/>
          <w:numId w:val="10"/>
        </w:numPr>
      </w:pPr>
      <w:bookmarkStart w:id="41" w:name="_Toc76891238"/>
      <w:r w:rsidRPr="00BB6AFA">
        <w:t>ЗАПЛАХИ И ЛИМИТИРАЩИ ФАКТОРИ</w:t>
      </w:r>
      <w:bookmarkEnd w:id="41"/>
    </w:p>
    <w:p w14:paraId="2AA1BE76" w14:textId="77777777" w:rsidR="009B5485" w:rsidRPr="00BB6AFA" w:rsidRDefault="009B5485" w:rsidP="00FA1A04">
      <w:pPr>
        <w:jc w:val="both"/>
      </w:pPr>
      <w:r w:rsidRPr="00BB6AFA">
        <w:rPr>
          <w:i/>
          <w:sz w:val="20"/>
          <w:szCs w:val="20"/>
        </w:rPr>
        <w:t>Да се определят заплахите и лимитиращите фактори</w:t>
      </w:r>
      <w:r w:rsidR="00737CF4" w:rsidRPr="00BB6AFA">
        <w:rPr>
          <w:i/>
          <w:sz w:val="20"/>
          <w:szCs w:val="20"/>
        </w:rPr>
        <w:t xml:space="preserve"> </w:t>
      </w:r>
      <w:r w:rsidRPr="00BB6AFA">
        <w:rPr>
          <w:i/>
          <w:sz w:val="20"/>
          <w:szCs w:val="20"/>
        </w:rPr>
        <w:t xml:space="preserve">и </w:t>
      </w:r>
      <w:r w:rsidR="005B15A5" w:rsidRPr="00BB6AFA">
        <w:rPr>
          <w:i/>
          <w:sz w:val="20"/>
          <w:szCs w:val="20"/>
        </w:rPr>
        <w:t xml:space="preserve">да </w:t>
      </w:r>
      <w:r w:rsidRPr="00BB6AFA">
        <w:rPr>
          <w:i/>
          <w:sz w:val="20"/>
          <w:szCs w:val="20"/>
        </w:rPr>
        <w:t xml:space="preserve">се определи степента на влияние на всяка от тях. Да се анализират минимум </w:t>
      </w:r>
      <w:r w:rsidR="005B15A5" w:rsidRPr="00BB6AFA">
        <w:rPr>
          <w:i/>
          <w:sz w:val="20"/>
          <w:szCs w:val="20"/>
        </w:rPr>
        <w:t>следните групи заплахи и фактори:</w:t>
      </w:r>
      <w:r w:rsidRPr="00BB6AFA">
        <w:t xml:space="preserve"> </w:t>
      </w:r>
    </w:p>
    <w:p w14:paraId="1A149108" w14:textId="77777777" w:rsidR="00FF616A" w:rsidRPr="00BB6AFA" w:rsidRDefault="00FF616A" w:rsidP="00FA1A04">
      <w:pPr>
        <w:jc w:val="both"/>
      </w:pPr>
    </w:p>
    <w:p w14:paraId="220CA36B" w14:textId="77777777" w:rsidR="00540FA4" w:rsidRPr="00BB6AFA" w:rsidRDefault="00FE278E" w:rsidP="00155915">
      <w:pPr>
        <w:ind w:firstLine="708"/>
        <w:jc w:val="both"/>
      </w:pPr>
      <w:r w:rsidRPr="00BB6AFA">
        <w:rPr>
          <w:rFonts w:eastAsia="TT610o00"/>
        </w:rPr>
        <w:t>Критерии за оценка на степента и обхвата на въздействие на заплахите и лимитиращите фактори</w:t>
      </w:r>
      <w:r w:rsidRPr="00BB6AFA">
        <w:t xml:space="preserve"> (по Плачийски </w:t>
      </w:r>
      <w:r w:rsidRPr="00BB6AFA">
        <w:rPr>
          <w:i/>
        </w:rPr>
        <w:t>и др</w:t>
      </w:r>
      <w:r w:rsidRPr="00BB6AFA">
        <w:t xml:space="preserve">. 2015). </w:t>
      </w:r>
      <w:r w:rsidR="00FF616A" w:rsidRPr="00BB6AFA">
        <w:t>Критерии</w:t>
      </w:r>
      <w:r w:rsidR="00873569" w:rsidRPr="00BB6AFA">
        <w:t>те</w:t>
      </w:r>
      <w:r w:rsidR="00FF616A" w:rsidRPr="00BB6AFA">
        <w:t xml:space="preserve"> за оценка на степента на въздействие на заплахите и лимитиращите фактори</w:t>
      </w:r>
      <w:r w:rsidR="00873569" w:rsidRPr="00BB6AFA">
        <w:t xml:space="preserve"> са както следва: </w:t>
      </w:r>
    </w:p>
    <w:p w14:paraId="59E60C99" w14:textId="77777777" w:rsidR="00540FA4" w:rsidRPr="00BB6AFA" w:rsidRDefault="00155915" w:rsidP="00655E95">
      <w:pPr>
        <w:pStyle w:val="ListParagraph"/>
        <w:numPr>
          <w:ilvl w:val="0"/>
          <w:numId w:val="11"/>
        </w:numPr>
        <w:ind w:left="426"/>
        <w:jc w:val="both"/>
      </w:pPr>
      <w:r w:rsidRPr="00BB6AFA">
        <w:rPr>
          <w:i/>
        </w:rPr>
        <w:t>критична</w:t>
      </w:r>
      <w:r w:rsidRPr="00BB6AFA">
        <w:t xml:space="preserve"> (</w:t>
      </w:r>
      <w:r w:rsidR="002E56EF" w:rsidRPr="00BB6AFA">
        <w:t>въздействие на фактор, кой</w:t>
      </w:r>
      <w:r w:rsidR="00540FA4" w:rsidRPr="00BB6AFA">
        <w:t>то причинява или има вероятност да доведе до много бързо намаляване на числеността и съкращаване на ареала на популацията на вида в стра</w:t>
      </w:r>
      <w:r w:rsidR="002E56EF" w:rsidRPr="00BB6AFA">
        <w:t xml:space="preserve">ната </w:t>
      </w:r>
      <w:r w:rsidR="00B2060A" w:rsidRPr="00BB6AFA">
        <w:t xml:space="preserve">  –  </w:t>
      </w:r>
      <w:r w:rsidR="002E56EF" w:rsidRPr="00BB6AFA">
        <w:t xml:space="preserve"> </w:t>
      </w:r>
      <w:r w:rsidR="00540FA4" w:rsidRPr="00BB6AFA">
        <w:t>&gt; 30% за повече от 10 г.</w:t>
      </w:r>
      <w:r w:rsidR="002E56EF" w:rsidRPr="00BB6AFA">
        <w:t>);</w:t>
      </w:r>
      <w:r w:rsidRPr="00BB6AFA">
        <w:t xml:space="preserve"> </w:t>
      </w:r>
    </w:p>
    <w:p w14:paraId="697E236B" w14:textId="77777777" w:rsidR="00540FA4" w:rsidRPr="00BB6AFA" w:rsidRDefault="00873569" w:rsidP="00655E95">
      <w:pPr>
        <w:pStyle w:val="ListParagraph"/>
        <w:numPr>
          <w:ilvl w:val="0"/>
          <w:numId w:val="11"/>
        </w:numPr>
        <w:ind w:left="426"/>
        <w:jc w:val="both"/>
      </w:pPr>
      <w:r w:rsidRPr="00BB6AFA">
        <w:rPr>
          <w:i/>
        </w:rPr>
        <w:t>висока</w:t>
      </w:r>
      <w:r w:rsidRPr="00BB6AFA">
        <w:t xml:space="preserve"> (</w:t>
      </w:r>
      <w:r w:rsidR="002E56EF" w:rsidRPr="00BB6AFA">
        <w:t>въздействие на фактор, кой</w:t>
      </w:r>
      <w:r w:rsidR="00540FA4" w:rsidRPr="00BB6AFA">
        <w:t xml:space="preserve">то причинява или има вероятност да доведе до бързо </w:t>
      </w:r>
      <w:r w:rsidR="00C24522" w:rsidRPr="00BB6AFA">
        <w:t xml:space="preserve">намаляване на числеността и съкращаване на ареала </w:t>
      </w:r>
      <w:r w:rsidR="00540FA4" w:rsidRPr="00BB6AFA">
        <w:t>на популацията на вида в страната</w:t>
      </w:r>
      <w:r w:rsidR="002E56EF" w:rsidRPr="00BB6AFA">
        <w:t xml:space="preserve"> </w:t>
      </w:r>
      <w:r w:rsidR="00B2060A" w:rsidRPr="00BB6AFA">
        <w:t xml:space="preserve">  –  </w:t>
      </w:r>
      <w:r w:rsidR="002E56EF" w:rsidRPr="00BB6AFA">
        <w:t xml:space="preserve"> </w:t>
      </w:r>
      <w:r w:rsidR="00C24522" w:rsidRPr="00BB6AFA">
        <w:t>20</w:t>
      </w:r>
      <w:r w:rsidR="002E56EF" w:rsidRPr="00BB6AFA">
        <w:t xml:space="preserve"> </w:t>
      </w:r>
      <w:r w:rsidR="00B2060A" w:rsidRPr="00BB6AFA">
        <w:t xml:space="preserve">  –  </w:t>
      </w:r>
      <w:r w:rsidR="002E56EF" w:rsidRPr="00BB6AFA">
        <w:t xml:space="preserve"> </w:t>
      </w:r>
      <w:r w:rsidR="00C24522" w:rsidRPr="00BB6AFA">
        <w:t>30% за повече от 10 години</w:t>
      </w:r>
      <w:r w:rsidR="002E56EF" w:rsidRPr="00BB6AFA">
        <w:t>);</w:t>
      </w:r>
      <w:r w:rsidRPr="00BB6AFA">
        <w:t xml:space="preserve"> </w:t>
      </w:r>
    </w:p>
    <w:p w14:paraId="2721B7E8" w14:textId="77777777" w:rsidR="00540FA4" w:rsidRPr="00BB6AFA" w:rsidRDefault="00873569" w:rsidP="00655E95">
      <w:pPr>
        <w:pStyle w:val="ListParagraph"/>
        <w:numPr>
          <w:ilvl w:val="0"/>
          <w:numId w:val="11"/>
        </w:numPr>
        <w:ind w:left="426"/>
        <w:jc w:val="both"/>
      </w:pPr>
      <w:r w:rsidRPr="00BB6AFA">
        <w:rPr>
          <w:i/>
        </w:rPr>
        <w:t>средна</w:t>
      </w:r>
      <w:r w:rsidRPr="00BB6AFA">
        <w:t xml:space="preserve"> (</w:t>
      </w:r>
      <w:r w:rsidR="002E56EF" w:rsidRPr="00BB6AFA">
        <w:rPr>
          <w:lang w:eastAsia="zh-CN"/>
        </w:rPr>
        <w:t>въздействие на фактор, кой</w:t>
      </w:r>
      <w:r w:rsidR="00540FA4" w:rsidRPr="00BB6AFA">
        <w:rPr>
          <w:lang w:eastAsia="zh-CN"/>
        </w:rPr>
        <w:t xml:space="preserve">то причинява или има вероятност да предизвика сравнително бавно, но </w:t>
      </w:r>
      <w:r w:rsidR="00C24522" w:rsidRPr="00BB6AFA">
        <w:t xml:space="preserve">намаляване на числеността и съкращаване на ареала </w:t>
      </w:r>
      <w:r w:rsidR="00540FA4" w:rsidRPr="00BB6AFA">
        <w:rPr>
          <w:lang w:eastAsia="zh-CN"/>
        </w:rPr>
        <w:t>на популацията на вида в страната</w:t>
      </w:r>
      <w:r w:rsidR="002E56EF" w:rsidRPr="00BB6AFA">
        <w:rPr>
          <w:lang w:eastAsia="zh-CN"/>
        </w:rPr>
        <w:t xml:space="preserve"> </w:t>
      </w:r>
      <w:r w:rsidR="00B2060A" w:rsidRPr="00BB6AFA">
        <w:rPr>
          <w:lang w:eastAsia="zh-CN"/>
        </w:rPr>
        <w:t xml:space="preserve">  –  </w:t>
      </w:r>
      <w:r w:rsidR="002E56EF" w:rsidRPr="00BB6AFA">
        <w:rPr>
          <w:lang w:eastAsia="zh-CN"/>
        </w:rPr>
        <w:t xml:space="preserve"> </w:t>
      </w:r>
      <w:r w:rsidR="00540FA4" w:rsidRPr="00BB6AFA">
        <w:rPr>
          <w:lang w:eastAsia="zh-CN"/>
        </w:rPr>
        <w:t>10</w:t>
      </w:r>
      <w:r w:rsidR="002E56EF" w:rsidRPr="00BB6AFA">
        <w:rPr>
          <w:lang w:eastAsia="zh-CN"/>
        </w:rPr>
        <w:t xml:space="preserve"> </w:t>
      </w:r>
      <w:r w:rsidR="00B2060A" w:rsidRPr="00BB6AFA">
        <w:rPr>
          <w:lang w:eastAsia="zh-CN"/>
        </w:rPr>
        <w:t xml:space="preserve">  –  </w:t>
      </w:r>
      <w:r w:rsidR="002E56EF" w:rsidRPr="00BB6AFA">
        <w:rPr>
          <w:lang w:eastAsia="zh-CN"/>
        </w:rPr>
        <w:t xml:space="preserve"> </w:t>
      </w:r>
      <w:r w:rsidR="00540FA4" w:rsidRPr="00BB6AFA">
        <w:rPr>
          <w:lang w:eastAsia="zh-CN"/>
        </w:rPr>
        <w:t>20% за повече от 10 години</w:t>
      </w:r>
      <w:r w:rsidR="002E56EF" w:rsidRPr="00BB6AFA">
        <w:t>);</w:t>
      </w:r>
      <w:r w:rsidRPr="00BB6AFA">
        <w:t xml:space="preserve"> </w:t>
      </w:r>
    </w:p>
    <w:p w14:paraId="539918AB" w14:textId="77777777" w:rsidR="00540FA4" w:rsidRPr="00BB6AFA" w:rsidRDefault="00CF7E31" w:rsidP="00655E95">
      <w:pPr>
        <w:pStyle w:val="ListParagraph"/>
        <w:numPr>
          <w:ilvl w:val="0"/>
          <w:numId w:val="11"/>
        </w:numPr>
        <w:ind w:left="426"/>
        <w:jc w:val="both"/>
      </w:pPr>
      <w:r w:rsidRPr="00BB6AFA">
        <w:rPr>
          <w:i/>
        </w:rPr>
        <w:t>ниска</w:t>
      </w:r>
      <w:r w:rsidRPr="00BB6AFA">
        <w:t xml:space="preserve"> (</w:t>
      </w:r>
      <w:r w:rsidR="00540FA4" w:rsidRPr="00BB6AFA">
        <w:rPr>
          <w:lang w:eastAsia="zh-CN"/>
        </w:rPr>
        <w:t>въздействие на фактор, който причинява или има вероятност да предизвика колебания (флуктуации) в популационната численост</w:t>
      </w:r>
      <w:r w:rsidR="002E56EF" w:rsidRPr="00BB6AFA">
        <w:t>);</w:t>
      </w:r>
      <w:r w:rsidRPr="00BB6AFA">
        <w:t xml:space="preserve"> </w:t>
      </w:r>
    </w:p>
    <w:p w14:paraId="33544CB6" w14:textId="77777777" w:rsidR="00540FA4" w:rsidRPr="00BB6AFA" w:rsidRDefault="00CF7E31" w:rsidP="00655E95">
      <w:pPr>
        <w:pStyle w:val="ListParagraph"/>
        <w:numPr>
          <w:ilvl w:val="0"/>
          <w:numId w:val="11"/>
        </w:numPr>
        <w:ind w:left="426"/>
        <w:jc w:val="both"/>
      </w:pPr>
      <w:r w:rsidRPr="00BB6AFA">
        <w:rPr>
          <w:i/>
        </w:rPr>
        <w:t>потенциално/неизвестно</w:t>
      </w:r>
      <w:r w:rsidRPr="00BB6AFA">
        <w:t xml:space="preserve"> (</w:t>
      </w:r>
      <w:r w:rsidR="00540FA4" w:rsidRPr="00BB6AFA">
        <w:rPr>
          <w:lang w:eastAsia="zh-CN"/>
        </w:rPr>
        <w:t>въздействие на фактор, ко</w:t>
      </w:r>
      <w:r w:rsidR="00C24522" w:rsidRPr="00BB6AFA">
        <w:rPr>
          <w:lang w:eastAsia="zh-CN"/>
        </w:rPr>
        <w:t>й</w:t>
      </w:r>
      <w:r w:rsidR="00540FA4" w:rsidRPr="00BB6AFA">
        <w:rPr>
          <w:lang w:eastAsia="zh-CN"/>
        </w:rPr>
        <w:t xml:space="preserve">то има вероятност да доведе до незначителен </w:t>
      </w:r>
      <w:r w:rsidR="00FE278E" w:rsidRPr="00BB6AFA">
        <w:t>намаляване на числеността и съкращаване на ареала</w:t>
      </w:r>
      <w:r w:rsidR="002E56EF" w:rsidRPr="00BB6AFA">
        <w:t>,</w:t>
      </w:r>
      <w:r w:rsidR="00FE278E" w:rsidRPr="00BB6AFA">
        <w:t xml:space="preserve"> </w:t>
      </w:r>
      <w:r w:rsidR="00C24522" w:rsidRPr="00BB6AFA">
        <w:rPr>
          <w:lang w:eastAsia="zh-CN"/>
        </w:rPr>
        <w:t>или</w:t>
      </w:r>
      <w:r w:rsidR="000373AD" w:rsidRPr="00BB6AFA">
        <w:rPr>
          <w:lang w:eastAsia="zh-CN"/>
        </w:rPr>
        <w:t xml:space="preserve"> </w:t>
      </w:r>
      <w:r w:rsidR="002E56EF" w:rsidRPr="00BB6AFA">
        <w:rPr>
          <w:lang w:eastAsia="zh-CN"/>
        </w:rPr>
        <w:t>въздействие на фактор, кой</w:t>
      </w:r>
      <w:r w:rsidR="00540FA4" w:rsidRPr="00BB6AFA">
        <w:rPr>
          <w:lang w:eastAsia="zh-CN"/>
        </w:rPr>
        <w:t>то е вероятно да повлияе, но не е известно до каква степен)</w:t>
      </w:r>
      <w:r w:rsidRPr="00BB6AFA">
        <w:t xml:space="preserve">. </w:t>
      </w:r>
    </w:p>
    <w:p w14:paraId="440FADDF" w14:textId="77777777" w:rsidR="00540FA4" w:rsidRPr="00BB6AFA" w:rsidRDefault="00CF7E31" w:rsidP="00E00EEA">
      <w:pPr>
        <w:jc w:val="both"/>
      </w:pPr>
      <w:r w:rsidRPr="00BB6AFA">
        <w:t>Спрямо обхвата на въздействие</w:t>
      </w:r>
      <w:r w:rsidR="00CD74A4" w:rsidRPr="00BB6AFA">
        <w:t xml:space="preserve"> на </w:t>
      </w:r>
      <w:r w:rsidR="00D05863" w:rsidRPr="00BB6AFA">
        <w:t xml:space="preserve">заплахите и </w:t>
      </w:r>
      <w:r w:rsidR="00CD74A4" w:rsidRPr="00BB6AFA">
        <w:t>лимитиращите фактори биват</w:t>
      </w:r>
      <w:r w:rsidRPr="00BB6AFA">
        <w:t xml:space="preserve">: </w:t>
      </w:r>
    </w:p>
    <w:p w14:paraId="288E0FFE" w14:textId="77777777" w:rsidR="00540FA4" w:rsidRPr="00BB6AFA" w:rsidRDefault="00CF7E31" w:rsidP="00655E95">
      <w:pPr>
        <w:pStyle w:val="ListParagraph"/>
        <w:numPr>
          <w:ilvl w:val="0"/>
          <w:numId w:val="12"/>
        </w:numPr>
        <w:ind w:left="567"/>
        <w:jc w:val="both"/>
      </w:pPr>
      <w:r w:rsidRPr="00BB6AFA">
        <w:rPr>
          <w:i/>
        </w:rPr>
        <w:t>повсеместно</w:t>
      </w:r>
      <w:r w:rsidRPr="00BB6AFA">
        <w:t xml:space="preserve"> (</w:t>
      </w:r>
      <w:r w:rsidR="00FE278E" w:rsidRPr="00BB6AFA">
        <w:rPr>
          <w:lang w:eastAsia="zh-CN"/>
        </w:rPr>
        <w:t xml:space="preserve">въздействие на фактор, който се проявява </w:t>
      </w:r>
      <w:r w:rsidR="002E56EF" w:rsidRPr="00BB6AFA">
        <w:rPr>
          <w:lang w:eastAsia="zh-CN"/>
        </w:rPr>
        <w:t>в</w:t>
      </w:r>
      <w:r w:rsidR="00FE278E" w:rsidRPr="00BB6AFA">
        <w:rPr>
          <w:lang w:eastAsia="zh-CN"/>
        </w:rPr>
        <w:t xml:space="preserve"> повече от три географски региона или повлиява цялата популация на вида в страната</w:t>
      </w:r>
      <w:r w:rsidR="002E56EF" w:rsidRPr="00BB6AFA">
        <w:t>);</w:t>
      </w:r>
      <w:r w:rsidRPr="00BB6AFA">
        <w:t xml:space="preserve"> </w:t>
      </w:r>
    </w:p>
    <w:p w14:paraId="6D083DCA" w14:textId="77777777" w:rsidR="00540FA4" w:rsidRPr="00BB6AFA" w:rsidRDefault="00CF7E31" w:rsidP="00655E95">
      <w:pPr>
        <w:pStyle w:val="ListParagraph"/>
        <w:numPr>
          <w:ilvl w:val="0"/>
          <w:numId w:val="12"/>
        </w:numPr>
        <w:ind w:left="567"/>
        <w:jc w:val="both"/>
      </w:pPr>
      <w:r w:rsidRPr="00BB6AFA">
        <w:rPr>
          <w:i/>
        </w:rPr>
        <w:t>регионално</w:t>
      </w:r>
      <w:r w:rsidRPr="00BB6AFA">
        <w:t xml:space="preserve"> (</w:t>
      </w:r>
      <w:r w:rsidR="00FE278E" w:rsidRPr="00BB6AFA">
        <w:rPr>
          <w:lang w:eastAsia="zh-CN"/>
        </w:rPr>
        <w:t>въздействие на фактор, който е характерен и се проявява в даден географски регион или в рамките на три географски региона</w:t>
      </w:r>
      <w:r w:rsidR="002E56EF" w:rsidRPr="00BB6AFA">
        <w:t>);</w:t>
      </w:r>
      <w:r w:rsidRPr="00BB6AFA">
        <w:t xml:space="preserve"> </w:t>
      </w:r>
    </w:p>
    <w:p w14:paraId="70376943" w14:textId="77777777" w:rsidR="00CF7E31" w:rsidRPr="00BB6AFA" w:rsidRDefault="00FE278E" w:rsidP="00655E95">
      <w:pPr>
        <w:pStyle w:val="ListParagraph"/>
        <w:numPr>
          <w:ilvl w:val="0"/>
          <w:numId w:val="12"/>
        </w:numPr>
        <w:ind w:left="567"/>
        <w:jc w:val="both"/>
      </w:pPr>
      <w:r w:rsidRPr="00BB6AFA">
        <w:rPr>
          <w:i/>
        </w:rPr>
        <w:t>локално</w:t>
      </w:r>
      <w:r w:rsidRPr="00BB6AFA">
        <w:t xml:space="preserve"> (</w:t>
      </w:r>
      <w:r w:rsidRPr="00BB6AFA">
        <w:rPr>
          <w:lang w:eastAsia="zh-CN"/>
        </w:rPr>
        <w:t>въздействие на фактор, който се проявява в определени части от даден географски регион</w:t>
      </w:r>
      <w:r w:rsidR="00CD74A4" w:rsidRPr="00BB6AFA">
        <w:t>).</w:t>
      </w:r>
    </w:p>
    <w:p w14:paraId="18CE2B59" w14:textId="77777777" w:rsidR="009B5485" w:rsidRPr="00BB6AFA" w:rsidRDefault="005E42EA" w:rsidP="005E42EA">
      <w:pPr>
        <w:pStyle w:val="Heading2"/>
      </w:pPr>
      <w:bookmarkStart w:id="42" w:name="_Toc76891239"/>
      <w:r w:rsidRPr="00BB6AFA">
        <w:t>5.</w:t>
      </w:r>
      <w:r w:rsidR="00601641" w:rsidRPr="00BB6AFA">
        <w:t>1</w:t>
      </w:r>
      <w:r w:rsidRPr="00BB6AFA">
        <w:t xml:space="preserve">. </w:t>
      </w:r>
      <w:r w:rsidR="009B5485" w:rsidRPr="00BB6AFA">
        <w:t>Неподлежащи на управление фактори</w:t>
      </w:r>
      <w:bookmarkEnd w:id="42"/>
    </w:p>
    <w:p w14:paraId="3861C07C" w14:textId="77777777" w:rsidR="009B5485" w:rsidRPr="00BB6AFA" w:rsidRDefault="005E42EA" w:rsidP="005E42EA">
      <w:pPr>
        <w:pStyle w:val="Heading3"/>
      </w:pPr>
      <w:bookmarkStart w:id="43" w:name="_Toc76891240"/>
      <w:r w:rsidRPr="00BB6AFA">
        <w:t>5.</w:t>
      </w:r>
      <w:r w:rsidR="00601641" w:rsidRPr="00BB6AFA">
        <w:t>1</w:t>
      </w:r>
      <w:r w:rsidRPr="00BB6AFA">
        <w:t>.</w:t>
      </w:r>
      <w:r w:rsidR="00601641" w:rsidRPr="00BB6AFA">
        <w:t>1</w:t>
      </w:r>
      <w:r w:rsidRPr="00BB6AFA">
        <w:t xml:space="preserve">. </w:t>
      </w:r>
      <w:r w:rsidR="009B5485" w:rsidRPr="00BB6AFA">
        <w:t>Популационно-биологични фактори</w:t>
      </w:r>
      <w:bookmarkEnd w:id="43"/>
    </w:p>
    <w:p w14:paraId="19223602" w14:textId="77777777" w:rsidR="00FB6196" w:rsidRPr="00BB6AFA" w:rsidRDefault="00FB6196" w:rsidP="004160F2">
      <w:pPr>
        <w:pStyle w:val="ListParagraph"/>
        <w:ind w:left="0"/>
        <w:jc w:val="both"/>
        <w:rPr>
          <w:i/>
          <w:u w:val="single"/>
        </w:rPr>
      </w:pPr>
    </w:p>
    <w:p w14:paraId="507E9FDA" w14:textId="77777777" w:rsidR="009B5485" w:rsidRPr="00BB6AFA" w:rsidRDefault="009B5485" w:rsidP="00391D5B">
      <w:pPr>
        <w:pStyle w:val="ListParagraph"/>
        <w:numPr>
          <w:ilvl w:val="0"/>
          <w:numId w:val="14"/>
        </w:numPr>
        <w:jc w:val="both"/>
        <w:rPr>
          <w:i/>
          <w:u w:val="single"/>
        </w:rPr>
      </w:pPr>
      <w:bookmarkStart w:id="44" w:name="_Ref509070651"/>
      <w:r w:rsidRPr="00BB6AFA">
        <w:rPr>
          <w:i/>
          <w:u w:val="single"/>
        </w:rPr>
        <w:t>Естествени спадове и пикове в популационната плътност</w:t>
      </w:r>
      <w:bookmarkEnd w:id="44"/>
    </w:p>
    <w:p w14:paraId="24C73FB8" w14:textId="77777777" w:rsidR="009B5485" w:rsidRPr="00BB6AFA" w:rsidRDefault="009B5485" w:rsidP="00FA1A04">
      <w:pPr>
        <w:jc w:val="both"/>
      </w:pPr>
      <w:r w:rsidRPr="00BB6AFA">
        <w:t>Популационната плътност на лалугера се променя както през отделните сезони, така и през годините</w:t>
      </w:r>
      <w:r w:rsidR="00EC3BD3" w:rsidRPr="00BB6AFA">
        <w:t xml:space="preserve"> </w:t>
      </w:r>
      <w:r w:rsidRPr="00BB6AFA">
        <w:t>(</w:t>
      </w:r>
      <w:r w:rsidR="0003002B" w:rsidRPr="00BB6AFA">
        <w:t xml:space="preserve">Hoffmann </w:t>
      </w:r>
      <w:r w:rsidR="0003002B" w:rsidRPr="00BB6AFA">
        <w:rPr>
          <w:i/>
        </w:rPr>
        <w:t>et al</w:t>
      </w:r>
      <w:r w:rsidR="0003002B" w:rsidRPr="00BB6AFA">
        <w:t>. 2003</w:t>
      </w:r>
      <w:r w:rsidR="0003002B" w:rsidRPr="00BB6AFA">
        <w:rPr>
          <w:i/>
        </w:rPr>
        <w:t>b</w:t>
      </w:r>
      <w:r w:rsidR="0003002B" w:rsidRPr="00BB6AFA">
        <w:t xml:space="preserve">, </w:t>
      </w:r>
      <w:r w:rsidR="00987E17" w:rsidRPr="00BB6AFA">
        <w:t>Кошев 2012</w:t>
      </w:r>
      <w:r w:rsidR="00987E17" w:rsidRPr="00BB6AFA">
        <w:rPr>
          <w:i/>
        </w:rPr>
        <w:t>a</w:t>
      </w:r>
      <w:r w:rsidRPr="00BB6AFA">
        <w:t>).</w:t>
      </w:r>
      <w:r w:rsidR="004160F2" w:rsidRPr="00BB6AFA">
        <w:t xml:space="preserve"> </w:t>
      </w:r>
      <w:r w:rsidR="00657B90" w:rsidRPr="00BB6AFA">
        <w:t>Сам п</w:t>
      </w:r>
      <w:r w:rsidR="004160F2" w:rsidRPr="00BB6AFA">
        <w:t>о</w:t>
      </w:r>
      <w:r w:rsidR="00657B90" w:rsidRPr="00BB6AFA">
        <w:t xml:space="preserve"> </w:t>
      </w:r>
      <w:r w:rsidR="004160F2" w:rsidRPr="00BB6AFA">
        <w:t xml:space="preserve">себе си този фактор </w:t>
      </w:r>
      <w:r w:rsidR="00657B90" w:rsidRPr="00BB6AFA">
        <w:t>е с естествен произход, но п</w:t>
      </w:r>
      <w:r w:rsidR="002F4F3E" w:rsidRPr="00BB6AFA">
        <w:t xml:space="preserve">ри </w:t>
      </w:r>
      <w:r w:rsidR="00866B5A" w:rsidRPr="00BB6AFA">
        <w:t xml:space="preserve">ниска численост на индивидите в </w:t>
      </w:r>
      <w:r w:rsidR="002F4F3E" w:rsidRPr="00BB6AFA">
        <w:t>лалугеровата колония</w:t>
      </w:r>
      <w:r w:rsidR="00866B5A" w:rsidRPr="00BB6AFA">
        <w:t xml:space="preserve"> тя</w:t>
      </w:r>
      <w:r w:rsidR="002F4F3E" w:rsidRPr="00BB6AFA">
        <w:t xml:space="preserve"> е най-уязвима към </w:t>
      </w:r>
      <w:r w:rsidR="0053120D" w:rsidRPr="00BB6AFA">
        <w:t xml:space="preserve">въздействието на </w:t>
      </w:r>
      <w:r w:rsidR="00866B5A" w:rsidRPr="00BB6AFA">
        <w:t xml:space="preserve">други </w:t>
      </w:r>
      <w:r w:rsidR="0053120D" w:rsidRPr="00BB6AFA">
        <w:t>отрицателни фактори</w:t>
      </w:r>
      <w:r w:rsidR="00522CE9" w:rsidRPr="00BB6AFA">
        <w:t xml:space="preserve"> (Кошев 2012</w:t>
      </w:r>
      <w:r w:rsidR="00522CE9" w:rsidRPr="00BB6AFA">
        <w:rPr>
          <w:i/>
        </w:rPr>
        <w:t>a</w:t>
      </w:r>
      <w:r w:rsidR="00522CE9" w:rsidRPr="00BB6AFA">
        <w:t>)</w:t>
      </w:r>
      <w:r w:rsidR="0053120D" w:rsidRPr="00BB6AFA">
        <w:t>.</w:t>
      </w:r>
      <w:r w:rsidR="002F4F3E" w:rsidRPr="00BB6AFA">
        <w:t xml:space="preserve"> </w:t>
      </w:r>
    </w:p>
    <w:p w14:paraId="0AE4414D" w14:textId="77777777" w:rsidR="009B5485" w:rsidRPr="00BB6AFA" w:rsidRDefault="009B5485" w:rsidP="00FA1A04">
      <w:pPr>
        <w:jc w:val="both"/>
      </w:pPr>
      <w:r w:rsidRPr="00BB6AFA">
        <w:rPr>
          <w:rFonts w:eastAsiaTheme="minorHAnsi"/>
          <w:i/>
          <w:iCs/>
          <w:lang w:eastAsia="en-US"/>
        </w:rPr>
        <w:t xml:space="preserve">Значимост: </w:t>
      </w:r>
      <w:r w:rsidR="00D05863" w:rsidRPr="00BB6AFA">
        <w:rPr>
          <w:rFonts w:eastAsiaTheme="minorHAnsi"/>
          <w:lang w:eastAsia="en-US"/>
        </w:rPr>
        <w:t>средна</w:t>
      </w:r>
      <w:r w:rsidR="00E00EEA" w:rsidRPr="00BB6AFA">
        <w:rPr>
          <w:rFonts w:eastAsiaTheme="minorHAnsi"/>
          <w:lang w:eastAsia="en-US"/>
        </w:rPr>
        <w:t xml:space="preserve">. </w:t>
      </w:r>
      <w:r w:rsidR="00E00EEA" w:rsidRPr="00BB6AFA">
        <w:rPr>
          <w:rFonts w:eastAsiaTheme="minorHAnsi"/>
          <w:i/>
          <w:lang w:eastAsia="en-US"/>
        </w:rPr>
        <w:t>Обхват:</w:t>
      </w:r>
      <w:r w:rsidR="00E00EEA" w:rsidRPr="00BB6AFA">
        <w:rPr>
          <w:rFonts w:eastAsiaTheme="minorHAnsi"/>
          <w:lang w:eastAsia="en-US"/>
        </w:rPr>
        <w:t xml:space="preserve"> </w:t>
      </w:r>
      <w:r w:rsidR="00231CA9" w:rsidRPr="00BB6AFA">
        <w:rPr>
          <w:rFonts w:eastAsiaTheme="minorHAnsi"/>
          <w:lang w:eastAsia="en-US"/>
        </w:rPr>
        <w:t>повсеместно</w:t>
      </w:r>
      <w:r w:rsidR="002E56EF" w:rsidRPr="00BB6AFA">
        <w:rPr>
          <w:rFonts w:eastAsiaTheme="minorHAnsi"/>
          <w:lang w:eastAsia="en-US"/>
        </w:rPr>
        <w:t>.</w:t>
      </w:r>
    </w:p>
    <w:p w14:paraId="71A9D713" w14:textId="77777777" w:rsidR="009B5485" w:rsidRPr="00BB6AFA" w:rsidRDefault="009B5485" w:rsidP="00FA1A04">
      <w:pPr>
        <w:jc w:val="both"/>
      </w:pPr>
    </w:p>
    <w:p w14:paraId="1BACE545" w14:textId="77777777" w:rsidR="009B5485" w:rsidRPr="00BB6AFA" w:rsidRDefault="009B5485" w:rsidP="00391D5B">
      <w:pPr>
        <w:pStyle w:val="ListParagraph"/>
        <w:numPr>
          <w:ilvl w:val="0"/>
          <w:numId w:val="14"/>
        </w:numPr>
        <w:jc w:val="both"/>
        <w:rPr>
          <w:i/>
          <w:u w:val="single"/>
        </w:rPr>
      </w:pPr>
      <w:bookmarkStart w:id="45" w:name="_Ref509070657"/>
      <w:r w:rsidRPr="00BB6AFA">
        <w:rPr>
          <w:i/>
          <w:u w:val="single"/>
        </w:rPr>
        <w:t>Болести и паразити</w:t>
      </w:r>
      <w:bookmarkEnd w:id="45"/>
    </w:p>
    <w:p w14:paraId="52E45B29" w14:textId="77777777" w:rsidR="009B5485" w:rsidRPr="00BB6AFA" w:rsidRDefault="009B5485" w:rsidP="00FA1A04">
      <w:pPr>
        <w:jc w:val="both"/>
      </w:pPr>
      <w:r w:rsidRPr="00BB6AFA">
        <w:t>Европейският лалугер подобно на другите гризачи боледува и разпространява голям брой инфекциозни заболявания и паразитози. При сравнително изследване в България е установено, че в равнин</w:t>
      </w:r>
      <w:r w:rsidR="004A099D" w:rsidRPr="00BB6AFA">
        <w:t>н</w:t>
      </w:r>
      <w:r w:rsidRPr="00BB6AFA">
        <w:t>а лалугерова колония опаразитеността с кокцидии е</w:t>
      </w:r>
      <w:r w:rsidR="00C4674B" w:rsidRPr="00BB6AFA">
        <w:t xml:space="preserve"> по-висока в сравнение с високо</w:t>
      </w:r>
      <w:r w:rsidRPr="00BB6AFA">
        <w:t xml:space="preserve">планинска лалугерова колония (Golemasky, Koshev 2007, 2009, </w:t>
      </w:r>
      <w:r w:rsidR="00987E17" w:rsidRPr="00BB6AFA">
        <w:t>Кошев 2012</w:t>
      </w:r>
      <w:r w:rsidR="00987E17" w:rsidRPr="00BB6AFA">
        <w:rPr>
          <w:i/>
        </w:rPr>
        <w:t>a</w:t>
      </w:r>
      <w:r w:rsidRPr="00BB6AFA">
        <w:t>). П</w:t>
      </w:r>
      <w:r w:rsidR="00F10440" w:rsidRPr="00BB6AFA">
        <w:t>овишената заболеваемост с кокци</w:t>
      </w:r>
      <w:r w:rsidRPr="00BB6AFA">
        <w:t>ди</w:t>
      </w:r>
      <w:r w:rsidR="00F10440" w:rsidRPr="00BB6AFA">
        <w:t>и</w:t>
      </w:r>
      <w:r w:rsidRPr="00BB6AFA">
        <w:t xml:space="preserve"> в съчетание с други фактори като горещи и сухи лета може да доведе го съществен спад в популационната плътност (</w:t>
      </w:r>
      <w:r w:rsidR="00987E17" w:rsidRPr="00BB6AFA">
        <w:t>Кошев 2012</w:t>
      </w:r>
      <w:r w:rsidR="00987E17" w:rsidRPr="00BB6AFA">
        <w:rPr>
          <w:i/>
        </w:rPr>
        <w:t>a</w:t>
      </w:r>
      <w:r w:rsidRPr="00BB6AFA">
        <w:t xml:space="preserve">). </w:t>
      </w:r>
    </w:p>
    <w:p w14:paraId="1D8A1E98" w14:textId="77777777" w:rsidR="009B5485" w:rsidRPr="00BB6AFA" w:rsidRDefault="009B5485" w:rsidP="00FA1A04">
      <w:pPr>
        <w:jc w:val="both"/>
      </w:pPr>
      <w:r w:rsidRPr="00BB6AFA">
        <w:rPr>
          <w:rFonts w:eastAsiaTheme="minorHAnsi"/>
          <w:i/>
          <w:iCs/>
          <w:lang w:eastAsia="en-US"/>
        </w:rPr>
        <w:t xml:space="preserve">Значимост: </w:t>
      </w:r>
      <w:r w:rsidR="00231CA9" w:rsidRPr="00BB6AFA">
        <w:rPr>
          <w:rFonts w:eastAsiaTheme="minorHAnsi"/>
          <w:lang w:eastAsia="en-US"/>
        </w:rPr>
        <w:t>средна</w:t>
      </w:r>
      <w:r w:rsidR="00E00EEA" w:rsidRPr="00BB6AFA">
        <w:rPr>
          <w:rFonts w:eastAsiaTheme="minorHAnsi"/>
          <w:lang w:eastAsia="en-US"/>
        </w:rPr>
        <w:t>.</w:t>
      </w:r>
      <w:r w:rsidRPr="00BB6AFA">
        <w:rPr>
          <w:rFonts w:eastAsiaTheme="minorHAnsi"/>
          <w:lang w:eastAsia="en-US"/>
        </w:rPr>
        <w:t xml:space="preserve"> </w:t>
      </w:r>
      <w:r w:rsidR="00E00EEA" w:rsidRPr="00BB6AFA">
        <w:rPr>
          <w:rFonts w:eastAsiaTheme="minorHAnsi"/>
          <w:i/>
          <w:lang w:eastAsia="en-US"/>
        </w:rPr>
        <w:t>Обхват:</w:t>
      </w:r>
      <w:r w:rsidR="00E00EEA" w:rsidRPr="00BB6AFA">
        <w:rPr>
          <w:rFonts w:eastAsiaTheme="minorHAnsi"/>
          <w:lang w:eastAsia="en-US"/>
        </w:rPr>
        <w:t xml:space="preserve"> </w:t>
      </w:r>
      <w:r w:rsidR="00231CA9" w:rsidRPr="00BB6AFA">
        <w:rPr>
          <w:rFonts w:eastAsiaTheme="minorHAnsi"/>
          <w:lang w:eastAsia="en-US"/>
        </w:rPr>
        <w:t>локално</w:t>
      </w:r>
      <w:r w:rsidR="00365B86" w:rsidRPr="00BB6AFA">
        <w:rPr>
          <w:rFonts w:eastAsiaTheme="minorHAnsi"/>
          <w:lang w:eastAsia="en-US"/>
        </w:rPr>
        <w:t>.</w:t>
      </w:r>
    </w:p>
    <w:p w14:paraId="56C479DF" w14:textId="77777777" w:rsidR="009B5485" w:rsidRPr="00BB6AFA" w:rsidRDefault="009B5485" w:rsidP="00FA1A04">
      <w:pPr>
        <w:jc w:val="both"/>
      </w:pPr>
    </w:p>
    <w:p w14:paraId="4A8432E2" w14:textId="77777777" w:rsidR="009B5485" w:rsidRPr="00BB6AFA" w:rsidRDefault="009B5485" w:rsidP="00391D5B">
      <w:pPr>
        <w:pStyle w:val="ListParagraph"/>
        <w:numPr>
          <w:ilvl w:val="0"/>
          <w:numId w:val="14"/>
        </w:numPr>
        <w:jc w:val="both"/>
        <w:rPr>
          <w:i/>
          <w:u w:val="single"/>
        </w:rPr>
      </w:pPr>
      <w:bookmarkStart w:id="46" w:name="_Ref509068240"/>
      <w:r w:rsidRPr="00BB6AFA">
        <w:rPr>
          <w:i/>
          <w:u w:val="single"/>
        </w:rPr>
        <w:t>Хищничество от домашни любимци</w:t>
      </w:r>
      <w:bookmarkEnd w:id="46"/>
    </w:p>
    <w:p w14:paraId="4CA0DDE5" w14:textId="77777777" w:rsidR="009B5485" w:rsidRPr="00BB6AFA" w:rsidRDefault="009B5485" w:rsidP="00FA1A04">
      <w:pPr>
        <w:jc w:val="both"/>
      </w:pPr>
      <w:r w:rsidRPr="00BB6AFA">
        <w:t>Европейският лалугер е сравнително едър гризач, дневно актив</w:t>
      </w:r>
      <w:r w:rsidR="00060E84" w:rsidRPr="00BB6AFA">
        <w:t>е</w:t>
      </w:r>
      <w:r w:rsidRPr="00BB6AFA">
        <w:t>н</w:t>
      </w:r>
      <w:r w:rsidR="00AA1332" w:rsidRPr="00BB6AFA">
        <w:t xml:space="preserve"> </w:t>
      </w:r>
      <w:r w:rsidR="00060E84" w:rsidRPr="00BB6AFA">
        <w:t>и</w:t>
      </w:r>
      <w:r w:rsidRPr="00BB6AFA">
        <w:t xml:space="preserve"> живее в открити местообитания на големи струпвания (колонии). Тези характеристики го правят предпочитана плячка на домашни котки, </w:t>
      </w:r>
      <w:r w:rsidR="00060E84" w:rsidRPr="00BB6AFA">
        <w:t xml:space="preserve">скитащи </w:t>
      </w:r>
      <w:r w:rsidRPr="00BB6AFA">
        <w:t xml:space="preserve">и овчарски кучета. </w:t>
      </w:r>
      <w:r w:rsidR="00060E84" w:rsidRPr="00BB6AFA">
        <w:t xml:space="preserve">Това важи в по-голяма степен за колониите в равнинните части, където </w:t>
      </w:r>
      <w:r w:rsidRPr="00BB6AFA">
        <w:t>са наблюдавани повече по вид и брой хищници в сравнение с планинск</w:t>
      </w:r>
      <w:r w:rsidR="00FD71BF" w:rsidRPr="00BB6AFA">
        <w:t>ите</w:t>
      </w:r>
      <w:r w:rsidRPr="00BB6AFA">
        <w:t xml:space="preserve"> </w:t>
      </w:r>
      <w:r w:rsidR="006C2078" w:rsidRPr="00BB6AFA">
        <w:t xml:space="preserve">колонии </w:t>
      </w:r>
      <w:r w:rsidRPr="00BB6AFA">
        <w:t xml:space="preserve">(Кошев </w:t>
      </w:r>
      <w:r w:rsidR="00FD71BF" w:rsidRPr="00BB6AFA">
        <w:t xml:space="preserve">2010, </w:t>
      </w:r>
      <w:r w:rsidRPr="00BB6AFA">
        <w:t>2012</w:t>
      </w:r>
      <w:r w:rsidR="00C00E6A" w:rsidRPr="00BB6AFA">
        <w:rPr>
          <w:i/>
        </w:rPr>
        <w:t>а</w:t>
      </w:r>
      <w:r w:rsidRPr="00BB6AFA">
        <w:t xml:space="preserve">). </w:t>
      </w:r>
      <w:r w:rsidR="00060E84" w:rsidRPr="00BB6AFA">
        <w:t xml:space="preserve">За България </w:t>
      </w:r>
      <w:r w:rsidR="006C2078" w:rsidRPr="00BB6AFA">
        <w:t xml:space="preserve">има </w:t>
      </w:r>
      <w:r w:rsidR="00507EAD" w:rsidRPr="00BB6AFA">
        <w:t>наблюдения</w:t>
      </w:r>
      <w:r w:rsidR="006C2078" w:rsidRPr="00BB6AFA">
        <w:t xml:space="preserve"> за улов н</w:t>
      </w:r>
      <w:r w:rsidR="00AA1332" w:rsidRPr="00BB6AFA">
        <w:t>а</w:t>
      </w:r>
      <w:r w:rsidR="006C2078" w:rsidRPr="00BB6AFA">
        <w:t xml:space="preserve"> лалугери от домашни котки и кучета</w:t>
      </w:r>
      <w:r w:rsidR="00AA1332" w:rsidRPr="00BB6AFA">
        <w:t xml:space="preserve">. </w:t>
      </w:r>
      <w:r w:rsidR="006C2078" w:rsidRPr="00BB6AFA">
        <w:t>О</w:t>
      </w:r>
      <w:r w:rsidRPr="00BB6AFA">
        <w:t>коло 76% от мъжките лалугери загиват от домашни котки в лалугерова колония в близост до Виена</w:t>
      </w:r>
      <w:r w:rsidR="00737CF4" w:rsidRPr="00BB6AFA">
        <w:t xml:space="preserve"> </w:t>
      </w:r>
      <w:r w:rsidRPr="00BB6AFA">
        <w:t xml:space="preserve">(Hoffmann </w:t>
      </w:r>
      <w:r w:rsidRPr="00BB6AFA">
        <w:rPr>
          <w:i/>
        </w:rPr>
        <w:t>et al</w:t>
      </w:r>
      <w:r w:rsidRPr="00BB6AFA">
        <w:t>. 2004).</w:t>
      </w:r>
    </w:p>
    <w:p w14:paraId="526D7335" w14:textId="77777777" w:rsidR="009B5485" w:rsidRPr="00BB6AFA" w:rsidRDefault="009B5485" w:rsidP="00FA1A04">
      <w:pPr>
        <w:jc w:val="both"/>
      </w:pPr>
      <w:r w:rsidRPr="00BB6AFA">
        <w:rPr>
          <w:rFonts w:eastAsiaTheme="minorHAnsi"/>
          <w:i/>
          <w:iCs/>
          <w:lang w:eastAsia="en-US"/>
        </w:rPr>
        <w:t xml:space="preserve">Значимост: </w:t>
      </w:r>
      <w:r w:rsidR="00143072" w:rsidRPr="00BB6AFA">
        <w:rPr>
          <w:rFonts w:eastAsiaTheme="minorHAnsi"/>
          <w:lang w:eastAsia="en-US"/>
        </w:rPr>
        <w:t>ниска</w:t>
      </w:r>
      <w:r w:rsidR="00E00EEA" w:rsidRPr="00BB6AFA">
        <w:rPr>
          <w:rFonts w:eastAsiaTheme="minorHAnsi"/>
          <w:lang w:eastAsia="en-US"/>
        </w:rPr>
        <w:t xml:space="preserve">. </w:t>
      </w:r>
      <w:r w:rsidR="00E00EEA" w:rsidRPr="00BB6AFA">
        <w:rPr>
          <w:rFonts w:eastAsiaTheme="minorHAnsi"/>
          <w:i/>
          <w:lang w:eastAsia="en-US"/>
        </w:rPr>
        <w:t>Обхват:</w:t>
      </w:r>
      <w:r w:rsidR="00E00EEA" w:rsidRPr="00BB6AFA">
        <w:rPr>
          <w:rFonts w:eastAsiaTheme="minorHAnsi"/>
          <w:lang w:eastAsia="en-US"/>
        </w:rPr>
        <w:t xml:space="preserve"> </w:t>
      </w:r>
      <w:r w:rsidRPr="00BB6AFA">
        <w:rPr>
          <w:rFonts w:eastAsiaTheme="minorHAnsi"/>
          <w:lang w:eastAsia="en-US"/>
        </w:rPr>
        <w:t>локалн</w:t>
      </w:r>
      <w:r w:rsidR="00692DE7" w:rsidRPr="00BB6AFA">
        <w:rPr>
          <w:rFonts w:eastAsiaTheme="minorHAnsi"/>
          <w:lang w:eastAsia="en-US"/>
        </w:rPr>
        <w:t>о</w:t>
      </w:r>
      <w:r w:rsidR="00365B86" w:rsidRPr="00BB6AFA">
        <w:rPr>
          <w:rFonts w:eastAsiaTheme="minorHAnsi"/>
          <w:lang w:eastAsia="en-US"/>
        </w:rPr>
        <w:t>.</w:t>
      </w:r>
    </w:p>
    <w:p w14:paraId="4BE98A00" w14:textId="77777777" w:rsidR="009B5485" w:rsidRPr="00BB6AFA" w:rsidRDefault="009B5485" w:rsidP="00FA1A04">
      <w:pPr>
        <w:jc w:val="both"/>
        <w:rPr>
          <w:b/>
        </w:rPr>
      </w:pPr>
    </w:p>
    <w:p w14:paraId="5960025B" w14:textId="77777777" w:rsidR="009B5485" w:rsidRPr="00BB6AFA" w:rsidRDefault="00601641" w:rsidP="005E42EA">
      <w:pPr>
        <w:pStyle w:val="Heading3"/>
      </w:pPr>
      <w:bookmarkStart w:id="47" w:name="_Toc76891241"/>
      <w:r w:rsidRPr="00BB6AFA">
        <w:t>5.1.2</w:t>
      </w:r>
      <w:r w:rsidR="002E56EF" w:rsidRPr="00BB6AFA">
        <w:t>.</w:t>
      </w:r>
      <w:r w:rsidRPr="00BB6AFA">
        <w:t xml:space="preserve"> </w:t>
      </w:r>
      <w:r w:rsidR="009B5485" w:rsidRPr="00BB6AFA">
        <w:t>Конкуренция от страна на други видове</w:t>
      </w:r>
      <w:bookmarkEnd w:id="47"/>
    </w:p>
    <w:p w14:paraId="53474D86" w14:textId="77777777" w:rsidR="00143072" w:rsidRPr="00BB6AFA" w:rsidRDefault="00143072" w:rsidP="00FA1A04">
      <w:pPr>
        <w:jc w:val="both"/>
      </w:pPr>
    </w:p>
    <w:p w14:paraId="7176002B" w14:textId="77777777" w:rsidR="00143072" w:rsidRPr="00BB6AFA" w:rsidRDefault="00143072" w:rsidP="0025797C">
      <w:pPr>
        <w:pStyle w:val="ListParagraph"/>
        <w:numPr>
          <w:ilvl w:val="0"/>
          <w:numId w:val="16"/>
        </w:numPr>
        <w:jc w:val="both"/>
        <w:rPr>
          <w:i/>
          <w:u w:val="single"/>
        </w:rPr>
      </w:pPr>
      <w:r w:rsidRPr="00BB6AFA">
        <w:rPr>
          <w:i/>
          <w:u w:val="single"/>
        </w:rPr>
        <w:t>Конкуренция от страна на други видове.</w:t>
      </w:r>
    </w:p>
    <w:p w14:paraId="56F16070" w14:textId="77777777" w:rsidR="009B5485" w:rsidRPr="00BB6AFA" w:rsidRDefault="009B5485" w:rsidP="00FA1A04">
      <w:pPr>
        <w:jc w:val="both"/>
      </w:pPr>
      <w:r w:rsidRPr="00BB6AFA">
        <w:t>За момента няма данни за пряка значима конкуренция с други видове за хранителни ресурси, убежища или местообитания. В литературата се споменава за хранителна конкуренция с домашните селскостопански животни (Пешев 1955).</w:t>
      </w:r>
      <w:r w:rsidR="00737CF4" w:rsidRPr="00BB6AFA">
        <w:t xml:space="preserve"> </w:t>
      </w:r>
    </w:p>
    <w:p w14:paraId="050D9B68" w14:textId="77777777" w:rsidR="009B5485" w:rsidRPr="00BB6AFA" w:rsidRDefault="009B5485" w:rsidP="00FA1A04">
      <w:pPr>
        <w:jc w:val="both"/>
      </w:pPr>
      <w:r w:rsidRPr="00BB6AFA">
        <w:rPr>
          <w:rFonts w:eastAsiaTheme="minorHAnsi"/>
          <w:i/>
          <w:iCs/>
          <w:lang w:eastAsia="en-US"/>
        </w:rPr>
        <w:t xml:space="preserve">Значимост: </w:t>
      </w:r>
      <w:r w:rsidR="00D05863" w:rsidRPr="00BB6AFA">
        <w:rPr>
          <w:rFonts w:eastAsiaTheme="minorHAnsi"/>
          <w:lang w:eastAsia="en-US"/>
        </w:rPr>
        <w:t>ниска</w:t>
      </w:r>
      <w:r w:rsidR="0056499F" w:rsidRPr="00BB6AFA">
        <w:rPr>
          <w:rFonts w:eastAsiaTheme="minorHAnsi"/>
          <w:lang w:eastAsia="en-US"/>
        </w:rPr>
        <w:t>.</w:t>
      </w:r>
      <w:r w:rsidRPr="00BB6AFA">
        <w:rPr>
          <w:rFonts w:eastAsiaTheme="minorHAnsi"/>
          <w:lang w:eastAsia="en-US"/>
        </w:rPr>
        <w:t xml:space="preserve"> </w:t>
      </w:r>
      <w:r w:rsidR="0056499F" w:rsidRPr="00BB6AFA">
        <w:rPr>
          <w:rFonts w:eastAsiaTheme="minorHAnsi"/>
          <w:i/>
          <w:lang w:eastAsia="en-US"/>
        </w:rPr>
        <w:t>Обхват:</w:t>
      </w:r>
      <w:r w:rsidR="0056499F" w:rsidRPr="00BB6AFA">
        <w:rPr>
          <w:rFonts w:eastAsiaTheme="minorHAnsi"/>
          <w:lang w:eastAsia="en-US"/>
        </w:rPr>
        <w:t xml:space="preserve"> </w:t>
      </w:r>
      <w:r w:rsidR="00D05863" w:rsidRPr="00BB6AFA">
        <w:rPr>
          <w:rFonts w:eastAsiaTheme="minorHAnsi"/>
          <w:lang w:eastAsia="en-US"/>
        </w:rPr>
        <w:t>повсеместно</w:t>
      </w:r>
      <w:r w:rsidR="00365B86" w:rsidRPr="00BB6AFA">
        <w:rPr>
          <w:rFonts w:eastAsiaTheme="minorHAnsi"/>
          <w:lang w:eastAsia="en-US"/>
        </w:rPr>
        <w:t>.</w:t>
      </w:r>
    </w:p>
    <w:p w14:paraId="760F9BC7" w14:textId="77777777" w:rsidR="009B5485" w:rsidRPr="00BB6AFA" w:rsidRDefault="009B5485" w:rsidP="00FA1A04">
      <w:pPr>
        <w:jc w:val="both"/>
      </w:pPr>
    </w:p>
    <w:p w14:paraId="4FD80792" w14:textId="77777777" w:rsidR="009B5485" w:rsidRPr="00BB6AFA" w:rsidRDefault="00601641" w:rsidP="00601641">
      <w:pPr>
        <w:pStyle w:val="Heading3"/>
      </w:pPr>
      <w:bookmarkStart w:id="48" w:name="_Toc76891242"/>
      <w:r w:rsidRPr="00BB6AFA">
        <w:t xml:space="preserve">5.1.3. </w:t>
      </w:r>
      <w:r w:rsidR="009B5485" w:rsidRPr="00BB6AFA">
        <w:t>Климатични промени</w:t>
      </w:r>
      <w:r w:rsidR="00737CF4" w:rsidRPr="00BB6AFA">
        <w:t xml:space="preserve"> </w:t>
      </w:r>
      <w:r w:rsidR="00B2060A" w:rsidRPr="00BB6AFA">
        <w:t xml:space="preserve">  –  </w:t>
      </w:r>
      <w:r w:rsidR="00737CF4" w:rsidRPr="00BB6AFA">
        <w:t xml:space="preserve"> </w:t>
      </w:r>
      <w:r w:rsidR="009B5485" w:rsidRPr="00BB6AFA">
        <w:t>уязвимост на вида</w:t>
      </w:r>
      <w:bookmarkEnd w:id="48"/>
    </w:p>
    <w:p w14:paraId="2DA743A2" w14:textId="77777777" w:rsidR="00143072" w:rsidRPr="00BB6AFA" w:rsidRDefault="00143072" w:rsidP="00FA1A04">
      <w:pPr>
        <w:jc w:val="both"/>
        <w:rPr>
          <w:i/>
          <w:u w:val="single"/>
        </w:rPr>
      </w:pPr>
    </w:p>
    <w:p w14:paraId="04DA5E4B" w14:textId="77777777" w:rsidR="004E5804" w:rsidRPr="00BB6AFA" w:rsidRDefault="009B5485" w:rsidP="0025797C">
      <w:pPr>
        <w:pStyle w:val="ListParagraph"/>
        <w:numPr>
          <w:ilvl w:val="0"/>
          <w:numId w:val="17"/>
        </w:numPr>
        <w:jc w:val="both"/>
        <w:rPr>
          <w:i/>
          <w:u w:val="single"/>
        </w:rPr>
      </w:pPr>
      <w:bookmarkStart w:id="49" w:name="_Ref509071234"/>
      <w:r w:rsidRPr="00BB6AFA">
        <w:rPr>
          <w:i/>
          <w:u w:val="single"/>
        </w:rPr>
        <w:t>Климатични</w:t>
      </w:r>
      <w:r w:rsidR="008B11DF" w:rsidRPr="00BB6AFA">
        <w:rPr>
          <w:i/>
          <w:u w:val="single"/>
        </w:rPr>
        <w:t xml:space="preserve"> </w:t>
      </w:r>
      <w:r w:rsidR="00C4674B" w:rsidRPr="00BB6AFA">
        <w:rPr>
          <w:i/>
          <w:u w:val="single"/>
        </w:rPr>
        <w:t>промени</w:t>
      </w:r>
      <w:bookmarkEnd w:id="49"/>
    </w:p>
    <w:p w14:paraId="48601ED0" w14:textId="77777777" w:rsidR="009644D7" w:rsidRPr="00BB6AFA" w:rsidRDefault="004E5804" w:rsidP="0061687C">
      <w:pPr>
        <w:jc w:val="both"/>
      </w:pPr>
      <w:r w:rsidRPr="00BB6AFA">
        <w:t>Изменението на климата може да влияе</w:t>
      </w:r>
      <w:r w:rsidR="001A384E" w:rsidRPr="00BB6AFA">
        <w:t xml:space="preserve"> </w:t>
      </w:r>
      <w:r w:rsidRPr="00BB6AFA">
        <w:t>върху видовете в глобален мащаб</w:t>
      </w:r>
      <w:r w:rsidR="001A384E" w:rsidRPr="00BB6AFA">
        <w:t>, но</w:t>
      </w:r>
      <w:r w:rsidRPr="00BB6AFA">
        <w:t xml:space="preserve"> въздействие</w:t>
      </w:r>
      <w:r w:rsidR="001A384E" w:rsidRPr="00BB6AFA">
        <w:t xml:space="preserve">то </w:t>
      </w:r>
      <w:r w:rsidRPr="00BB6AFA">
        <w:t xml:space="preserve">не е добре проучено. </w:t>
      </w:r>
      <w:r w:rsidR="0061687C" w:rsidRPr="00BB6AFA">
        <w:t>Предполага се, че</w:t>
      </w:r>
      <w:r w:rsidR="001A384E" w:rsidRPr="00BB6AFA">
        <w:t xml:space="preserve"> може да </w:t>
      </w:r>
      <w:r w:rsidRPr="00BB6AFA">
        <w:t>влия</w:t>
      </w:r>
      <w:r w:rsidR="001A384E" w:rsidRPr="00BB6AFA">
        <w:t xml:space="preserve">ят </w:t>
      </w:r>
      <w:r w:rsidRPr="00BB6AFA">
        <w:t>на биологията на вида</w:t>
      </w:r>
      <w:r w:rsidR="001A384E" w:rsidRPr="00BB6AFA">
        <w:t>, като п</w:t>
      </w:r>
      <w:r w:rsidRPr="00BB6AFA">
        <w:t xml:space="preserve">овишената температура </w:t>
      </w:r>
      <w:r w:rsidR="0061687C" w:rsidRPr="00BB6AFA">
        <w:t xml:space="preserve">на околната среда </w:t>
      </w:r>
      <w:r w:rsidRPr="00BB6AFA">
        <w:t>да промени периода на хибернация и да измести активност</w:t>
      </w:r>
      <w:r w:rsidR="00C4674B" w:rsidRPr="00BB6AFA">
        <w:t>та</w:t>
      </w:r>
      <w:r w:rsidRPr="00BB6AFA">
        <w:t xml:space="preserve"> по-рано през годината, което оказва значително влияние върху цялостното оцеляване</w:t>
      </w:r>
      <w:r w:rsidR="0009584F" w:rsidRPr="00BB6AFA">
        <w:t xml:space="preserve">, също така и </w:t>
      </w:r>
      <w:r w:rsidR="0009584F" w:rsidRPr="00BB6AFA">
        <w:rPr>
          <w:bCs/>
        </w:rPr>
        <w:t>забав</w:t>
      </w:r>
      <w:r w:rsidR="0061687C" w:rsidRPr="00BB6AFA">
        <w:rPr>
          <w:bCs/>
        </w:rPr>
        <w:t>я</w:t>
      </w:r>
      <w:r w:rsidRPr="00BB6AFA">
        <w:rPr>
          <w:bCs/>
        </w:rPr>
        <w:t xml:space="preserve"> зреенето на гамети</w:t>
      </w:r>
      <w:r w:rsidR="0009584F" w:rsidRPr="00BB6AFA">
        <w:rPr>
          <w:bCs/>
        </w:rPr>
        <w:t>те</w:t>
      </w:r>
      <w:r w:rsidR="00C4674B" w:rsidRPr="00BB6AFA">
        <w:rPr>
          <w:bCs/>
        </w:rPr>
        <w:t>, а от</w:t>
      </w:r>
      <w:r w:rsidR="009644D7" w:rsidRPr="00BB6AFA">
        <w:rPr>
          <w:bCs/>
        </w:rPr>
        <w:t xml:space="preserve">там има </w:t>
      </w:r>
      <w:r w:rsidRPr="00BB6AFA">
        <w:rPr>
          <w:bCs/>
        </w:rPr>
        <w:t>значително въздействие върху честотата на възпроизводството и плодовитостта (</w:t>
      </w:r>
      <w:r w:rsidRPr="00BB6AFA">
        <w:t>Janák</w:t>
      </w:r>
      <w:r w:rsidRPr="00BB6AFA">
        <w:rPr>
          <w:bCs/>
        </w:rPr>
        <w:t xml:space="preserve"> </w:t>
      </w:r>
      <w:r w:rsidRPr="00BB6AFA">
        <w:rPr>
          <w:bCs/>
          <w:i/>
        </w:rPr>
        <w:t>et al</w:t>
      </w:r>
      <w:r w:rsidRPr="00BB6AFA">
        <w:rPr>
          <w:bCs/>
        </w:rPr>
        <w:t>.</w:t>
      </w:r>
      <w:r w:rsidR="00F269EC" w:rsidRPr="00BB6AFA">
        <w:rPr>
          <w:bCs/>
        </w:rPr>
        <w:t xml:space="preserve"> </w:t>
      </w:r>
      <w:r w:rsidR="00B2060A" w:rsidRPr="00BB6AFA">
        <w:rPr>
          <w:bCs/>
        </w:rPr>
        <w:t xml:space="preserve">  –  </w:t>
      </w:r>
      <w:r w:rsidR="00F269EC" w:rsidRPr="00BB6AFA">
        <w:rPr>
          <w:bCs/>
        </w:rPr>
        <w:t xml:space="preserve"> </w:t>
      </w:r>
      <w:r w:rsidRPr="00BB6AFA">
        <w:rPr>
          <w:bCs/>
        </w:rPr>
        <w:t>in press).</w:t>
      </w:r>
      <w:r w:rsidR="009644D7" w:rsidRPr="00BB6AFA">
        <w:rPr>
          <w:bCs/>
        </w:rPr>
        <w:t xml:space="preserve"> </w:t>
      </w:r>
      <w:r w:rsidR="009644D7" w:rsidRPr="00BB6AFA">
        <w:t>Климатичните промени може да имат силен негативен ефект върху хиберниращи</w:t>
      </w:r>
      <w:r w:rsidR="00C4674B" w:rsidRPr="00BB6AFA">
        <w:t xml:space="preserve">те бозайници и </w:t>
      </w:r>
      <w:r w:rsidR="0061687C" w:rsidRPr="00BB6AFA">
        <w:t>особено</w:t>
      </w:r>
      <w:r w:rsidR="009644D7" w:rsidRPr="00BB6AFA">
        <w:t xml:space="preserve"> обитаващи</w:t>
      </w:r>
      <w:r w:rsidR="00C4674B" w:rsidRPr="00BB6AFA">
        <w:t>те</w:t>
      </w:r>
      <w:r w:rsidR="009644D7" w:rsidRPr="00BB6AFA">
        <w:t xml:space="preserve"> високи надморски височини (</w:t>
      </w:r>
      <w:r w:rsidR="009644D7" w:rsidRPr="00BB6AFA">
        <w:rPr>
          <w:bCs/>
        </w:rPr>
        <w:t xml:space="preserve">Inouye </w:t>
      </w:r>
      <w:r w:rsidR="009644D7" w:rsidRPr="00BB6AFA">
        <w:rPr>
          <w:bCs/>
          <w:i/>
        </w:rPr>
        <w:t>et al.</w:t>
      </w:r>
      <w:r w:rsidR="009644D7" w:rsidRPr="00BB6AFA">
        <w:rPr>
          <w:bCs/>
        </w:rPr>
        <w:t xml:space="preserve"> 2000).</w:t>
      </w:r>
      <w:r w:rsidR="009644D7" w:rsidRPr="00BB6AFA">
        <w:t xml:space="preserve"> </w:t>
      </w:r>
      <w:r w:rsidR="0061687C" w:rsidRPr="00BB6AFA">
        <w:t>При хибернация п</w:t>
      </w:r>
      <w:r w:rsidR="009644D7" w:rsidRPr="00BB6AFA">
        <w:t xml:space="preserve">ри по-високи температури на околната среда има по-силна загуба на телесна маса </w:t>
      </w:r>
      <w:r w:rsidR="004A099D" w:rsidRPr="00BB6AFA">
        <w:t>(</w:t>
      </w:r>
      <w:r w:rsidR="009644D7" w:rsidRPr="00BB6AFA">
        <w:t xml:space="preserve">Strijkstra </w:t>
      </w:r>
      <w:r w:rsidR="009644D7" w:rsidRPr="00BB6AFA">
        <w:rPr>
          <w:i/>
        </w:rPr>
        <w:t>et al.</w:t>
      </w:r>
      <w:r w:rsidR="009644D7" w:rsidRPr="00BB6AFA">
        <w:t xml:space="preserve"> 2006, Németh </w:t>
      </w:r>
      <w:r w:rsidR="009644D7" w:rsidRPr="00BB6AFA">
        <w:rPr>
          <w:i/>
        </w:rPr>
        <w:t>et al.</w:t>
      </w:r>
      <w:r w:rsidR="009644D7" w:rsidRPr="00BB6AFA">
        <w:t xml:space="preserve"> 2009</w:t>
      </w:r>
      <w:r w:rsidR="004A099D" w:rsidRPr="00BB6AFA">
        <w:t>)</w:t>
      </w:r>
      <w:r w:rsidR="009644D7" w:rsidRPr="00BB6AFA">
        <w:t xml:space="preserve">. </w:t>
      </w:r>
    </w:p>
    <w:p w14:paraId="2A8AFAEA" w14:textId="77777777" w:rsidR="009B5485" w:rsidRPr="00BB6AFA" w:rsidRDefault="0009584F" w:rsidP="00B86D67">
      <w:pPr>
        <w:ind w:firstLine="708"/>
        <w:jc w:val="both"/>
        <w:rPr>
          <w:i/>
          <w:u w:val="single"/>
        </w:rPr>
      </w:pPr>
      <w:r w:rsidRPr="00BB6AFA">
        <w:rPr>
          <w:bCs/>
        </w:rPr>
        <w:t xml:space="preserve">Непрякото </w:t>
      </w:r>
      <w:r w:rsidR="009B5485" w:rsidRPr="00BB6AFA">
        <w:rPr>
          <w:bCs/>
        </w:rPr>
        <w:t>въздействие на климатичните промени може да се обобщи до няколко негативни фактора</w:t>
      </w:r>
      <w:r w:rsidR="00427ACC" w:rsidRPr="00BB6AFA">
        <w:rPr>
          <w:bCs/>
        </w:rPr>
        <w:t>,</w:t>
      </w:r>
      <w:r w:rsidR="009B5485" w:rsidRPr="00BB6AFA">
        <w:rPr>
          <w:bCs/>
        </w:rPr>
        <w:t xml:space="preserve"> свързани с екстремни климатични събития</w:t>
      </w:r>
      <w:r w:rsidR="00B86D67" w:rsidRPr="00BB6AFA">
        <w:rPr>
          <w:bCs/>
        </w:rPr>
        <w:t>,</w:t>
      </w:r>
      <w:r w:rsidR="009B5485" w:rsidRPr="00BB6AFA">
        <w:rPr>
          <w:bCs/>
        </w:rPr>
        <w:t xml:space="preserve"> като наводнения, д</w:t>
      </w:r>
      <w:r w:rsidR="009B5485" w:rsidRPr="00BB6AFA">
        <w:t>ълги горещи и бездъждовни периоди, меки и сухи зими и др.</w:t>
      </w:r>
      <w:r w:rsidR="00094926" w:rsidRPr="00BB6AFA">
        <w:t xml:space="preserve"> </w:t>
      </w:r>
    </w:p>
    <w:p w14:paraId="30C8A552" w14:textId="77777777" w:rsidR="009B5485" w:rsidRPr="00BB6AFA" w:rsidRDefault="009B5485" w:rsidP="00FA1A04">
      <w:pPr>
        <w:jc w:val="both"/>
      </w:pPr>
      <w:r w:rsidRPr="00BB6AFA">
        <w:rPr>
          <w:rFonts w:eastAsiaTheme="minorHAnsi"/>
          <w:i/>
          <w:iCs/>
          <w:lang w:eastAsia="en-US"/>
        </w:rPr>
        <w:t xml:space="preserve">Значимост: </w:t>
      </w:r>
      <w:r w:rsidRPr="00BB6AFA">
        <w:rPr>
          <w:rFonts w:eastAsiaTheme="minorHAnsi"/>
          <w:lang w:eastAsia="en-US"/>
        </w:rPr>
        <w:t>средна</w:t>
      </w:r>
      <w:r w:rsidR="0056499F" w:rsidRPr="00BB6AFA">
        <w:rPr>
          <w:rFonts w:eastAsiaTheme="minorHAnsi"/>
          <w:lang w:eastAsia="en-US"/>
        </w:rPr>
        <w:t>.</w:t>
      </w:r>
      <w:r w:rsidRPr="00BB6AFA">
        <w:rPr>
          <w:rFonts w:eastAsiaTheme="minorHAnsi"/>
          <w:lang w:eastAsia="en-US"/>
        </w:rPr>
        <w:t xml:space="preserve"> </w:t>
      </w:r>
      <w:r w:rsidR="0056499F" w:rsidRPr="00BB6AFA">
        <w:rPr>
          <w:rFonts w:eastAsiaTheme="minorHAnsi"/>
          <w:i/>
          <w:lang w:eastAsia="en-US"/>
        </w:rPr>
        <w:t>Обхват:</w:t>
      </w:r>
      <w:r w:rsidR="0056499F" w:rsidRPr="00BB6AFA">
        <w:rPr>
          <w:rFonts w:eastAsiaTheme="minorHAnsi"/>
          <w:lang w:eastAsia="en-US"/>
        </w:rPr>
        <w:t xml:space="preserve"> </w:t>
      </w:r>
      <w:r w:rsidR="00D05863" w:rsidRPr="00BB6AFA">
        <w:rPr>
          <w:rFonts w:eastAsiaTheme="minorHAnsi"/>
          <w:lang w:eastAsia="en-US"/>
        </w:rPr>
        <w:t>повсеместно</w:t>
      </w:r>
      <w:r w:rsidR="00365B86" w:rsidRPr="00BB6AFA">
        <w:rPr>
          <w:rFonts w:eastAsiaTheme="minorHAnsi"/>
          <w:lang w:eastAsia="en-US"/>
        </w:rPr>
        <w:t>.</w:t>
      </w:r>
    </w:p>
    <w:p w14:paraId="1C7B0B1D" w14:textId="77777777" w:rsidR="00C31EB3" w:rsidRPr="00BB6AFA" w:rsidRDefault="00C31EB3" w:rsidP="00FA1A04">
      <w:pPr>
        <w:jc w:val="both"/>
      </w:pPr>
    </w:p>
    <w:p w14:paraId="37662696" w14:textId="77777777" w:rsidR="009B5485" w:rsidRPr="00BB6AFA" w:rsidRDefault="009B5485" w:rsidP="0025797C">
      <w:pPr>
        <w:pStyle w:val="ListParagraph"/>
        <w:numPr>
          <w:ilvl w:val="0"/>
          <w:numId w:val="17"/>
        </w:numPr>
        <w:jc w:val="both"/>
        <w:rPr>
          <w:i/>
          <w:u w:val="single"/>
        </w:rPr>
      </w:pPr>
      <w:bookmarkStart w:id="50" w:name="_Ref509071238"/>
      <w:r w:rsidRPr="00BB6AFA">
        <w:rPr>
          <w:i/>
          <w:u w:val="single"/>
        </w:rPr>
        <w:t>Наводнения, високи подпочвени води, проливни дъждове, бързо</w:t>
      </w:r>
      <w:r w:rsidR="00B31265" w:rsidRPr="00BB6AFA">
        <w:rPr>
          <w:i/>
          <w:u w:val="single"/>
        </w:rPr>
        <w:t xml:space="preserve"> </w:t>
      </w:r>
      <w:r w:rsidRPr="00BB6AFA">
        <w:rPr>
          <w:i/>
          <w:u w:val="single"/>
        </w:rPr>
        <w:t>топящи се снегове</w:t>
      </w:r>
      <w:bookmarkEnd w:id="50"/>
    </w:p>
    <w:p w14:paraId="64E3142B" w14:textId="77777777" w:rsidR="009B5485" w:rsidRPr="00BB6AFA" w:rsidRDefault="009B5485" w:rsidP="00FA1A04">
      <w:pPr>
        <w:jc w:val="both"/>
      </w:pPr>
      <w:r w:rsidRPr="00BB6AFA">
        <w:t>Европейският лалугер прекарва голяма част от своята активност под земята. Наводненията</w:t>
      </w:r>
      <w:r w:rsidR="00427ACC" w:rsidRPr="00BB6AFA">
        <w:t>,</w:t>
      </w:r>
      <w:r w:rsidRPr="00BB6AFA">
        <w:t xml:space="preserve"> причинени от проливни валежи и бързо топящи се снегове</w:t>
      </w:r>
      <w:r w:rsidR="00427ACC" w:rsidRPr="00BB6AFA">
        <w:t>,</w:t>
      </w:r>
      <w:r w:rsidRPr="00BB6AFA">
        <w:t xml:space="preserve"> са честа причина за </w:t>
      </w:r>
      <w:r w:rsidR="00B31265" w:rsidRPr="00BB6AFA">
        <w:t>масова смъртност. Подобни случаи</w:t>
      </w:r>
      <w:r w:rsidRPr="00BB6AFA">
        <w:t xml:space="preserve"> са наблюдавани в Понор планина (Стоянов 2001), по поречието на р. Марица през 2005</w:t>
      </w:r>
      <w:r w:rsidR="00B31265" w:rsidRPr="00BB6AFA">
        <w:t xml:space="preserve"> </w:t>
      </w:r>
      <w:r w:rsidRPr="00BB6AFA">
        <w:t>г</w:t>
      </w:r>
      <w:r w:rsidR="00B132DC" w:rsidRPr="00BB6AFA">
        <w:t>.</w:t>
      </w:r>
      <w:r w:rsidRPr="00BB6AFA">
        <w:t xml:space="preserve"> (Koshev 2009)</w:t>
      </w:r>
      <w:r w:rsidR="00427ACC" w:rsidRPr="00BB6AFA">
        <w:t>. В други страни такива случаи има</w:t>
      </w:r>
      <w:r w:rsidRPr="00BB6AFA">
        <w:t xml:space="preserve"> и при неправилна регулация на речните нива (</w:t>
      </w:r>
      <w:r w:rsidRPr="00BB6AFA">
        <w:rPr>
          <w:rFonts w:eastAsiaTheme="minorHAnsi"/>
          <w:lang w:eastAsia="en-US"/>
        </w:rPr>
        <w:t xml:space="preserve">Hoffmann </w:t>
      </w:r>
      <w:r w:rsidRPr="00BB6AFA">
        <w:rPr>
          <w:rFonts w:eastAsiaTheme="minorHAnsi"/>
          <w:i/>
          <w:lang w:eastAsia="en-US"/>
        </w:rPr>
        <w:t>et al</w:t>
      </w:r>
      <w:r w:rsidRPr="00BB6AFA">
        <w:rPr>
          <w:rFonts w:eastAsiaTheme="minorHAnsi"/>
          <w:lang w:eastAsia="en-US"/>
        </w:rPr>
        <w:t>. 2003).</w:t>
      </w:r>
    </w:p>
    <w:p w14:paraId="7689A0FE" w14:textId="77777777" w:rsidR="009B5485" w:rsidRPr="00BB6AFA" w:rsidRDefault="009B5485" w:rsidP="00FA1A04">
      <w:pPr>
        <w:jc w:val="both"/>
      </w:pPr>
      <w:r w:rsidRPr="00BB6AFA">
        <w:rPr>
          <w:rFonts w:eastAsiaTheme="minorHAnsi"/>
          <w:i/>
          <w:iCs/>
          <w:lang w:eastAsia="en-US"/>
        </w:rPr>
        <w:t xml:space="preserve">Значимост: </w:t>
      </w:r>
      <w:r w:rsidR="002B7944" w:rsidRPr="00BB6AFA">
        <w:rPr>
          <w:rFonts w:eastAsiaTheme="minorHAnsi"/>
          <w:lang w:eastAsia="en-US"/>
        </w:rPr>
        <w:t>средна</w:t>
      </w:r>
      <w:r w:rsidR="0056499F" w:rsidRPr="00BB6AFA">
        <w:rPr>
          <w:rFonts w:eastAsiaTheme="minorHAnsi"/>
          <w:lang w:eastAsia="en-US"/>
        </w:rPr>
        <w:t>.</w:t>
      </w:r>
      <w:r w:rsidRPr="00BB6AFA">
        <w:rPr>
          <w:rFonts w:eastAsiaTheme="minorHAnsi"/>
          <w:lang w:eastAsia="en-US"/>
        </w:rPr>
        <w:t xml:space="preserve"> </w:t>
      </w:r>
      <w:r w:rsidR="0056499F" w:rsidRPr="00BB6AFA">
        <w:rPr>
          <w:rFonts w:eastAsiaTheme="minorHAnsi"/>
          <w:i/>
          <w:lang w:eastAsia="en-US"/>
        </w:rPr>
        <w:t>Обхват:</w:t>
      </w:r>
      <w:r w:rsidR="00B86D67" w:rsidRPr="00BB6AFA">
        <w:rPr>
          <w:rFonts w:eastAsiaTheme="minorHAnsi"/>
          <w:lang w:eastAsia="en-US"/>
        </w:rPr>
        <w:t xml:space="preserve"> </w:t>
      </w:r>
      <w:r w:rsidRPr="00BB6AFA">
        <w:rPr>
          <w:rFonts w:eastAsiaTheme="minorHAnsi"/>
          <w:lang w:eastAsia="en-US"/>
        </w:rPr>
        <w:t>локалн</w:t>
      </w:r>
      <w:r w:rsidR="00CA37F8" w:rsidRPr="00BB6AFA">
        <w:rPr>
          <w:rFonts w:eastAsiaTheme="minorHAnsi"/>
          <w:lang w:eastAsia="en-US"/>
        </w:rPr>
        <w:t>о</w:t>
      </w:r>
      <w:r w:rsidR="00365B86" w:rsidRPr="00BB6AFA">
        <w:rPr>
          <w:rFonts w:eastAsiaTheme="minorHAnsi"/>
          <w:lang w:eastAsia="en-US"/>
        </w:rPr>
        <w:t>.</w:t>
      </w:r>
    </w:p>
    <w:p w14:paraId="18F21548" w14:textId="77777777" w:rsidR="009B5485" w:rsidRPr="00BB6AFA" w:rsidRDefault="009B5485" w:rsidP="00FA1A04">
      <w:pPr>
        <w:jc w:val="both"/>
        <w:rPr>
          <w:i/>
        </w:rPr>
      </w:pPr>
    </w:p>
    <w:p w14:paraId="0ECA88D7" w14:textId="77777777" w:rsidR="00DB105A" w:rsidRPr="00BB6AFA" w:rsidRDefault="00DB105A" w:rsidP="00FA1A04">
      <w:pPr>
        <w:jc w:val="both"/>
        <w:rPr>
          <w:i/>
        </w:rPr>
      </w:pPr>
    </w:p>
    <w:p w14:paraId="1A2718F1" w14:textId="77777777" w:rsidR="002721A0" w:rsidRPr="00BB6AFA" w:rsidRDefault="002721A0" w:rsidP="00FA1A04">
      <w:pPr>
        <w:jc w:val="both"/>
        <w:rPr>
          <w:i/>
        </w:rPr>
      </w:pPr>
    </w:p>
    <w:p w14:paraId="68F4885A" w14:textId="77777777" w:rsidR="009B5485" w:rsidRPr="00BB6AFA" w:rsidRDefault="009B5485" w:rsidP="00461131">
      <w:pPr>
        <w:pStyle w:val="ListParagraph"/>
        <w:numPr>
          <w:ilvl w:val="0"/>
          <w:numId w:val="17"/>
        </w:numPr>
        <w:jc w:val="both"/>
        <w:rPr>
          <w:i/>
          <w:u w:val="single"/>
        </w:rPr>
      </w:pPr>
      <w:bookmarkStart w:id="51" w:name="_Ref509071242"/>
      <w:r w:rsidRPr="00BB6AFA">
        <w:rPr>
          <w:i/>
          <w:u w:val="single"/>
        </w:rPr>
        <w:t>Дълги горещи и бездъждовни периоди</w:t>
      </w:r>
      <w:bookmarkEnd w:id="51"/>
    </w:p>
    <w:p w14:paraId="081FC462" w14:textId="77777777" w:rsidR="009B5485" w:rsidRPr="00BB6AFA" w:rsidRDefault="009B5485" w:rsidP="00FA1A04">
      <w:pPr>
        <w:jc w:val="both"/>
      </w:pPr>
      <w:r w:rsidRPr="00BB6AFA">
        <w:t>Лалугерът се храни основно с тревна растителност, от която си набавя и необходимата вода. По време на безвалежни периоди</w:t>
      </w:r>
      <w:r w:rsidR="004560B3" w:rsidRPr="00BB6AFA">
        <w:t>,</w:t>
      </w:r>
      <w:r w:rsidRPr="00BB6AFA">
        <w:t xml:space="preserve"> съчетани с високи температури</w:t>
      </w:r>
      <w:r w:rsidR="004560B3" w:rsidRPr="00BB6AFA">
        <w:t>,</w:t>
      </w:r>
      <w:r w:rsidRPr="00BB6AFA">
        <w:t xml:space="preserve"> тревната растителност изсъхва, което причинява висока смъртност. Подобни явления са наблюдавани през 2007</w:t>
      </w:r>
      <w:r w:rsidR="00B31265" w:rsidRPr="00BB6AFA">
        <w:t xml:space="preserve"> </w:t>
      </w:r>
      <w:r w:rsidRPr="00BB6AFA">
        <w:t>г. в лалугерова колония в Дунавската равнина (</w:t>
      </w:r>
      <w:r w:rsidR="00987E17" w:rsidRPr="00BB6AFA">
        <w:t>Кошев 2012a</w:t>
      </w:r>
      <w:r w:rsidRPr="00BB6AFA">
        <w:t xml:space="preserve">). </w:t>
      </w:r>
    </w:p>
    <w:p w14:paraId="45BD955B" w14:textId="77777777" w:rsidR="009B5485" w:rsidRPr="00BB6AFA" w:rsidRDefault="009B5485" w:rsidP="00FA1A04">
      <w:pPr>
        <w:jc w:val="both"/>
      </w:pPr>
      <w:r w:rsidRPr="00BB6AFA">
        <w:rPr>
          <w:rFonts w:eastAsiaTheme="minorHAnsi"/>
          <w:i/>
          <w:iCs/>
          <w:lang w:eastAsia="en-US"/>
        </w:rPr>
        <w:t xml:space="preserve">Значимост: </w:t>
      </w:r>
      <w:r w:rsidR="00CA37F8" w:rsidRPr="00BB6AFA">
        <w:rPr>
          <w:rFonts w:eastAsiaTheme="minorHAnsi"/>
          <w:lang w:eastAsia="en-US"/>
        </w:rPr>
        <w:t>средна</w:t>
      </w:r>
      <w:r w:rsidR="0056499F" w:rsidRPr="00BB6AFA">
        <w:rPr>
          <w:rFonts w:eastAsiaTheme="minorHAnsi"/>
          <w:lang w:eastAsia="en-US"/>
        </w:rPr>
        <w:t>.</w:t>
      </w:r>
      <w:r w:rsidR="00CA37F8" w:rsidRPr="00BB6AFA">
        <w:rPr>
          <w:rFonts w:eastAsiaTheme="minorHAnsi"/>
          <w:lang w:eastAsia="en-US"/>
        </w:rPr>
        <w:t xml:space="preserve"> </w:t>
      </w:r>
      <w:r w:rsidR="0056499F" w:rsidRPr="00BB6AFA">
        <w:rPr>
          <w:rFonts w:eastAsiaTheme="minorHAnsi"/>
          <w:i/>
          <w:lang w:eastAsia="en-US"/>
        </w:rPr>
        <w:t>Обхват:</w:t>
      </w:r>
      <w:r w:rsidR="0056499F" w:rsidRPr="00BB6AFA">
        <w:rPr>
          <w:rFonts w:eastAsiaTheme="minorHAnsi"/>
          <w:lang w:eastAsia="en-US"/>
        </w:rPr>
        <w:t xml:space="preserve"> </w:t>
      </w:r>
      <w:r w:rsidR="00CA37F8" w:rsidRPr="00BB6AFA">
        <w:rPr>
          <w:rFonts w:eastAsiaTheme="minorHAnsi"/>
          <w:lang w:eastAsia="en-US"/>
        </w:rPr>
        <w:t>повсеместно</w:t>
      </w:r>
      <w:r w:rsidR="00365B86" w:rsidRPr="00BB6AFA">
        <w:rPr>
          <w:rFonts w:eastAsiaTheme="minorHAnsi"/>
          <w:lang w:eastAsia="en-US"/>
        </w:rPr>
        <w:t>.</w:t>
      </w:r>
    </w:p>
    <w:p w14:paraId="15178EEA" w14:textId="77777777" w:rsidR="009B5485" w:rsidRPr="00BB6AFA" w:rsidRDefault="009B5485" w:rsidP="00FA1A04">
      <w:pPr>
        <w:jc w:val="both"/>
      </w:pPr>
    </w:p>
    <w:p w14:paraId="43D26C17" w14:textId="77777777" w:rsidR="009B5485" w:rsidRPr="00BB6AFA" w:rsidRDefault="009B5485" w:rsidP="00461131">
      <w:pPr>
        <w:pStyle w:val="ListParagraph"/>
        <w:numPr>
          <w:ilvl w:val="0"/>
          <w:numId w:val="17"/>
        </w:numPr>
        <w:jc w:val="both"/>
        <w:rPr>
          <w:i/>
          <w:u w:val="single"/>
        </w:rPr>
      </w:pPr>
      <w:bookmarkStart w:id="52" w:name="_Ref509071247"/>
      <w:r w:rsidRPr="00BB6AFA">
        <w:rPr>
          <w:i/>
          <w:u w:val="single"/>
        </w:rPr>
        <w:t>Меки и сухи зими</w:t>
      </w:r>
      <w:bookmarkEnd w:id="52"/>
    </w:p>
    <w:p w14:paraId="7A899A53" w14:textId="77777777" w:rsidR="009B5485" w:rsidRPr="00BB6AFA" w:rsidRDefault="009B5485" w:rsidP="00FA1A04">
      <w:pPr>
        <w:jc w:val="both"/>
        <w:rPr>
          <w:rFonts w:eastAsiaTheme="minorHAnsi"/>
          <w:lang w:eastAsia="en-US"/>
        </w:rPr>
      </w:pPr>
      <w:r w:rsidRPr="00BB6AFA">
        <w:rPr>
          <w:rFonts w:eastAsiaTheme="minorHAnsi"/>
          <w:lang w:eastAsia="en-US"/>
        </w:rPr>
        <w:t xml:space="preserve">Увеличение с повече от 3° на средните температури ще доведе до 80% по-ниска оцеляемост </w:t>
      </w:r>
      <w:r w:rsidRPr="00BB6AFA">
        <w:t>на европейския лалугер</w:t>
      </w:r>
      <w:r w:rsidRPr="00BB6AFA">
        <w:rPr>
          <w:bCs/>
        </w:rPr>
        <w:t xml:space="preserve"> </w:t>
      </w:r>
      <w:r w:rsidR="00B31265" w:rsidRPr="00BB6AFA">
        <w:rPr>
          <w:rFonts w:eastAsiaTheme="minorHAnsi"/>
          <w:lang w:eastAsia="en-US"/>
        </w:rPr>
        <w:t>при хибернация</w:t>
      </w:r>
      <w:r w:rsidRPr="00BB6AFA">
        <w:rPr>
          <w:rFonts w:eastAsiaTheme="minorHAnsi"/>
          <w:lang w:eastAsia="en-US"/>
        </w:rPr>
        <w:t xml:space="preserve"> поради по-високи енерг</w:t>
      </w:r>
      <w:r w:rsidR="00B31265" w:rsidRPr="00BB6AFA">
        <w:rPr>
          <w:rFonts w:eastAsiaTheme="minorHAnsi"/>
          <w:lang w:eastAsia="en-US"/>
        </w:rPr>
        <w:t>ий</w:t>
      </w:r>
      <w:r w:rsidRPr="00BB6AFA">
        <w:rPr>
          <w:rFonts w:eastAsiaTheme="minorHAnsi"/>
          <w:lang w:eastAsia="en-US"/>
        </w:rPr>
        <w:t xml:space="preserve">ни загуби по време на зимния сън </w:t>
      </w:r>
      <w:r w:rsidRPr="00BB6AFA">
        <w:t>(</w:t>
      </w:r>
      <w:r w:rsidRPr="00BB6AFA">
        <w:rPr>
          <w:rFonts w:eastAsiaTheme="minorHAnsi"/>
          <w:lang w:eastAsia="en-US"/>
        </w:rPr>
        <w:t xml:space="preserve">Strijkstra </w:t>
      </w:r>
      <w:r w:rsidR="00F841A5" w:rsidRPr="00BB6AFA">
        <w:rPr>
          <w:rFonts w:eastAsiaTheme="minorHAnsi"/>
          <w:i/>
          <w:lang w:eastAsia="en-US"/>
        </w:rPr>
        <w:t>et al</w:t>
      </w:r>
      <w:r w:rsidR="00F841A5" w:rsidRPr="00BB6AFA">
        <w:rPr>
          <w:rFonts w:eastAsiaTheme="minorHAnsi"/>
          <w:lang w:eastAsia="en-US"/>
        </w:rPr>
        <w:t xml:space="preserve">. </w:t>
      </w:r>
      <w:r w:rsidRPr="00BB6AFA">
        <w:rPr>
          <w:rFonts w:eastAsiaTheme="minorHAnsi"/>
          <w:lang w:eastAsia="en-US"/>
        </w:rPr>
        <w:t>2006)</w:t>
      </w:r>
      <w:r w:rsidRPr="00BB6AFA">
        <w:t>.</w:t>
      </w:r>
    </w:p>
    <w:p w14:paraId="0BF2588B" w14:textId="77777777" w:rsidR="009B5485" w:rsidRPr="00BB6AFA" w:rsidRDefault="009B5485" w:rsidP="00FA1A04">
      <w:pPr>
        <w:jc w:val="both"/>
      </w:pPr>
      <w:r w:rsidRPr="00BB6AFA">
        <w:rPr>
          <w:rFonts w:eastAsiaTheme="minorHAnsi"/>
          <w:i/>
          <w:iCs/>
          <w:lang w:eastAsia="en-US"/>
        </w:rPr>
        <w:t xml:space="preserve">Значимост: </w:t>
      </w:r>
      <w:r w:rsidRPr="00BB6AFA">
        <w:rPr>
          <w:rFonts w:eastAsiaTheme="minorHAnsi"/>
          <w:lang w:eastAsia="en-US"/>
        </w:rPr>
        <w:t>средна</w:t>
      </w:r>
      <w:r w:rsidR="0056499F" w:rsidRPr="00BB6AFA">
        <w:rPr>
          <w:rFonts w:eastAsiaTheme="minorHAnsi"/>
          <w:lang w:eastAsia="en-US"/>
        </w:rPr>
        <w:t xml:space="preserve">. </w:t>
      </w:r>
      <w:r w:rsidR="0056499F" w:rsidRPr="00BB6AFA">
        <w:rPr>
          <w:rFonts w:eastAsiaTheme="minorHAnsi"/>
          <w:i/>
          <w:lang w:eastAsia="en-US"/>
        </w:rPr>
        <w:t>Обхват:</w:t>
      </w:r>
      <w:r w:rsidRPr="00BB6AFA">
        <w:rPr>
          <w:rFonts w:eastAsiaTheme="minorHAnsi"/>
          <w:lang w:eastAsia="en-US"/>
        </w:rPr>
        <w:t xml:space="preserve"> </w:t>
      </w:r>
      <w:r w:rsidR="00CA37F8" w:rsidRPr="00BB6AFA">
        <w:rPr>
          <w:rFonts w:eastAsiaTheme="minorHAnsi"/>
          <w:lang w:eastAsia="en-US"/>
        </w:rPr>
        <w:t>повсеместно</w:t>
      </w:r>
      <w:r w:rsidR="00365B86" w:rsidRPr="00BB6AFA">
        <w:rPr>
          <w:rFonts w:eastAsiaTheme="minorHAnsi"/>
          <w:lang w:eastAsia="en-US"/>
        </w:rPr>
        <w:t>.</w:t>
      </w:r>
    </w:p>
    <w:p w14:paraId="6B3B7FAB" w14:textId="77777777" w:rsidR="009B5485" w:rsidRPr="00BB6AFA" w:rsidRDefault="009B5485" w:rsidP="00FA1A04">
      <w:pPr>
        <w:jc w:val="both"/>
      </w:pPr>
    </w:p>
    <w:p w14:paraId="649DC5A5" w14:textId="77777777" w:rsidR="009B5485" w:rsidRPr="00BB6AFA" w:rsidRDefault="00601641" w:rsidP="00601641">
      <w:pPr>
        <w:pStyle w:val="Heading3"/>
      </w:pPr>
      <w:bookmarkStart w:id="53" w:name="_Toc76891243"/>
      <w:r w:rsidRPr="00BB6AFA">
        <w:t xml:space="preserve">5.1.4. </w:t>
      </w:r>
      <w:r w:rsidR="009B5485" w:rsidRPr="00BB6AFA">
        <w:t>Съществени социално-икономически промени</w:t>
      </w:r>
      <w:bookmarkEnd w:id="53"/>
    </w:p>
    <w:p w14:paraId="13B434F8" w14:textId="77777777" w:rsidR="009B5485" w:rsidRPr="00BB6AFA" w:rsidRDefault="009B5485" w:rsidP="00FA1A04">
      <w:pPr>
        <w:jc w:val="both"/>
      </w:pPr>
    </w:p>
    <w:p w14:paraId="0360C266" w14:textId="77777777" w:rsidR="009B5485" w:rsidRPr="00BB6AFA" w:rsidRDefault="009B5485" w:rsidP="00461131">
      <w:pPr>
        <w:pStyle w:val="ListParagraph"/>
        <w:numPr>
          <w:ilvl w:val="0"/>
          <w:numId w:val="19"/>
        </w:numPr>
        <w:jc w:val="both"/>
        <w:rPr>
          <w:i/>
          <w:u w:val="single"/>
        </w:rPr>
      </w:pPr>
      <w:r w:rsidRPr="00BB6AFA">
        <w:rPr>
          <w:i/>
          <w:u w:val="single"/>
        </w:rPr>
        <w:t>Обезлюдяване и заст</w:t>
      </w:r>
      <w:r w:rsidR="00B31265" w:rsidRPr="00BB6AFA">
        <w:rPr>
          <w:i/>
          <w:u w:val="single"/>
        </w:rPr>
        <w:t>аряване на населението в селата</w:t>
      </w:r>
      <w:r w:rsidRPr="00BB6AFA">
        <w:rPr>
          <w:i/>
          <w:u w:val="single"/>
        </w:rPr>
        <w:t xml:space="preserve"> </w:t>
      </w:r>
    </w:p>
    <w:p w14:paraId="320E6E4A" w14:textId="77777777" w:rsidR="009B5485" w:rsidRPr="00BB6AFA" w:rsidRDefault="009B5485" w:rsidP="00365B86">
      <w:pPr>
        <w:pStyle w:val="CommentText"/>
        <w:jc w:val="both"/>
        <w:rPr>
          <w:sz w:val="24"/>
          <w:szCs w:val="24"/>
        </w:rPr>
      </w:pPr>
      <w:r w:rsidRPr="00BB6AFA">
        <w:rPr>
          <w:sz w:val="24"/>
          <w:szCs w:val="24"/>
        </w:rPr>
        <w:t xml:space="preserve">В българските села съществува демографската криза, която датира от десетилетия и според някои мнения вече е прераснала в катастрофа (Анастасова, Маламова 2015, </w:t>
      </w:r>
      <w:r w:rsidR="00EC54BD" w:rsidRPr="00BB6AFA">
        <w:rPr>
          <w:sz w:val="24"/>
          <w:szCs w:val="24"/>
        </w:rPr>
        <w:t>Банкова-Борисова</w:t>
      </w:r>
      <w:r w:rsidRPr="00BB6AFA">
        <w:rPr>
          <w:sz w:val="24"/>
          <w:szCs w:val="24"/>
        </w:rPr>
        <w:t xml:space="preserve"> 2013). Обезлюдяването и застаряван</w:t>
      </w:r>
      <w:r w:rsidR="00B31265" w:rsidRPr="00BB6AFA">
        <w:rPr>
          <w:sz w:val="24"/>
          <w:szCs w:val="24"/>
        </w:rPr>
        <w:t>ето на населението в селата водят</w:t>
      </w:r>
      <w:r w:rsidRPr="00BB6AFA">
        <w:rPr>
          <w:sz w:val="24"/>
          <w:szCs w:val="24"/>
        </w:rPr>
        <w:t xml:space="preserve"> до </w:t>
      </w:r>
      <w:r w:rsidRPr="00BB6AFA">
        <w:rPr>
          <w:rFonts w:eastAsiaTheme="minorHAnsi"/>
          <w:sz w:val="24"/>
          <w:szCs w:val="24"/>
          <w:lang w:eastAsia="en-US"/>
        </w:rPr>
        <w:t>упадък на</w:t>
      </w:r>
      <w:r w:rsidR="00B31265" w:rsidRPr="00BB6AFA">
        <w:rPr>
          <w:rFonts w:eastAsiaTheme="minorHAnsi"/>
          <w:sz w:val="24"/>
          <w:szCs w:val="24"/>
          <w:lang w:eastAsia="en-US"/>
        </w:rPr>
        <w:t xml:space="preserve"> пасищното животновъдство, а от</w:t>
      </w:r>
      <w:r w:rsidRPr="00BB6AFA">
        <w:rPr>
          <w:rFonts w:eastAsiaTheme="minorHAnsi"/>
          <w:sz w:val="24"/>
          <w:szCs w:val="24"/>
          <w:lang w:eastAsia="en-US"/>
        </w:rPr>
        <w:t>там и до засилване на сукцесионните процеси в пасищата и ливадите.</w:t>
      </w:r>
    </w:p>
    <w:p w14:paraId="6EA9DF4D" w14:textId="77777777" w:rsidR="009B5485" w:rsidRPr="00BB6AFA" w:rsidRDefault="009B5485" w:rsidP="00FA1A04">
      <w:pPr>
        <w:jc w:val="both"/>
      </w:pPr>
      <w:r w:rsidRPr="00BB6AFA">
        <w:rPr>
          <w:rFonts w:eastAsiaTheme="minorHAnsi"/>
          <w:i/>
          <w:iCs/>
          <w:lang w:eastAsia="en-US"/>
        </w:rPr>
        <w:t xml:space="preserve">Значимост: </w:t>
      </w:r>
      <w:r w:rsidR="00B31265" w:rsidRPr="00BB6AFA">
        <w:rPr>
          <w:rFonts w:eastAsiaTheme="minorHAnsi"/>
          <w:lang w:eastAsia="en-US"/>
        </w:rPr>
        <w:t>в</w:t>
      </w:r>
      <w:r w:rsidR="00B86D67" w:rsidRPr="00BB6AFA">
        <w:rPr>
          <w:rFonts w:eastAsiaTheme="minorHAnsi"/>
          <w:lang w:eastAsia="en-US"/>
        </w:rPr>
        <w:t xml:space="preserve">исока. </w:t>
      </w:r>
      <w:r w:rsidR="00B86D67" w:rsidRPr="00BB6AFA">
        <w:rPr>
          <w:rFonts w:eastAsiaTheme="minorHAnsi"/>
          <w:i/>
          <w:lang w:eastAsia="en-US"/>
        </w:rPr>
        <w:t>Обхват:</w:t>
      </w:r>
      <w:r w:rsidR="00B86D67" w:rsidRPr="00BB6AFA">
        <w:rPr>
          <w:rFonts w:eastAsiaTheme="minorHAnsi"/>
          <w:lang w:eastAsia="en-US"/>
        </w:rPr>
        <w:t xml:space="preserve"> </w:t>
      </w:r>
      <w:r w:rsidRPr="00BB6AFA">
        <w:rPr>
          <w:rFonts w:eastAsiaTheme="minorHAnsi"/>
          <w:lang w:eastAsia="en-US"/>
        </w:rPr>
        <w:t>повсеместн</w:t>
      </w:r>
      <w:r w:rsidR="00AF3C9A" w:rsidRPr="00BB6AFA">
        <w:rPr>
          <w:rFonts w:eastAsiaTheme="minorHAnsi"/>
          <w:lang w:eastAsia="en-US"/>
        </w:rPr>
        <w:t>о</w:t>
      </w:r>
      <w:r w:rsidR="00365B86" w:rsidRPr="00BB6AFA">
        <w:rPr>
          <w:rFonts w:eastAsiaTheme="minorHAnsi"/>
          <w:lang w:eastAsia="en-US"/>
        </w:rPr>
        <w:t>.</w:t>
      </w:r>
    </w:p>
    <w:p w14:paraId="05E885B0" w14:textId="77777777" w:rsidR="009B5485" w:rsidRPr="00BB6AFA" w:rsidRDefault="009B5485" w:rsidP="00FA1A04">
      <w:pPr>
        <w:jc w:val="both"/>
        <w:rPr>
          <w:highlight w:val="green"/>
        </w:rPr>
      </w:pPr>
    </w:p>
    <w:p w14:paraId="445D5607" w14:textId="77777777" w:rsidR="009B5485" w:rsidRPr="00BB6AFA" w:rsidRDefault="009B5485" w:rsidP="00461131">
      <w:pPr>
        <w:pStyle w:val="ListParagraph"/>
        <w:numPr>
          <w:ilvl w:val="0"/>
          <w:numId w:val="19"/>
        </w:numPr>
        <w:jc w:val="both"/>
        <w:rPr>
          <w:i/>
          <w:u w:val="single"/>
        </w:rPr>
      </w:pPr>
      <w:r w:rsidRPr="00BB6AFA">
        <w:rPr>
          <w:i/>
          <w:u w:val="single"/>
        </w:rPr>
        <w:t>Упадък на пасищното животновъдство</w:t>
      </w:r>
    </w:p>
    <w:p w14:paraId="4BBA2103" w14:textId="77777777" w:rsidR="009B5485" w:rsidRPr="00BB6AFA" w:rsidRDefault="009B5485" w:rsidP="00FA1A04">
      <w:pPr>
        <w:jc w:val="both"/>
        <w:rPr>
          <w:rFonts w:eastAsiaTheme="minorHAnsi"/>
          <w:lang w:eastAsia="en-US"/>
        </w:rPr>
      </w:pPr>
      <w:r w:rsidRPr="00BB6AFA">
        <w:t>В България намалява броя</w:t>
      </w:r>
      <w:r w:rsidR="00B31265" w:rsidRPr="00BB6AFA">
        <w:t>т</w:t>
      </w:r>
      <w:r w:rsidRPr="00BB6AFA">
        <w:t xml:space="preserve"> на пашуващите животни (</w:t>
      </w:r>
      <w:r w:rsidR="00965670" w:rsidRPr="00BB6AFA">
        <w:t xml:space="preserve">Mihovski, </w:t>
      </w:r>
      <w:r w:rsidRPr="00BB6AFA">
        <w:t>Kirilov 2014). Активно използванит</w:t>
      </w:r>
      <w:r w:rsidR="00B31265" w:rsidRPr="00BB6AFA">
        <w:t>е пасища и сенокосните ливади са</w:t>
      </w:r>
      <w:r w:rsidRPr="00BB6AFA">
        <w:t xml:space="preserve"> първостепенен хабитат за лалугера. При недостатъчно паша се засилват сукцесионните процеси, което води до </w:t>
      </w:r>
      <w:r w:rsidRPr="00BB6AFA">
        <w:rPr>
          <w:rFonts w:eastAsiaTheme="minorHAnsi"/>
          <w:lang w:eastAsia="en-US"/>
        </w:rPr>
        <w:t>повишаване на височината на тревостоя, увеличаване на процентното участие на храстите и превръщане на местообитанията в неблагоприятни за лалугера. В резултат се променя</w:t>
      </w:r>
      <w:r w:rsidR="00B31265" w:rsidRPr="00BB6AFA">
        <w:rPr>
          <w:rFonts w:eastAsiaTheme="minorHAnsi"/>
          <w:lang w:eastAsia="en-US"/>
        </w:rPr>
        <w:t>т съставът</w:t>
      </w:r>
      <w:r w:rsidRPr="00BB6AFA">
        <w:rPr>
          <w:rFonts w:eastAsiaTheme="minorHAnsi"/>
          <w:lang w:eastAsia="en-US"/>
        </w:rPr>
        <w:t xml:space="preserve"> и структурата на тревните съобщества, променят се екологичните характеристики (получава се засенчване) и се създават условия за формиране на храстово</w:t>
      </w:r>
      <w:r w:rsidRPr="00BB6AFA">
        <w:rPr>
          <w:rFonts w:ascii="Cambria Math" w:eastAsiaTheme="minorHAnsi" w:hAnsi="Cambria Math" w:cs="Cambria Math"/>
          <w:lang w:eastAsia="en-US"/>
        </w:rPr>
        <w:t>‐</w:t>
      </w:r>
      <w:r w:rsidRPr="00BB6AFA">
        <w:rPr>
          <w:rFonts w:eastAsiaTheme="minorHAnsi"/>
          <w:lang w:eastAsia="en-US"/>
        </w:rPr>
        <w:t>тревни и храстови комплекси (Агротек 2013).</w:t>
      </w:r>
      <w:r w:rsidR="004560B3" w:rsidRPr="00BB6AFA">
        <w:rPr>
          <w:rFonts w:eastAsiaTheme="minorHAnsi"/>
          <w:lang w:eastAsia="en-US"/>
        </w:rPr>
        <w:t xml:space="preserve"> Намаляването на </w:t>
      </w:r>
      <w:r w:rsidR="00C00E6A" w:rsidRPr="00BB6AFA">
        <w:rPr>
          <w:rFonts w:eastAsiaTheme="minorHAnsi"/>
          <w:lang w:eastAsia="en-US"/>
        </w:rPr>
        <w:t xml:space="preserve">броя на </w:t>
      </w:r>
      <w:r w:rsidR="004560B3" w:rsidRPr="00BB6AFA">
        <w:rPr>
          <w:rFonts w:eastAsiaTheme="minorHAnsi"/>
          <w:lang w:eastAsia="en-US"/>
        </w:rPr>
        <w:t>тревопасните животни е свързано и с намаляване на люцерновите площи, които са едни от най-благоприятните местообитания за вида.</w:t>
      </w:r>
    </w:p>
    <w:p w14:paraId="3E913B18" w14:textId="77777777" w:rsidR="009B5485" w:rsidRPr="00BB6AFA" w:rsidRDefault="009B5485" w:rsidP="00FA1A04">
      <w:pPr>
        <w:jc w:val="both"/>
      </w:pPr>
      <w:r w:rsidRPr="00BB6AFA">
        <w:rPr>
          <w:rFonts w:eastAsiaTheme="minorHAnsi"/>
          <w:i/>
          <w:iCs/>
          <w:lang w:eastAsia="en-US"/>
        </w:rPr>
        <w:t xml:space="preserve">Значимост: </w:t>
      </w:r>
      <w:r w:rsidR="00B31265" w:rsidRPr="00BB6AFA">
        <w:rPr>
          <w:rFonts w:eastAsiaTheme="minorHAnsi"/>
          <w:lang w:eastAsia="en-US"/>
        </w:rPr>
        <w:t>в</w:t>
      </w:r>
      <w:r w:rsidR="0056499F" w:rsidRPr="00BB6AFA">
        <w:rPr>
          <w:rFonts w:eastAsiaTheme="minorHAnsi"/>
          <w:lang w:eastAsia="en-US"/>
        </w:rPr>
        <w:t xml:space="preserve">исока. </w:t>
      </w:r>
      <w:r w:rsidR="0056499F" w:rsidRPr="00BB6AFA">
        <w:rPr>
          <w:rFonts w:eastAsiaTheme="minorHAnsi"/>
          <w:i/>
          <w:lang w:eastAsia="en-US"/>
        </w:rPr>
        <w:t>Обхват:</w:t>
      </w:r>
      <w:r w:rsidRPr="00BB6AFA">
        <w:rPr>
          <w:rFonts w:eastAsiaTheme="minorHAnsi"/>
          <w:lang w:eastAsia="en-US"/>
        </w:rPr>
        <w:t xml:space="preserve"> повсеместн</w:t>
      </w:r>
      <w:r w:rsidR="00AF3C9A" w:rsidRPr="00BB6AFA">
        <w:rPr>
          <w:rFonts w:eastAsiaTheme="minorHAnsi"/>
          <w:lang w:eastAsia="en-US"/>
        </w:rPr>
        <w:t>о</w:t>
      </w:r>
      <w:r w:rsidR="00365B86" w:rsidRPr="00BB6AFA">
        <w:rPr>
          <w:rFonts w:eastAsiaTheme="minorHAnsi"/>
          <w:lang w:eastAsia="en-US"/>
        </w:rPr>
        <w:t>.</w:t>
      </w:r>
    </w:p>
    <w:p w14:paraId="6494DABD" w14:textId="77777777" w:rsidR="009B5485" w:rsidRPr="00BB6AFA" w:rsidRDefault="009B5485" w:rsidP="00FA1A04">
      <w:pPr>
        <w:jc w:val="both"/>
        <w:rPr>
          <w:i/>
          <w:u w:val="single"/>
        </w:rPr>
      </w:pPr>
    </w:p>
    <w:p w14:paraId="3D986864" w14:textId="77777777" w:rsidR="009B5485" w:rsidRPr="00BB6AFA" w:rsidRDefault="009B5485" w:rsidP="00461131">
      <w:pPr>
        <w:pStyle w:val="ListParagraph"/>
        <w:numPr>
          <w:ilvl w:val="0"/>
          <w:numId w:val="19"/>
        </w:numPr>
        <w:jc w:val="both"/>
      </w:pPr>
      <w:r w:rsidRPr="00BB6AFA">
        <w:rPr>
          <w:i/>
          <w:u w:val="single"/>
        </w:rPr>
        <w:t>Ниски изкупн</w:t>
      </w:r>
      <w:r w:rsidR="00A708E9" w:rsidRPr="00BB6AFA">
        <w:rPr>
          <w:i/>
          <w:u w:val="single"/>
        </w:rPr>
        <w:t>и цени на суровото мляко и месо</w:t>
      </w:r>
    </w:p>
    <w:p w14:paraId="1AE9951A" w14:textId="77777777" w:rsidR="009B5485" w:rsidRPr="00BB6AFA" w:rsidRDefault="009B5485" w:rsidP="00FA1A04">
      <w:pPr>
        <w:jc w:val="both"/>
      </w:pPr>
      <w:r w:rsidRPr="00BB6AFA">
        <w:t>Този икономически проблем пряко влияе на броя на отглежданите селскостопан</w:t>
      </w:r>
      <w:r w:rsidR="00A708E9" w:rsidRPr="00BB6AFA">
        <w:t>ски животни в България, а от</w:t>
      </w:r>
      <w:r w:rsidRPr="00BB6AFA">
        <w:t>там и на управлението на местообитанията. В Европейския съюз устойчиво и непрекъснато се увеличава</w:t>
      </w:r>
      <w:r w:rsidR="00737CF4" w:rsidRPr="00BB6AFA">
        <w:t xml:space="preserve"> </w:t>
      </w:r>
      <w:r w:rsidRPr="00BB6AFA">
        <w:t xml:space="preserve">производството на мляко и месо, което влияе на изкупните цени. </w:t>
      </w:r>
      <w:r w:rsidR="00974B40" w:rsidRPr="00BB6AFA">
        <w:t xml:space="preserve">Проблемът се усложнява допълнително от наличие на посредническо звено между производителите на тези продукти и пазара. </w:t>
      </w:r>
      <w:r w:rsidRPr="00BB6AFA">
        <w:t xml:space="preserve">При ниски изкупни цени фермерите губят мотивация да отглеждат говеда и овце. Ливадите и пасищата не се поддържат качествено и в тях протичат сукцесионни процеси. </w:t>
      </w:r>
    </w:p>
    <w:p w14:paraId="0E09D8F2" w14:textId="77777777" w:rsidR="009B5485" w:rsidRPr="00BB6AFA" w:rsidRDefault="009B5485" w:rsidP="00FA1A04">
      <w:pPr>
        <w:jc w:val="both"/>
      </w:pPr>
      <w:r w:rsidRPr="00BB6AFA">
        <w:rPr>
          <w:i/>
        </w:rPr>
        <w:t>Значимост:</w:t>
      </w:r>
      <w:r w:rsidRPr="00BB6AFA">
        <w:t xml:space="preserve"> висо</w:t>
      </w:r>
      <w:r w:rsidR="002211B2" w:rsidRPr="00BB6AFA">
        <w:t>ка</w:t>
      </w:r>
      <w:r w:rsidR="00D9073C" w:rsidRPr="00BB6AFA">
        <w:t xml:space="preserve">. </w:t>
      </w:r>
      <w:r w:rsidR="00D9073C" w:rsidRPr="00BB6AFA">
        <w:rPr>
          <w:rFonts w:eastAsiaTheme="minorHAnsi"/>
          <w:i/>
          <w:lang w:eastAsia="en-US"/>
        </w:rPr>
        <w:t>Обхват:</w:t>
      </w:r>
      <w:r w:rsidR="002211B2" w:rsidRPr="00BB6AFA">
        <w:t xml:space="preserve"> повсеместн</w:t>
      </w:r>
      <w:r w:rsidR="00ED3084" w:rsidRPr="00BB6AFA">
        <w:t>о</w:t>
      </w:r>
      <w:r w:rsidR="00365B86" w:rsidRPr="00BB6AFA">
        <w:t>.</w:t>
      </w:r>
    </w:p>
    <w:p w14:paraId="2AD46EDE" w14:textId="77777777" w:rsidR="009B5485" w:rsidRPr="00BB6AFA" w:rsidRDefault="009B5485" w:rsidP="00FA1A04">
      <w:pPr>
        <w:jc w:val="both"/>
        <w:rPr>
          <w:highlight w:val="green"/>
        </w:rPr>
      </w:pPr>
    </w:p>
    <w:p w14:paraId="32AE01E8" w14:textId="77777777" w:rsidR="009B5485" w:rsidRPr="00BB6AFA" w:rsidRDefault="009B5485" w:rsidP="00461131">
      <w:pPr>
        <w:pStyle w:val="ListParagraph"/>
        <w:numPr>
          <w:ilvl w:val="0"/>
          <w:numId w:val="19"/>
        </w:numPr>
        <w:jc w:val="both"/>
        <w:rPr>
          <w:i/>
          <w:u w:val="single"/>
        </w:rPr>
      </w:pPr>
      <w:bookmarkStart w:id="54" w:name="_Ref509065615"/>
      <w:r w:rsidRPr="00BB6AFA">
        <w:rPr>
          <w:i/>
          <w:u w:val="single"/>
        </w:rPr>
        <w:t>Интенз</w:t>
      </w:r>
      <w:r w:rsidR="00A708E9" w:rsidRPr="00BB6AFA">
        <w:rPr>
          <w:i/>
          <w:u w:val="single"/>
        </w:rPr>
        <w:t>ификация на селското стопанство</w:t>
      </w:r>
      <w:bookmarkEnd w:id="54"/>
      <w:r w:rsidRPr="00BB6AFA">
        <w:rPr>
          <w:i/>
          <w:u w:val="single"/>
        </w:rPr>
        <w:t xml:space="preserve"> </w:t>
      </w:r>
    </w:p>
    <w:p w14:paraId="588BF127" w14:textId="349E2D88" w:rsidR="009B5485" w:rsidRPr="00BB6AFA" w:rsidRDefault="009B5485" w:rsidP="00FA1A04">
      <w:pPr>
        <w:jc w:val="both"/>
        <w:rPr>
          <w:rFonts w:eastAsiaTheme="minorHAnsi"/>
          <w:lang w:eastAsia="en-US"/>
        </w:rPr>
      </w:pPr>
      <w:r w:rsidRPr="00BB6AFA">
        <w:rPr>
          <w:rFonts w:eastAsiaTheme="minorHAnsi"/>
          <w:lang w:eastAsia="en-US"/>
        </w:rPr>
        <w:t xml:space="preserve">Интензификацията </w:t>
      </w:r>
      <w:r w:rsidRPr="00BB6AFA">
        <w:t xml:space="preserve">на селското стопанство </w:t>
      </w:r>
      <w:r w:rsidRPr="00BB6AFA">
        <w:rPr>
          <w:rFonts w:eastAsiaTheme="minorHAnsi"/>
          <w:lang w:eastAsia="en-US"/>
        </w:rPr>
        <w:t>има няколко отрицателни ефекта върху популацията на лалугера в България. При интензификацията се увеличава</w:t>
      </w:r>
      <w:r w:rsidR="00A708E9" w:rsidRPr="00BB6AFA">
        <w:rPr>
          <w:rFonts w:eastAsiaTheme="minorHAnsi"/>
          <w:lang w:eastAsia="en-US"/>
        </w:rPr>
        <w:t>т</w:t>
      </w:r>
      <w:r w:rsidRPr="00BB6AFA">
        <w:rPr>
          <w:rFonts w:eastAsiaTheme="minorHAnsi"/>
          <w:lang w:eastAsia="en-US"/>
        </w:rPr>
        <w:t xml:space="preserve"> площта на </w:t>
      </w:r>
      <w:r w:rsidRPr="00A11905">
        <w:rPr>
          <w:rFonts w:eastAsiaTheme="minorHAnsi"/>
          <w:lang w:eastAsia="en-US"/>
        </w:rPr>
        <w:t xml:space="preserve">обработваемите земеделски площи за сметка на </w:t>
      </w:r>
      <w:r w:rsidR="00BB0BC5" w:rsidRPr="00A11905">
        <w:rPr>
          <w:rFonts w:eastAsiaTheme="minorHAnsi"/>
          <w:lang w:eastAsia="en-US"/>
        </w:rPr>
        <w:t>трев</w:t>
      </w:r>
      <w:r w:rsidRPr="00A11905">
        <w:rPr>
          <w:rFonts w:eastAsiaTheme="minorHAnsi"/>
          <w:lang w:eastAsia="en-US"/>
        </w:rPr>
        <w:t>ните</w:t>
      </w:r>
      <w:r w:rsidR="00D13E63" w:rsidRPr="00A11905">
        <w:rPr>
          <w:rFonts w:eastAsiaTheme="minorHAnsi"/>
          <w:lang w:eastAsia="en-US"/>
        </w:rPr>
        <w:t xml:space="preserve"> местообитания</w:t>
      </w:r>
      <w:r w:rsidRPr="00A11905">
        <w:rPr>
          <w:rFonts w:eastAsiaTheme="minorHAnsi"/>
          <w:lang w:eastAsia="en-US"/>
        </w:rPr>
        <w:t xml:space="preserve">, площта на монокултурните блокове, </w:t>
      </w:r>
      <w:r w:rsidR="00A708E9" w:rsidRPr="00A11905">
        <w:rPr>
          <w:rFonts w:eastAsiaTheme="minorHAnsi"/>
          <w:lang w:eastAsia="en-US"/>
        </w:rPr>
        <w:t>както и</w:t>
      </w:r>
      <w:r w:rsidRPr="00A11905">
        <w:rPr>
          <w:rFonts w:eastAsiaTheme="minorHAnsi"/>
          <w:lang w:eastAsia="en-US"/>
        </w:rPr>
        <w:t xml:space="preserve"> използването на пестициди и родентициди. В сравнение с предходни години се отчита значително намаляване на площта на постоянно затревените площи, като спрямо 2006 г. постоянно затревените площи са намалели с 12</w:t>
      </w:r>
      <w:r w:rsidR="00420FD5" w:rsidRPr="00A11905">
        <w:rPr>
          <w:rFonts w:eastAsiaTheme="minorHAnsi"/>
          <w:lang w:eastAsia="en-US"/>
        </w:rPr>
        <w:t>.</w:t>
      </w:r>
      <w:r w:rsidR="00A708E9" w:rsidRPr="00A11905">
        <w:rPr>
          <w:rFonts w:eastAsiaTheme="minorHAnsi"/>
          <w:lang w:eastAsia="en-US"/>
        </w:rPr>
        <w:t>2%</w:t>
      </w:r>
      <w:r w:rsidRPr="00A11905">
        <w:rPr>
          <w:rFonts w:eastAsiaTheme="minorHAnsi"/>
          <w:lang w:eastAsia="en-US"/>
        </w:rPr>
        <w:t xml:space="preserve"> за сметка на увеличените площи с обработваема земя, които са се увеличили с 6</w:t>
      </w:r>
      <w:r w:rsidR="00420FD5" w:rsidRPr="00A11905">
        <w:rPr>
          <w:rFonts w:eastAsiaTheme="minorHAnsi"/>
          <w:lang w:eastAsia="en-US"/>
        </w:rPr>
        <w:t>.</w:t>
      </w:r>
      <w:r w:rsidRPr="00A11905">
        <w:rPr>
          <w:rFonts w:eastAsiaTheme="minorHAnsi"/>
          <w:lang w:eastAsia="en-US"/>
        </w:rPr>
        <w:t>6% (Агротек 2013).</w:t>
      </w:r>
      <w:r w:rsidR="005729D2" w:rsidRPr="00A11905">
        <w:rPr>
          <w:rFonts w:eastAsiaTheme="minorHAnsi"/>
          <w:lang w:eastAsia="en-US"/>
        </w:rPr>
        <w:t xml:space="preserve"> За периода 2001-2018г. постоянно </w:t>
      </w:r>
      <w:r w:rsidR="00E04C8D" w:rsidRPr="00A11905">
        <w:rPr>
          <w:rFonts w:eastAsiaTheme="minorHAnsi"/>
          <w:lang w:eastAsia="en-US"/>
        </w:rPr>
        <w:t xml:space="preserve">тревните местообитания </w:t>
      </w:r>
      <w:r w:rsidR="005729D2" w:rsidRPr="00A11905">
        <w:rPr>
          <w:rFonts w:eastAsiaTheme="minorHAnsi"/>
          <w:lang w:eastAsia="en-US"/>
        </w:rPr>
        <w:t xml:space="preserve">са намелели с 22-24% (виж. </w:t>
      </w:r>
      <w:r w:rsidR="00F518AC" w:rsidRPr="00A11905">
        <w:rPr>
          <w:rFonts w:eastAsiaTheme="minorHAnsi"/>
          <w:lang w:eastAsia="en-US"/>
        </w:rPr>
        <w:t xml:space="preserve">Анализа в </w:t>
      </w:r>
      <w:r w:rsidR="005729D2" w:rsidRPr="00A11905">
        <w:rPr>
          <w:rFonts w:eastAsiaTheme="minorHAnsi"/>
          <w:lang w:eastAsia="en-US"/>
        </w:rPr>
        <w:t>т. 4.</w:t>
      </w:r>
      <w:r w:rsidR="00967904" w:rsidRPr="00A11905">
        <w:rPr>
          <w:rFonts w:eastAsiaTheme="minorHAnsi"/>
          <w:lang w:eastAsia="en-US"/>
        </w:rPr>
        <w:t>3</w:t>
      </w:r>
      <w:r w:rsidR="005729D2" w:rsidRPr="00A11905">
        <w:rPr>
          <w:rFonts w:eastAsiaTheme="minorHAnsi"/>
          <w:lang w:eastAsia="en-US"/>
        </w:rPr>
        <w:t>.)</w:t>
      </w:r>
    </w:p>
    <w:p w14:paraId="0BAF5723" w14:textId="77777777" w:rsidR="009B5485" w:rsidRPr="00BB6AFA" w:rsidRDefault="009B5485" w:rsidP="00FA1A04">
      <w:pPr>
        <w:jc w:val="both"/>
      </w:pPr>
      <w:r w:rsidRPr="00BB6AFA">
        <w:rPr>
          <w:rFonts w:eastAsiaTheme="minorHAnsi"/>
          <w:i/>
          <w:iCs/>
          <w:lang w:eastAsia="en-US"/>
        </w:rPr>
        <w:t xml:space="preserve">Значимост: </w:t>
      </w:r>
      <w:r w:rsidR="00ED3084" w:rsidRPr="00BB6AFA">
        <w:rPr>
          <w:rFonts w:eastAsiaTheme="minorHAnsi"/>
          <w:lang w:eastAsia="en-US"/>
        </w:rPr>
        <w:t>критична</w:t>
      </w:r>
      <w:r w:rsidR="00D9073C" w:rsidRPr="00BB6AFA">
        <w:rPr>
          <w:rFonts w:eastAsiaTheme="minorHAnsi"/>
          <w:lang w:eastAsia="en-US"/>
        </w:rPr>
        <w:t xml:space="preserve">. </w:t>
      </w:r>
      <w:r w:rsidR="00D9073C" w:rsidRPr="00BB6AFA">
        <w:rPr>
          <w:rFonts w:eastAsiaTheme="minorHAnsi"/>
          <w:i/>
          <w:lang w:eastAsia="en-US"/>
        </w:rPr>
        <w:t>Обхват:</w:t>
      </w:r>
      <w:r w:rsidR="00D9073C" w:rsidRPr="00BB6AFA">
        <w:rPr>
          <w:rFonts w:eastAsiaTheme="minorHAnsi"/>
          <w:lang w:eastAsia="en-US"/>
        </w:rPr>
        <w:t xml:space="preserve"> </w:t>
      </w:r>
      <w:r w:rsidRPr="00BB6AFA">
        <w:rPr>
          <w:rFonts w:eastAsiaTheme="minorHAnsi"/>
          <w:lang w:eastAsia="en-US"/>
        </w:rPr>
        <w:t>повсеместн</w:t>
      </w:r>
      <w:r w:rsidR="00ED3084" w:rsidRPr="00BB6AFA">
        <w:rPr>
          <w:rFonts w:eastAsiaTheme="minorHAnsi"/>
          <w:lang w:eastAsia="en-US"/>
        </w:rPr>
        <w:t>о</w:t>
      </w:r>
      <w:r w:rsidR="00365B86" w:rsidRPr="00BB6AFA">
        <w:rPr>
          <w:rFonts w:eastAsiaTheme="minorHAnsi"/>
          <w:lang w:eastAsia="en-US"/>
        </w:rPr>
        <w:t>.</w:t>
      </w:r>
    </w:p>
    <w:p w14:paraId="60AE97C1" w14:textId="77777777" w:rsidR="009B5485" w:rsidRPr="00BB6AFA" w:rsidRDefault="009B5485" w:rsidP="00FA1A04">
      <w:pPr>
        <w:jc w:val="both"/>
      </w:pPr>
    </w:p>
    <w:p w14:paraId="2500B03D" w14:textId="77777777" w:rsidR="009B5485" w:rsidRPr="00BB6AFA" w:rsidRDefault="00601641" w:rsidP="00601641">
      <w:pPr>
        <w:pStyle w:val="Heading2"/>
      </w:pPr>
      <w:bookmarkStart w:id="55" w:name="_Toc76891244"/>
      <w:r w:rsidRPr="00BB6AFA">
        <w:t xml:space="preserve">5.2. </w:t>
      </w:r>
      <w:r w:rsidR="009B5485" w:rsidRPr="00BB6AFA">
        <w:t>Подлежащи на управление фактори</w:t>
      </w:r>
      <w:bookmarkEnd w:id="55"/>
    </w:p>
    <w:p w14:paraId="2675E7EF" w14:textId="77777777" w:rsidR="009B5485" w:rsidRPr="00BB6AFA" w:rsidRDefault="009B5485" w:rsidP="00FA1A04">
      <w:pPr>
        <w:jc w:val="both"/>
      </w:pPr>
    </w:p>
    <w:p w14:paraId="144F7226" w14:textId="77777777" w:rsidR="009B5485" w:rsidRPr="00BB6AFA" w:rsidRDefault="00601641" w:rsidP="00601641">
      <w:pPr>
        <w:pStyle w:val="Heading3"/>
      </w:pPr>
      <w:bookmarkStart w:id="56" w:name="_Toc76891245"/>
      <w:r w:rsidRPr="00BB6AFA">
        <w:t xml:space="preserve">5.2.1. </w:t>
      </w:r>
      <w:r w:rsidR="009B5485" w:rsidRPr="00BB6AFA">
        <w:t>Влошаване и разрушаване на местообитания</w:t>
      </w:r>
      <w:bookmarkEnd w:id="56"/>
    </w:p>
    <w:p w14:paraId="46DAE9BB" w14:textId="77777777" w:rsidR="009B5485" w:rsidRPr="00BB6AFA" w:rsidRDefault="009B5485" w:rsidP="00FA1A04">
      <w:pPr>
        <w:jc w:val="both"/>
        <w:rPr>
          <w:i/>
          <w:sz w:val="20"/>
          <w:szCs w:val="20"/>
        </w:rPr>
      </w:pPr>
      <w:r w:rsidRPr="00BB6AFA">
        <w:rPr>
          <w:i/>
          <w:sz w:val="20"/>
          <w:szCs w:val="20"/>
        </w:rPr>
        <w:t>Да се опише влиянието върху вида от влошаване и разрушаване на местообитания.</w:t>
      </w:r>
    </w:p>
    <w:p w14:paraId="5745812D" w14:textId="77777777" w:rsidR="009B5485" w:rsidRPr="00BB6AFA" w:rsidRDefault="009B5485" w:rsidP="00FA1A04">
      <w:pPr>
        <w:jc w:val="both"/>
      </w:pPr>
    </w:p>
    <w:p w14:paraId="207977D0" w14:textId="2886EAD9" w:rsidR="009B5485" w:rsidRPr="00A11905" w:rsidRDefault="008E77F0" w:rsidP="00FA1A04">
      <w:pPr>
        <w:jc w:val="both"/>
      </w:pPr>
      <w:r w:rsidRPr="00A11905">
        <w:t>В плана за действие, под</w:t>
      </w:r>
      <w:r w:rsidR="009B5485" w:rsidRPr="00A11905">
        <w:t xml:space="preserve"> </w:t>
      </w:r>
      <w:r w:rsidR="009B5485" w:rsidRPr="00A11905">
        <w:rPr>
          <w:b/>
        </w:rPr>
        <w:t>местообитания на европейския лалугер</w:t>
      </w:r>
      <w:r w:rsidR="009B5485" w:rsidRPr="00A11905">
        <w:t xml:space="preserve"> се има</w:t>
      </w:r>
      <w:r w:rsidR="00A15E12" w:rsidRPr="00A11905">
        <w:t>т</w:t>
      </w:r>
      <w:r w:rsidR="009B5485" w:rsidRPr="00A11905">
        <w:t xml:space="preserve"> предвид заселени и потенциални местообитания, </w:t>
      </w:r>
      <w:r w:rsidR="008803A9" w:rsidRPr="00A11905">
        <w:t xml:space="preserve">„междинни местообитания“ и </w:t>
      </w:r>
      <w:r w:rsidR="009B5485" w:rsidRPr="00A11905">
        <w:t xml:space="preserve">дисперсионни екокоридори за разселване. </w:t>
      </w:r>
    </w:p>
    <w:p w14:paraId="17E8C14D" w14:textId="4F805DF9" w:rsidR="00E92A61" w:rsidRPr="00A11905" w:rsidRDefault="00E92A61" w:rsidP="00E92A61">
      <w:pPr>
        <w:jc w:val="both"/>
      </w:pPr>
      <w:r w:rsidRPr="00A11905">
        <w:t xml:space="preserve">За целите на плана названието </w:t>
      </w:r>
      <w:r w:rsidRPr="00A11905">
        <w:rPr>
          <w:b/>
        </w:rPr>
        <w:t>„тревно местообитани</w:t>
      </w:r>
      <w:r w:rsidR="00A50E71" w:rsidRPr="00A11905">
        <w:rPr>
          <w:b/>
        </w:rPr>
        <w:t>е</w:t>
      </w:r>
      <w:r w:rsidRPr="00A11905">
        <w:rPr>
          <w:b/>
        </w:rPr>
        <w:t>“</w:t>
      </w:r>
      <w:r w:rsidR="00903118" w:rsidRPr="00A11905">
        <w:t xml:space="preserve"> </w:t>
      </w:r>
      <w:r w:rsidRPr="00A11905">
        <w:t xml:space="preserve">се използва за имоти с различен начин на трайно ползване (пасища, ливади, пасища с храсти, ниви, изоставени ниви и др.), но фактически заети от многогодишна тревиста растителност с различно процентно участие на едногодишни тревисти видове.  </w:t>
      </w:r>
    </w:p>
    <w:p w14:paraId="0034400F" w14:textId="2F525A4D" w:rsidR="00E92A61" w:rsidRPr="00A11905" w:rsidRDefault="00E92A61" w:rsidP="00E92A61">
      <w:pPr>
        <w:jc w:val="both"/>
      </w:pPr>
      <w:r w:rsidRPr="00A11905">
        <w:t xml:space="preserve">Някои от тези територии </w:t>
      </w:r>
      <w:r w:rsidR="004B592E" w:rsidRPr="00A11905">
        <w:t>на практика</w:t>
      </w:r>
      <w:r w:rsidRPr="00A11905">
        <w:t xml:space="preserve"> представляват тревно-храстови комплекси, а част от тях са включени в слоя „постоянно затревени площи“, който се поддържа от Министерството на земеделието, храните и горите и тези имоти и по начин на трайно ползване са отразени като „постоянно затревени площи“. Освен тези площи обаче има множество земеделски парцели, които представляват по начин на трайно ползване „обработваеми площи (ниви)“, но които реално не са орани повече от 5 години (в много случаи и повече от 15 г) и в тях е настъпила реколонизация от многогодишни тревисти видове, която е на различно ниво на стабилизация. Тези територии с вторични тревни съобщества са местообитание на редица редки, защитени и приоритетни за опазване видове, които са и причината тези територии да станат част от мрежата Натура 2000</w:t>
      </w:r>
      <w:r w:rsidR="00A50E71" w:rsidRPr="00A11905">
        <w:t>.</w:t>
      </w:r>
    </w:p>
    <w:p w14:paraId="6EF61F95" w14:textId="77777777" w:rsidR="009B5485" w:rsidRPr="00A11905" w:rsidRDefault="009B5485" w:rsidP="00FA1A04">
      <w:pPr>
        <w:jc w:val="both"/>
      </w:pPr>
    </w:p>
    <w:p w14:paraId="732679BB" w14:textId="3345815D" w:rsidR="009B5485" w:rsidRPr="00A11905" w:rsidRDefault="0062413C" w:rsidP="00461131">
      <w:pPr>
        <w:pStyle w:val="ListParagraph"/>
        <w:numPr>
          <w:ilvl w:val="0"/>
          <w:numId w:val="20"/>
        </w:numPr>
        <w:jc w:val="both"/>
        <w:rPr>
          <w:i/>
          <w:u w:val="single"/>
        </w:rPr>
      </w:pPr>
      <w:bookmarkStart w:id="57" w:name="_Ref509065280"/>
      <w:r w:rsidRPr="00A11905">
        <w:rPr>
          <w:i/>
          <w:u w:val="single"/>
        </w:rPr>
        <w:t xml:space="preserve">Разораване на </w:t>
      </w:r>
      <w:r w:rsidR="009B5485" w:rsidRPr="00A11905">
        <w:rPr>
          <w:i/>
          <w:u w:val="single"/>
        </w:rPr>
        <w:t xml:space="preserve">тревни </w:t>
      </w:r>
      <w:bookmarkEnd w:id="57"/>
      <w:r w:rsidR="0097345F" w:rsidRPr="00A11905">
        <w:rPr>
          <w:i/>
          <w:u w:val="single"/>
        </w:rPr>
        <w:t>местообитания</w:t>
      </w:r>
    </w:p>
    <w:p w14:paraId="3FDFF2EB" w14:textId="031AFB4F" w:rsidR="00E869FD" w:rsidRPr="00A11905" w:rsidRDefault="009B5485" w:rsidP="00FA1A04">
      <w:pPr>
        <w:jc w:val="both"/>
      </w:pPr>
      <w:r w:rsidRPr="00A11905">
        <w:t xml:space="preserve">В България се наблюдава </w:t>
      </w:r>
      <w:r w:rsidR="00104806" w:rsidRPr="00A11905">
        <w:t>регионално</w:t>
      </w:r>
      <w:r w:rsidR="00EC2687" w:rsidRPr="00A11905">
        <w:t xml:space="preserve"> (</w:t>
      </w:r>
      <w:r w:rsidR="00E869FD" w:rsidRPr="00A11905">
        <w:t xml:space="preserve">вероятно </w:t>
      </w:r>
      <w:r w:rsidR="00EC2687" w:rsidRPr="00A11905">
        <w:t xml:space="preserve">поради факта, че няма конкретно </w:t>
      </w:r>
      <w:r w:rsidR="003107EE" w:rsidRPr="00A11905">
        <w:t xml:space="preserve">целенасочено </w:t>
      </w:r>
      <w:r w:rsidR="00EC2687" w:rsidRPr="00A11905">
        <w:t>проучване за територията на цялата стр</w:t>
      </w:r>
      <w:r w:rsidR="00FB3073" w:rsidRPr="00A11905">
        <w:t>ана</w:t>
      </w:r>
      <w:r w:rsidR="00EC2687" w:rsidRPr="00A11905">
        <w:t xml:space="preserve">) </w:t>
      </w:r>
      <w:r w:rsidRPr="00A11905">
        <w:t xml:space="preserve">разораване и механична обработка на трайно </w:t>
      </w:r>
      <w:r w:rsidR="0020155D" w:rsidRPr="00A11905">
        <w:t>тревни местообитания</w:t>
      </w:r>
      <w:r w:rsidR="00737CF4" w:rsidRPr="00A11905">
        <w:t xml:space="preserve"> </w:t>
      </w:r>
      <w:r w:rsidR="00B2060A" w:rsidRPr="00A11905">
        <w:t xml:space="preserve">  –  </w:t>
      </w:r>
      <w:r w:rsidR="00737CF4" w:rsidRPr="00A11905">
        <w:t xml:space="preserve"> </w:t>
      </w:r>
      <w:r w:rsidRPr="00A11905">
        <w:t xml:space="preserve">заселени и/или потенциални местообитания, дисперсионни екокоридори и </w:t>
      </w:r>
      <w:r w:rsidR="008803A9" w:rsidRPr="00A11905">
        <w:t>междинни местообитания</w:t>
      </w:r>
      <w:r w:rsidR="00C25BF8">
        <w:t xml:space="preserve"> на лалугер</w:t>
      </w:r>
      <w:r w:rsidRPr="00A11905">
        <w:t>.</w:t>
      </w:r>
    </w:p>
    <w:p w14:paraId="14B480AF" w14:textId="1F44B172" w:rsidR="009F6529" w:rsidRPr="00A11905" w:rsidRDefault="009F6529" w:rsidP="00C25BF8">
      <w:pPr>
        <w:ind w:firstLine="708"/>
        <w:jc w:val="both"/>
      </w:pPr>
      <w:r w:rsidRPr="00A11905">
        <w:t>При проведен мониторинг в три биогеографски района а</w:t>
      </w:r>
      <w:r w:rsidRPr="00A11905">
        <w:rPr>
          <w:rFonts w:eastAsia="Calibri"/>
        </w:rPr>
        <w:t>нализът на „</w:t>
      </w:r>
      <w:r w:rsidRPr="00A11905">
        <w:t xml:space="preserve">влияния и заплахи“ на национално ниво показва, че в </w:t>
      </w:r>
      <w:r w:rsidRPr="00A11905">
        <w:rPr>
          <w:rFonts w:eastAsia="Calibri"/>
        </w:rPr>
        <w:t xml:space="preserve">20% от случаите е установена заплаха „оран/промяна на начина на земеползване“ </w:t>
      </w:r>
      <w:r w:rsidRPr="00A11905">
        <w:t>(</w:t>
      </w:r>
      <w:r w:rsidRPr="00A11905">
        <w:rPr>
          <w:rFonts w:eastAsia="Calibri"/>
        </w:rPr>
        <w:t xml:space="preserve">Костова </w:t>
      </w:r>
      <w:r w:rsidRPr="00A11905">
        <w:rPr>
          <w:rFonts w:eastAsia="Calibri"/>
          <w:i/>
        </w:rPr>
        <w:t>и др</w:t>
      </w:r>
      <w:r w:rsidRPr="00A11905">
        <w:rPr>
          <w:rFonts w:eastAsia="Calibri"/>
        </w:rPr>
        <w:t>. 2015</w:t>
      </w:r>
      <w:r w:rsidRPr="00A11905">
        <w:t>)</w:t>
      </w:r>
      <w:r w:rsidRPr="00A11905">
        <w:rPr>
          <w:rFonts w:eastAsia="Calibri"/>
        </w:rPr>
        <w:t xml:space="preserve">. </w:t>
      </w:r>
    </w:p>
    <w:p w14:paraId="4324B17C" w14:textId="3FFC992A" w:rsidR="00F02581" w:rsidRDefault="009B5485" w:rsidP="00C25BF8">
      <w:pPr>
        <w:ind w:firstLine="708"/>
        <w:jc w:val="both"/>
      </w:pPr>
      <w:r w:rsidRPr="00A11905">
        <w:t xml:space="preserve">В </w:t>
      </w:r>
      <w:r w:rsidR="00FB3073" w:rsidRPr="00A11905">
        <w:t xml:space="preserve">някой </w:t>
      </w:r>
      <w:r w:rsidRPr="00A11905">
        <w:t>защитени зони от мрежата Натура 2000</w:t>
      </w:r>
      <w:r w:rsidR="00E869FD" w:rsidRPr="00A11905">
        <w:t>,</w:t>
      </w:r>
      <w:r w:rsidRPr="00A11905">
        <w:t xml:space="preserve"> механичната обработката се извършва с цел получаване на субсидии по схеми и мерки за подпомагане</w:t>
      </w:r>
      <w:r w:rsidR="00974B40" w:rsidRPr="00A11905">
        <w:t>,</w:t>
      </w:r>
      <w:r w:rsidRPr="00A11905">
        <w:t xml:space="preserve"> базирани на площ. Такива са схемата за единно плащане на площ, схема за преразпределително плащане, </w:t>
      </w:r>
      <w:r w:rsidR="00C2639A" w:rsidRPr="00A11905">
        <w:rPr>
          <w:rStyle w:val="Emphasis"/>
          <w:bCs/>
          <w:i w:val="0"/>
        </w:rPr>
        <w:t>М</w:t>
      </w:r>
      <w:r w:rsidRPr="00A11905">
        <w:rPr>
          <w:rStyle w:val="Emphasis"/>
          <w:bCs/>
          <w:i w:val="0"/>
        </w:rPr>
        <w:t xml:space="preserve">ярка </w:t>
      </w:r>
      <w:r w:rsidR="00EC6B78" w:rsidRPr="00A11905">
        <w:rPr>
          <w:rStyle w:val="Emphasis"/>
          <w:bCs/>
          <w:i w:val="0"/>
        </w:rPr>
        <w:t>12</w:t>
      </w:r>
      <w:r w:rsidR="00EC6B78" w:rsidRPr="00A11905">
        <w:rPr>
          <w:rStyle w:val="apple-converted-space"/>
          <w:i/>
        </w:rPr>
        <w:t xml:space="preserve"> </w:t>
      </w:r>
      <w:r w:rsidRPr="00A11905">
        <w:t>„</w:t>
      </w:r>
      <w:r w:rsidRPr="00A11905">
        <w:rPr>
          <w:rStyle w:val="Emphasis"/>
          <w:bCs/>
          <w:i w:val="0"/>
        </w:rPr>
        <w:t>Плащания по Натура 2000</w:t>
      </w:r>
      <w:r w:rsidR="00F44E91" w:rsidRPr="00A11905">
        <w:rPr>
          <w:rStyle w:val="apple-converted-space"/>
        </w:rPr>
        <w:t xml:space="preserve">“ </w:t>
      </w:r>
      <w:r w:rsidRPr="00A11905">
        <w:t>и Рамковата директива за водите“ и др. от ПРСР 2014</w:t>
      </w:r>
      <w:r w:rsidR="00737CF4" w:rsidRPr="00A11905">
        <w:t xml:space="preserve"> </w:t>
      </w:r>
      <w:r w:rsidR="00B2060A" w:rsidRPr="00A11905">
        <w:t xml:space="preserve">  –  </w:t>
      </w:r>
      <w:r w:rsidR="00737CF4" w:rsidRPr="00A11905">
        <w:t xml:space="preserve"> </w:t>
      </w:r>
      <w:r w:rsidRPr="00A11905">
        <w:t>2020</w:t>
      </w:r>
      <w:r w:rsidR="0062413C" w:rsidRPr="00A11905">
        <w:t>.</w:t>
      </w:r>
      <w:r w:rsidRPr="00A11905">
        <w:rPr>
          <w:shd w:val="clear" w:color="auto" w:fill="FFFFFF"/>
        </w:rPr>
        <w:t xml:space="preserve"> </w:t>
      </w:r>
      <w:r w:rsidR="00FB3073" w:rsidRPr="00A11905">
        <w:t>Подобни случаи са регистрирани на Бесапарските ридове (</w:t>
      </w:r>
      <w:r w:rsidR="00916FD0" w:rsidRPr="00A11905">
        <w:t>Nedyalkov, Koshev 2014</w:t>
      </w:r>
      <w:r w:rsidR="00FB3073" w:rsidRPr="00A11905">
        <w:t>), в Сакар, Странджа, Средна гора, с. Борисово (общ. Сливо поле) (Агротек 2013) и др.</w:t>
      </w:r>
    </w:p>
    <w:p w14:paraId="2F027C81" w14:textId="616791D3" w:rsidR="009000E9" w:rsidRPr="00503F2F" w:rsidRDefault="001B6623" w:rsidP="009000E9">
      <w:pPr>
        <w:ind w:firstLine="708"/>
        <w:jc w:val="both"/>
        <w:rPr>
          <w:shd w:val="clear" w:color="auto" w:fill="FFFFFF"/>
          <w:lang w:val="en-US"/>
        </w:rPr>
      </w:pPr>
      <w:r>
        <w:rPr>
          <w:shd w:val="clear" w:color="auto" w:fill="FFFFFF"/>
        </w:rPr>
        <w:t>Ц</w:t>
      </w:r>
      <w:r w:rsidR="009000E9" w:rsidRPr="009000E9">
        <w:rPr>
          <w:shd w:val="clear" w:color="auto" w:fill="FFFFFF"/>
        </w:rPr>
        <w:t>елта на цитираните мерки е да компенсират ограничения и задължения, спазвани от земеделските стопани при извършване на земеделска дейност.</w:t>
      </w:r>
      <w:r w:rsidR="009000E9">
        <w:rPr>
          <w:shd w:val="clear" w:color="auto" w:fill="FFFFFF"/>
        </w:rPr>
        <w:t xml:space="preserve"> </w:t>
      </w:r>
      <w:r w:rsidR="009000E9" w:rsidRPr="009000E9">
        <w:rPr>
          <w:shd w:val="clear" w:color="auto" w:fill="FFFFFF"/>
        </w:rPr>
        <w:t>Земеделски стопани, които стопанисват и заявяват площи по мярка 12 „Плащания по Натура 2000 и Рамковата директива за водите“ от ПРСР 2014 – 2020, могат да получат подпомагане само, когато спазват всички забрани/режими/ограничения в заповедите и плановете за управление на съответните защитени зони по Директивата за птиците 2009/147/ЕО и Директива 92/43/ЕИО за опазване на природните местообитания и на дивата флора и фауна</w:t>
      </w:r>
      <w:r w:rsidR="00E204F2">
        <w:rPr>
          <w:rStyle w:val="FootnoteReference"/>
          <w:shd w:val="clear" w:color="auto" w:fill="FFFFFF"/>
        </w:rPr>
        <w:footnoteReference w:id="1"/>
      </w:r>
      <w:r>
        <w:rPr>
          <w:shd w:val="clear" w:color="auto" w:fill="FFFFFF"/>
          <w:lang w:val="en-US"/>
        </w:rPr>
        <w:t>.</w:t>
      </w:r>
    </w:p>
    <w:p w14:paraId="6643C50C" w14:textId="64A32457" w:rsidR="00F02581" w:rsidRPr="00A11905" w:rsidRDefault="00FB14C6" w:rsidP="00C25BF8">
      <w:pPr>
        <w:ind w:firstLine="708"/>
        <w:jc w:val="both"/>
        <w:rPr>
          <w:shd w:val="clear" w:color="auto" w:fill="FFFFFF"/>
        </w:rPr>
      </w:pPr>
      <w:r w:rsidRPr="00A11905">
        <w:rPr>
          <w:shd w:val="clear" w:color="auto" w:fill="FFFFFF"/>
        </w:rPr>
        <w:t>Е</w:t>
      </w:r>
      <w:r w:rsidR="00E869FD" w:rsidRPr="00A11905">
        <w:rPr>
          <w:shd w:val="clear" w:color="auto" w:fill="FFFFFF"/>
        </w:rPr>
        <w:t xml:space="preserve">кологичната оценка на </w:t>
      </w:r>
      <w:r w:rsidR="00F02581" w:rsidRPr="00A11905">
        <w:rPr>
          <w:shd w:val="clear" w:color="auto" w:fill="FFFFFF"/>
        </w:rPr>
        <w:t xml:space="preserve">ПРСР </w:t>
      </w:r>
      <w:r w:rsidRPr="00A11905">
        <w:rPr>
          <w:shd w:val="clear" w:color="auto" w:fill="FFFFFF"/>
        </w:rPr>
        <w:t>2014</w:t>
      </w:r>
      <w:r w:rsidR="00C25BF8">
        <w:rPr>
          <w:shd w:val="clear" w:color="auto" w:fill="FFFFFF"/>
        </w:rPr>
        <w:t xml:space="preserve">  </w:t>
      </w:r>
      <w:r w:rsidRPr="00A11905">
        <w:rPr>
          <w:shd w:val="clear" w:color="auto" w:fill="FFFFFF"/>
        </w:rPr>
        <w:t>-</w:t>
      </w:r>
      <w:r w:rsidR="00C25BF8">
        <w:rPr>
          <w:shd w:val="clear" w:color="auto" w:fill="FFFFFF"/>
        </w:rPr>
        <w:t xml:space="preserve">  </w:t>
      </w:r>
      <w:r w:rsidRPr="00A11905">
        <w:rPr>
          <w:shd w:val="clear" w:color="auto" w:fill="FFFFFF"/>
        </w:rPr>
        <w:t xml:space="preserve">2020 обръща внимание на факта, </w:t>
      </w:r>
      <w:r w:rsidR="005729D2" w:rsidRPr="00A11905">
        <w:rPr>
          <w:shd w:val="clear" w:color="auto" w:fill="FFFFFF"/>
        </w:rPr>
        <w:t xml:space="preserve">че </w:t>
      </w:r>
      <w:r w:rsidRPr="00A11905">
        <w:rPr>
          <w:shd w:val="clear" w:color="auto" w:fill="FFFFFF"/>
        </w:rPr>
        <w:t>при</w:t>
      </w:r>
      <w:r w:rsidR="00F02581" w:rsidRPr="00A11905">
        <w:rPr>
          <w:shd w:val="clear" w:color="auto" w:fill="FFFFFF"/>
        </w:rPr>
        <w:t xml:space="preserve"> </w:t>
      </w:r>
      <w:r w:rsidRPr="00A11905">
        <w:rPr>
          <w:shd w:val="clear" w:color="auto" w:fill="FFFFFF"/>
        </w:rPr>
        <w:t>прилагането на програмата е възможно да се окаже отрицателно въздействие върху пасища, ливади</w:t>
      </w:r>
      <w:r w:rsidR="00E869FD" w:rsidRPr="00A11905">
        <w:rPr>
          <w:shd w:val="clear" w:color="auto" w:fill="FFFFFF"/>
        </w:rPr>
        <w:t xml:space="preserve"> и</w:t>
      </w:r>
      <w:r w:rsidRPr="00A11905">
        <w:rPr>
          <w:shd w:val="clear" w:color="auto" w:fill="FFFFFF"/>
        </w:rPr>
        <w:t xml:space="preserve"> мери (тревни местообитания в земеделския фонд) (</w:t>
      </w:r>
      <w:r w:rsidR="00A97E1A" w:rsidRPr="00A11905">
        <w:rPr>
          <w:shd w:val="clear" w:color="auto" w:fill="FFFFFF"/>
        </w:rPr>
        <w:t>Е</w:t>
      </w:r>
      <w:r w:rsidR="00C25BF8" w:rsidRPr="00A11905">
        <w:rPr>
          <w:shd w:val="clear" w:color="auto" w:fill="FFFFFF"/>
        </w:rPr>
        <w:t>корис</w:t>
      </w:r>
      <w:r w:rsidR="00A97E1A" w:rsidRPr="00A11905">
        <w:rPr>
          <w:shd w:val="clear" w:color="auto" w:fill="FFFFFF"/>
        </w:rPr>
        <w:t>-П</w:t>
      </w:r>
      <w:r w:rsidR="00C25BF8" w:rsidRPr="00A11905">
        <w:rPr>
          <w:shd w:val="clear" w:color="auto" w:fill="FFFFFF"/>
        </w:rPr>
        <w:t>оввик</w:t>
      </w:r>
      <w:r w:rsidR="00A97E1A" w:rsidRPr="00A11905">
        <w:rPr>
          <w:shd w:val="clear" w:color="auto" w:fill="FFFFFF"/>
        </w:rPr>
        <w:t xml:space="preserve"> 2012, </w:t>
      </w:r>
      <w:r w:rsidRPr="00A11905">
        <w:rPr>
          <w:shd w:val="clear" w:color="auto" w:fill="FFFFFF"/>
        </w:rPr>
        <w:t xml:space="preserve">стр. 61-62), </w:t>
      </w:r>
      <w:r w:rsidR="00392182" w:rsidRPr="00A11905">
        <w:rPr>
          <w:shd w:val="clear" w:color="auto" w:fill="FFFFFF"/>
        </w:rPr>
        <w:t>поради което се</w:t>
      </w:r>
      <w:r w:rsidRPr="00A11905">
        <w:rPr>
          <w:shd w:val="clear" w:color="auto" w:fill="FFFFFF"/>
        </w:rPr>
        <w:t xml:space="preserve"> предлага </w:t>
      </w:r>
      <w:r w:rsidR="00FB3073" w:rsidRPr="00A11905">
        <w:t>две</w:t>
      </w:r>
      <w:r w:rsidRPr="00A11905">
        <w:t xml:space="preserve"> смекчаващи мерки за наблюдение и контрол/индикатори за едници за измерване на Мерки 10 и 12 „Засегнати консервационно-значими видове животни и растения, природни местообитания и местообитания на видове/площ (ха)“ и „засегнати земи с висока природна стойност/площ (ха)“</w:t>
      </w:r>
      <w:r w:rsidR="00FB4418" w:rsidRPr="00A11905">
        <w:t xml:space="preserve"> </w:t>
      </w:r>
      <w:r w:rsidR="00A97E1A" w:rsidRPr="00A11905">
        <w:t>(</w:t>
      </w:r>
      <w:r w:rsidR="00C25BF8" w:rsidRPr="00A11905">
        <w:rPr>
          <w:shd w:val="clear" w:color="auto" w:fill="FFFFFF"/>
        </w:rPr>
        <w:t>Екорис-Поввик</w:t>
      </w:r>
      <w:r w:rsidR="00A97E1A" w:rsidRPr="00A11905">
        <w:rPr>
          <w:shd w:val="clear" w:color="auto" w:fill="FFFFFF"/>
        </w:rPr>
        <w:t xml:space="preserve"> 2012, стр. 126)</w:t>
      </w:r>
      <w:r w:rsidRPr="00A11905">
        <w:t>.</w:t>
      </w:r>
      <w:r w:rsidR="00392182" w:rsidRPr="00A11905">
        <w:t xml:space="preserve"> </w:t>
      </w:r>
      <w:r w:rsidR="00FB4418" w:rsidRPr="00A11905">
        <w:t xml:space="preserve">За съжаление </w:t>
      </w:r>
      <w:r w:rsidR="002554A7" w:rsidRPr="00A11905">
        <w:t>индикаторът</w:t>
      </w:r>
      <w:r w:rsidR="00FB4418" w:rsidRPr="00A11905">
        <w:t xml:space="preserve"> „засегнати консервационно-значими видове“ отпада от </w:t>
      </w:r>
      <w:r w:rsidR="00E869FD" w:rsidRPr="00A11905">
        <w:t>Становище</w:t>
      </w:r>
      <w:r w:rsidR="00B220AB" w:rsidRPr="00A11905">
        <w:t>то</w:t>
      </w:r>
      <w:r w:rsidR="00E869FD" w:rsidRPr="00A11905">
        <w:t xml:space="preserve"> </w:t>
      </w:r>
      <w:r w:rsidR="002554A7" w:rsidRPr="00A11905">
        <w:t>на МОСВ относно</w:t>
      </w:r>
      <w:r w:rsidR="00E869FD" w:rsidRPr="00A11905">
        <w:t xml:space="preserve"> Екологична Оценка на ПРСР</w:t>
      </w:r>
      <w:r w:rsidR="002554A7" w:rsidRPr="00A11905">
        <w:t xml:space="preserve"> 2014-2020</w:t>
      </w:r>
      <w:r w:rsidR="00FB4418" w:rsidRPr="00A11905">
        <w:t xml:space="preserve"> (</w:t>
      </w:r>
      <w:r w:rsidR="00E869FD" w:rsidRPr="00A11905">
        <w:t>МОСВ 2014</w:t>
      </w:r>
      <w:r w:rsidR="00FB4418" w:rsidRPr="00A11905">
        <w:t>) и Решението относно нейното изменение</w:t>
      </w:r>
      <w:r w:rsidR="002554A7" w:rsidRPr="00A11905">
        <w:t xml:space="preserve"> (МОСВ 2016)</w:t>
      </w:r>
      <w:r w:rsidR="00FB4418" w:rsidRPr="00A11905">
        <w:t>.</w:t>
      </w:r>
    </w:p>
    <w:p w14:paraId="2618FCA3" w14:textId="2CFF7B8A" w:rsidR="009B5485" w:rsidRPr="00A11905" w:rsidRDefault="00F02581" w:rsidP="00FA1A04">
      <w:pPr>
        <w:jc w:val="both"/>
        <w:rPr>
          <w:shd w:val="clear" w:color="auto" w:fill="FFFFFF"/>
        </w:rPr>
      </w:pPr>
      <w:r w:rsidRPr="00A11905">
        <w:rPr>
          <w:shd w:val="clear" w:color="auto" w:fill="FFFFFF"/>
        </w:rPr>
        <w:t xml:space="preserve">Според базата данни </w:t>
      </w:r>
      <w:r w:rsidR="002554A7" w:rsidRPr="00A11905">
        <w:rPr>
          <w:shd w:val="clear" w:color="auto" w:fill="FFFFFF"/>
        </w:rPr>
        <w:t xml:space="preserve">(за периода 2000-2014) </w:t>
      </w:r>
      <w:r w:rsidRPr="00A11905">
        <w:rPr>
          <w:shd w:val="clear" w:color="auto" w:fill="FFFFFF"/>
        </w:rPr>
        <w:t xml:space="preserve">на МЗХГ, отдел "Агростатистика" </w:t>
      </w:r>
      <w:r w:rsidR="002554A7" w:rsidRPr="00A11905">
        <w:rPr>
          <w:shd w:val="clear" w:color="auto" w:fill="FFFFFF"/>
        </w:rPr>
        <w:t>–</w:t>
      </w:r>
      <w:r w:rsidRPr="00A11905">
        <w:rPr>
          <w:shd w:val="clear" w:color="auto" w:fill="FFFFFF"/>
        </w:rPr>
        <w:t xml:space="preserve"> БАНСИК</w:t>
      </w:r>
      <w:r w:rsidR="002554A7" w:rsidRPr="00A11905">
        <w:rPr>
          <w:shd w:val="clear" w:color="auto" w:fill="FFFFFF"/>
        </w:rPr>
        <w:t>, слой</w:t>
      </w:r>
      <w:r w:rsidRPr="00A11905">
        <w:rPr>
          <w:shd w:val="clear" w:color="auto" w:fill="FFFFFF"/>
        </w:rPr>
        <w:t xml:space="preserve"> „постояннно затревените площи и ливади – овощни градини“</w:t>
      </w:r>
      <w:r w:rsidR="002554A7" w:rsidRPr="00A11905">
        <w:rPr>
          <w:shd w:val="clear" w:color="auto" w:fill="FFFFFF"/>
        </w:rPr>
        <w:t xml:space="preserve"> </w:t>
      </w:r>
      <w:r w:rsidR="004532F1" w:rsidRPr="00A11905">
        <w:rPr>
          <w:shd w:val="clear" w:color="auto" w:fill="FFFFFF"/>
        </w:rPr>
        <w:t>от 2007</w:t>
      </w:r>
      <w:r w:rsidR="002554A7" w:rsidRPr="00A11905">
        <w:rPr>
          <w:shd w:val="clear" w:color="auto" w:fill="FFFFFF"/>
        </w:rPr>
        <w:t xml:space="preserve"> до 2014</w:t>
      </w:r>
      <w:r w:rsidR="004532F1" w:rsidRPr="00A11905">
        <w:rPr>
          <w:shd w:val="clear" w:color="auto" w:fill="FFFFFF"/>
        </w:rPr>
        <w:t xml:space="preserve"> г са намалели с 23,5%</w:t>
      </w:r>
      <w:r w:rsidRPr="00A11905">
        <w:rPr>
          <w:shd w:val="clear" w:color="auto" w:fill="FFFFFF"/>
        </w:rPr>
        <w:t xml:space="preserve"> (</w:t>
      </w:r>
      <w:r w:rsidR="00392182" w:rsidRPr="00A11905">
        <w:rPr>
          <w:shd w:val="clear" w:color="auto" w:fill="FFFFFF"/>
        </w:rPr>
        <w:t xml:space="preserve">за повече пдоробности </w:t>
      </w:r>
      <w:r w:rsidRPr="00A11905">
        <w:rPr>
          <w:shd w:val="clear" w:color="auto" w:fill="FFFFFF"/>
        </w:rPr>
        <w:t>Виж т.4.</w:t>
      </w:r>
      <w:r w:rsidR="009F6529" w:rsidRPr="00A11905">
        <w:rPr>
          <w:shd w:val="clear" w:color="auto" w:fill="FFFFFF"/>
        </w:rPr>
        <w:t>3</w:t>
      </w:r>
      <w:r w:rsidRPr="00A11905">
        <w:rPr>
          <w:shd w:val="clear" w:color="auto" w:fill="FFFFFF"/>
        </w:rPr>
        <w:t>, фиг</w:t>
      </w:r>
      <w:r w:rsidR="003107EE" w:rsidRPr="00A11905">
        <w:rPr>
          <w:shd w:val="clear" w:color="auto" w:fill="FFFFFF"/>
        </w:rPr>
        <w:t>. 10</w:t>
      </w:r>
      <w:r w:rsidRPr="00A11905">
        <w:rPr>
          <w:shd w:val="clear" w:color="auto" w:fill="FFFFFF"/>
        </w:rPr>
        <w:t>).</w:t>
      </w:r>
    </w:p>
    <w:p w14:paraId="3DB49F5F" w14:textId="54989634" w:rsidR="00F02581" w:rsidRPr="00A11905" w:rsidRDefault="00D67949" w:rsidP="00FA1A04">
      <w:pPr>
        <w:jc w:val="both"/>
      </w:pPr>
      <w:r w:rsidRPr="00A11905">
        <w:rPr>
          <w:shd w:val="clear" w:color="auto" w:fill="FFFFFF"/>
        </w:rPr>
        <w:t xml:space="preserve">Според </w:t>
      </w:r>
      <w:r w:rsidR="00916FD0" w:rsidRPr="00A11905">
        <w:rPr>
          <w:shd w:val="clear" w:color="auto" w:fill="FFFFFF"/>
        </w:rPr>
        <w:t>„</w:t>
      </w:r>
      <w:r w:rsidR="009F3752" w:rsidRPr="00A11905">
        <w:rPr>
          <w:shd w:val="clear" w:color="auto" w:fill="FFFFFF"/>
        </w:rPr>
        <w:t>Заключителния доклад относно Последваща оценка (ex-post)  на ПРСР 2007-2013</w:t>
      </w:r>
      <w:r w:rsidR="00916FD0" w:rsidRPr="00A11905">
        <w:rPr>
          <w:shd w:val="clear" w:color="auto" w:fill="FFFFFF"/>
        </w:rPr>
        <w:t>“</w:t>
      </w:r>
      <w:r w:rsidR="009F3752" w:rsidRPr="00A11905">
        <w:rPr>
          <w:shd w:val="clear" w:color="auto" w:fill="FFFFFF"/>
        </w:rPr>
        <w:t xml:space="preserve"> </w:t>
      </w:r>
      <w:r w:rsidR="00F02581" w:rsidRPr="00A11905">
        <w:rPr>
          <w:shd w:val="clear" w:color="auto" w:fill="FFFFFF"/>
        </w:rPr>
        <w:t xml:space="preserve"> </w:t>
      </w:r>
      <w:r w:rsidRPr="00A11905">
        <w:rPr>
          <w:shd w:val="clear" w:color="auto" w:fill="FFFFFF"/>
        </w:rPr>
        <w:t xml:space="preserve">с възложител </w:t>
      </w:r>
      <w:r w:rsidR="009F3752" w:rsidRPr="00A11905">
        <w:t xml:space="preserve">Дирекция </w:t>
      </w:r>
      <w:r w:rsidR="00916FD0" w:rsidRPr="00A11905">
        <w:t>„</w:t>
      </w:r>
      <w:r w:rsidR="009F3752" w:rsidRPr="00A11905">
        <w:t>Развитие на селските райони</w:t>
      </w:r>
      <w:r w:rsidR="00916FD0" w:rsidRPr="00A11905">
        <w:t>“</w:t>
      </w:r>
      <w:r w:rsidR="009F3752" w:rsidRPr="00A11905">
        <w:t xml:space="preserve"> към </w:t>
      </w:r>
      <w:r w:rsidRPr="00A11905">
        <w:rPr>
          <w:shd w:val="clear" w:color="auto" w:fill="FFFFFF"/>
        </w:rPr>
        <w:t>МЗХГ</w:t>
      </w:r>
      <w:r w:rsidR="009F3752" w:rsidRPr="00A11905">
        <w:rPr>
          <w:shd w:val="clear" w:color="auto" w:fill="FFFFFF"/>
        </w:rPr>
        <w:t xml:space="preserve"> се наблюдава тенденция за намаляване на постоянно затревените площи на територията на страната</w:t>
      </w:r>
      <w:r w:rsidR="00B04A13">
        <w:rPr>
          <w:shd w:val="clear" w:color="auto" w:fill="FFFFFF"/>
          <w:lang w:val="en-US"/>
        </w:rPr>
        <w:t xml:space="preserve"> </w:t>
      </w:r>
      <w:r w:rsidR="009F3752" w:rsidRPr="00A11905">
        <w:rPr>
          <w:shd w:val="clear" w:color="auto" w:fill="FFFFFF"/>
        </w:rPr>
        <w:t>(</w:t>
      </w:r>
      <w:hyperlink r:id="rId45" w:history="1">
        <w:r w:rsidR="009F3752" w:rsidRPr="00A11905">
          <w:rPr>
            <w:rStyle w:val="Hyperlink"/>
          </w:rPr>
          <w:t>ИНСАЙТ ПРСР 2018</w:t>
        </w:r>
      </w:hyperlink>
      <w:r w:rsidR="009F3752" w:rsidRPr="00A11905">
        <w:t>)</w:t>
      </w:r>
      <w:r w:rsidR="00B04A13">
        <w:rPr>
          <w:rStyle w:val="FootnoteReference"/>
        </w:rPr>
        <w:footnoteReference w:id="2"/>
      </w:r>
      <w:r w:rsidR="00F02581" w:rsidRPr="00A11905">
        <w:t>.</w:t>
      </w:r>
      <w:r w:rsidR="00B220AB" w:rsidRPr="00A11905">
        <w:t xml:space="preserve"> </w:t>
      </w:r>
      <w:r w:rsidR="00E05CEA" w:rsidRPr="00A11905">
        <w:t>Д</w:t>
      </w:r>
      <w:r w:rsidR="00B220AB" w:rsidRPr="00A11905">
        <w:t>оклад</w:t>
      </w:r>
      <w:r w:rsidR="00E05CEA" w:rsidRPr="00A11905">
        <w:t>ът</w:t>
      </w:r>
      <w:r w:rsidR="00B220AB" w:rsidRPr="00A11905">
        <w:t xml:space="preserve"> относно текущата оценка на</w:t>
      </w:r>
      <w:r w:rsidR="00713380" w:rsidRPr="00A11905">
        <w:t xml:space="preserve"> ПРСР 2014-2020 година</w:t>
      </w:r>
      <w:r w:rsidR="00E05CEA" w:rsidRPr="00A11905">
        <w:t xml:space="preserve"> констатира</w:t>
      </w:r>
      <w:r w:rsidR="00B220AB" w:rsidRPr="00A11905">
        <w:t>, „че</w:t>
      </w:r>
      <w:r w:rsidR="00713380" w:rsidRPr="00A11905">
        <w:t xml:space="preserve"> няма ясни количествени индикатори за постигане на Цел 2 (опазване на екосистемите, осигуряване на устойчиво управление и използване на природните ресурси, предотвратяване и адаптиране към климатичните промени)</w:t>
      </w:r>
      <w:r w:rsidR="00A97E1A" w:rsidRPr="00A11905">
        <w:t xml:space="preserve"> (</w:t>
      </w:r>
      <w:hyperlink r:id="rId46" w:history="1">
        <w:r w:rsidR="00A97E1A" w:rsidRPr="00A11905">
          <w:rPr>
            <w:rStyle w:val="Hyperlink"/>
          </w:rPr>
          <w:t>Евростарт 2019</w:t>
        </w:r>
      </w:hyperlink>
      <w:r w:rsidR="00A97E1A" w:rsidRPr="00A11905">
        <w:t>, стр. 4</w:t>
      </w:r>
      <w:r w:rsidR="00B220AB" w:rsidRPr="00A11905">
        <w:t>4</w:t>
      </w:r>
      <w:r w:rsidR="00A97E1A" w:rsidRPr="00A11905">
        <w:t>)</w:t>
      </w:r>
      <w:r w:rsidR="00713380" w:rsidRPr="00A11905">
        <w:t xml:space="preserve">. Данните (текущите данни, които </w:t>
      </w:r>
      <w:r w:rsidR="00392182" w:rsidRPr="00A11905">
        <w:t>са били</w:t>
      </w:r>
      <w:r w:rsidR="00713380" w:rsidRPr="00A11905">
        <w:t xml:space="preserve"> подложени на оценка през периода 2014—2015 г., отразяват положението до декември 2013 г.) сочат, че редица пасища с висока природна стойност в България са били сериозно увредени, особено в редица зони по „Натура 2000“ (</w:t>
      </w:r>
      <w:hyperlink r:id="rId47" w:history="1">
        <w:r w:rsidR="00713380" w:rsidRPr="00A11905">
          <w:rPr>
            <w:rStyle w:val="Hyperlink"/>
          </w:rPr>
          <w:t>Евростарт 2019</w:t>
        </w:r>
      </w:hyperlink>
      <w:r w:rsidR="00A97E1A" w:rsidRPr="00A11905">
        <w:t>, стр. 155</w:t>
      </w:r>
      <w:r w:rsidR="00713380" w:rsidRPr="00A11905">
        <w:t>)</w:t>
      </w:r>
      <w:r w:rsidR="00392182" w:rsidRPr="00A11905">
        <w:t xml:space="preserve">. </w:t>
      </w:r>
    </w:p>
    <w:p w14:paraId="27A0BCE0" w14:textId="694283FB" w:rsidR="009B5485" w:rsidRPr="00A11905" w:rsidRDefault="009B5485" w:rsidP="00FA1A04">
      <w:pPr>
        <w:jc w:val="both"/>
      </w:pPr>
      <w:r w:rsidRPr="00A11905">
        <w:rPr>
          <w:rFonts w:eastAsiaTheme="minorHAnsi"/>
          <w:i/>
          <w:iCs/>
          <w:lang w:eastAsia="en-US"/>
        </w:rPr>
        <w:t xml:space="preserve">Значимост: </w:t>
      </w:r>
      <w:r w:rsidR="00ED3084" w:rsidRPr="00A11905">
        <w:rPr>
          <w:rFonts w:eastAsiaTheme="minorHAnsi"/>
          <w:lang w:eastAsia="en-US"/>
        </w:rPr>
        <w:t>критичн</w:t>
      </w:r>
      <w:r w:rsidR="00601E86" w:rsidRPr="00A11905">
        <w:rPr>
          <w:rFonts w:eastAsiaTheme="minorHAnsi"/>
          <w:lang w:eastAsia="en-US"/>
        </w:rPr>
        <w:t>а</w:t>
      </w:r>
      <w:r w:rsidR="00D9073C" w:rsidRPr="00A11905">
        <w:rPr>
          <w:rFonts w:eastAsiaTheme="minorHAnsi"/>
          <w:lang w:eastAsia="en-US"/>
        </w:rPr>
        <w:t xml:space="preserve">. </w:t>
      </w:r>
      <w:r w:rsidR="00D9073C" w:rsidRPr="00A11905">
        <w:rPr>
          <w:rFonts w:eastAsiaTheme="minorHAnsi"/>
          <w:i/>
          <w:lang w:eastAsia="en-US"/>
        </w:rPr>
        <w:t>Обхват:</w:t>
      </w:r>
      <w:r w:rsidRPr="00A11905">
        <w:rPr>
          <w:rFonts w:eastAsiaTheme="minorHAnsi"/>
          <w:lang w:eastAsia="en-US"/>
        </w:rPr>
        <w:t xml:space="preserve"> </w:t>
      </w:r>
      <w:r w:rsidR="00104806" w:rsidRPr="00A11905">
        <w:rPr>
          <w:rFonts w:eastAsiaTheme="minorHAnsi"/>
          <w:lang w:eastAsia="en-US"/>
        </w:rPr>
        <w:t>регионално</w:t>
      </w:r>
      <w:r w:rsidR="00365B86" w:rsidRPr="00A11905">
        <w:rPr>
          <w:rFonts w:eastAsiaTheme="minorHAnsi"/>
          <w:lang w:eastAsia="en-US"/>
        </w:rPr>
        <w:t>.</w:t>
      </w:r>
    </w:p>
    <w:p w14:paraId="5C7AB809" w14:textId="77777777" w:rsidR="009B5485" w:rsidRPr="00A11905" w:rsidRDefault="009B5485" w:rsidP="00FA1A04">
      <w:pPr>
        <w:jc w:val="both"/>
      </w:pPr>
    </w:p>
    <w:p w14:paraId="6AF3293A" w14:textId="77777777" w:rsidR="009B5485" w:rsidRPr="00BB6AFA" w:rsidRDefault="009B5485" w:rsidP="008371C4">
      <w:pPr>
        <w:pStyle w:val="ListParagraph"/>
        <w:numPr>
          <w:ilvl w:val="0"/>
          <w:numId w:val="20"/>
        </w:numPr>
        <w:jc w:val="both"/>
      </w:pPr>
      <w:bookmarkStart w:id="58" w:name="_Ref509065629"/>
      <w:r w:rsidRPr="00BB6AFA">
        <w:rPr>
          <w:i/>
          <w:u w:val="single"/>
        </w:rPr>
        <w:t xml:space="preserve">Залесяване </w:t>
      </w:r>
      <w:r w:rsidR="00974B40" w:rsidRPr="00BB6AFA">
        <w:rPr>
          <w:i/>
          <w:u w:val="single"/>
        </w:rPr>
        <w:t>и създаване на</w:t>
      </w:r>
      <w:r w:rsidRPr="00BB6AFA">
        <w:rPr>
          <w:i/>
          <w:u w:val="single"/>
        </w:rPr>
        <w:t xml:space="preserve"> лозови </w:t>
      </w:r>
      <w:r w:rsidR="00974B40" w:rsidRPr="00BB6AFA">
        <w:rPr>
          <w:i/>
          <w:u w:val="single"/>
        </w:rPr>
        <w:t xml:space="preserve">и други </w:t>
      </w:r>
      <w:r w:rsidRPr="00BB6AFA">
        <w:rPr>
          <w:i/>
          <w:u w:val="single"/>
        </w:rPr>
        <w:t>насаждения</w:t>
      </w:r>
      <w:r w:rsidR="00974B40" w:rsidRPr="00BB6AFA">
        <w:rPr>
          <w:i/>
          <w:u w:val="single"/>
        </w:rPr>
        <w:t xml:space="preserve"> и</w:t>
      </w:r>
      <w:r w:rsidRPr="00BB6AFA">
        <w:rPr>
          <w:i/>
          <w:u w:val="single"/>
        </w:rPr>
        <w:t xml:space="preserve"> </w:t>
      </w:r>
      <w:r w:rsidR="00974B40" w:rsidRPr="00BB6AFA">
        <w:rPr>
          <w:i/>
          <w:u w:val="single"/>
        </w:rPr>
        <w:t>овощни градини</w:t>
      </w:r>
      <w:r w:rsidRPr="00BB6AFA">
        <w:rPr>
          <w:i/>
          <w:u w:val="single"/>
        </w:rPr>
        <w:t xml:space="preserve"> в местообитания на европейски</w:t>
      </w:r>
      <w:r w:rsidR="00974B40" w:rsidRPr="00BB6AFA">
        <w:rPr>
          <w:i/>
          <w:u w:val="single"/>
        </w:rPr>
        <w:t>я</w:t>
      </w:r>
      <w:r w:rsidR="0062413C" w:rsidRPr="00BB6AFA">
        <w:rPr>
          <w:i/>
          <w:u w:val="single"/>
        </w:rPr>
        <w:t xml:space="preserve"> лалугер</w:t>
      </w:r>
      <w:bookmarkEnd w:id="58"/>
    </w:p>
    <w:p w14:paraId="0D818EDC" w14:textId="041F0569" w:rsidR="009B5485" w:rsidRPr="000134AB" w:rsidRDefault="004E4CA9" w:rsidP="00FA1A04">
      <w:pPr>
        <w:pStyle w:val="CommentText"/>
        <w:jc w:val="both"/>
        <w:rPr>
          <w:sz w:val="24"/>
          <w:szCs w:val="24"/>
        </w:rPr>
      </w:pPr>
      <w:r w:rsidRPr="00BB6AFA">
        <w:rPr>
          <w:sz w:val="24"/>
          <w:szCs w:val="24"/>
        </w:rPr>
        <w:t>В п</w:t>
      </w:r>
      <w:r w:rsidR="009B5485" w:rsidRPr="00BB6AFA">
        <w:rPr>
          <w:sz w:val="24"/>
          <w:szCs w:val="24"/>
        </w:rPr>
        <w:t xml:space="preserve">отенциални и заселени местообитания се </w:t>
      </w:r>
      <w:r w:rsidRPr="00BB6AFA">
        <w:rPr>
          <w:sz w:val="24"/>
          <w:szCs w:val="24"/>
        </w:rPr>
        <w:t>създават</w:t>
      </w:r>
      <w:r w:rsidR="009B5485" w:rsidRPr="00BB6AFA">
        <w:rPr>
          <w:sz w:val="24"/>
          <w:szCs w:val="24"/>
        </w:rPr>
        <w:t xml:space="preserve"> трайни насаждения от дървесни видове като черница, череша, орех, кедър, бяла акация, топола, различни видове овошки др.</w:t>
      </w:r>
      <w:r w:rsidR="00974B40" w:rsidRPr="00BB6AFA">
        <w:rPr>
          <w:sz w:val="24"/>
          <w:szCs w:val="24"/>
        </w:rPr>
        <w:t>,</w:t>
      </w:r>
      <w:r w:rsidR="009B5485" w:rsidRPr="00BB6AFA">
        <w:rPr>
          <w:sz w:val="24"/>
          <w:szCs w:val="24"/>
        </w:rPr>
        <w:t xml:space="preserve"> често субсидирани по ПРСР 2014</w:t>
      </w:r>
      <w:r w:rsidR="0062413C" w:rsidRPr="00BB6AFA">
        <w:rPr>
          <w:sz w:val="24"/>
          <w:szCs w:val="24"/>
        </w:rPr>
        <w:t xml:space="preserve"> </w:t>
      </w:r>
      <w:r w:rsidR="00B2060A" w:rsidRPr="00BB6AFA">
        <w:rPr>
          <w:sz w:val="24"/>
          <w:szCs w:val="24"/>
        </w:rPr>
        <w:t xml:space="preserve">  –  </w:t>
      </w:r>
      <w:r w:rsidR="0062413C" w:rsidRPr="00BB6AFA">
        <w:rPr>
          <w:sz w:val="24"/>
          <w:szCs w:val="24"/>
        </w:rPr>
        <w:t xml:space="preserve"> </w:t>
      </w:r>
      <w:r w:rsidR="009B5485" w:rsidRPr="00BB6AFA">
        <w:rPr>
          <w:sz w:val="24"/>
          <w:szCs w:val="24"/>
        </w:rPr>
        <w:t xml:space="preserve">2020, както </w:t>
      </w:r>
      <w:r w:rsidR="00CB2443" w:rsidRPr="00BB6AFA">
        <w:rPr>
          <w:sz w:val="24"/>
          <w:szCs w:val="24"/>
        </w:rPr>
        <w:t>в</w:t>
      </w:r>
      <w:r w:rsidR="009B5485" w:rsidRPr="00BB6AFA">
        <w:rPr>
          <w:sz w:val="24"/>
          <w:szCs w:val="24"/>
        </w:rPr>
        <w:t xml:space="preserve"> предходния период</w:t>
      </w:r>
      <w:r w:rsidR="00CB2443" w:rsidRPr="00BB6AFA">
        <w:rPr>
          <w:sz w:val="24"/>
          <w:szCs w:val="24"/>
        </w:rPr>
        <w:t>,</w:t>
      </w:r>
      <w:r w:rsidR="009B5485" w:rsidRPr="00BB6AFA">
        <w:rPr>
          <w:sz w:val="24"/>
          <w:szCs w:val="24"/>
        </w:rPr>
        <w:t xml:space="preserve"> така и в настоящия. Подобни случаи </w:t>
      </w:r>
      <w:r w:rsidR="007272CE" w:rsidRPr="00BB6AFA">
        <w:rPr>
          <w:sz w:val="24"/>
          <w:szCs w:val="24"/>
        </w:rPr>
        <w:t>съществуват</w:t>
      </w:r>
      <w:r w:rsidR="009B5485" w:rsidRPr="00BB6AFA">
        <w:rPr>
          <w:sz w:val="24"/>
          <w:szCs w:val="24"/>
        </w:rPr>
        <w:t xml:space="preserve"> в </w:t>
      </w:r>
      <w:r w:rsidR="00CB2443" w:rsidRPr="00BB6AFA">
        <w:rPr>
          <w:sz w:val="24"/>
          <w:szCs w:val="24"/>
        </w:rPr>
        <w:t xml:space="preserve">районите на </w:t>
      </w:r>
      <w:r w:rsidR="009B5485" w:rsidRPr="00BB6AFA">
        <w:rPr>
          <w:sz w:val="24"/>
          <w:szCs w:val="24"/>
        </w:rPr>
        <w:t xml:space="preserve">с. </w:t>
      </w:r>
      <w:r w:rsidR="002D0845" w:rsidRPr="00BB6AFA">
        <w:rPr>
          <w:sz w:val="24"/>
          <w:szCs w:val="24"/>
        </w:rPr>
        <w:t>Глава</w:t>
      </w:r>
      <w:r w:rsidR="006261AE" w:rsidRPr="00BB6AFA">
        <w:rPr>
          <w:sz w:val="24"/>
          <w:szCs w:val="24"/>
        </w:rPr>
        <w:t xml:space="preserve"> (нереализиран)</w:t>
      </w:r>
      <w:r w:rsidR="002D0845" w:rsidRPr="00BB6AFA">
        <w:rPr>
          <w:sz w:val="24"/>
          <w:szCs w:val="24"/>
        </w:rPr>
        <w:t xml:space="preserve"> </w:t>
      </w:r>
      <w:r w:rsidR="006261AE" w:rsidRPr="00BB6AFA">
        <w:rPr>
          <w:sz w:val="24"/>
          <w:szCs w:val="24"/>
        </w:rPr>
        <w:t xml:space="preserve">и с. Коиловци </w:t>
      </w:r>
      <w:r w:rsidR="009B5485" w:rsidRPr="00BB6AFA">
        <w:rPr>
          <w:sz w:val="24"/>
          <w:szCs w:val="24"/>
        </w:rPr>
        <w:t>(Плевенска област)</w:t>
      </w:r>
      <w:r w:rsidR="006261AE" w:rsidRPr="00BB6AFA">
        <w:rPr>
          <w:sz w:val="24"/>
          <w:szCs w:val="24"/>
        </w:rPr>
        <w:t xml:space="preserve">, </w:t>
      </w:r>
      <w:r w:rsidR="009B5485" w:rsidRPr="00BB6AFA">
        <w:rPr>
          <w:sz w:val="24"/>
          <w:szCs w:val="24"/>
        </w:rPr>
        <w:t>с. Тополчане (С</w:t>
      </w:r>
      <w:r w:rsidR="00053D87" w:rsidRPr="00BB6AFA">
        <w:rPr>
          <w:sz w:val="24"/>
          <w:szCs w:val="24"/>
        </w:rPr>
        <w:t xml:space="preserve">ливенска област), Сакар планина, </w:t>
      </w:r>
      <w:r w:rsidR="009B5485" w:rsidRPr="00BB6AFA">
        <w:rPr>
          <w:sz w:val="24"/>
          <w:szCs w:val="24"/>
        </w:rPr>
        <w:t>Западна Странджа и т.н. Лозови насаждения</w:t>
      </w:r>
      <w:r w:rsidR="00CB2443" w:rsidRPr="00BB6AFA">
        <w:rPr>
          <w:sz w:val="24"/>
          <w:szCs w:val="24"/>
        </w:rPr>
        <w:t>, роза, лавандула и други култури</w:t>
      </w:r>
      <w:r w:rsidR="009B5485" w:rsidRPr="00BB6AFA">
        <w:rPr>
          <w:sz w:val="24"/>
          <w:szCs w:val="24"/>
        </w:rPr>
        <w:t xml:space="preserve"> също често се </w:t>
      </w:r>
      <w:r w:rsidRPr="00BB6AFA">
        <w:rPr>
          <w:sz w:val="24"/>
          <w:szCs w:val="24"/>
        </w:rPr>
        <w:t xml:space="preserve">създават </w:t>
      </w:r>
      <w:r w:rsidR="009B5485" w:rsidRPr="00BB6AFA">
        <w:rPr>
          <w:sz w:val="24"/>
          <w:szCs w:val="24"/>
        </w:rPr>
        <w:t>в местообитания на европейски лалугер, като подобни случ</w:t>
      </w:r>
      <w:r w:rsidR="00A15E12" w:rsidRPr="00BB6AFA">
        <w:rPr>
          <w:sz w:val="24"/>
          <w:szCs w:val="24"/>
        </w:rPr>
        <w:t>а</w:t>
      </w:r>
      <w:r w:rsidR="009B5485" w:rsidRPr="00BB6AFA">
        <w:rPr>
          <w:sz w:val="24"/>
          <w:szCs w:val="24"/>
        </w:rPr>
        <w:t>и са регистрирани в района на Бесапарските ридове, Тополчанското поле</w:t>
      </w:r>
      <w:r w:rsidR="00CB2443" w:rsidRPr="00BB6AFA">
        <w:rPr>
          <w:sz w:val="24"/>
          <w:szCs w:val="24"/>
        </w:rPr>
        <w:t xml:space="preserve">, районите на с. Розино, Карловско, на подножието на Източна Стара планина западно от </w:t>
      </w:r>
      <w:r w:rsidR="00053D87" w:rsidRPr="00BB6AFA">
        <w:rPr>
          <w:sz w:val="24"/>
          <w:szCs w:val="24"/>
        </w:rPr>
        <w:t xml:space="preserve">гр. </w:t>
      </w:r>
      <w:r w:rsidR="00CB2443" w:rsidRPr="00BB6AFA">
        <w:rPr>
          <w:sz w:val="24"/>
          <w:szCs w:val="24"/>
        </w:rPr>
        <w:t>Карнобат</w:t>
      </w:r>
      <w:r w:rsidR="009B5485" w:rsidRPr="00BB6AFA">
        <w:rPr>
          <w:sz w:val="24"/>
          <w:szCs w:val="24"/>
        </w:rPr>
        <w:t xml:space="preserve"> и на други места в страната</w:t>
      </w:r>
      <w:r w:rsidR="009B5485" w:rsidRPr="000134AB">
        <w:rPr>
          <w:sz w:val="24"/>
          <w:szCs w:val="24"/>
        </w:rPr>
        <w:t xml:space="preserve">. </w:t>
      </w:r>
      <w:r w:rsidR="009F3752" w:rsidRPr="000134AB">
        <w:rPr>
          <w:sz w:val="24"/>
          <w:szCs w:val="24"/>
          <w:shd w:val="clear" w:color="auto" w:fill="FFFFFF"/>
        </w:rPr>
        <w:t xml:space="preserve">Според Заключителния доклад относно Последваща оценка (ex-post)  на ПРСР 2007-2013 г. с възложител </w:t>
      </w:r>
      <w:r w:rsidR="009F3752" w:rsidRPr="000134AB">
        <w:rPr>
          <w:sz w:val="24"/>
          <w:szCs w:val="24"/>
        </w:rPr>
        <w:t xml:space="preserve">Дирекция „Развитие на селските райони“ към </w:t>
      </w:r>
      <w:r w:rsidR="009F3752" w:rsidRPr="000134AB">
        <w:rPr>
          <w:sz w:val="24"/>
          <w:szCs w:val="24"/>
          <w:shd w:val="clear" w:color="auto" w:fill="FFFFFF"/>
        </w:rPr>
        <w:t>МЗХГ се наблюдава тенденция за намаляване на постоянно затревените площи на територията на страната</w:t>
      </w:r>
      <w:r w:rsidR="00A97E1A" w:rsidRPr="000134AB">
        <w:rPr>
          <w:sz w:val="24"/>
          <w:szCs w:val="24"/>
          <w:shd w:val="clear" w:color="auto" w:fill="FFFFFF"/>
        </w:rPr>
        <w:t xml:space="preserve"> </w:t>
      </w:r>
      <w:r w:rsidR="009F3752" w:rsidRPr="000134AB">
        <w:rPr>
          <w:sz w:val="24"/>
          <w:szCs w:val="24"/>
          <w:shd w:val="clear" w:color="auto" w:fill="FFFFFF"/>
        </w:rPr>
        <w:t>поради създаването на трайни насаждения, което се насърчава от ПРСР (</w:t>
      </w:r>
      <w:hyperlink r:id="rId48" w:history="1">
        <w:r w:rsidR="009F3752" w:rsidRPr="000134AB">
          <w:rPr>
            <w:rStyle w:val="Hyperlink"/>
            <w:sz w:val="24"/>
            <w:szCs w:val="24"/>
          </w:rPr>
          <w:t>ИНСАЙТ ПРСР 2018</w:t>
        </w:r>
      </w:hyperlink>
      <w:r w:rsidR="009F3752" w:rsidRPr="000134AB">
        <w:rPr>
          <w:sz w:val="24"/>
          <w:szCs w:val="24"/>
        </w:rPr>
        <w:t>,</w:t>
      </w:r>
      <w:r w:rsidR="009F3752" w:rsidRPr="000134AB">
        <w:rPr>
          <w:sz w:val="24"/>
          <w:szCs w:val="24"/>
          <w:shd w:val="clear" w:color="auto" w:fill="FFFFFF"/>
        </w:rPr>
        <w:t xml:space="preserve"> стр. 75-76</w:t>
      </w:r>
      <w:r w:rsidR="009F3752" w:rsidRPr="000134AB">
        <w:rPr>
          <w:sz w:val="24"/>
          <w:szCs w:val="24"/>
        </w:rPr>
        <w:t>)</w:t>
      </w:r>
      <w:r w:rsidR="00BD17FF" w:rsidRPr="000134AB">
        <w:rPr>
          <w:sz w:val="24"/>
          <w:szCs w:val="24"/>
        </w:rPr>
        <w:t>.</w:t>
      </w:r>
    </w:p>
    <w:p w14:paraId="3E5239E8" w14:textId="37CE300A" w:rsidR="009B5485" w:rsidRPr="00BB6AFA" w:rsidRDefault="009B5485" w:rsidP="00FA1A04">
      <w:pPr>
        <w:jc w:val="both"/>
      </w:pPr>
      <w:r w:rsidRPr="000134AB">
        <w:rPr>
          <w:rFonts w:eastAsiaTheme="minorHAnsi"/>
          <w:i/>
          <w:iCs/>
          <w:lang w:eastAsia="en-US"/>
        </w:rPr>
        <w:t xml:space="preserve">Значимост: </w:t>
      </w:r>
      <w:r w:rsidR="00984812" w:rsidRPr="000134AB">
        <w:rPr>
          <w:rFonts w:eastAsiaTheme="minorHAnsi"/>
          <w:lang w:eastAsia="en-US"/>
        </w:rPr>
        <w:t>критична</w:t>
      </w:r>
      <w:r w:rsidR="00D57318" w:rsidRPr="000134AB">
        <w:rPr>
          <w:rFonts w:eastAsiaTheme="minorHAnsi"/>
          <w:lang w:eastAsia="en-US"/>
        </w:rPr>
        <w:t xml:space="preserve">. </w:t>
      </w:r>
      <w:r w:rsidR="00D57318" w:rsidRPr="000134AB">
        <w:rPr>
          <w:rFonts w:eastAsiaTheme="minorHAnsi"/>
          <w:i/>
          <w:lang w:eastAsia="en-US"/>
        </w:rPr>
        <w:t>Обхват:</w:t>
      </w:r>
      <w:r w:rsidR="00984812" w:rsidRPr="000134AB">
        <w:rPr>
          <w:rFonts w:eastAsiaTheme="minorHAnsi"/>
          <w:lang w:eastAsia="en-US"/>
        </w:rPr>
        <w:t xml:space="preserve"> </w:t>
      </w:r>
      <w:r w:rsidR="00F53210" w:rsidRPr="000134AB">
        <w:rPr>
          <w:rFonts w:eastAsiaTheme="minorHAnsi"/>
          <w:lang w:eastAsia="en-US"/>
        </w:rPr>
        <w:t>регионално</w:t>
      </w:r>
      <w:r w:rsidR="0082229A" w:rsidRPr="000134AB">
        <w:rPr>
          <w:rFonts w:eastAsiaTheme="minorHAnsi"/>
          <w:lang w:eastAsia="en-US"/>
        </w:rPr>
        <w:t>.</w:t>
      </w:r>
    </w:p>
    <w:p w14:paraId="738444A8" w14:textId="77777777" w:rsidR="009B5485" w:rsidRPr="00BB6AFA" w:rsidRDefault="009B5485" w:rsidP="00FA1A04">
      <w:pPr>
        <w:jc w:val="both"/>
        <w:rPr>
          <w:highlight w:val="green"/>
        </w:rPr>
      </w:pPr>
    </w:p>
    <w:p w14:paraId="344AD6E5" w14:textId="77777777" w:rsidR="009B5485" w:rsidRPr="00BB6AFA" w:rsidRDefault="009B5485" w:rsidP="008371C4">
      <w:pPr>
        <w:pStyle w:val="ListParagraph"/>
        <w:numPr>
          <w:ilvl w:val="0"/>
          <w:numId w:val="20"/>
        </w:numPr>
        <w:jc w:val="both"/>
        <w:rPr>
          <w:i/>
          <w:u w:val="single"/>
        </w:rPr>
      </w:pPr>
      <w:bookmarkStart w:id="59" w:name="_Ref509065459"/>
      <w:r w:rsidRPr="00BB6AFA">
        <w:rPr>
          <w:i/>
          <w:u w:val="single"/>
        </w:rPr>
        <w:t>Застрояване на местообитания</w:t>
      </w:r>
      <w:bookmarkEnd w:id="59"/>
      <w:r w:rsidRPr="00BB6AFA">
        <w:rPr>
          <w:i/>
          <w:u w:val="single"/>
        </w:rPr>
        <w:t xml:space="preserve"> </w:t>
      </w:r>
    </w:p>
    <w:p w14:paraId="3622DE64" w14:textId="77777777" w:rsidR="009B5485" w:rsidRPr="00BB6AFA" w:rsidRDefault="009B5485" w:rsidP="00EB34C4">
      <w:pPr>
        <w:jc w:val="both"/>
      </w:pPr>
      <w:bookmarkStart w:id="60" w:name="_Toc506803221"/>
      <w:r w:rsidRPr="00BB6AFA">
        <w:t xml:space="preserve">Заселени или потенциални местообитания на европейски лалугер биват застроени или </w:t>
      </w:r>
      <w:r w:rsidR="00A00441" w:rsidRPr="00BB6AFA">
        <w:t xml:space="preserve">са на </w:t>
      </w:r>
      <w:r w:rsidRPr="00BB6AFA">
        <w:t>различни етапи от проектиране и строителство на инвестиционни проекти</w:t>
      </w:r>
      <w:r w:rsidR="00A00441" w:rsidRPr="00BB6AFA">
        <w:t>,</w:t>
      </w:r>
      <w:r w:rsidRPr="00BB6AFA">
        <w:t xml:space="preserve"> включващи </w:t>
      </w:r>
      <w:r w:rsidR="00A00441" w:rsidRPr="00BB6AFA">
        <w:t xml:space="preserve">изграждане </w:t>
      </w:r>
      <w:r w:rsidRPr="00BB6AFA">
        <w:t xml:space="preserve">на сгради, </w:t>
      </w:r>
      <w:r w:rsidR="00A00441" w:rsidRPr="00BB6AFA">
        <w:t>ветро</w:t>
      </w:r>
      <w:r w:rsidRPr="00BB6AFA">
        <w:t>енергийни паркове, фотоволтаични електроцентра</w:t>
      </w:r>
      <w:r w:rsidR="0062413C" w:rsidRPr="00BB6AFA">
        <w:t>ли, голф игрища, кариери и др</w:t>
      </w:r>
      <w:r w:rsidRPr="00BB6AFA">
        <w:t>.</w:t>
      </w:r>
      <w:bookmarkEnd w:id="60"/>
      <w:r w:rsidRPr="00BB6AFA">
        <w:t xml:space="preserve"> </w:t>
      </w:r>
    </w:p>
    <w:p w14:paraId="72BA7BF1" w14:textId="77777777" w:rsidR="009B5485" w:rsidRPr="00BB6AFA" w:rsidRDefault="009B5485" w:rsidP="00B033BC">
      <w:pPr>
        <w:ind w:firstLine="708"/>
        <w:jc w:val="both"/>
      </w:pPr>
      <w:bookmarkStart w:id="61" w:name="_Toc506803222"/>
      <w:r w:rsidRPr="00BB6AFA">
        <w:t xml:space="preserve">Строителство на </w:t>
      </w:r>
      <w:r w:rsidR="00A00441" w:rsidRPr="00BB6AFA">
        <w:t>ветро</w:t>
      </w:r>
      <w:r w:rsidRPr="00BB6AFA">
        <w:t xml:space="preserve">енергийни паркове върху заселени и потенциални местообитания са констатирани по: </w:t>
      </w:r>
      <w:r w:rsidR="00A00441" w:rsidRPr="00BB6AFA">
        <w:t xml:space="preserve">Черноморското </w:t>
      </w:r>
      <w:r w:rsidRPr="00BB6AFA">
        <w:t>крайбрежие (района на Каварна, Шабла); вътрешн</w:t>
      </w:r>
      <w:r w:rsidR="00A00441" w:rsidRPr="00BB6AFA">
        <w:t xml:space="preserve">ата част </w:t>
      </w:r>
      <w:r w:rsidRPr="00BB6AFA">
        <w:t>на Добруджа; по откритите безлесни местообитания по билата на планините в Стара планина: вр. Исполин</w:t>
      </w:r>
      <w:r w:rsidR="00B26509" w:rsidRPr="00BB6AFA">
        <w:t xml:space="preserve"> </w:t>
      </w:r>
      <w:r w:rsidR="00053D87" w:rsidRPr="00BB6AFA">
        <w:t xml:space="preserve">(в проект) </w:t>
      </w:r>
      <w:r w:rsidR="00B26509" w:rsidRPr="00BB6AFA">
        <w:t>и</w:t>
      </w:r>
      <w:r w:rsidRPr="00BB6AFA">
        <w:t xml:space="preserve"> </w:t>
      </w:r>
      <w:r w:rsidR="00B26509" w:rsidRPr="00BB6AFA">
        <w:t xml:space="preserve">вр. Мургаш </w:t>
      </w:r>
      <w:r w:rsidRPr="00BB6AFA">
        <w:t xml:space="preserve">(в проект), </w:t>
      </w:r>
      <w:r w:rsidR="00A00441" w:rsidRPr="00BB6AFA">
        <w:t xml:space="preserve">ветроенергиен </w:t>
      </w:r>
      <w:r w:rsidRPr="00BB6AFA">
        <w:t>парк в местността Бедек</w:t>
      </w:r>
      <w:r w:rsidR="00737CF4" w:rsidRPr="00BB6AFA">
        <w:t xml:space="preserve"> </w:t>
      </w:r>
      <w:r w:rsidR="00B2060A" w:rsidRPr="00BB6AFA">
        <w:t xml:space="preserve">  –  </w:t>
      </w:r>
      <w:r w:rsidR="00737CF4" w:rsidRPr="00BB6AFA">
        <w:t xml:space="preserve"> </w:t>
      </w:r>
      <w:r w:rsidRPr="00BB6AFA">
        <w:t xml:space="preserve">Бузлуджа и Патарешка поляна </w:t>
      </w:r>
      <w:r w:rsidR="00A00441" w:rsidRPr="00BB6AFA">
        <w:t xml:space="preserve">в Стара планина </w:t>
      </w:r>
      <w:r w:rsidRPr="00BB6AFA">
        <w:t>(реализиран върху потенциални и вероятно обитавани местообитания); м. Вълчи поляни в Рила планина (в проект)</w:t>
      </w:r>
      <w:r w:rsidR="00ED2BBC" w:rsidRPr="00BB6AFA">
        <w:t xml:space="preserve"> </w:t>
      </w:r>
      <w:r w:rsidR="00B2060A" w:rsidRPr="00BB6AFA">
        <w:t xml:space="preserve">  –  </w:t>
      </w:r>
      <w:r w:rsidR="00ED2BBC" w:rsidRPr="00BB6AFA">
        <w:t xml:space="preserve"> </w:t>
      </w:r>
      <w:r w:rsidRPr="00BB6AFA">
        <w:t>върху лалугерови колонии и т.н. Строителство на сгради</w:t>
      </w:r>
      <w:r w:rsidR="00737CF4" w:rsidRPr="00BB6AFA">
        <w:t xml:space="preserve"> </w:t>
      </w:r>
      <w:r w:rsidR="00B2060A" w:rsidRPr="00BB6AFA">
        <w:t xml:space="preserve">  –  </w:t>
      </w:r>
      <w:r w:rsidR="00737CF4" w:rsidRPr="00BB6AFA">
        <w:t xml:space="preserve"> </w:t>
      </w:r>
      <w:r w:rsidRPr="00BB6AFA">
        <w:t>вилни селища в района на с. Ляхово, Добричка област (реализиран проект върху лалугерова колония); индустриална зона западно от гр. Пловдив (реализиран проект върху лалугерова колония) и др.</w:t>
      </w:r>
      <w:r w:rsidR="00496A21" w:rsidRPr="00BB6AFA">
        <w:t>;</w:t>
      </w:r>
      <w:r w:rsidR="004E4CA9" w:rsidRPr="00BB6AFA">
        <w:t xml:space="preserve"> с</w:t>
      </w:r>
      <w:r w:rsidRPr="00BB6AFA">
        <w:t>троителство на фотоволтаични електроцентрали върху лалугерови колонии в района на Бесапарските ридове, Сакар</w:t>
      </w:r>
      <w:r w:rsidR="00586E96" w:rsidRPr="00BB6AFA">
        <w:t>, района на гр. Сливен (</w:t>
      </w:r>
      <w:r w:rsidR="00AC0BBE" w:rsidRPr="00BB6AFA">
        <w:t xml:space="preserve">съобщение на </w:t>
      </w:r>
      <w:r w:rsidR="009B4ED5" w:rsidRPr="00BB6AFA">
        <w:t xml:space="preserve">ФПС </w:t>
      </w:r>
      <w:r w:rsidR="00B033BC" w:rsidRPr="00BB6AFA">
        <w:t>„</w:t>
      </w:r>
      <w:r w:rsidR="009B4ED5" w:rsidRPr="00BB6AFA">
        <w:t>Зелени Балкани</w:t>
      </w:r>
      <w:r w:rsidR="00B033BC" w:rsidRPr="00BB6AFA">
        <w:t>“</w:t>
      </w:r>
      <w:r w:rsidR="009B4ED5" w:rsidRPr="00BB6AFA">
        <w:t>)</w:t>
      </w:r>
      <w:r w:rsidR="00586E96" w:rsidRPr="00BB6AFA">
        <w:t xml:space="preserve"> </w:t>
      </w:r>
      <w:r w:rsidRPr="00BB6AFA">
        <w:t>и др.</w:t>
      </w:r>
      <w:r w:rsidR="00496A21" w:rsidRPr="00BB6AFA">
        <w:t>;</w:t>
      </w:r>
      <w:r w:rsidRPr="00BB6AFA">
        <w:t xml:space="preserve"> Строителство на кариери в района на с. Опицвет (в проект), района на Никопол и др.</w:t>
      </w:r>
      <w:r w:rsidR="00496A21" w:rsidRPr="00BB6AFA">
        <w:t>;</w:t>
      </w:r>
      <w:r w:rsidRPr="00BB6AFA">
        <w:t xml:space="preserve"> Строителство на голф игрища по </w:t>
      </w:r>
      <w:r w:rsidR="0062413C" w:rsidRPr="00BB6AFA">
        <w:t>Северното ч</w:t>
      </w:r>
      <w:r w:rsidR="00A00441" w:rsidRPr="00BB6AFA">
        <w:t xml:space="preserve">ерноморско </w:t>
      </w:r>
      <w:r w:rsidRPr="00BB6AFA">
        <w:t>крайбрежие</w:t>
      </w:r>
      <w:r w:rsidR="00FD4A9B" w:rsidRPr="00BB6AFA">
        <w:t xml:space="preserve"> (района на с. Топола)</w:t>
      </w:r>
      <w:r w:rsidR="0062413C" w:rsidRPr="00BB6AFA">
        <w:t>, района на гр. Луковит и др</w:t>
      </w:r>
      <w:r w:rsidRPr="00BB6AFA">
        <w:t>.</w:t>
      </w:r>
      <w:bookmarkEnd w:id="61"/>
    </w:p>
    <w:p w14:paraId="7731AFAE" w14:textId="77777777" w:rsidR="009B5485" w:rsidRPr="00BB6AFA" w:rsidRDefault="009B5485" w:rsidP="00EB34C4">
      <w:pPr>
        <w:jc w:val="both"/>
      </w:pPr>
      <w:r w:rsidRPr="00BB6AFA">
        <w:rPr>
          <w:i/>
        </w:rPr>
        <w:t>Значимост</w:t>
      </w:r>
      <w:r w:rsidR="0062413C" w:rsidRPr="00BB6AFA">
        <w:t xml:space="preserve">: </w:t>
      </w:r>
      <w:r w:rsidR="00AC0BBE" w:rsidRPr="00BB6AFA">
        <w:rPr>
          <w:rFonts w:eastAsiaTheme="minorHAnsi"/>
          <w:lang w:eastAsia="en-US"/>
        </w:rPr>
        <w:t>критична</w:t>
      </w:r>
      <w:r w:rsidR="00D57318" w:rsidRPr="00BB6AFA">
        <w:rPr>
          <w:rFonts w:eastAsiaTheme="minorHAnsi"/>
          <w:lang w:eastAsia="en-US"/>
        </w:rPr>
        <w:t xml:space="preserve">. </w:t>
      </w:r>
      <w:r w:rsidR="00D57318" w:rsidRPr="00BB6AFA">
        <w:rPr>
          <w:rFonts w:eastAsiaTheme="minorHAnsi"/>
          <w:i/>
          <w:lang w:eastAsia="en-US"/>
        </w:rPr>
        <w:t>Обхват:</w:t>
      </w:r>
      <w:r w:rsidR="00AC0BBE" w:rsidRPr="00BB6AFA">
        <w:rPr>
          <w:rFonts w:eastAsiaTheme="minorHAnsi"/>
          <w:lang w:eastAsia="en-US"/>
        </w:rPr>
        <w:t xml:space="preserve"> повсеместно.</w:t>
      </w:r>
    </w:p>
    <w:p w14:paraId="482D8C0A" w14:textId="77777777" w:rsidR="009B5485" w:rsidRPr="00BB6AFA" w:rsidRDefault="009B5485" w:rsidP="00EB34C4">
      <w:pPr>
        <w:jc w:val="both"/>
      </w:pPr>
    </w:p>
    <w:p w14:paraId="16622FC8" w14:textId="77777777" w:rsidR="00BE7F64" w:rsidRPr="00BB6AFA" w:rsidRDefault="003F1239" w:rsidP="008371C4">
      <w:pPr>
        <w:pStyle w:val="ListParagraph"/>
        <w:numPr>
          <w:ilvl w:val="0"/>
          <w:numId w:val="20"/>
        </w:numPr>
        <w:jc w:val="both"/>
      </w:pPr>
      <w:bookmarkStart w:id="62" w:name="_Ref509066581"/>
      <w:r w:rsidRPr="00BB6AFA">
        <w:rPr>
          <w:i/>
          <w:u w:val="single"/>
        </w:rPr>
        <w:t>Инте</w:t>
      </w:r>
      <w:r w:rsidR="00BE7F64" w:rsidRPr="00BB6AFA">
        <w:rPr>
          <w:i/>
          <w:u w:val="single"/>
        </w:rPr>
        <w:t>нзивна обработка (изораване</w:t>
      </w:r>
      <w:r w:rsidR="00F6570B" w:rsidRPr="00BB6AFA">
        <w:rPr>
          <w:i/>
          <w:u w:val="single"/>
        </w:rPr>
        <w:t>, фрезоване</w:t>
      </w:r>
      <w:r w:rsidR="00BE7F64" w:rsidRPr="00BB6AFA">
        <w:rPr>
          <w:i/>
          <w:u w:val="single"/>
        </w:rPr>
        <w:t>) меж</w:t>
      </w:r>
      <w:r w:rsidR="005A4AE3" w:rsidRPr="00BB6AFA">
        <w:rPr>
          <w:i/>
          <w:u w:val="single"/>
        </w:rPr>
        <w:t>д</w:t>
      </w:r>
      <w:r w:rsidR="00BE7F64" w:rsidRPr="00BB6AFA">
        <w:rPr>
          <w:i/>
          <w:u w:val="single"/>
        </w:rPr>
        <w:t>у редовете в площите</w:t>
      </w:r>
      <w:r w:rsidR="00B033BC" w:rsidRPr="00BB6AFA">
        <w:rPr>
          <w:i/>
          <w:u w:val="single"/>
        </w:rPr>
        <w:t>,</w:t>
      </w:r>
      <w:r w:rsidR="00BE7F64" w:rsidRPr="00BB6AFA">
        <w:rPr>
          <w:i/>
          <w:u w:val="single"/>
        </w:rPr>
        <w:t xml:space="preserve"> засадени с лозя и о</w:t>
      </w:r>
      <w:r w:rsidR="005F7588" w:rsidRPr="00BB6AFA">
        <w:rPr>
          <w:i/>
          <w:u w:val="single"/>
        </w:rPr>
        <w:t>во</w:t>
      </w:r>
      <w:r w:rsidR="00BE7F64" w:rsidRPr="00BB6AFA">
        <w:rPr>
          <w:i/>
          <w:u w:val="single"/>
        </w:rPr>
        <w:t>щни градини</w:t>
      </w:r>
      <w:bookmarkEnd w:id="62"/>
      <w:r w:rsidR="000373AD" w:rsidRPr="00BB6AFA">
        <w:rPr>
          <w:i/>
          <w:u w:val="single"/>
        </w:rPr>
        <w:t xml:space="preserve"> </w:t>
      </w:r>
    </w:p>
    <w:p w14:paraId="4FCFBE75" w14:textId="77777777" w:rsidR="00BE7F64" w:rsidRPr="00BB6AFA" w:rsidRDefault="005F7588" w:rsidP="00EB34C4">
      <w:pPr>
        <w:jc w:val="both"/>
      </w:pPr>
      <w:r w:rsidRPr="00BB6AFA">
        <w:t>Европейския</w:t>
      </w:r>
      <w:r w:rsidR="00B033BC" w:rsidRPr="00BB6AFA">
        <w:t>т</w:t>
      </w:r>
      <w:r w:rsidRPr="00BB6AFA">
        <w:t xml:space="preserve"> лалугер обитава, използва като „междинни места“ </w:t>
      </w:r>
      <w:r w:rsidR="00496A21" w:rsidRPr="00BB6AFA">
        <w:t xml:space="preserve">и </w:t>
      </w:r>
      <w:r w:rsidRPr="00BB6AFA">
        <w:t>екокоридори площите</w:t>
      </w:r>
      <w:r w:rsidR="00B033BC" w:rsidRPr="00BB6AFA">
        <w:t>,</w:t>
      </w:r>
      <w:r w:rsidRPr="00BB6AFA">
        <w:t xml:space="preserve"> засадени с лозя и овощни градини. </w:t>
      </w:r>
      <w:r w:rsidR="005A4AE3" w:rsidRPr="00BB6AFA">
        <w:t>Т</w:t>
      </w:r>
      <w:r w:rsidRPr="00BB6AFA">
        <w:t xml:space="preserve">ези местообитания предоставят </w:t>
      </w:r>
      <w:r w:rsidR="009A7005" w:rsidRPr="00BB6AFA">
        <w:t>необходимите</w:t>
      </w:r>
      <w:r w:rsidRPr="00BB6AFA">
        <w:t xml:space="preserve"> му условия</w:t>
      </w:r>
      <w:r w:rsidR="00B033BC" w:rsidRPr="00BB6AFA">
        <w:t>,</w:t>
      </w:r>
      <w:r w:rsidRPr="00BB6AFA">
        <w:t xml:space="preserve"> стига да се поддържат правилно. При интензивна обработка, чрез изораване, се унищожават </w:t>
      </w:r>
      <w:r w:rsidR="005A4AE3" w:rsidRPr="00BB6AFA">
        <w:t xml:space="preserve">ходовете на лалугерите, </w:t>
      </w:r>
      <w:r w:rsidR="00E763A3" w:rsidRPr="00BB6AFA">
        <w:t>растителната</w:t>
      </w:r>
      <w:r w:rsidR="005A4AE3" w:rsidRPr="00BB6AFA">
        <w:t xml:space="preserve"> покривка и т.н. </w:t>
      </w:r>
    </w:p>
    <w:p w14:paraId="6FCA6E2F" w14:textId="77777777" w:rsidR="005A4AE3" w:rsidRPr="00BB6AFA" w:rsidRDefault="005A4AE3" w:rsidP="005A4AE3">
      <w:pPr>
        <w:jc w:val="both"/>
      </w:pPr>
      <w:r w:rsidRPr="00BB6AFA">
        <w:rPr>
          <w:i/>
        </w:rPr>
        <w:t>Значимост</w:t>
      </w:r>
      <w:r w:rsidRPr="00BB6AFA">
        <w:t xml:space="preserve">: </w:t>
      </w:r>
      <w:r w:rsidRPr="00BB6AFA">
        <w:rPr>
          <w:rFonts w:eastAsiaTheme="minorHAnsi"/>
          <w:lang w:eastAsia="en-US"/>
        </w:rPr>
        <w:t xml:space="preserve">ниска. </w:t>
      </w:r>
      <w:r w:rsidRPr="00BB6AFA">
        <w:rPr>
          <w:rFonts w:eastAsiaTheme="minorHAnsi"/>
          <w:i/>
          <w:lang w:eastAsia="en-US"/>
        </w:rPr>
        <w:t>Обхват:</w:t>
      </w:r>
      <w:r w:rsidRPr="00BB6AFA">
        <w:rPr>
          <w:rFonts w:eastAsiaTheme="minorHAnsi"/>
          <w:lang w:eastAsia="en-US"/>
        </w:rPr>
        <w:t xml:space="preserve"> регионално.</w:t>
      </w:r>
    </w:p>
    <w:p w14:paraId="43F1FF8E" w14:textId="77777777" w:rsidR="00BE7F64" w:rsidRPr="00BB6AFA" w:rsidRDefault="00BE7F64" w:rsidP="00EB34C4">
      <w:pPr>
        <w:jc w:val="both"/>
      </w:pPr>
    </w:p>
    <w:p w14:paraId="35E5B571" w14:textId="77777777" w:rsidR="005057E0" w:rsidRPr="00BB6AFA" w:rsidRDefault="005057E0" w:rsidP="008371C4">
      <w:pPr>
        <w:pStyle w:val="ListParagraph"/>
        <w:numPr>
          <w:ilvl w:val="0"/>
          <w:numId w:val="20"/>
        </w:numPr>
        <w:jc w:val="both"/>
        <w:rPr>
          <w:i/>
          <w:u w:val="single"/>
        </w:rPr>
      </w:pPr>
      <w:bookmarkStart w:id="63" w:name="_Ref509066391"/>
      <w:r w:rsidRPr="00BB6AFA">
        <w:rPr>
          <w:i/>
          <w:u w:val="single"/>
        </w:rPr>
        <w:t>Използване на химични съединения и препарати в земеделието</w:t>
      </w:r>
      <w:bookmarkEnd w:id="63"/>
    </w:p>
    <w:p w14:paraId="486E7522" w14:textId="7CC718E9" w:rsidR="005057E0" w:rsidRPr="00C24D05" w:rsidRDefault="005057E0" w:rsidP="005057E0">
      <w:pPr>
        <w:jc w:val="both"/>
      </w:pPr>
      <w:r w:rsidRPr="00BB6AFA">
        <w:t>Индустриалното земеделие използва широка гама от химични съединения (</w:t>
      </w:r>
      <w:r w:rsidR="009A7005" w:rsidRPr="00BB6AFA">
        <w:t>изкуствени</w:t>
      </w:r>
      <w:r w:rsidRPr="00BB6AFA">
        <w:t xml:space="preserve"> торове, пестициди и др.). </w:t>
      </w:r>
      <w:r w:rsidR="00266AA9" w:rsidRPr="00BB6AFA">
        <w:t xml:space="preserve">Според НСИ в периода 2010 </w:t>
      </w:r>
      <w:r w:rsidR="00B2060A" w:rsidRPr="00BB6AFA">
        <w:t xml:space="preserve">  –  </w:t>
      </w:r>
      <w:r w:rsidR="00266AA9" w:rsidRPr="00BB6AFA">
        <w:t xml:space="preserve"> 2017</w:t>
      </w:r>
      <w:r w:rsidR="00B033BC" w:rsidRPr="00BB6AFA">
        <w:t xml:space="preserve"> </w:t>
      </w:r>
      <w:r w:rsidR="00266AA9" w:rsidRPr="00BB6AFA">
        <w:t>г. в България са изпол</w:t>
      </w:r>
      <w:r w:rsidR="00DB46F5" w:rsidRPr="00BB6AFA">
        <w:t>з</w:t>
      </w:r>
      <w:r w:rsidR="00266AA9" w:rsidRPr="00BB6AFA">
        <w:t>вани</w:t>
      </w:r>
      <w:r w:rsidR="00DB46F5" w:rsidRPr="00BB6AFA">
        <w:t xml:space="preserve"> изкуствени</w:t>
      </w:r>
      <w:r w:rsidR="00266AA9" w:rsidRPr="00BB6AFA">
        <w:t xml:space="preserve"> торове, подобрители и продукти за растителна защита на обща стойност за 1088 млн. лв</w:t>
      </w:r>
      <w:r w:rsidR="00B033BC" w:rsidRPr="00BB6AFA">
        <w:t>.</w:t>
      </w:r>
      <w:r w:rsidR="000B3CA6" w:rsidRPr="00BB6AFA">
        <w:t>, като през изсл</w:t>
      </w:r>
      <w:r w:rsidR="00B033BC" w:rsidRPr="00BB6AFA">
        <w:t>едвания период има устойчив растеж</w:t>
      </w:r>
      <w:r w:rsidR="00266AA9" w:rsidRPr="00BB6AFA">
        <w:t>. Разли</w:t>
      </w:r>
      <w:r w:rsidR="000B3CA6" w:rsidRPr="00BB6AFA">
        <w:t xml:space="preserve">ката </w:t>
      </w:r>
      <w:r w:rsidR="00266AA9" w:rsidRPr="00BB6AFA">
        <w:t>между 2010</w:t>
      </w:r>
      <w:r w:rsidR="00B033BC" w:rsidRPr="00BB6AFA">
        <w:t>, когато е най-ниската изпо</w:t>
      </w:r>
      <w:r w:rsidR="00266AA9" w:rsidRPr="00BB6AFA">
        <w:t>л</w:t>
      </w:r>
      <w:r w:rsidR="00B033BC" w:rsidRPr="00BB6AFA">
        <w:t>з</w:t>
      </w:r>
      <w:r w:rsidR="00266AA9" w:rsidRPr="00BB6AFA">
        <w:t xml:space="preserve">вана сума </w:t>
      </w:r>
      <w:r w:rsidR="000B3CA6" w:rsidRPr="00BB6AFA">
        <w:t>(</w:t>
      </w:r>
      <w:r w:rsidR="00DB46F5" w:rsidRPr="00BB6AFA">
        <w:t>944</w:t>
      </w:r>
      <w:r w:rsidR="00266AA9" w:rsidRPr="00BB6AFA">
        <w:t xml:space="preserve"> млн. лв.</w:t>
      </w:r>
      <w:r w:rsidR="000B3CA6" w:rsidRPr="00BB6AFA">
        <w:t>)</w:t>
      </w:r>
      <w:r w:rsidR="00B033BC" w:rsidRPr="00BB6AFA">
        <w:t>,</w:t>
      </w:r>
      <w:r w:rsidR="00266AA9" w:rsidRPr="00BB6AFA">
        <w:t xml:space="preserve"> </w:t>
      </w:r>
      <w:r w:rsidR="00B033BC" w:rsidRPr="00BB6AFA">
        <w:t>и 2013 г.</w:t>
      </w:r>
      <w:r w:rsidR="00DB46F5" w:rsidRPr="00BB6AFA">
        <w:t xml:space="preserve"> </w:t>
      </w:r>
      <w:r w:rsidR="000B3CA6" w:rsidRPr="00BB6AFA">
        <w:t xml:space="preserve">с най-високата </w:t>
      </w:r>
      <w:r w:rsidR="000B3CA6" w:rsidRPr="00C24D05">
        <w:t xml:space="preserve">сума </w:t>
      </w:r>
      <w:r w:rsidR="00DB46F5" w:rsidRPr="00C24D05">
        <w:t xml:space="preserve">(1285 млн. </w:t>
      </w:r>
      <w:r w:rsidR="000B3CA6" w:rsidRPr="00C24D05">
        <w:t>лв</w:t>
      </w:r>
      <w:r w:rsidR="00B033BC" w:rsidRPr="00C24D05">
        <w:t>.</w:t>
      </w:r>
      <w:r w:rsidR="000B3CA6" w:rsidRPr="00C24D05">
        <w:t xml:space="preserve">) бележи </w:t>
      </w:r>
      <w:r w:rsidR="00DB46F5" w:rsidRPr="00C24D05">
        <w:t>р</w:t>
      </w:r>
      <w:r w:rsidR="00B033BC" w:rsidRPr="00C24D05">
        <w:t>астеж</w:t>
      </w:r>
      <w:r w:rsidR="00DB46F5" w:rsidRPr="00C24D05">
        <w:t xml:space="preserve"> </w:t>
      </w:r>
      <w:r w:rsidR="00496A21" w:rsidRPr="00C24D05">
        <w:t xml:space="preserve">в изпозлването на химикали </w:t>
      </w:r>
      <w:r w:rsidR="00DB46F5" w:rsidRPr="00C24D05">
        <w:t>от 23%</w:t>
      </w:r>
      <w:r w:rsidR="000B3CA6" w:rsidRPr="00C24D05">
        <w:t xml:space="preserve"> (НСИ 2017</w:t>
      </w:r>
      <w:r w:rsidR="00106A6A" w:rsidRPr="00C24D05">
        <w:t>; НСИ 2020; виж също т.4.3. фиг. 12 в ПД</w:t>
      </w:r>
      <w:r w:rsidR="000B3CA6" w:rsidRPr="00C24D05">
        <w:t>)</w:t>
      </w:r>
      <w:r w:rsidR="00DB46F5" w:rsidRPr="00C24D05">
        <w:t>.</w:t>
      </w:r>
      <w:r w:rsidR="00266AA9" w:rsidRPr="00C24D05">
        <w:t xml:space="preserve"> </w:t>
      </w:r>
      <w:r w:rsidR="00B033BC" w:rsidRPr="00C24D05">
        <w:t>Т</w:t>
      </w:r>
      <w:r w:rsidRPr="00C24D05">
        <w:t xml:space="preserve">ези химични съединения </w:t>
      </w:r>
      <w:r w:rsidR="004F2678" w:rsidRPr="00C24D05">
        <w:t>(</w:t>
      </w:r>
      <w:r w:rsidR="0030756B" w:rsidRPr="00C24D05">
        <w:t>без</w:t>
      </w:r>
      <w:r w:rsidR="00B033BC" w:rsidRPr="00C24D05">
        <w:t xml:space="preserve"> родентицидите, за кои</w:t>
      </w:r>
      <w:r w:rsidR="004F2678" w:rsidRPr="00C24D05">
        <w:t xml:space="preserve">то става дума в т. </w:t>
      </w:r>
      <w:r w:rsidR="00503F2F">
        <w:fldChar w:fldCharType="begin"/>
      </w:r>
      <w:r w:rsidR="00503F2F">
        <w:instrText xml:space="preserve"> REF _Ref509065339 \r \h </w:instrText>
      </w:r>
      <w:r w:rsidR="00503F2F">
        <w:fldChar w:fldCharType="separate"/>
      </w:r>
      <w:r w:rsidR="00503F2F">
        <w:t>5.2.2.2</w:t>
      </w:r>
      <w:r w:rsidR="00503F2F">
        <w:fldChar w:fldCharType="end"/>
      </w:r>
      <w:r w:rsidR="004F2678" w:rsidRPr="00C24D05">
        <w:t>) влошават качеството на местообитанията и влияят на размножаването и преживя</w:t>
      </w:r>
      <w:r w:rsidR="00B033BC" w:rsidRPr="00C24D05">
        <w:t>е</w:t>
      </w:r>
      <w:r w:rsidR="004F2678" w:rsidRPr="00C24D05">
        <w:t>мостта на гризачите</w:t>
      </w:r>
      <w:r w:rsidR="00496A21" w:rsidRPr="00C24D05">
        <w:t>, в частност и на лалугерите</w:t>
      </w:r>
      <w:r w:rsidR="004F2678" w:rsidRPr="00C24D05">
        <w:t>.</w:t>
      </w:r>
      <w:r w:rsidR="00FB48CD" w:rsidRPr="00C24D05">
        <w:t xml:space="preserve"> </w:t>
      </w:r>
    </w:p>
    <w:p w14:paraId="50908553" w14:textId="77777777" w:rsidR="005057E0" w:rsidRPr="00C24D05" w:rsidRDefault="005057E0" w:rsidP="005057E0">
      <w:pPr>
        <w:jc w:val="both"/>
      </w:pPr>
      <w:r w:rsidRPr="00C24D05">
        <w:rPr>
          <w:i/>
        </w:rPr>
        <w:t>Значимост</w:t>
      </w:r>
      <w:r w:rsidRPr="00C24D05">
        <w:t xml:space="preserve">: </w:t>
      </w:r>
      <w:r w:rsidRPr="00C24D05">
        <w:rPr>
          <w:rFonts w:eastAsiaTheme="minorHAnsi"/>
          <w:lang w:eastAsia="en-US"/>
        </w:rPr>
        <w:t>средна</w:t>
      </w:r>
      <w:r w:rsidR="00D57318" w:rsidRPr="00C24D05">
        <w:rPr>
          <w:rFonts w:eastAsiaTheme="minorHAnsi"/>
          <w:lang w:eastAsia="en-US"/>
        </w:rPr>
        <w:t xml:space="preserve">. </w:t>
      </w:r>
      <w:r w:rsidR="00D57318" w:rsidRPr="00C24D05">
        <w:rPr>
          <w:rFonts w:eastAsiaTheme="minorHAnsi"/>
          <w:i/>
          <w:lang w:eastAsia="en-US"/>
        </w:rPr>
        <w:t>Обхват:</w:t>
      </w:r>
      <w:r w:rsidR="00D57318" w:rsidRPr="00C24D05">
        <w:rPr>
          <w:rFonts w:eastAsiaTheme="minorHAnsi"/>
          <w:lang w:eastAsia="en-US"/>
        </w:rPr>
        <w:t xml:space="preserve"> </w:t>
      </w:r>
      <w:r w:rsidRPr="00C24D05">
        <w:rPr>
          <w:rFonts w:eastAsiaTheme="minorHAnsi"/>
          <w:lang w:eastAsia="en-US"/>
        </w:rPr>
        <w:t>повсеместно.</w:t>
      </w:r>
    </w:p>
    <w:p w14:paraId="5357912D" w14:textId="77777777" w:rsidR="005057E0" w:rsidRPr="00C24D05" w:rsidRDefault="005057E0" w:rsidP="00EB34C4">
      <w:pPr>
        <w:jc w:val="both"/>
      </w:pPr>
    </w:p>
    <w:p w14:paraId="616944E3" w14:textId="77777777" w:rsidR="009B5485" w:rsidRPr="00C24D05" w:rsidRDefault="009B5485" w:rsidP="008371C4">
      <w:pPr>
        <w:pStyle w:val="ListParagraph"/>
        <w:numPr>
          <w:ilvl w:val="0"/>
          <w:numId w:val="20"/>
        </w:numPr>
        <w:jc w:val="both"/>
        <w:rPr>
          <w:rFonts w:eastAsiaTheme="majorEastAsia"/>
          <w:bCs/>
        </w:rPr>
      </w:pPr>
      <w:bookmarkStart w:id="64" w:name="_Ref509067945"/>
      <w:r w:rsidRPr="00C24D05">
        <w:rPr>
          <w:rFonts w:eastAsiaTheme="majorEastAsia"/>
          <w:bCs/>
          <w:i/>
          <w:u w:val="single"/>
        </w:rPr>
        <w:t xml:space="preserve">Обрастване с </w:t>
      </w:r>
      <w:r w:rsidR="000C21B0" w:rsidRPr="00C24D05">
        <w:rPr>
          <w:rFonts w:eastAsiaTheme="majorEastAsia"/>
          <w:bCs/>
          <w:i/>
          <w:u w:val="single"/>
        </w:rPr>
        <w:t xml:space="preserve">орлова папрат, </w:t>
      </w:r>
      <w:r w:rsidR="001D0264" w:rsidRPr="00C24D05">
        <w:rPr>
          <w:rFonts w:eastAsiaTheme="majorEastAsia"/>
          <w:bCs/>
          <w:i/>
          <w:u w:val="single"/>
        </w:rPr>
        <w:t>храстова и дървесна растителност</w:t>
      </w:r>
      <w:r w:rsidR="00ED2BBC" w:rsidRPr="00C24D05">
        <w:rPr>
          <w:rFonts w:eastAsiaTheme="majorEastAsia"/>
          <w:bCs/>
          <w:i/>
          <w:u w:val="single"/>
        </w:rPr>
        <w:t xml:space="preserve"> </w:t>
      </w:r>
      <w:r w:rsidR="00B2060A" w:rsidRPr="00C24D05">
        <w:rPr>
          <w:rFonts w:eastAsiaTheme="majorEastAsia"/>
          <w:bCs/>
          <w:i/>
          <w:u w:val="single"/>
        </w:rPr>
        <w:t xml:space="preserve">  –  </w:t>
      </w:r>
      <w:r w:rsidR="00ED2BBC" w:rsidRPr="00C24D05">
        <w:rPr>
          <w:rFonts w:eastAsiaTheme="majorEastAsia"/>
          <w:bCs/>
          <w:i/>
          <w:u w:val="single"/>
        </w:rPr>
        <w:t xml:space="preserve"> </w:t>
      </w:r>
      <w:r w:rsidRPr="00C24D05">
        <w:rPr>
          <w:rFonts w:eastAsiaTheme="majorEastAsia"/>
          <w:bCs/>
          <w:i/>
          <w:u w:val="single"/>
        </w:rPr>
        <w:t>клек, хвойна, изкуствени борови култури</w:t>
      </w:r>
      <w:r w:rsidR="001D0264" w:rsidRPr="00C24D05">
        <w:rPr>
          <w:rFonts w:eastAsiaTheme="majorEastAsia"/>
          <w:bCs/>
          <w:i/>
          <w:u w:val="single"/>
        </w:rPr>
        <w:t xml:space="preserve"> и др.</w:t>
      </w:r>
      <w:bookmarkEnd w:id="64"/>
    </w:p>
    <w:p w14:paraId="1E8494A1" w14:textId="33E1073C" w:rsidR="009B5485" w:rsidRPr="00BB6AFA" w:rsidRDefault="009B5485" w:rsidP="00FA1A04">
      <w:pPr>
        <w:jc w:val="both"/>
      </w:pPr>
      <w:r w:rsidRPr="00C24D05">
        <w:rPr>
          <w:rFonts w:eastAsia="TT2A3t00"/>
          <w:lang w:eastAsia="en-US"/>
        </w:rPr>
        <w:t>С намаляване на броя на овцете, козите и</w:t>
      </w:r>
      <w:r w:rsidR="0062413C" w:rsidRPr="00C24D05">
        <w:rPr>
          <w:rFonts w:eastAsia="TT2A3t00"/>
          <w:lang w:eastAsia="en-US"/>
        </w:rPr>
        <w:t xml:space="preserve"> едрия рогат добитък</w:t>
      </w:r>
      <w:r w:rsidR="00A97E1A" w:rsidRPr="00C24D05">
        <w:rPr>
          <w:rFonts w:eastAsia="TT2A3t00"/>
          <w:lang w:eastAsia="en-US"/>
        </w:rPr>
        <w:t xml:space="preserve"> (за подорбности виж. т.4.</w:t>
      </w:r>
      <w:r w:rsidR="00E05CEA" w:rsidRPr="00C24D05">
        <w:rPr>
          <w:rFonts w:eastAsia="TT2A3t00"/>
          <w:lang w:eastAsia="en-US"/>
        </w:rPr>
        <w:t>3, фиг. 11</w:t>
      </w:r>
      <w:r w:rsidR="00A97E1A" w:rsidRPr="00C24D05">
        <w:rPr>
          <w:rFonts w:eastAsia="TT2A3t00"/>
          <w:lang w:eastAsia="en-US"/>
        </w:rPr>
        <w:t>)</w:t>
      </w:r>
      <w:r w:rsidR="0062413C" w:rsidRPr="00C24D05">
        <w:rPr>
          <w:rFonts w:eastAsia="TT2A3t00"/>
          <w:lang w:eastAsia="en-US"/>
        </w:rPr>
        <w:t xml:space="preserve"> в страната пасищата не се</w:t>
      </w:r>
      <w:r w:rsidRPr="00C24D05">
        <w:rPr>
          <w:rFonts w:eastAsia="TT2A3t00"/>
          <w:lang w:eastAsia="en-US"/>
        </w:rPr>
        <w:t xml:space="preserve"> изпасват напълно и в последните две десетилетия се </w:t>
      </w:r>
      <w:r w:rsidR="004E4CA9" w:rsidRPr="00C24D05">
        <w:rPr>
          <w:rFonts w:eastAsia="TT2A3t00"/>
          <w:lang w:eastAsia="en-US"/>
        </w:rPr>
        <w:t xml:space="preserve">увеличава </w:t>
      </w:r>
      <w:r w:rsidRPr="00C24D05">
        <w:rPr>
          <w:rFonts w:eastAsia="TT2A3t00"/>
          <w:lang w:eastAsia="en-US"/>
        </w:rPr>
        <w:t xml:space="preserve">разпространението на </w:t>
      </w:r>
      <w:r w:rsidRPr="00C24D05">
        <w:rPr>
          <w:rFonts w:eastAsiaTheme="minorHAnsi"/>
          <w:lang w:eastAsia="en-US"/>
        </w:rPr>
        <w:t>орлова</w:t>
      </w:r>
      <w:r w:rsidR="004E4CA9" w:rsidRPr="00C24D05">
        <w:rPr>
          <w:rFonts w:eastAsiaTheme="minorHAnsi"/>
          <w:lang w:eastAsia="en-US"/>
        </w:rPr>
        <w:t>та</w:t>
      </w:r>
      <w:r w:rsidRPr="00C24D05">
        <w:rPr>
          <w:rFonts w:eastAsiaTheme="minorHAnsi"/>
          <w:lang w:eastAsia="en-US"/>
        </w:rPr>
        <w:t xml:space="preserve"> папрат </w:t>
      </w:r>
      <w:r w:rsidRPr="00C24D05">
        <w:rPr>
          <w:rFonts w:eastAsiaTheme="minorHAnsi"/>
          <w:iCs/>
          <w:lang w:eastAsia="en-US"/>
        </w:rPr>
        <w:t>(</w:t>
      </w:r>
      <w:r w:rsidRPr="00C24D05">
        <w:rPr>
          <w:rFonts w:eastAsiaTheme="minorHAnsi"/>
          <w:i/>
          <w:iCs/>
          <w:lang w:eastAsia="en-US"/>
        </w:rPr>
        <w:t>Pteridium aqиlinium</w:t>
      </w:r>
      <w:r w:rsidRPr="00C24D05">
        <w:rPr>
          <w:rFonts w:eastAsiaTheme="minorHAnsi"/>
          <w:iCs/>
          <w:lang w:eastAsia="en-US"/>
        </w:rPr>
        <w:t xml:space="preserve">) </w:t>
      </w:r>
      <w:r w:rsidRPr="00C24D05">
        <w:rPr>
          <w:rFonts w:eastAsia="TT2A3t00"/>
          <w:lang w:eastAsia="en-US"/>
        </w:rPr>
        <w:t xml:space="preserve">и </w:t>
      </w:r>
      <w:r w:rsidR="000C21B0" w:rsidRPr="00C24D05">
        <w:rPr>
          <w:rFonts w:eastAsia="TT2A3t00"/>
          <w:lang w:eastAsia="en-US"/>
        </w:rPr>
        <w:t>на храстова</w:t>
      </w:r>
      <w:r w:rsidRPr="00C24D05">
        <w:rPr>
          <w:rFonts w:eastAsia="TT2A3t00"/>
          <w:lang w:eastAsia="en-US"/>
        </w:rPr>
        <w:t xml:space="preserve"> растителност, като </w:t>
      </w:r>
      <w:r w:rsidR="000C21B0" w:rsidRPr="00C24D05">
        <w:rPr>
          <w:rFonts w:eastAsia="TT2A3t00"/>
          <w:lang w:eastAsia="en-US"/>
        </w:rPr>
        <w:t>най-често това са трънка (</w:t>
      </w:r>
      <w:r w:rsidR="000C21B0" w:rsidRPr="00C24D05">
        <w:rPr>
          <w:rFonts w:eastAsia="TT2A3t00"/>
          <w:i/>
          <w:lang w:eastAsia="en-US"/>
        </w:rPr>
        <w:t>Prunus spinosa</w:t>
      </w:r>
      <w:r w:rsidR="000C21B0" w:rsidRPr="00C24D05">
        <w:rPr>
          <w:rFonts w:eastAsia="TT2A3t00"/>
          <w:lang w:eastAsia="en-US"/>
        </w:rPr>
        <w:t>), шипка (</w:t>
      </w:r>
      <w:r w:rsidR="000C21B0" w:rsidRPr="00C24D05">
        <w:rPr>
          <w:rFonts w:eastAsia="TT2A3t00"/>
          <w:i/>
          <w:lang w:eastAsia="en-US"/>
        </w:rPr>
        <w:t>Rosa canina</w:t>
      </w:r>
      <w:r w:rsidR="000C21B0" w:rsidRPr="00C24D05">
        <w:rPr>
          <w:rFonts w:eastAsia="TT2A3t00"/>
          <w:lang w:eastAsia="en-US"/>
        </w:rPr>
        <w:t xml:space="preserve"> gr.), глог (</w:t>
      </w:r>
      <w:r w:rsidR="000C21B0" w:rsidRPr="00C24D05">
        <w:rPr>
          <w:rFonts w:eastAsia="TT2A3t00"/>
          <w:i/>
          <w:lang w:eastAsia="en-US"/>
        </w:rPr>
        <w:t>Crataegus monogyna</w:t>
      </w:r>
      <w:r w:rsidR="000C21B0" w:rsidRPr="00C24D05">
        <w:rPr>
          <w:rFonts w:eastAsia="TT2A3t00"/>
          <w:lang w:eastAsia="en-US"/>
        </w:rPr>
        <w:t>), драка (</w:t>
      </w:r>
      <w:r w:rsidRPr="00C24D05">
        <w:rPr>
          <w:rFonts w:eastAsia="TT2A3t00"/>
          <w:i/>
          <w:lang w:eastAsia="en-US"/>
        </w:rPr>
        <w:t>Paliurus spina-christi</w:t>
      </w:r>
      <w:r w:rsidRPr="00BB6AFA">
        <w:rPr>
          <w:rFonts w:eastAsia="TT2A3t00"/>
          <w:lang w:eastAsia="en-US"/>
        </w:rPr>
        <w:t xml:space="preserve"> Mill.</w:t>
      </w:r>
      <w:r w:rsidR="000C21B0" w:rsidRPr="00BB6AFA">
        <w:rPr>
          <w:rFonts w:eastAsia="TT2A3t00"/>
          <w:lang w:eastAsia="en-US"/>
        </w:rPr>
        <w:t>)</w:t>
      </w:r>
      <w:r w:rsidRPr="00BB6AFA">
        <w:rPr>
          <w:rFonts w:eastAsia="TT2A3t00"/>
          <w:lang w:eastAsia="en-US"/>
        </w:rPr>
        <w:t>,</w:t>
      </w:r>
      <w:r w:rsidR="000C21B0" w:rsidRPr="00BB6AFA">
        <w:rPr>
          <w:rFonts w:eastAsia="TT2A3t00"/>
          <w:lang w:eastAsia="en-US"/>
        </w:rPr>
        <w:t xml:space="preserve"> червен</w:t>
      </w:r>
      <w:r w:rsidR="0062413C" w:rsidRPr="00BB6AFA">
        <w:rPr>
          <w:rFonts w:eastAsia="TT2A3t00"/>
          <w:lang w:eastAsia="en-US"/>
        </w:rPr>
        <w:t>а</w:t>
      </w:r>
      <w:r w:rsidR="000C21B0" w:rsidRPr="00BB6AFA">
        <w:rPr>
          <w:rFonts w:eastAsia="TT2A3t00"/>
          <w:lang w:eastAsia="en-US"/>
        </w:rPr>
        <w:t xml:space="preserve"> хвойна (</w:t>
      </w:r>
      <w:r w:rsidRPr="00BB6AFA">
        <w:rPr>
          <w:rFonts w:eastAsia="TT2A3t00"/>
          <w:i/>
          <w:lang w:eastAsia="en-US"/>
        </w:rPr>
        <w:t>Juniperus oxycedrus</w:t>
      </w:r>
      <w:r w:rsidRPr="00BB6AFA">
        <w:rPr>
          <w:rFonts w:eastAsia="TT2A3t00"/>
          <w:lang w:eastAsia="en-US"/>
        </w:rPr>
        <w:t xml:space="preserve"> L.</w:t>
      </w:r>
      <w:r w:rsidR="000C21B0" w:rsidRPr="00BB6AFA">
        <w:rPr>
          <w:rFonts w:eastAsia="TT2A3t00"/>
          <w:lang w:eastAsia="en-US"/>
        </w:rPr>
        <w:t>)</w:t>
      </w:r>
      <w:r w:rsidRPr="00BB6AFA">
        <w:rPr>
          <w:rFonts w:eastAsia="TT2A3t00"/>
          <w:lang w:eastAsia="en-US"/>
        </w:rPr>
        <w:t xml:space="preserve"> </w:t>
      </w:r>
      <w:r w:rsidR="001D0264" w:rsidRPr="00BB6AFA">
        <w:rPr>
          <w:rFonts w:eastAsia="TT2A3t00"/>
          <w:lang w:eastAsia="en-US"/>
        </w:rPr>
        <w:t xml:space="preserve">и </w:t>
      </w:r>
      <w:r w:rsidR="000C21B0" w:rsidRPr="00BB6AFA">
        <w:rPr>
          <w:rFonts w:eastAsia="TT2A3t00"/>
          <w:lang w:eastAsia="en-US"/>
        </w:rPr>
        <w:t>смрадлика (</w:t>
      </w:r>
      <w:r w:rsidRPr="00BB6AFA">
        <w:rPr>
          <w:rFonts w:eastAsia="TT2A3t00"/>
          <w:i/>
          <w:lang w:eastAsia="en-US"/>
        </w:rPr>
        <w:t xml:space="preserve">Continus coggygria </w:t>
      </w:r>
      <w:r w:rsidRPr="00BB6AFA">
        <w:rPr>
          <w:rFonts w:eastAsia="TT2A3t00"/>
          <w:lang w:eastAsia="en-US"/>
        </w:rPr>
        <w:t>Mill.</w:t>
      </w:r>
      <w:r w:rsidR="000C21B0" w:rsidRPr="00BB6AFA">
        <w:rPr>
          <w:rFonts w:eastAsia="TT2A3t00"/>
          <w:lang w:eastAsia="en-US"/>
        </w:rPr>
        <w:t>)</w:t>
      </w:r>
      <w:r w:rsidRPr="00BB6AFA">
        <w:rPr>
          <w:rFonts w:eastAsia="TT2A3t00"/>
          <w:lang w:eastAsia="en-US"/>
        </w:rPr>
        <w:t xml:space="preserve"> </w:t>
      </w:r>
      <w:r w:rsidRPr="00BB6AFA">
        <w:t>(</w:t>
      </w:r>
      <w:r w:rsidR="00596C7E" w:rsidRPr="00BB6AFA">
        <w:t>Mihovski, Kirilov</w:t>
      </w:r>
      <w:r w:rsidRPr="00BB6AFA">
        <w:t xml:space="preserve"> 20</w:t>
      </w:r>
      <w:r w:rsidR="0062413C" w:rsidRPr="00BB6AFA">
        <w:t>14).</w:t>
      </w:r>
      <w:r w:rsidRPr="00BB6AFA">
        <w:t xml:space="preserve"> </w:t>
      </w:r>
      <w:r w:rsidR="000C21B0" w:rsidRPr="00BB6AFA">
        <w:t xml:space="preserve">Наблюдава се и рудерализация в резултат на </w:t>
      </w:r>
      <w:r w:rsidR="0062413C" w:rsidRPr="00BB6AFA">
        <w:t>нитратно замърсяване на почвите</w:t>
      </w:r>
      <w:r w:rsidR="000C21B0" w:rsidRPr="00BB6AFA">
        <w:t xml:space="preserve"> поради преизпасване в миналото и навлизане на гингер (</w:t>
      </w:r>
      <w:r w:rsidRPr="00BB6AFA">
        <w:rPr>
          <w:i/>
        </w:rPr>
        <w:t xml:space="preserve">Onopordum acanthium </w:t>
      </w:r>
      <w:r w:rsidRPr="00BB6AFA">
        <w:t>L.</w:t>
      </w:r>
      <w:r w:rsidR="000C21B0" w:rsidRPr="00BB6AFA">
        <w:t>), бучиниш (</w:t>
      </w:r>
      <w:r w:rsidR="000C21B0" w:rsidRPr="00BB6AFA">
        <w:rPr>
          <w:i/>
        </w:rPr>
        <w:t>Conium maculatum</w:t>
      </w:r>
      <w:r w:rsidR="000C21B0" w:rsidRPr="00BB6AFA">
        <w:t xml:space="preserve"> L.)</w:t>
      </w:r>
      <w:r w:rsidRPr="00BB6AFA">
        <w:t xml:space="preserve"> в равн</w:t>
      </w:r>
      <w:r w:rsidR="001D0264" w:rsidRPr="00BB6AFA">
        <w:t>инн</w:t>
      </w:r>
      <w:r w:rsidRPr="00BB6AFA">
        <w:t>ите</w:t>
      </w:r>
      <w:r w:rsidR="000C21B0" w:rsidRPr="00BB6AFA">
        <w:t xml:space="preserve"> и предпланински</w:t>
      </w:r>
      <w:r w:rsidR="0062413C" w:rsidRPr="00BB6AFA">
        <w:t>те</w:t>
      </w:r>
      <w:r w:rsidRPr="00BB6AFA">
        <w:t xml:space="preserve"> пасища на България и т.н.</w:t>
      </w:r>
      <w:r w:rsidRPr="00BB6AFA">
        <w:rPr>
          <w:shd w:val="clear" w:color="auto" w:fill="FFFFFF"/>
        </w:rPr>
        <w:t xml:space="preserve"> </w:t>
      </w:r>
      <w:r w:rsidRPr="00BB6AFA">
        <w:rPr>
          <w:rFonts w:eastAsiaTheme="minorHAnsi"/>
          <w:lang w:eastAsia="en-US"/>
        </w:rPr>
        <w:t xml:space="preserve">Подобни процеси се наблюдават </w:t>
      </w:r>
      <w:r w:rsidR="001D0264" w:rsidRPr="00BB6AFA">
        <w:rPr>
          <w:rFonts w:eastAsiaTheme="minorHAnsi"/>
          <w:lang w:eastAsia="en-US"/>
        </w:rPr>
        <w:t xml:space="preserve">и </w:t>
      </w:r>
      <w:r w:rsidRPr="00BB6AFA">
        <w:rPr>
          <w:rFonts w:eastAsiaTheme="minorHAnsi"/>
          <w:lang w:eastAsia="en-US"/>
        </w:rPr>
        <w:t xml:space="preserve">в </w:t>
      </w:r>
      <w:r w:rsidRPr="00BB6AFA">
        <w:rPr>
          <w:rFonts w:eastAsiaTheme="minorHAnsi"/>
          <w:iCs/>
          <w:lang w:eastAsia="en-US"/>
        </w:rPr>
        <w:t>Ц</w:t>
      </w:r>
      <w:r w:rsidRPr="00BB6AFA">
        <w:rPr>
          <w:rFonts w:eastAsiaTheme="minorHAnsi"/>
          <w:lang w:eastAsia="en-US"/>
        </w:rPr>
        <w:t xml:space="preserve">ентрална </w:t>
      </w:r>
      <w:r w:rsidR="001D0264" w:rsidRPr="00BB6AFA">
        <w:rPr>
          <w:rFonts w:eastAsiaTheme="minorHAnsi"/>
          <w:lang w:eastAsia="en-US"/>
        </w:rPr>
        <w:t xml:space="preserve">Стара </w:t>
      </w:r>
      <w:r w:rsidRPr="00BB6AFA">
        <w:rPr>
          <w:rFonts w:eastAsiaTheme="minorHAnsi"/>
          <w:lang w:eastAsia="en-US"/>
        </w:rPr>
        <w:t xml:space="preserve">планина (Ragyov </w:t>
      </w:r>
      <w:r w:rsidRPr="00BB6AFA">
        <w:rPr>
          <w:rFonts w:eastAsiaTheme="minorHAnsi"/>
          <w:i/>
          <w:lang w:eastAsia="en-US"/>
        </w:rPr>
        <w:t>et al</w:t>
      </w:r>
      <w:r w:rsidRPr="00BB6AFA">
        <w:rPr>
          <w:rFonts w:eastAsiaTheme="minorHAnsi"/>
          <w:lang w:eastAsia="en-US"/>
        </w:rPr>
        <w:t>. 2012</w:t>
      </w:r>
      <w:r w:rsidR="00532BAE" w:rsidRPr="00BB6AFA">
        <w:rPr>
          <w:rFonts w:eastAsiaTheme="minorHAnsi"/>
          <w:lang w:eastAsia="en-US"/>
        </w:rPr>
        <w:t xml:space="preserve">; </w:t>
      </w:r>
      <w:r w:rsidR="004061BF" w:rsidRPr="00BB6AFA">
        <w:rPr>
          <w:rFonts w:eastAsiaTheme="minorHAnsi"/>
          <w:lang w:eastAsia="en-US"/>
        </w:rPr>
        <w:t xml:space="preserve">Radukova 2012; Nikolov, Gogushev 2014; </w:t>
      </w:r>
      <w:r w:rsidR="00532BAE" w:rsidRPr="00BB6AFA">
        <w:rPr>
          <w:rFonts w:eastAsiaTheme="minorHAnsi"/>
          <w:lang w:eastAsia="en-US"/>
        </w:rPr>
        <w:t xml:space="preserve">Gussev </w:t>
      </w:r>
      <w:r w:rsidR="00532BAE" w:rsidRPr="00BB6AFA">
        <w:rPr>
          <w:rFonts w:eastAsiaTheme="minorHAnsi"/>
          <w:i/>
          <w:lang w:eastAsia="en-US"/>
        </w:rPr>
        <w:t>et al</w:t>
      </w:r>
      <w:r w:rsidR="00532BAE" w:rsidRPr="00BB6AFA">
        <w:rPr>
          <w:rFonts w:eastAsiaTheme="minorHAnsi"/>
          <w:lang w:eastAsia="en-US"/>
        </w:rPr>
        <w:t>. 2016</w:t>
      </w:r>
      <w:r w:rsidRPr="00BB6AFA">
        <w:t>), Рила планина (Кошев</w:t>
      </w:r>
      <w:r w:rsidR="00737CF4" w:rsidRPr="00BB6AFA">
        <w:t xml:space="preserve"> </w:t>
      </w:r>
      <w:r w:rsidR="00B2060A" w:rsidRPr="00BB6AFA">
        <w:t xml:space="preserve">  –  </w:t>
      </w:r>
      <w:r w:rsidR="00737CF4" w:rsidRPr="00BB6AFA">
        <w:t xml:space="preserve"> </w:t>
      </w:r>
      <w:r w:rsidRPr="00BB6AFA">
        <w:t xml:space="preserve">под печат), </w:t>
      </w:r>
      <w:r w:rsidRPr="00BB6AFA">
        <w:rPr>
          <w:rFonts w:eastAsiaTheme="minorHAnsi"/>
          <w:lang w:eastAsia="en-US"/>
        </w:rPr>
        <w:t>Източна Стара планина, Източни Родопи, Сакар</w:t>
      </w:r>
      <w:r w:rsidR="001D0264" w:rsidRPr="00BB6AFA">
        <w:rPr>
          <w:rFonts w:eastAsiaTheme="minorHAnsi"/>
          <w:lang w:eastAsia="en-US"/>
        </w:rPr>
        <w:t>, в крайбрежната и вътрешната част на Добруджа, в някои части на Лудогорието</w:t>
      </w:r>
      <w:r w:rsidRPr="00BB6AFA">
        <w:rPr>
          <w:rFonts w:eastAsiaTheme="minorHAnsi"/>
          <w:lang w:eastAsia="en-US"/>
        </w:rPr>
        <w:t xml:space="preserve"> и други райони.</w:t>
      </w:r>
    </w:p>
    <w:p w14:paraId="5F46A7FF" w14:textId="77777777" w:rsidR="009B5485" w:rsidRPr="00BB6AFA" w:rsidRDefault="009B5485" w:rsidP="00B033BC">
      <w:pPr>
        <w:ind w:firstLine="708"/>
        <w:jc w:val="both"/>
      </w:pPr>
      <w:r w:rsidRPr="00BB6AFA">
        <w:t>Установено е естествено увеличаване на териториите</w:t>
      </w:r>
      <w:r w:rsidR="001D0264" w:rsidRPr="00BB6AFA">
        <w:t>,</w:t>
      </w:r>
      <w:r w:rsidRPr="00BB6AFA">
        <w:t xml:space="preserve"> заети от клек и хвойна</w:t>
      </w:r>
      <w:r w:rsidR="00B033BC" w:rsidRPr="00BB6AFA">
        <w:t>,</w:t>
      </w:r>
      <w:r w:rsidRPr="00BB6AFA">
        <w:t xml:space="preserve"> при сравняване н</w:t>
      </w:r>
      <w:r w:rsidR="00B033BC" w:rsidRPr="00BB6AFA">
        <w:t>а аерофотоснимки за района на С</w:t>
      </w:r>
      <w:r w:rsidR="0062413C" w:rsidRPr="00BB6AFA">
        <w:t>едем</w:t>
      </w:r>
      <w:r w:rsidRPr="00BB6AFA">
        <w:t xml:space="preserve">те езера в НП </w:t>
      </w:r>
      <w:r w:rsidR="0062413C" w:rsidRPr="00BB6AFA">
        <w:t>„Рила“</w:t>
      </w:r>
      <w:r w:rsidRPr="00BB6AFA">
        <w:t xml:space="preserve"> (Пеев 2001) за сметка на алпийските ливади и пасища, които са местообитания на </w:t>
      </w:r>
      <w:r w:rsidR="001D0264" w:rsidRPr="00BB6AFA">
        <w:t xml:space="preserve">европейския </w:t>
      </w:r>
      <w:r w:rsidRPr="00BB6AFA">
        <w:t>лалугер (Кошев</w:t>
      </w:r>
      <w:r w:rsidR="00737CF4" w:rsidRPr="00BB6AFA">
        <w:t xml:space="preserve"> </w:t>
      </w:r>
      <w:r w:rsidR="00B2060A" w:rsidRPr="00BB6AFA">
        <w:t xml:space="preserve">  –  </w:t>
      </w:r>
      <w:r w:rsidR="00737CF4" w:rsidRPr="00BB6AFA">
        <w:t xml:space="preserve"> </w:t>
      </w:r>
      <w:r w:rsidRPr="00BB6AFA">
        <w:t xml:space="preserve">под печат). Обрастване с клек и хвойна на местообитания на </w:t>
      </w:r>
      <w:r w:rsidR="001D0264" w:rsidRPr="00BB6AFA">
        <w:t>вида се наблюдава и</w:t>
      </w:r>
      <w:r w:rsidRPr="00BB6AFA">
        <w:t xml:space="preserve"> в района на НП „Рила“ (Кошев</w:t>
      </w:r>
      <w:r w:rsidR="00737CF4" w:rsidRPr="00BB6AFA">
        <w:t xml:space="preserve"> </w:t>
      </w:r>
      <w:r w:rsidR="00B2060A" w:rsidRPr="00BB6AFA">
        <w:t xml:space="preserve">  –  </w:t>
      </w:r>
      <w:r w:rsidR="00737CF4" w:rsidRPr="00BB6AFA">
        <w:t xml:space="preserve"> </w:t>
      </w:r>
      <w:r w:rsidRPr="00BB6AFA">
        <w:t xml:space="preserve">под печат), НП „Централен </w:t>
      </w:r>
      <w:r w:rsidR="001D0264" w:rsidRPr="00BB6AFA">
        <w:t>Балкан</w:t>
      </w:r>
      <w:r w:rsidRPr="00BB6AFA">
        <w:t>“ (Николов,</w:t>
      </w:r>
      <w:r w:rsidR="0062413C" w:rsidRPr="00BB6AFA">
        <w:t xml:space="preserve"> Миховски 2010), вр. Ком и др</w:t>
      </w:r>
      <w:r w:rsidRPr="00BB6AFA">
        <w:t xml:space="preserve">. Саморазсаждане </w:t>
      </w:r>
      <w:r w:rsidR="001D0264" w:rsidRPr="00BB6AFA">
        <w:t xml:space="preserve">на </w:t>
      </w:r>
      <w:r w:rsidRPr="00BB6AFA">
        <w:t xml:space="preserve">борови култури върху лалугерова колония </w:t>
      </w:r>
      <w:r w:rsidR="001D0264" w:rsidRPr="00BB6AFA">
        <w:t xml:space="preserve">е установено </w:t>
      </w:r>
      <w:r w:rsidRPr="00BB6AFA">
        <w:t xml:space="preserve">в района на вр. Нейков камък (ПП </w:t>
      </w:r>
      <w:r w:rsidR="0062413C" w:rsidRPr="00BB6AFA">
        <w:t>„</w:t>
      </w:r>
      <w:r w:rsidRPr="00BB6AFA">
        <w:t>Витоша</w:t>
      </w:r>
      <w:r w:rsidR="0062413C" w:rsidRPr="00BB6AFA">
        <w:t>“</w:t>
      </w:r>
      <w:r w:rsidRPr="00BB6AFA">
        <w:t xml:space="preserve">). </w:t>
      </w:r>
    </w:p>
    <w:p w14:paraId="34A7D4BA" w14:textId="77777777" w:rsidR="009B5485" w:rsidRPr="00BB6AFA" w:rsidRDefault="009B5485" w:rsidP="00FA1A04">
      <w:pPr>
        <w:jc w:val="both"/>
      </w:pPr>
      <w:r w:rsidRPr="00BB6AFA">
        <w:rPr>
          <w:i/>
        </w:rPr>
        <w:t>Значимост:</w:t>
      </w:r>
      <w:r w:rsidR="0062413C" w:rsidRPr="00BB6AFA">
        <w:t xml:space="preserve"> в</w:t>
      </w:r>
      <w:r w:rsidR="002211B2" w:rsidRPr="00BB6AFA">
        <w:t>исока</w:t>
      </w:r>
      <w:r w:rsidR="00D57318" w:rsidRPr="00BB6AFA">
        <w:t xml:space="preserve">. </w:t>
      </w:r>
      <w:r w:rsidR="00D57318" w:rsidRPr="00BB6AFA">
        <w:rPr>
          <w:rFonts w:eastAsiaTheme="minorHAnsi"/>
          <w:i/>
          <w:lang w:eastAsia="en-US"/>
        </w:rPr>
        <w:t>Обхват:</w:t>
      </w:r>
      <w:r w:rsidR="002211B2" w:rsidRPr="00BB6AFA">
        <w:t xml:space="preserve"> локалн</w:t>
      </w:r>
      <w:r w:rsidR="00AC0BBE" w:rsidRPr="00BB6AFA">
        <w:t>о.</w:t>
      </w:r>
    </w:p>
    <w:p w14:paraId="2598BD69" w14:textId="77777777" w:rsidR="009B5485" w:rsidRPr="00BB6AFA" w:rsidRDefault="009B5485" w:rsidP="00FA1A04">
      <w:pPr>
        <w:jc w:val="both"/>
      </w:pPr>
    </w:p>
    <w:p w14:paraId="6FA736D0" w14:textId="77777777" w:rsidR="009B5485" w:rsidRPr="00BB6AFA" w:rsidRDefault="00506A15" w:rsidP="008371C4">
      <w:pPr>
        <w:pStyle w:val="ListParagraph"/>
        <w:numPr>
          <w:ilvl w:val="0"/>
          <w:numId w:val="20"/>
        </w:numPr>
        <w:autoSpaceDE w:val="0"/>
        <w:autoSpaceDN w:val="0"/>
        <w:adjustRightInd w:val="0"/>
        <w:jc w:val="both"/>
        <w:rPr>
          <w:rFonts w:eastAsiaTheme="minorHAnsi"/>
          <w:u w:val="single"/>
        </w:rPr>
      </w:pPr>
      <w:bookmarkStart w:id="65" w:name="_Ref509066292"/>
      <w:r w:rsidRPr="00BB6AFA">
        <w:rPr>
          <w:rFonts w:eastAsiaTheme="minorHAnsi"/>
          <w:i/>
          <w:u w:val="single"/>
        </w:rPr>
        <w:t>Р</w:t>
      </w:r>
      <w:r w:rsidR="009B5485" w:rsidRPr="00BB6AFA">
        <w:rPr>
          <w:rFonts w:eastAsiaTheme="minorHAnsi"/>
          <w:i/>
          <w:u w:val="single"/>
        </w:rPr>
        <w:t>азпространение на инвазивни видове и залесяване с неместни видове</w:t>
      </w:r>
      <w:r w:rsidR="0062413C" w:rsidRPr="00BB6AFA">
        <w:rPr>
          <w:rFonts w:eastAsiaTheme="minorHAnsi"/>
          <w:i/>
          <w:u w:val="single"/>
        </w:rPr>
        <w:t xml:space="preserve"> (аморфа, айлант, акация и др.)</w:t>
      </w:r>
      <w:bookmarkEnd w:id="65"/>
    </w:p>
    <w:p w14:paraId="7CEEC950" w14:textId="77777777" w:rsidR="009B5485" w:rsidRPr="00BB6AFA" w:rsidRDefault="00853E07" w:rsidP="00FA1A04">
      <w:pPr>
        <w:jc w:val="both"/>
      </w:pPr>
      <w:r w:rsidRPr="00BB6AFA">
        <w:t>П</w:t>
      </w:r>
      <w:r w:rsidR="009B5485" w:rsidRPr="00BB6AFA">
        <w:t>асищата и ливадите често се само</w:t>
      </w:r>
      <w:r w:rsidR="009B5485" w:rsidRPr="00BB6AFA">
        <w:rPr>
          <w:rFonts w:eastAsiaTheme="minorHAnsi"/>
        </w:rPr>
        <w:t>залесяват</w:t>
      </w:r>
      <w:r w:rsidR="009B5485" w:rsidRPr="00BB6AFA">
        <w:t xml:space="preserve"> и/или </w:t>
      </w:r>
      <w:r w:rsidR="0062413C" w:rsidRPr="00BB6AFA">
        <w:t xml:space="preserve">се </w:t>
      </w:r>
      <w:r w:rsidR="009B5485" w:rsidRPr="00BB6AFA">
        <w:t xml:space="preserve">заемат от </w:t>
      </w:r>
      <w:r w:rsidR="009B5485" w:rsidRPr="00BB6AFA">
        <w:rPr>
          <w:rFonts w:eastAsiaTheme="minorHAnsi"/>
        </w:rPr>
        <w:t>инвазивни неместни видове като аморфа, айлант, акация и др.</w:t>
      </w:r>
    </w:p>
    <w:p w14:paraId="6FADF6B9" w14:textId="77777777" w:rsidR="009B5485" w:rsidRPr="00BB6AFA" w:rsidRDefault="009B5485" w:rsidP="00FA1A04">
      <w:pPr>
        <w:jc w:val="both"/>
      </w:pPr>
      <w:r w:rsidRPr="00BB6AFA">
        <w:rPr>
          <w:i/>
        </w:rPr>
        <w:t>Значимост:</w:t>
      </w:r>
      <w:r w:rsidR="002211B2" w:rsidRPr="00BB6AFA">
        <w:t xml:space="preserve"> </w:t>
      </w:r>
      <w:r w:rsidR="00F37FB7" w:rsidRPr="00BB6AFA">
        <w:t>ниска</w:t>
      </w:r>
      <w:r w:rsidR="00D57318" w:rsidRPr="00BB6AFA">
        <w:t xml:space="preserve">. </w:t>
      </w:r>
      <w:r w:rsidR="00D57318" w:rsidRPr="00BB6AFA">
        <w:rPr>
          <w:rFonts w:eastAsiaTheme="minorHAnsi"/>
          <w:i/>
          <w:lang w:eastAsia="en-US"/>
        </w:rPr>
        <w:t>Обхват:</w:t>
      </w:r>
      <w:r w:rsidR="002211B2" w:rsidRPr="00BB6AFA">
        <w:t xml:space="preserve"> локалн</w:t>
      </w:r>
      <w:r w:rsidR="00F37FB7" w:rsidRPr="00BB6AFA">
        <w:t>о.</w:t>
      </w:r>
    </w:p>
    <w:p w14:paraId="7FDF105D" w14:textId="77777777" w:rsidR="009B5485" w:rsidRPr="00BB6AFA" w:rsidRDefault="009B5485" w:rsidP="00FA1A04">
      <w:pPr>
        <w:jc w:val="both"/>
      </w:pPr>
    </w:p>
    <w:p w14:paraId="2B83B50D" w14:textId="77777777" w:rsidR="00885FC1" w:rsidRPr="00BB6AFA" w:rsidRDefault="00885FC1" w:rsidP="008371C4">
      <w:pPr>
        <w:pStyle w:val="ListParagraph"/>
        <w:numPr>
          <w:ilvl w:val="0"/>
          <w:numId w:val="20"/>
        </w:numPr>
        <w:jc w:val="both"/>
        <w:rPr>
          <w:i/>
          <w:u w:val="single"/>
        </w:rPr>
      </w:pPr>
      <w:bookmarkStart w:id="66" w:name="_Ref509066296"/>
      <w:r w:rsidRPr="00BB6AFA">
        <w:rPr>
          <w:i/>
          <w:u w:val="single"/>
        </w:rPr>
        <w:t>Пожари в местообитанията</w:t>
      </w:r>
      <w:bookmarkEnd w:id="66"/>
      <w:r w:rsidRPr="00BB6AFA">
        <w:rPr>
          <w:i/>
          <w:u w:val="single"/>
        </w:rPr>
        <w:t xml:space="preserve"> </w:t>
      </w:r>
    </w:p>
    <w:p w14:paraId="76C57189" w14:textId="071F74FC" w:rsidR="00885FC1" w:rsidRPr="00BB6AFA" w:rsidRDefault="00885FC1" w:rsidP="00885FC1">
      <w:pPr>
        <w:jc w:val="both"/>
      </w:pPr>
      <w:r w:rsidRPr="00BB6AFA">
        <w:t>Въпреки че е забранено, в България все още съществува практика за опожаряване на стърнищата, пасищата и ливадите с цел изгаряне на старата растителност и поникване на нова, по-свежа млада трева, която е по-лесно смилаема и предпочитана за храна от селскостопанските животни. Пожарите са пагубни за лалугеровите колонии и местообитанието, като дълго време след това не могат да се възстановят (</w:t>
      </w:r>
      <w:r w:rsidRPr="00BB6AFA">
        <w:rPr>
          <w:rFonts w:eastAsia="ArialMT"/>
          <w:bCs/>
        </w:rPr>
        <w:t xml:space="preserve">Kryštufek </w:t>
      </w:r>
      <w:r w:rsidRPr="00BB6AFA">
        <w:rPr>
          <w:rFonts w:eastAsia="ArialMT"/>
          <w:bCs/>
          <w:i/>
        </w:rPr>
        <w:t>et al</w:t>
      </w:r>
      <w:r w:rsidRPr="00BB6AFA">
        <w:rPr>
          <w:rFonts w:eastAsia="ArialMT"/>
          <w:bCs/>
        </w:rPr>
        <w:t xml:space="preserve">. 2012). </w:t>
      </w:r>
      <w:r w:rsidRPr="00C24D05">
        <w:rPr>
          <w:rFonts w:eastAsia="ArialMT"/>
          <w:bCs/>
        </w:rPr>
        <w:t>Съществуват такива случаи в България</w:t>
      </w:r>
      <w:r w:rsidR="000C3BFC" w:rsidRPr="00BB6AFA">
        <w:rPr>
          <w:rFonts w:eastAsia="ArialMT"/>
          <w:bCs/>
        </w:rPr>
        <w:t>,</w:t>
      </w:r>
      <w:r w:rsidRPr="00BB6AFA">
        <w:rPr>
          <w:rFonts w:eastAsia="ArialMT"/>
          <w:bCs/>
        </w:rPr>
        <w:t xml:space="preserve"> подобно на пожара в </w:t>
      </w:r>
      <w:r w:rsidRPr="00BB6AFA">
        <w:t>Понор планина през 2009 г. (Koshev 2014).</w:t>
      </w:r>
    </w:p>
    <w:p w14:paraId="0FA18F5B" w14:textId="77777777" w:rsidR="00885FC1" w:rsidRPr="00BB6AFA" w:rsidRDefault="00885FC1" w:rsidP="00885FC1">
      <w:pPr>
        <w:jc w:val="both"/>
      </w:pPr>
      <w:r w:rsidRPr="00BB6AFA">
        <w:rPr>
          <w:i/>
        </w:rPr>
        <w:t>Значимост:</w:t>
      </w:r>
      <w:r w:rsidRPr="00BB6AFA">
        <w:t xml:space="preserve"> </w:t>
      </w:r>
      <w:r w:rsidR="0018011C" w:rsidRPr="00BB6AFA">
        <w:t>средна</w:t>
      </w:r>
      <w:r w:rsidR="00D57318" w:rsidRPr="00BB6AFA">
        <w:t xml:space="preserve">. </w:t>
      </w:r>
      <w:r w:rsidR="00D57318" w:rsidRPr="00BB6AFA">
        <w:rPr>
          <w:rFonts w:eastAsiaTheme="minorHAnsi"/>
          <w:i/>
          <w:lang w:eastAsia="en-US"/>
        </w:rPr>
        <w:t>Обхват:</w:t>
      </w:r>
      <w:r w:rsidRPr="00BB6AFA">
        <w:t xml:space="preserve"> локалн</w:t>
      </w:r>
      <w:r w:rsidR="0018011C" w:rsidRPr="00BB6AFA">
        <w:t>о.</w:t>
      </w:r>
    </w:p>
    <w:p w14:paraId="44054FD4" w14:textId="77777777" w:rsidR="00885FC1" w:rsidRPr="00BB6AFA" w:rsidRDefault="00885FC1" w:rsidP="00885FC1">
      <w:pPr>
        <w:jc w:val="both"/>
      </w:pPr>
    </w:p>
    <w:p w14:paraId="1AD45395" w14:textId="77777777" w:rsidR="00885FC1" w:rsidRPr="00BB6AFA" w:rsidRDefault="00885FC1" w:rsidP="008371C4">
      <w:pPr>
        <w:pStyle w:val="ListParagraph"/>
        <w:numPr>
          <w:ilvl w:val="0"/>
          <w:numId w:val="20"/>
        </w:numPr>
        <w:jc w:val="both"/>
        <w:rPr>
          <w:i/>
          <w:u w:val="single"/>
        </w:rPr>
      </w:pPr>
      <w:bookmarkStart w:id="67" w:name="_Ref509067959"/>
      <w:r w:rsidRPr="00BB6AFA">
        <w:rPr>
          <w:i/>
          <w:u w:val="single"/>
        </w:rPr>
        <w:t>Преизпасване на тревната растителност в местообитания на лалугер</w:t>
      </w:r>
      <w:bookmarkEnd w:id="67"/>
    </w:p>
    <w:p w14:paraId="5E972D41" w14:textId="6C51C7F2" w:rsidR="00885FC1" w:rsidRPr="00BB6AFA" w:rsidRDefault="00885FC1" w:rsidP="00885FC1">
      <w:pPr>
        <w:jc w:val="both"/>
      </w:pPr>
      <w:r w:rsidRPr="00BB6AFA">
        <w:t>При претоварване на пасищата със селскостопански животни се наблюдават преизпасване на тревната растителност, промяна на видовия състав (настъпление на нутрифилни и рудерални видове), почвена ерозия и др. Подобни случаи са наблюдавани в района на НП „Централен Балкан“ и ПП „Врачански Балкан“ в участъци, където съществува засилен интерес за пашуване и режимът на паша е нарушен драстично (</w:t>
      </w:r>
      <w:r w:rsidRPr="00BB6AFA">
        <w:rPr>
          <w:rFonts w:ascii="MinionPro-Semibold" w:hAnsi="MinionPro-Semibold"/>
          <w:color w:val="000000"/>
        </w:rPr>
        <w:t xml:space="preserve">Tzonev </w:t>
      </w:r>
      <w:r w:rsidRPr="00BB6AFA">
        <w:rPr>
          <w:rFonts w:ascii="MinionPro-Semibold" w:hAnsi="MinionPro-Semibold"/>
          <w:i/>
          <w:color w:val="000000"/>
        </w:rPr>
        <w:t>et al</w:t>
      </w:r>
      <w:r w:rsidRPr="00BB6AFA">
        <w:rPr>
          <w:rFonts w:ascii="MinionPro-Semibold" w:hAnsi="MinionPro-Semibold"/>
          <w:color w:val="000000"/>
        </w:rPr>
        <w:t xml:space="preserve">. 2006; </w:t>
      </w:r>
      <w:r w:rsidRPr="00BB6AFA">
        <w:t xml:space="preserve">Агротек 2013; </w:t>
      </w:r>
      <w:r w:rsidRPr="00BB6AFA">
        <w:rPr>
          <w:rFonts w:ascii="MinionPro-Semibold" w:hAnsi="MinionPro-Semibold"/>
          <w:color w:val="000000"/>
        </w:rPr>
        <w:t xml:space="preserve">Radukova 2012; Gussev </w:t>
      </w:r>
      <w:r w:rsidRPr="00BB6AFA">
        <w:rPr>
          <w:rFonts w:ascii="MinionPro-Semibold" w:hAnsi="MinionPro-Semibold"/>
          <w:i/>
          <w:color w:val="000000"/>
        </w:rPr>
        <w:t>et al</w:t>
      </w:r>
      <w:r w:rsidRPr="00BB6AFA">
        <w:rPr>
          <w:rFonts w:ascii="MinionPro-Semibold" w:hAnsi="MinionPro-Semibold"/>
          <w:color w:val="000000"/>
        </w:rPr>
        <w:t>. 2016</w:t>
      </w:r>
      <w:r w:rsidRPr="00C24D05">
        <w:t xml:space="preserve">). </w:t>
      </w:r>
      <w:r w:rsidR="00E05CEA" w:rsidRPr="00C24D05">
        <w:t>Понякога</w:t>
      </w:r>
      <w:r w:rsidR="00E05CEA" w:rsidRPr="00BB6AFA">
        <w:t xml:space="preserve"> </w:t>
      </w:r>
      <w:r w:rsidRPr="00BB6AFA">
        <w:t>този засилен интерес особено в алпийските и полуалпийските пасища е свързан с получаване на субсидии по мярка 214 „Агроекологични плащания“ по ПРСР.</w:t>
      </w:r>
    </w:p>
    <w:p w14:paraId="68B0044E" w14:textId="77777777" w:rsidR="00885FC1" w:rsidRPr="00BB6AFA" w:rsidRDefault="00885FC1" w:rsidP="00885FC1">
      <w:pPr>
        <w:jc w:val="both"/>
      </w:pPr>
      <w:r w:rsidRPr="00BB6AFA">
        <w:rPr>
          <w:i/>
        </w:rPr>
        <w:t>Значимост:</w:t>
      </w:r>
      <w:r w:rsidRPr="00BB6AFA">
        <w:t xml:space="preserve"> </w:t>
      </w:r>
      <w:r w:rsidR="0018011C" w:rsidRPr="00BB6AFA">
        <w:t>висока</w:t>
      </w:r>
      <w:r w:rsidR="00D57318" w:rsidRPr="00BB6AFA">
        <w:t xml:space="preserve">. </w:t>
      </w:r>
      <w:r w:rsidR="00D57318" w:rsidRPr="00BB6AFA">
        <w:rPr>
          <w:rFonts w:eastAsiaTheme="minorHAnsi"/>
          <w:i/>
          <w:lang w:eastAsia="en-US"/>
        </w:rPr>
        <w:t>Обхват:</w:t>
      </w:r>
      <w:r w:rsidRPr="00BB6AFA">
        <w:t xml:space="preserve"> локалн</w:t>
      </w:r>
      <w:r w:rsidR="0018011C" w:rsidRPr="00BB6AFA">
        <w:t>о.</w:t>
      </w:r>
    </w:p>
    <w:p w14:paraId="43A2218B" w14:textId="77777777" w:rsidR="005E0E19" w:rsidRPr="00BB6AFA" w:rsidRDefault="005E0E19" w:rsidP="00885FC1">
      <w:pPr>
        <w:jc w:val="both"/>
      </w:pPr>
    </w:p>
    <w:p w14:paraId="3DED98FA" w14:textId="77777777" w:rsidR="005E0E19" w:rsidRPr="00BB6AFA" w:rsidRDefault="005E0E19" w:rsidP="00085364">
      <w:pPr>
        <w:pStyle w:val="ListParagraph"/>
        <w:numPr>
          <w:ilvl w:val="0"/>
          <w:numId w:val="20"/>
        </w:numPr>
        <w:jc w:val="both"/>
        <w:rPr>
          <w:u w:val="single"/>
        </w:rPr>
      </w:pPr>
      <w:bookmarkStart w:id="68" w:name="_Ref509069980"/>
      <w:r w:rsidRPr="00BB6AFA">
        <w:rPr>
          <w:i/>
          <w:u w:val="single"/>
        </w:rPr>
        <w:t>Недостатъчно изпасване/окосяване на тревната растителност в местообитания на лалугер</w:t>
      </w:r>
      <w:bookmarkEnd w:id="68"/>
    </w:p>
    <w:p w14:paraId="5F129399" w14:textId="77777777" w:rsidR="00885FC1" w:rsidRPr="00BB6AFA" w:rsidRDefault="00085364" w:rsidP="00FA1A04">
      <w:pPr>
        <w:jc w:val="both"/>
      </w:pPr>
      <w:r w:rsidRPr="00BB6AFA">
        <w:t xml:space="preserve">Оптималните </w:t>
      </w:r>
      <w:r w:rsidR="005E0E19" w:rsidRPr="00BB6AFA">
        <w:t>местообитанията на лалугера изискват режим на изпасване</w:t>
      </w:r>
      <w:r w:rsidR="003260CB" w:rsidRPr="00BB6AFA">
        <w:t>,</w:t>
      </w:r>
      <w:r w:rsidR="005E0E19" w:rsidRPr="00BB6AFA">
        <w:t xml:space="preserve"> който </w:t>
      </w:r>
      <w:r w:rsidRPr="00BB6AFA">
        <w:t>да поддържа височина на тревната растителност около 10</w:t>
      </w:r>
      <w:r w:rsidR="003260CB" w:rsidRPr="00BB6AFA">
        <w:t xml:space="preserve"> </w:t>
      </w:r>
      <w:r w:rsidR="00B2060A" w:rsidRPr="00BB6AFA">
        <w:t xml:space="preserve">  –  </w:t>
      </w:r>
      <w:r w:rsidR="003260CB" w:rsidRPr="00BB6AFA">
        <w:t xml:space="preserve"> 15 </w:t>
      </w:r>
      <w:r w:rsidRPr="00BB6AFA">
        <w:t xml:space="preserve"> </w:t>
      </w:r>
      <w:r w:rsidR="003260CB" w:rsidRPr="00BB6AFA">
        <w:t xml:space="preserve">cm </w:t>
      </w:r>
      <w:r w:rsidRPr="00BB6AFA">
        <w:t>максимум (Кошев 2012</w:t>
      </w:r>
      <w:r w:rsidRPr="00BB6AFA">
        <w:rPr>
          <w:i/>
        </w:rPr>
        <w:t>c</w:t>
      </w:r>
      <w:r w:rsidRPr="00BB6AFA">
        <w:t>). Т</w:t>
      </w:r>
      <w:r w:rsidR="003260CB" w:rsidRPr="00BB6AFA">
        <w:t>ова е една от причините лалугерът</w:t>
      </w:r>
      <w:r w:rsidRPr="00BB6AFA">
        <w:t xml:space="preserve"> да получава ниска оценка на природозащитен статус. </w:t>
      </w:r>
      <w:r w:rsidR="00CA3F48" w:rsidRPr="00BB6AFA">
        <w:t xml:space="preserve">Много от новопочистените пасища по европейски програми и субсидии имат висока тревна </w:t>
      </w:r>
      <w:r w:rsidR="009A7005" w:rsidRPr="00BB6AFA">
        <w:t>растителност</w:t>
      </w:r>
      <w:r w:rsidR="003260CB" w:rsidRPr="00BB6AFA">
        <w:t>,</w:t>
      </w:r>
      <w:r w:rsidR="00CA3F48" w:rsidRPr="00BB6AFA">
        <w:t xml:space="preserve"> която</w:t>
      </w:r>
      <w:r w:rsidR="003260CB" w:rsidRPr="00BB6AFA">
        <w:t xml:space="preserve"> </w:t>
      </w:r>
      <w:r w:rsidR="00CA3F48" w:rsidRPr="00BB6AFA">
        <w:t>не създава оптимални условия за вида.</w:t>
      </w:r>
    </w:p>
    <w:p w14:paraId="66B53A2F" w14:textId="77777777" w:rsidR="00085364" w:rsidRPr="00BB6AFA" w:rsidRDefault="00085364" w:rsidP="00085364">
      <w:pPr>
        <w:jc w:val="both"/>
      </w:pPr>
      <w:r w:rsidRPr="00BB6AFA">
        <w:rPr>
          <w:i/>
        </w:rPr>
        <w:t>Значимост:</w:t>
      </w:r>
      <w:r w:rsidRPr="00BB6AFA">
        <w:t xml:space="preserve"> средна. </w:t>
      </w:r>
      <w:r w:rsidRPr="00BB6AFA">
        <w:rPr>
          <w:rFonts w:eastAsiaTheme="minorHAnsi"/>
          <w:i/>
          <w:lang w:eastAsia="en-US"/>
        </w:rPr>
        <w:t>Обхват:</w:t>
      </w:r>
      <w:r w:rsidRPr="00BB6AFA">
        <w:t xml:space="preserve"> повсеместно.</w:t>
      </w:r>
    </w:p>
    <w:p w14:paraId="5186029A" w14:textId="18706DDA" w:rsidR="00085364" w:rsidRPr="00BB6AFA" w:rsidRDefault="00085364" w:rsidP="003260CB">
      <w:pPr>
        <w:tabs>
          <w:tab w:val="left" w:pos="7162"/>
        </w:tabs>
        <w:jc w:val="both"/>
      </w:pPr>
    </w:p>
    <w:p w14:paraId="1D1EAC82" w14:textId="77777777" w:rsidR="0018011C" w:rsidRPr="00BB6AFA" w:rsidRDefault="0018011C" w:rsidP="008371C4">
      <w:pPr>
        <w:pStyle w:val="ListParagraph"/>
        <w:numPr>
          <w:ilvl w:val="0"/>
          <w:numId w:val="20"/>
        </w:numPr>
        <w:jc w:val="both"/>
        <w:rPr>
          <w:i/>
          <w:u w:val="single"/>
        </w:rPr>
      </w:pPr>
      <w:bookmarkStart w:id="69" w:name="_Ref509066607"/>
      <w:r w:rsidRPr="00BB6AFA">
        <w:rPr>
          <w:i/>
          <w:u w:val="single"/>
        </w:rPr>
        <w:t>Преминаване на високопроходими превозни средства през местообитания на лалугер</w:t>
      </w:r>
      <w:bookmarkEnd w:id="69"/>
    </w:p>
    <w:p w14:paraId="3CCCB38B" w14:textId="77777777" w:rsidR="0018011C" w:rsidRPr="00BB6AFA" w:rsidRDefault="0018011C" w:rsidP="0018011C">
      <w:pPr>
        <w:jc w:val="both"/>
      </w:pPr>
      <w:r w:rsidRPr="00BB6AFA">
        <w:t xml:space="preserve">През откритите безлесни местообитания, най-често в планините (НП „Рила“, НП „Централен Балкан“, района на нос Емине и др.) се използват високопроходими превозни средства (АТВ, кросови мотори и др.), които, освен че предизвикват безпокойство и смърт на лалугерите, премахват горния слой с тревна растителност и причиняват ерозия на почвата, като по този начин разрушават местообитанията. По-особена форма на този фактор е преминаването на военни верижни машини при учения през места с лалугерови колонии (Тополчанското поле), което има сходен отрицателен ефект (П. Янков </w:t>
      </w:r>
      <w:r w:rsidR="00B2060A" w:rsidRPr="00BB6AFA">
        <w:t xml:space="preserve">  –  </w:t>
      </w:r>
      <w:r w:rsidRPr="00BB6AFA">
        <w:t xml:space="preserve"> устно съобщение).</w:t>
      </w:r>
    </w:p>
    <w:p w14:paraId="1410BDCE" w14:textId="77777777" w:rsidR="0018011C" w:rsidRPr="00BB6AFA" w:rsidRDefault="0018011C" w:rsidP="0018011C">
      <w:pPr>
        <w:ind w:right="45"/>
        <w:jc w:val="both"/>
      </w:pPr>
      <w:r w:rsidRPr="00BB6AFA">
        <w:rPr>
          <w:i/>
        </w:rPr>
        <w:t>Значимост:</w:t>
      </w:r>
      <w:r w:rsidRPr="00BB6AFA">
        <w:t xml:space="preserve"> ниска</w:t>
      </w:r>
      <w:r w:rsidR="00D57318" w:rsidRPr="00BB6AFA">
        <w:t xml:space="preserve">. </w:t>
      </w:r>
      <w:r w:rsidR="00D57318" w:rsidRPr="00BB6AFA">
        <w:rPr>
          <w:rFonts w:eastAsiaTheme="minorHAnsi"/>
          <w:i/>
          <w:lang w:eastAsia="en-US"/>
        </w:rPr>
        <w:t>Обхват:</w:t>
      </w:r>
      <w:r w:rsidRPr="00BB6AFA">
        <w:t xml:space="preserve"> локално.</w:t>
      </w:r>
    </w:p>
    <w:p w14:paraId="3E300520" w14:textId="77777777" w:rsidR="00106A6A" w:rsidRPr="00BB6AFA" w:rsidRDefault="00106A6A" w:rsidP="0018011C">
      <w:pPr>
        <w:ind w:right="45"/>
        <w:jc w:val="both"/>
      </w:pPr>
    </w:p>
    <w:p w14:paraId="614E474C" w14:textId="77777777" w:rsidR="009B5485" w:rsidRPr="00BB6AFA" w:rsidRDefault="009B5485" w:rsidP="002D7845">
      <w:pPr>
        <w:pStyle w:val="Heading3"/>
      </w:pPr>
      <w:bookmarkStart w:id="70" w:name="_Toc76891246"/>
      <w:r w:rsidRPr="00BB6AFA">
        <w:t>5.2.2. Пряко унищожаване и преследване</w:t>
      </w:r>
      <w:bookmarkEnd w:id="70"/>
    </w:p>
    <w:p w14:paraId="1312290C" w14:textId="77777777" w:rsidR="009B5485" w:rsidRPr="00BB6AFA" w:rsidRDefault="009B5485" w:rsidP="00FA1A04">
      <w:pPr>
        <w:ind w:right="45"/>
        <w:jc w:val="both"/>
      </w:pPr>
    </w:p>
    <w:p w14:paraId="3ABD5D31" w14:textId="77777777" w:rsidR="009B5485" w:rsidRPr="00BB6AFA" w:rsidRDefault="009B5485" w:rsidP="008371C4">
      <w:pPr>
        <w:pStyle w:val="ListParagraph"/>
        <w:numPr>
          <w:ilvl w:val="0"/>
          <w:numId w:val="21"/>
        </w:numPr>
        <w:jc w:val="both"/>
        <w:rPr>
          <w:i/>
          <w:u w:val="single"/>
        </w:rPr>
      </w:pPr>
      <w:bookmarkStart w:id="71" w:name="_Ref509065329"/>
      <w:r w:rsidRPr="00BB6AFA">
        <w:rPr>
          <w:i/>
          <w:u w:val="single"/>
        </w:rPr>
        <w:t>Пряко унищожаване на лалугера като вредител по селскостопанските култури</w:t>
      </w:r>
      <w:bookmarkEnd w:id="71"/>
    </w:p>
    <w:p w14:paraId="0DAD049C" w14:textId="77777777" w:rsidR="009B5485" w:rsidRPr="00BB6AFA" w:rsidRDefault="002211B2" w:rsidP="00FA1A04">
      <w:pPr>
        <w:jc w:val="both"/>
      </w:pPr>
      <w:r w:rsidRPr="00BB6AFA">
        <w:t>В средата на ХХ век</w:t>
      </w:r>
      <w:r w:rsidR="009B5485" w:rsidRPr="00BB6AFA">
        <w:t xml:space="preserve"> </w:t>
      </w:r>
      <w:r w:rsidR="00216311" w:rsidRPr="00BB6AFA">
        <w:t xml:space="preserve">видът </w:t>
      </w:r>
      <w:r w:rsidR="009B5485" w:rsidRPr="00BB6AFA">
        <w:t xml:space="preserve">е обявен за вредител по селскостопанските култури, като за унищожаването му са </w:t>
      </w:r>
      <w:r w:rsidR="00216311" w:rsidRPr="00BB6AFA">
        <w:t xml:space="preserve">организирани специални дейности и са </w:t>
      </w:r>
      <w:r w:rsidR="009B5485" w:rsidRPr="00BB6AFA">
        <w:t>давани възнаграждения.</w:t>
      </w:r>
      <w:r w:rsidR="00FF452B" w:rsidRPr="00BB6AFA">
        <w:t xml:space="preserve"> За момента има информация за локално целенасочено унищожаване на лалугери в отделни райони на </w:t>
      </w:r>
      <w:r w:rsidR="003820B4" w:rsidRPr="00BB6AFA">
        <w:t>Б</w:t>
      </w:r>
      <w:r w:rsidR="00FF452B" w:rsidRPr="00BB6AFA">
        <w:t xml:space="preserve">ългария, главно </w:t>
      </w:r>
      <w:r w:rsidR="003820B4" w:rsidRPr="00BB6AFA">
        <w:t xml:space="preserve">в близост </w:t>
      </w:r>
      <w:r w:rsidR="00FF452B" w:rsidRPr="00BB6AFA">
        <w:t>до бостани и градини</w:t>
      </w:r>
      <w:r w:rsidR="009B5485" w:rsidRPr="00BB6AFA">
        <w:t>.</w:t>
      </w:r>
    </w:p>
    <w:p w14:paraId="4196860D" w14:textId="77777777" w:rsidR="009B5485" w:rsidRPr="00BB6AFA" w:rsidRDefault="009B5485" w:rsidP="00FA1A04">
      <w:pPr>
        <w:jc w:val="both"/>
      </w:pPr>
      <w:r w:rsidRPr="00BB6AFA">
        <w:rPr>
          <w:i/>
        </w:rPr>
        <w:t>Значимост:</w:t>
      </w:r>
      <w:r w:rsidR="002211B2" w:rsidRPr="00BB6AFA">
        <w:t xml:space="preserve"> </w:t>
      </w:r>
      <w:r w:rsidR="003820B4" w:rsidRPr="00BB6AFA">
        <w:t xml:space="preserve">ниска. </w:t>
      </w:r>
      <w:r w:rsidR="003820B4" w:rsidRPr="00BB6AFA">
        <w:rPr>
          <w:rFonts w:eastAsiaTheme="minorHAnsi"/>
          <w:i/>
          <w:lang w:eastAsia="en-US"/>
        </w:rPr>
        <w:t>Обхват:</w:t>
      </w:r>
      <w:r w:rsidR="003820B4" w:rsidRPr="00BB6AFA">
        <w:rPr>
          <w:rFonts w:eastAsiaTheme="minorHAnsi"/>
          <w:lang w:eastAsia="en-US"/>
        </w:rPr>
        <w:t xml:space="preserve"> </w:t>
      </w:r>
      <w:r w:rsidR="00FF452B" w:rsidRPr="00BB6AFA">
        <w:t>локално</w:t>
      </w:r>
      <w:r w:rsidR="00F21CDB" w:rsidRPr="00BB6AFA">
        <w:t>.</w:t>
      </w:r>
    </w:p>
    <w:p w14:paraId="6AF9BFCE" w14:textId="77777777" w:rsidR="00392182" w:rsidRPr="00BB6AFA" w:rsidRDefault="00392182" w:rsidP="00FA1A04">
      <w:pPr>
        <w:jc w:val="both"/>
      </w:pPr>
    </w:p>
    <w:p w14:paraId="3A2FEBC6" w14:textId="77777777" w:rsidR="0034614A" w:rsidRPr="00BB6AFA" w:rsidRDefault="0034614A" w:rsidP="008371C4">
      <w:pPr>
        <w:pStyle w:val="ListParagraph"/>
        <w:numPr>
          <w:ilvl w:val="0"/>
          <w:numId w:val="21"/>
        </w:numPr>
        <w:jc w:val="both"/>
        <w:rPr>
          <w:i/>
          <w:u w:val="single"/>
        </w:rPr>
      </w:pPr>
      <w:bookmarkStart w:id="72" w:name="_Ref509065339"/>
      <w:r w:rsidRPr="00BB6AFA">
        <w:rPr>
          <w:i/>
          <w:u w:val="single"/>
        </w:rPr>
        <w:t>Използване на родентициди</w:t>
      </w:r>
      <w:bookmarkEnd w:id="72"/>
    </w:p>
    <w:p w14:paraId="2B293164" w14:textId="79BB13CD" w:rsidR="0034614A" w:rsidRPr="000134AB" w:rsidRDefault="006A6877" w:rsidP="006A12FF">
      <w:pPr>
        <w:jc w:val="both"/>
        <w:rPr>
          <w:lang w:val="en-US"/>
        </w:rPr>
      </w:pPr>
      <w:r w:rsidRPr="00BB6AFA">
        <w:t xml:space="preserve">Индустриалното </w:t>
      </w:r>
      <w:r w:rsidR="00FF452B" w:rsidRPr="00BB6AFA">
        <w:t>земедел</w:t>
      </w:r>
      <w:r w:rsidRPr="00BB6AFA">
        <w:t xml:space="preserve">ие </w:t>
      </w:r>
      <w:r w:rsidR="00FF452B" w:rsidRPr="00BB6AFA">
        <w:t xml:space="preserve">използва </w:t>
      </w:r>
      <w:r w:rsidR="00873453" w:rsidRPr="00BB6AFA">
        <w:t>широка гама от химични съединения. За борба с вредителите се използват</w:t>
      </w:r>
      <w:r w:rsidR="00833729" w:rsidRPr="00BB6AFA">
        <w:t xml:space="preserve"> </w:t>
      </w:r>
      <w:r w:rsidR="003260CB" w:rsidRPr="00BB6AFA">
        <w:t>растително</w:t>
      </w:r>
      <w:r w:rsidR="00833729" w:rsidRPr="00BB6AFA">
        <w:t>защитни продукти</w:t>
      </w:r>
      <w:r w:rsidR="003260CB" w:rsidRPr="00BB6AFA">
        <w:t>,</w:t>
      </w:r>
      <w:r w:rsidR="00833729" w:rsidRPr="00BB6AFA">
        <w:t xml:space="preserve"> представляващи химични съединения и препарати. </w:t>
      </w:r>
      <w:r w:rsidRPr="00BB6AFA">
        <w:t>Обработваемите</w:t>
      </w:r>
      <w:r w:rsidR="00833729" w:rsidRPr="00BB6AFA">
        <w:t xml:space="preserve"> </w:t>
      </w:r>
      <w:r w:rsidR="00873453" w:rsidRPr="00BB6AFA">
        <w:t xml:space="preserve">площи се третират с </w:t>
      </w:r>
      <w:r w:rsidR="0034614A" w:rsidRPr="00BB6AFA">
        <w:t xml:space="preserve">пестициди </w:t>
      </w:r>
      <w:r w:rsidR="00B67914" w:rsidRPr="00BB6AFA">
        <w:t xml:space="preserve">срещу вредители и по-специално </w:t>
      </w:r>
      <w:r w:rsidR="003260CB" w:rsidRPr="00BB6AFA">
        <w:t>роденти</w:t>
      </w:r>
      <w:r w:rsidR="0034614A" w:rsidRPr="00BB6AFA">
        <w:t>циди</w:t>
      </w:r>
      <w:r w:rsidR="00D5029A" w:rsidRPr="00BB6AFA">
        <w:t xml:space="preserve"> (срещу гризачи)</w:t>
      </w:r>
      <w:r w:rsidR="0034614A" w:rsidRPr="00BB6AFA">
        <w:t xml:space="preserve">. </w:t>
      </w:r>
      <w:r w:rsidR="00D5029A" w:rsidRPr="00BB6AFA">
        <w:t xml:space="preserve">Обработваемите площи не са предпочитани местообитания от лалугерите, но те също </w:t>
      </w:r>
      <w:r w:rsidR="00E42C8F" w:rsidRPr="00BB6AFA">
        <w:t xml:space="preserve">биват </w:t>
      </w:r>
      <w:r w:rsidR="00B67914" w:rsidRPr="00BB6AFA">
        <w:t>отравяни</w:t>
      </w:r>
      <w:r w:rsidR="003260CB" w:rsidRPr="00BB6AFA">
        <w:t>,</w:t>
      </w:r>
      <w:r w:rsidR="00B67914" w:rsidRPr="00BB6AFA">
        <w:t xml:space="preserve"> </w:t>
      </w:r>
      <w:r w:rsidR="00D5029A" w:rsidRPr="00BB6AFA">
        <w:t>ако третирането е в близост до тях</w:t>
      </w:r>
      <w:r w:rsidR="00E42C8F" w:rsidRPr="00BB6AFA">
        <w:t xml:space="preserve"> или </w:t>
      </w:r>
      <w:r w:rsidR="0082229A" w:rsidRPr="00BB6AFA">
        <w:t xml:space="preserve">са използвани </w:t>
      </w:r>
      <w:r w:rsidR="00E42C8F" w:rsidRPr="00BB6AFA">
        <w:t>специално срещу тях</w:t>
      </w:r>
      <w:r w:rsidR="00D5029A" w:rsidRPr="00BB6AFA">
        <w:t xml:space="preserve">. </w:t>
      </w:r>
      <w:r w:rsidR="00164B90" w:rsidRPr="000134AB">
        <w:t>Целенасочени статистически данни относн</w:t>
      </w:r>
      <w:r w:rsidR="006D6A8F" w:rsidRPr="000134AB">
        <w:t>о използване директно на роденти</w:t>
      </w:r>
      <w:r w:rsidR="00164B90" w:rsidRPr="000134AB">
        <w:t>циди не с</w:t>
      </w:r>
      <w:r w:rsidR="00322EA5" w:rsidRPr="000134AB">
        <w:t>а открити</w:t>
      </w:r>
      <w:r w:rsidR="00164B90" w:rsidRPr="000134AB">
        <w:t xml:space="preserve">, но общото количество на произведени или изпозлвани пестициди </w:t>
      </w:r>
      <w:r w:rsidR="00322EA5" w:rsidRPr="000134AB">
        <w:t>може да бъде показател за</w:t>
      </w:r>
      <w:r w:rsidR="00164B90" w:rsidRPr="000134AB">
        <w:t xml:space="preserve"> директния и индиректен натиск върху </w:t>
      </w:r>
      <w:r w:rsidR="00E04C8D" w:rsidRPr="000134AB">
        <w:t>биологичното разнообразие</w:t>
      </w:r>
      <w:r w:rsidR="00164B90" w:rsidRPr="000134AB">
        <w:t>.</w:t>
      </w:r>
      <w:r w:rsidR="00164B90" w:rsidRPr="00BB6AFA">
        <w:t xml:space="preserve"> </w:t>
      </w:r>
      <w:r w:rsidR="008D0F44" w:rsidRPr="00BB6AFA">
        <w:t xml:space="preserve">В България по данни от НСИ за периода </w:t>
      </w:r>
      <w:r w:rsidR="003260CB" w:rsidRPr="00BB6AFA">
        <w:t xml:space="preserve">от </w:t>
      </w:r>
      <w:r w:rsidR="008D0F44" w:rsidRPr="00BB6AFA">
        <w:t>2010 до 2017</w:t>
      </w:r>
      <w:r w:rsidR="000B3CA6" w:rsidRPr="00BB6AFA">
        <w:t xml:space="preserve"> г.</w:t>
      </w:r>
      <w:r w:rsidR="008D0F44" w:rsidRPr="00BB6AFA">
        <w:t xml:space="preserve"> се използват препарати за растителна защита средно за 266</w:t>
      </w:r>
      <w:r w:rsidR="00260A22" w:rsidRPr="00BB6AFA">
        <w:t>.</w:t>
      </w:r>
      <w:r w:rsidR="008D0F44" w:rsidRPr="00BB6AFA">
        <w:t xml:space="preserve">9 млн. </w:t>
      </w:r>
      <w:r w:rsidR="008D0F44" w:rsidRPr="000134AB">
        <w:t>лв</w:t>
      </w:r>
      <w:r w:rsidR="003260CB" w:rsidRPr="000134AB">
        <w:t>.</w:t>
      </w:r>
      <w:r w:rsidR="00282EB0" w:rsidRPr="000134AB">
        <w:t xml:space="preserve"> на годи</w:t>
      </w:r>
      <w:r w:rsidR="00260A22" w:rsidRPr="000134AB">
        <w:t>шно</w:t>
      </w:r>
      <w:r w:rsidR="008D0F44" w:rsidRPr="000134AB">
        <w:t xml:space="preserve">, като </w:t>
      </w:r>
      <w:r w:rsidR="00266AA9" w:rsidRPr="000134AB">
        <w:t>през</w:t>
      </w:r>
      <w:r w:rsidR="008D0F44" w:rsidRPr="000134AB">
        <w:t xml:space="preserve"> 2010</w:t>
      </w:r>
      <w:r w:rsidR="00260A22" w:rsidRPr="000134AB">
        <w:t xml:space="preserve"> г.</w:t>
      </w:r>
      <w:r w:rsidR="008D0F44" w:rsidRPr="000134AB">
        <w:t xml:space="preserve"> са </w:t>
      </w:r>
      <w:r w:rsidR="003260CB" w:rsidRPr="000134AB">
        <w:t xml:space="preserve">за </w:t>
      </w:r>
      <w:r w:rsidR="008D0F44" w:rsidRPr="000134AB">
        <w:t>203</w:t>
      </w:r>
      <w:r w:rsidR="00260A22" w:rsidRPr="000134AB">
        <w:t>.</w:t>
      </w:r>
      <w:r w:rsidR="008D0F44" w:rsidRPr="000134AB">
        <w:t>4</w:t>
      </w:r>
      <w:r w:rsidR="003260CB" w:rsidRPr="000134AB">
        <w:t xml:space="preserve"> </w:t>
      </w:r>
      <w:r w:rsidR="008D0F44" w:rsidRPr="000134AB">
        <w:t>млн. лв</w:t>
      </w:r>
      <w:r w:rsidR="003260CB" w:rsidRPr="000134AB">
        <w:t>.</w:t>
      </w:r>
      <w:r w:rsidR="008D0F44" w:rsidRPr="000134AB">
        <w:t>, а през 2015 (когато е най-висок</w:t>
      </w:r>
      <w:r w:rsidR="000B3CA6" w:rsidRPr="000134AB">
        <w:t>ия</w:t>
      </w:r>
      <w:r w:rsidR="003260CB" w:rsidRPr="000134AB">
        <w:t>т</w:t>
      </w:r>
      <w:r w:rsidR="000B3CA6" w:rsidRPr="000134AB">
        <w:t xml:space="preserve"> ръст</w:t>
      </w:r>
      <w:r w:rsidR="003260CB" w:rsidRPr="000134AB">
        <w:t>) са</w:t>
      </w:r>
      <w:r w:rsidR="008D0F44" w:rsidRPr="000134AB">
        <w:t xml:space="preserve"> </w:t>
      </w:r>
      <w:r w:rsidR="003260CB" w:rsidRPr="000134AB">
        <w:t xml:space="preserve">за </w:t>
      </w:r>
      <w:r w:rsidR="008D0F44" w:rsidRPr="000134AB">
        <w:t>362</w:t>
      </w:r>
      <w:r w:rsidR="000B3CA6" w:rsidRPr="000134AB">
        <w:t>.</w:t>
      </w:r>
      <w:r w:rsidR="008D0F44" w:rsidRPr="000134AB">
        <w:t>5 млн. лв</w:t>
      </w:r>
      <w:r w:rsidR="003260CB" w:rsidRPr="000134AB">
        <w:t>.</w:t>
      </w:r>
      <w:r w:rsidR="000B3CA6" w:rsidRPr="000134AB">
        <w:t xml:space="preserve">, или </w:t>
      </w:r>
      <w:r w:rsidR="006520FC" w:rsidRPr="000134AB">
        <w:t xml:space="preserve">се </w:t>
      </w:r>
      <w:r w:rsidR="000B3CA6" w:rsidRPr="000134AB">
        <w:t>бел</w:t>
      </w:r>
      <w:r w:rsidR="003260CB" w:rsidRPr="000134AB">
        <w:t>е</w:t>
      </w:r>
      <w:r w:rsidR="000B3CA6" w:rsidRPr="000134AB">
        <w:t>жи</w:t>
      </w:r>
      <w:r w:rsidR="00282EB0" w:rsidRPr="000134AB">
        <w:t xml:space="preserve"> нарастване </w:t>
      </w:r>
      <w:r w:rsidR="00266AA9" w:rsidRPr="000134AB">
        <w:t>с 44% на сумите за изпо</w:t>
      </w:r>
      <w:r w:rsidR="00282EB0" w:rsidRPr="000134AB">
        <w:t>л</w:t>
      </w:r>
      <w:r w:rsidR="00266AA9" w:rsidRPr="000134AB">
        <w:t>з</w:t>
      </w:r>
      <w:r w:rsidR="00282EB0" w:rsidRPr="000134AB">
        <w:t xml:space="preserve">ваните препарати (НСИ </w:t>
      </w:r>
      <w:r w:rsidR="00B2060A" w:rsidRPr="000134AB">
        <w:t xml:space="preserve">  –  </w:t>
      </w:r>
      <w:r w:rsidR="00282EB0" w:rsidRPr="000134AB">
        <w:t xml:space="preserve"> 2017</w:t>
      </w:r>
      <w:r w:rsidR="00164B90" w:rsidRPr="000134AB">
        <w:t>; НСИ 2020; виж също т.4.3, фиг 12 и текста към нея в ПД</w:t>
      </w:r>
      <w:r w:rsidR="00282EB0" w:rsidRPr="000134AB">
        <w:t>)</w:t>
      </w:r>
      <w:r w:rsidR="00266AA9" w:rsidRPr="000134AB">
        <w:t>.</w:t>
      </w:r>
      <w:r w:rsidR="000134AB">
        <w:t xml:space="preserve"> </w:t>
      </w:r>
      <w:r w:rsidR="00266AA9" w:rsidRPr="000134AB">
        <w:t>С</w:t>
      </w:r>
      <w:r w:rsidR="0034614A" w:rsidRPr="000134AB">
        <w:t>луча</w:t>
      </w:r>
      <w:r w:rsidRPr="000134AB">
        <w:t>и</w:t>
      </w:r>
      <w:r w:rsidR="0034614A" w:rsidRPr="000134AB">
        <w:t xml:space="preserve"> </w:t>
      </w:r>
      <w:r w:rsidR="003260CB" w:rsidRPr="000134AB">
        <w:t>на изпо</w:t>
      </w:r>
      <w:r w:rsidR="0034614A" w:rsidRPr="000134AB">
        <w:t>л</w:t>
      </w:r>
      <w:r w:rsidR="003260CB" w:rsidRPr="000134AB">
        <w:t>зване на роденти</w:t>
      </w:r>
      <w:r w:rsidR="0034614A" w:rsidRPr="000134AB">
        <w:t xml:space="preserve">циди </w:t>
      </w:r>
      <w:r w:rsidRPr="000134AB">
        <w:t>са</w:t>
      </w:r>
      <w:r w:rsidR="0034614A" w:rsidRPr="000134AB">
        <w:t xml:space="preserve"> регистриран</w:t>
      </w:r>
      <w:r w:rsidRPr="000134AB">
        <w:t>и</w:t>
      </w:r>
      <w:r w:rsidR="0034614A" w:rsidRPr="000134AB">
        <w:t xml:space="preserve"> в района на Бесапарските ридове (Nedyalkov, Koshev 2014), околностите на гр. Сливен (Д. Плачийски </w:t>
      </w:r>
      <w:r w:rsidR="00B2060A" w:rsidRPr="000134AB">
        <w:t xml:space="preserve">  –  </w:t>
      </w:r>
      <w:r w:rsidR="0034614A" w:rsidRPr="000134AB">
        <w:t xml:space="preserve"> </w:t>
      </w:r>
      <w:r w:rsidR="002D4699" w:rsidRPr="000134AB">
        <w:t>л.н.д.</w:t>
      </w:r>
      <w:r w:rsidR="0034614A" w:rsidRPr="000134AB">
        <w:t>)</w:t>
      </w:r>
      <w:r w:rsidR="00FB48CD" w:rsidRPr="000134AB">
        <w:t xml:space="preserve">, ЗЗ </w:t>
      </w:r>
      <w:r w:rsidR="003260CB" w:rsidRPr="000134AB">
        <w:t>„</w:t>
      </w:r>
      <w:r w:rsidR="00FB48CD" w:rsidRPr="000134AB">
        <w:t>Русенски лом</w:t>
      </w:r>
      <w:r w:rsidR="003260CB" w:rsidRPr="000134AB">
        <w:t>“</w:t>
      </w:r>
      <w:r w:rsidR="00FB48CD" w:rsidRPr="000134AB">
        <w:t xml:space="preserve"> (Gradinarov, Difova 2014)</w:t>
      </w:r>
      <w:r w:rsidR="00B67914" w:rsidRPr="000134AB">
        <w:t xml:space="preserve"> и др</w:t>
      </w:r>
      <w:r w:rsidR="0034614A" w:rsidRPr="000134AB">
        <w:t>.</w:t>
      </w:r>
      <w:r w:rsidR="00164B90" w:rsidRPr="000134AB">
        <w:t xml:space="preserve"> Виж също т.4.3., фиг 12)</w:t>
      </w:r>
      <w:r w:rsidR="000134AB">
        <w:rPr>
          <w:lang w:val="en-US"/>
        </w:rPr>
        <w:t>.</w:t>
      </w:r>
    </w:p>
    <w:p w14:paraId="665896CD" w14:textId="77777777" w:rsidR="0034614A" w:rsidRPr="00BB6AFA" w:rsidRDefault="0034614A" w:rsidP="0034614A">
      <w:pPr>
        <w:jc w:val="both"/>
      </w:pPr>
      <w:r w:rsidRPr="00BB6AFA">
        <w:rPr>
          <w:i/>
        </w:rPr>
        <w:t>Значимост:</w:t>
      </w:r>
      <w:r w:rsidR="003820B4" w:rsidRPr="00BB6AFA">
        <w:t xml:space="preserve"> средна. </w:t>
      </w:r>
      <w:r w:rsidR="003820B4" w:rsidRPr="00BB6AFA">
        <w:rPr>
          <w:rFonts w:eastAsiaTheme="minorHAnsi"/>
          <w:i/>
          <w:lang w:eastAsia="en-US"/>
        </w:rPr>
        <w:t>Обхват:</w:t>
      </w:r>
      <w:r w:rsidRPr="00BB6AFA">
        <w:t xml:space="preserve"> повсеместно.</w:t>
      </w:r>
    </w:p>
    <w:p w14:paraId="6F9E2FA1" w14:textId="77777777" w:rsidR="004B0703" w:rsidRPr="00BB6AFA" w:rsidRDefault="004B0703" w:rsidP="0034614A">
      <w:pPr>
        <w:jc w:val="both"/>
      </w:pPr>
    </w:p>
    <w:p w14:paraId="229628AE" w14:textId="77777777" w:rsidR="009B5485" w:rsidRPr="00BB6AFA" w:rsidRDefault="009B5485" w:rsidP="008371C4">
      <w:pPr>
        <w:pStyle w:val="ListParagraph"/>
        <w:numPr>
          <w:ilvl w:val="0"/>
          <w:numId w:val="21"/>
        </w:numPr>
        <w:jc w:val="both"/>
        <w:rPr>
          <w:i/>
          <w:u w:val="single"/>
        </w:rPr>
      </w:pPr>
      <w:bookmarkStart w:id="73" w:name="_Ref509065353"/>
      <w:r w:rsidRPr="00BB6AFA">
        <w:rPr>
          <w:i/>
          <w:u w:val="single"/>
        </w:rPr>
        <w:t xml:space="preserve">Използване за храна или </w:t>
      </w:r>
      <w:r w:rsidR="002211B2" w:rsidRPr="00BB6AFA">
        <w:rPr>
          <w:i/>
          <w:u w:val="single"/>
        </w:rPr>
        <w:t xml:space="preserve">за </w:t>
      </w:r>
      <w:r w:rsidRPr="00BB6AFA">
        <w:rPr>
          <w:i/>
          <w:u w:val="single"/>
        </w:rPr>
        <w:t>лечебни цели</w:t>
      </w:r>
      <w:bookmarkEnd w:id="73"/>
    </w:p>
    <w:p w14:paraId="75A351FB" w14:textId="77777777" w:rsidR="009B5485" w:rsidRPr="00BB6AFA" w:rsidRDefault="009B5485" w:rsidP="00FA1A04">
      <w:pPr>
        <w:jc w:val="both"/>
      </w:pPr>
      <w:r w:rsidRPr="00BB6AFA">
        <w:t xml:space="preserve">В някои райони </w:t>
      </w:r>
      <w:r w:rsidR="00216311" w:rsidRPr="00BB6AFA">
        <w:t xml:space="preserve">лалугерът </w:t>
      </w:r>
      <w:r w:rsidRPr="00BB6AFA">
        <w:t xml:space="preserve">се използва за храна, главно от ромското население. </w:t>
      </w:r>
      <w:r w:rsidR="003820B4" w:rsidRPr="00BB6AFA">
        <w:t xml:space="preserve">Такива случаи има в района на </w:t>
      </w:r>
      <w:r w:rsidR="006520FC" w:rsidRPr="00BB6AFA">
        <w:t xml:space="preserve">гр. </w:t>
      </w:r>
      <w:r w:rsidR="003820B4" w:rsidRPr="00BB6AFA">
        <w:t xml:space="preserve">Сливен (данни на ФПС Зелени Балкани). </w:t>
      </w:r>
      <w:r w:rsidRPr="00BB6AFA">
        <w:t>В</w:t>
      </w:r>
      <w:r w:rsidR="002211B2" w:rsidRPr="00BB6AFA">
        <w:t xml:space="preserve"> райони с мюсюлманско население</w:t>
      </w:r>
      <w:r w:rsidRPr="00BB6AFA">
        <w:t xml:space="preserve"> по време на религиозни празници</w:t>
      </w:r>
      <w:r w:rsidR="001C0D84" w:rsidRPr="00BB6AFA">
        <w:t>,</w:t>
      </w:r>
      <w:r w:rsidRPr="00BB6AFA">
        <w:t xml:space="preserve"> при които има забрана за консумиране на определен тип храни</w:t>
      </w:r>
      <w:r w:rsidR="001C0D84" w:rsidRPr="00BB6AFA">
        <w:t>,</w:t>
      </w:r>
      <w:r w:rsidRPr="00BB6AFA">
        <w:t xml:space="preserve"> има случаи на консумация на лалугери, защото не са изрично забранени по религиозни причини. В народната медицина съществува недоказаното поверие, че мастните натрупвания на лалугера лекуват </w:t>
      </w:r>
      <w:r w:rsidR="009C7813" w:rsidRPr="00BB6AFA">
        <w:t>определени заболявания</w:t>
      </w:r>
      <w:r w:rsidRPr="00BB6AFA">
        <w:t xml:space="preserve">, като в </w:t>
      </w:r>
      <w:r w:rsidR="001C0D84" w:rsidRPr="00BB6AFA">
        <w:t xml:space="preserve">някои </w:t>
      </w:r>
      <w:r w:rsidRPr="00BB6AFA">
        <w:t>места се ловят лалугери с такава цел.</w:t>
      </w:r>
    </w:p>
    <w:p w14:paraId="158D01EC" w14:textId="77777777" w:rsidR="009B5485" w:rsidRPr="00BB6AFA" w:rsidRDefault="009B5485" w:rsidP="00FA1A04">
      <w:pPr>
        <w:jc w:val="both"/>
      </w:pPr>
      <w:r w:rsidRPr="00BB6AFA">
        <w:rPr>
          <w:i/>
        </w:rPr>
        <w:t>Значимост:</w:t>
      </w:r>
      <w:r w:rsidR="002211B2" w:rsidRPr="00BB6AFA">
        <w:t xml:space="preserve"> </w:t>
      </w:r>
      <w:r w:rsidR="00F21CDB" w:rsidRPr="00BB6AFA">
        <w:t>ниска</w:t>
      </w:r>
      <w:r w:rsidR="003820B4" w:rsidRPr="00BB6AFA">
        <w:t xml:space="preserve">. </w:t>
      </w:r>
      <w:r w:rsidR="003820B4" w:rsidRPr="00BB6AFA">
        <w:rPr>
          <w:rFonts w:eastAsiaTheme="minorHAnsi"/>
          <w:i/>
          <w:lang w:eastAsia="en-US"/>
        </w:rPr>
        <w:t>Обхват:</w:t>
      </w:r>
      <w:r w:rsidR="002211B2" w:rsidRPr="00BB6AFA">
        <w:t xml:space="preserve"> локалн</w:t>
      </w:r>
      <w:r w:rsidR="00F21CDB" w:rsidRPr="00BB6AFA">
        <w:t>о.</w:t>
      </w:r>
    </w:p>
    <w:p w14:paraId="5D8F7866" w14:textId="77777777" w:rsidR="009B5485" w:rsidRPr="00BB6AFA" w:rsidRDefault="009B5485" w:rsidP="00FA1A04">
      <w:pPr>
        <w:ind w:right="45"/>
        <w:jc w:val="both"/>
      </w:pPr>
    </w:p>
    <w:p w14:paraId="640ACDB3" w14:textId="77777777" w:rsidR="00B132DC" w:rsidRPr="00BB6AFA" w:rsidRDefault="0034614A" w:rsidP="008371C4">
      <w:pPr>
        <w:pStyle w:val="ListParagraph"/>
        <w:numPr>
          <w:ilvl w:val="0"/>
          <w:numId w:val="21"/>
        </w:numPr>
        <w:jc w:val="both"/>
        <w:rPr>
          <w:i/>
          <w:u w:val="single"/>
        </w:rPr>
      </w:pPr>
      <w:r w:rsidRPr="00BB6AFA">
        <w:rPr>
          <w:i/>
          <w:u w:val="single"/>
        </w:rPr>
        <w:t xml:space="preserve"> </w:t>
      </w:r>
      <w:bookmarkStart w:id="74" w:name="_Ref509065370"/>
      <w:r w:rsidR="00B132DC" w:rsidRPr="00BB6AFA">
        <w:rPr>
          <w:i/>
          <w:u w:val="single"/>
        </w:rPr>
        <w:t>Убиване на лалугери за развлечение</w:t>
      </w:r>
      <w:bookmarkEnd w:id="74"/>
    </w:p>
    <w:p w14:paraId="0D823468" w14:textId="77777777" w:rsidR="00B132DC" w:rsidRPr="00BB6AFA" w:rsidRDefault="009C7813" w:rsidP="00B132DC">
      <w:pPr>
        <w:jc w:val="both"/>
      </w:pPr>
      <w:r w:rsidRPr="00BB6AFA">
        <w:t xml:space="preserve">Заливане на </w:t>
      </w:r>
      <w:r w:rsidR="008116FD" w:rsidRPr="00BB6AFA">
        <w:t xml:space="preserve">дупките на лалугера </w:t>
      </w:r>
      <w:r w:rsidR="002211B2" w:rsidRPr="00BB6AFA">
        <w:t>с вода, като по този начин някои</w:t>
      </w:r>
      <w:r w:rsidR="008116FD" w:rsidRPr="00BB6AFA">
        <w:t xml:space="preserve"> лалугери са давят, или пък лалугерите</w:t>
      </w:r>
      <w:r w:rsidR="002211B2" w:rsidRPr="00BB6AFA">
        <w:t>, кои</w:t>
      </w:r>
      <w:r w:rsidR="008116FD" w:rsidRPr="00BB6AFA">
        <w:t>то успеят да излязат</w:t>
      </w:r>
      <w:r w:rsidR="002211B2" w:rsidRPr="00BB6AFA">
        <w:t>,</w:t>
      </w:r>
      <w:r w:rsidR="008116FD" w:rsidRPr="00BB6AFA">
        <w:t xml:space="preserve"> биват </w:t>
      </w:r>
      <w:r w:rsidR="00A418DC" w:rsidRPr="00BB6AFA">
        <w:t>улавяни</w:t>
      </w:r>
      <w:r w:rsidR="008116FD" w:rsidRPr="00BB6AFA">
        <w:t xml:space="preserve"> и тормозени</w:t>
      </w:r>
      <w:r w:rsidR="004260C5" w:rsidRPr="00BB6AFA">
        <w:t xml:space="preserve"> и/или</w:t>
      </w:r>
      <w:r w:rsidR="008116FD" w:rsidRPr="00BB6AFA">
        <w:t xml:space="preserve"> убивани. </w:t>
      </w:r>
      <w:r w:rsidR="00B132DC" w:rsidRPr="00BB6AFA">
        <w:t xml:space="preserve">Във високопланинската колония в района на Белмекен през втората половина на </w:t>
      </w:r>
      <w:r w:rsidR="002211B2" w:rsidRPr="00BB6AFA">
        <w:t>ХХ</w:t>
      </w:r>
      <w:r w:rsidR="00B132DC" w:rsidRPr="00BB6AFA">
        <w:t xml:space="preserve"> век са наблюдавани случаи, когато лалугерите са били използвани за живи мишени от пребиваващи в спортния лагер състезатели по спортна стрелба (Ж. Спиридонов</w:t>
      </w:r>
      <w:r w:rsidR="00F269EC" w:rsidRPr="00BB6AFA">
        <w:t xml:space="preserve"> </w:t>
      </w:r>
      <w:r w:rsidR="00B2060A" w:rsidRPr="00BB6AFA">
        <w:t xml:space="preserve">  –  </w:t>
      </w:r>
      <w:r w:rsidR="00F269EC" w:rsidRPr="00BB6AFA">
        <w:t xml:space="preserve"> </w:t>
      </w:r>
      <w:r w:rsidR="00B132DC" w:rsidRPr="00BB6AFA">
        <w:t>л.</w:t>
      </w:r>
      <w:r w:rsidR="00412530" w:rsidRPr="00BB6AFA">
        <w:t>н</w:t>
      </w:r>
      <w:r w:rsidR="00B132DC" w:rsidRPr="00BB6AFA">
        <w:t>.д.).</w:t>
      </w:r>
    </w:p>
    <w:p w14:paraId="57212E3B" w14:textId="77777777" w:rsidR="00B132DC" w:rsidRPr="00BB6AFA" w:rsidRDefault="00B132DC" w:rsidP="00B132DC">
      <w:pPr>
        <w:jc w:val="both"/>
      </w:pPr>
      <w:r w:rsidRPr="00BB6AFA">
        <w:rPr>
          <w:i/>
        </w:rPr>
        <w:t>Значимост:</w:t>
      </w:r>
      <w:r w:rsidR="002211B2" w:rsidRPr="00BB6AFA">
        <w:t xml:space="preserve"> слаба</w:t>
      </w:r>
      <w:r w:rsidR="003820B4" w:rsidRPr="00BB6AFA">
        <w:t xml:space="preserve">. </w:t>
      </w:r>
      <w:r w:rsidR="003820B4" w:rsidRPr="00BB6AFA">
        <w:rPr>
          <w:rFonts w:eastAsiaTheme="minorHAnsi"/>
          <w:i/>
          <w:lang w:eastAsia="en-US"/>
        </w:rPr>
        <w:t>Обхват:</w:t>
      </w:r>
      <w:r w:rsidR="002211B2" w:rsidRPr="00BB6AFA">
        <w:t xml:space="preserve"> локалн</w:t>
      </w:r>
      <w:r w:rsidR="00B67914" w:rsidRPr="00BB6AFA">
        <w:t>о.</w:t>
      </w:r>
    </w:p>
    <w:p w14:paraId="2EF76CF8" w14:textId="77777777" w:rsidR="00B132DC" w:rsidRPr="00BB6AFA" w:rsidRDefault="00B132DC" w:rsidP="00FA1A04">
      <w:pPr>
        <w:ind w:right="45"/>
        <w:jc w:val="both"/>
      </w:pPr>
    </w:p>
    <w:p w14:paraId="651C3045" w14:textId="77777777" w:rsidR="00885FC1" w:rsidRPr="00BB6AFA" w:rsidRDefault="00885FC1" w:rsidP="008371C4">
      <w:pPr>
        <w:pStyle w:val="ListParagraph"/>
        <w:numPr>
          <w:ilvl w:val="0"/>
          <w:numId w:val="21"/>
        </w:numPr>
        <w:jc w:val="both"/>
        <w:rPr>
          <w:i/>
          <w:u w:val="single"/>
        </w:rPr>
      </w:pPr>
      <w:r w:rsidRPr="00BB6AFA">
        <w:rPr>
          <w:i/>
          <w:u w:val="single"/>
        </w:rPr>
        <w:t>Смъртност от автомобилен трафик</w:t>
      </w:r>
    </w:p>
    <w:p w14:paraId="0574C087" w14:textId="77777777" w:rsidR="00885FC1" w:rsidRPr="00BB6AFA" w:rsidRDefault="00885FC1" w:rsidP="00885FC1">
      <w:pPr>
        <w:jc w:val="both"/>
      </w:pPr>
      <w:r w:rsidRPr="00BB6AFA">
        <w:t xml:space="preserve">У нас съществуващата пътна мрежа не е пригодена за безопасно преминаване на диви животни. Съществуват проблемни места на пътища със засилен автомобилен трафик в близост до лалугерови колонии, където се наблюдава повишена смъртност на лалугери. За лалугера са идентифицирани 125 проблемни участъка в съществуващата пътна и железопътна мрежа в България (Хрифт </w:t>
      </w:r>
      <w:r w:rsidRPr="00BB6AFA">
        <w:rPr>
          <w:i/>
        </w:rPr>
        <w:t>и др</w:t>
      </w:r>
      <w:r w:rsidRPr="00BB6AFA">
        <w:t xml:space="preserve">. 2008). Подобни са районите на първокласния път Белово </w:t>
      </w:r>
      <w:r w:rsidR="00B2060A" w:rsidRPr="00BB6AFA">
        <w:t xml:space="preserve">  –  </w:t>
      </w:r>
      <w:r w:rsidRPr="00BB6AFA">
        <w:t xml:space="preserve"> Пловдив, АМ „Тракия“ (Koshev 2009, Kambourova-Ivanova </w:t>
      </w:r>
      <w:r w:rsidRPr="00BB6AFA">
        <w:rPr>
          <w:i/>
        </w:rPr>
        <w:t>et al</w:t>
      </w:r>
      <w:r w:rsidRPr="00BB6AFA">
        <w:t xml:space="preserve">. 2012), на гр. Сливен (Stoeva </w:t>
      </w:r>
      <w:r w:rsidRPr="00BB6AFA">
        <w:rPr>
          <w:i/>
        </w:rPr>
        <w:t>et al</w:t>
      </w:r>
      <w:r w:rsidRPr="00BB6AFA">
        <w:t xml:space="preserve">. 2016) и др. Пътят м. Юндола </w:t>
      </w:r>
      <w:r w:rsidR="00B2060A" w:rsidRPr="00BB6AFA">
        <w:t xml:space="preserve">  –  </w:t>
      </w:r>
      <w:r w:rsidRPr="00BB6AFA">
        <w:t xml:space="preserve"> яз. „Белмекен“ е част от ежегодно провежданото автомобилно рали „България“. Трасето на ралито пресича почти изцяло уникалната лалугерова популация, като причинява масова смъртност на индивиди (Кошев </w:t>
      </w:r>
      <w:r w:rsidR="00B2060A" w:rsidRPr="00BB6AFA">
        <w:t xml:space="preserve">  –  </w:t>
      </w:r>
      <w:r w:rsidRPr="00BB6AFA">
        <w:t xml:space="preserve"> под печат).</w:t>
      </w:r>
    </w:p>
    <w:p w14:paraId="6B0ABF60" w14:textId="77777777" w:rsidR="00885FC1" w:rsidRPr="00BB6AFA" w:rsidRDefault="00885FC1" w:rsidP="00885FC1">
      <w:pPr>
        <w:jc w:val="both"/>
      </w:pPr>
      <w:r w:rsidRPr="00BB6AFA">
        <w:rPr>
          <w:i/>
        </w:rPr>
        <w:t>Значимост:</w:t>
      </w:r>
      <w:r w:rsidRPr="00BB6AFA">
        <w:t xml:space="preserve"> </w:t>
      </w:r>
      <w:r w:rsidR="003820B4" w:rsidRPr="00BB6AFA">
        <w:t xml:space="preserve">ниска. </w:t>
      </w:r>
      <w:r w:rsidR="003820B4" w:rsidRPr="00BB6AFA">
        <w:rPr>
          <w:rFonts w:eastAsiaTheme="minorHAnsi"/>
          <w:i/>
          <w:lang w:eastAsia="en-US"/>
        </w:rPr>
        <w:t>Обхват:</w:t>
      </w:r>
      <w:r w:rsidRPr="00BB6AFA">
        <w:t xml:space="preserve"> локално.</w:t>
      </w:r>
    </w:p>
    <w:p w14:paraId="0A404231" w14:textId="77777777" w:rsidR="00392182" w:rsidRPr="00BB6AFA" w:rsidRDefault="00392182" w:rsidP="00885FC1">
      <w:pPr>
        <w:jc w:val="both"/>
      </w:pPr>
    </w:p>
    <w:p w14:paraId="165CB8E5" w14:textId="77777777" w:rsidR="009B5485" w:rsidRPr="00BB6AFA" w:rsidRDefault="002D7845" w:rsidP="002D7845">
      <w:pPr>
        <w:pStyle w:val="Heading3"/>
      </w:pPr>
      <w:bookmarkStart w:id="75" w:name="_Toc76891247"/>
      <w:r w:rsidRPr="00BB6AFA">
        <w:t xml:space="preserve">5.2.3. </w:t>
      </w:r>
      <w:r w:rsidR="009B5485" w:rsidRPr="00BB6AFA">
        <w:t>Безпокойство</w:t>
      </w:r>
      <w:bookmarkEnd w:id="75"/>
    </w:p>
    <w:p w14:paraId="7E2DD5C5" w14:textId="77777777" w:rsidR="009B5485" w:rsidRPr="00BB6AFA" w:rsidRDefault="009B5485" w:rsidP="00FA1A04">
      <w:pPr>
        <w:ind w:right="45"/>
        <w:jc w:val="both"/>
      </w:pPr>
    </w:p>
    <w:p w14:paraId="3F6EE9B1" w14:textId="77777777" w:rsidR="009B5485" w:rsidRPr="00BB6AFA" w:rsidRDefault="009B5485" w:rsidP="008371C4">
      <w:pPr>
        <w:pStyle w:val="ListParagraph"/>
        <w:numPr>
          <w:ilvl w:val="0"/>
          <w:numId w:val="22"/>
        </w:numPr>
        <w:jc w:val="both"/>
        <w:rPr>
          <w:i/>
          <w:color w:val="222222"/>
          <w:u w:val="single"/>
        </w:rPr>
      </w:pPr>
      <w:r w:rsidRPr="00BB6AFA">
        <w:rPr>
          <w:i/>
          <w:u w:val="single"/>
        </w:rPr>
        <w:t>Шум от антропогенни източници</w:t>
      </w:r>
    </w:p>
    <w:p w14:paraId="1D080059" w14:textId="77777777" w:rsidR="009B5485" w:rsidRPr="00BB6AFA" w:rsidRDefault="009B5485" w:rsidP="006520FC">
      <w:pPr>
        <w:jc w:val="both"/>
      </w:pPr>
      <w:r w:rsidRPr="00BB6AFA">
        <w:t xml:space="preserve">При своята работа строителната техника, земекопните машини, самосвали и др. издават специфичен шум. В опитни условия е установено, че </w:t>
      </w:r>
      <w:r w:rsidRPr="00BB6AFA">
        <w:rPr>
          <w:color w:val="222222"/>
        </w:rPr>
        <w:t xml:space="preserve">шумът от човешко присъствие не оказва </w:t>
      </w:r>
      <w:r w:rsidR="00B132DC" w:rsidRPr="00BB6AFA">
        <w:rPr>
          <w:color w:val="222222"/>
        </w:rPr>
        <w:t xml:space="preserve">отрицателно </w:t>
      </w:r>
      <w:r w:rsidRPr="00BB6AFA">
        <w:rPr>
          <w:color w:val="222222"/>
        </w:rPr>
        <w:t xml:space="preserve">влияние върху активността на лалугерите, докато </w:t>
      </w:r>
      <w:r w:rsidR="00B132DC" w:rsidRPr="00BB6AFA">
        <w:rPr>
          <w:color w:val="222222"/>
        </w:rPr>
        <w:t>шумът</w:t>
      </w:r>
      <w:r w:rsidR="002211B2" w:rsidRPr="00BB6AFA">
        <w:rPr>
          <w:color w:val="222222"/>
        </w:rPr>
        <w:t>,</w:t>
      </w:r>
      <w:r w:rsidR="00B132DC" w:rsidRPr="00BB6AFA">
        <w:rPr>
          <w:color w:val="222222"/>
        </w:rPr>
        <w:t xml:space="preserve"> </w:t>
      </w:r>
      <w:r w:rsidRPr="00BB6AFA">
        <w:rPr>
          <w:color w:val="222222"/>
        </w:rPr>
        <w:t>издаван от строителни машини</w:t>
      </w:r>
      <w:r w:rsidR="002211B2" w:rsidRPr="00BB6AFA">
        <w:rPr>
          <w:color w:val="222222"/>
        </w:rPr>
        <w:t>,</w:t>
      </w:r>
      <w:r w:rsidRPr="00BB6AFA">
        <w:rPr>
          <w:color w:val="222222"/>
        </w:rPr>
        <w:t xml:space="preserve"> чувствително повлиява поведението на животните. </w:t>
      </w:r>
      <w:r w:rsidR="00B132DC" w:rsidRPr="00BB6AFA">
        <w:rPr>
          <w:color w:val="222222"/>
        </w:rPr>
        <w:t xml:space="preserve">Шумът </w:t>
      </w:r>
      <w:r w:rsidRPr="00BB6AFA">
        <w:rPr>
          <w:color w:val="222222"/>
        </w:rPr>
        <w:t>от различни видове техника пряко смущава комун</w:t>
      </w:r>
      <w:r w:rsidR="002211B2" w:rsidRPr="00BB6AFA">
        <w:rPr>
          <w:color w:val="222222"/>
        </w:rPr>
        <w:t>икацията между индивидите, а от</w:t>
      </w:r>
      <w:r w:rsidR="00B132DC" w:rsidRPr="00BB6AFA">
        <w:rPr>
          <w:color w:val="222222"/>
        </w:rPr>
        <w:t>там</w:t>
      </w:r>
      <w:r w:rsidR="00ED2BBC" w:rsidRPr="00BB6AFA">
        <w:rPr>
          <w:color w:val="222222"/>
        </w:rPr>
        <w:t xml:space="preserve"> </w:t>
      </w:r>
      <w:r w:rsidRPr="00BB6AFA">
        <w:rPr>
          <w:color w:val="222222"/>
        </w:rPr>
        <w:t xml:space="preserve">и тяхното социално поведение, което е една от най-добрите форми на защита на вида от хищници </w:t>
      </w:r>
      <w:r w:rsidRPr="00BB6AFA">
        <w:t xml:space="preserve">(Górecki </w:t>
      </w:r>
      <w:r w:rsidRPr="00BB6AFA">
        <w:rPr>
          <w:i/>
        </w:rPr>
        <w:t>et al</w:t>
      </w:r>
      <w:r w:rsidRPr="00BB6AFA">
        <w:t>. 2011). Този шум може да е предизвикан от различни източници</w:t>
      </w:r>
      <w:r w:rsidR="00B132DC" w:rsidRPr="00BB6AFA">
        <w:t>,</w:t>
      </w:r>
      <w:r w:rsidRPr="00BB6AFA">
        <w:t xml:space="preserve"> като вятърни турбини, кариери, баластиери, автомобилен трафик и др. В района на ВЕП земеровещите бозайници имат по-високи нива на кортикостероиди (</w:t>
      </w:r>
      <w:r w:rsidRPr="00BB6AFA">
        <w:rPr>
          <w:color w:val="000000"/>
        </w:rPr>
        <w:t xml:space="preserve">Łopucki </w:t>
      </w:r>
      <w:r w:rsidRPr="00BB6AFA">
        <w:rPr>
          <w:i/>
          <w:color w:val="000000"/>
        </w:rPr>
        <w:t>et. al</w:t>
      </w:r>
      <w:r w:rsidRPr="00BB6AFA">
        <w:rPr>
          <w:color w:val="000000"/>
        </w:rPr>
        <w:t>. 2018</w:t>
      </w:r>
      <w:r w:rsidRPr="00BB6AFA">
        <w:t>).</w:t>
      </w:r>
    </w:p>
    <w:p w14:paraId="57021007" w14:textId="77777777" w:rsidR="009B5485" w:rsidRPr="00BB6AFA" w:rsidRDefault="009B5485" w:rsidP="00FA1A04">
      <w:pPr>
        <w:jc w:val="both"/>
      </w:pPr>
      <w:r w:rsidRPr="00BB6AFA">
        <w:rPr>
          <w:i/>
        </w:rPr>
        <w:t>Значимост:</w:t>
      </w:r>
      <w:r w:rsidR="002211B2" w:rsidRPr="00BB6AFA">
        <w:t xml:space="preserve"> </w:t>
      </w:r>
      <w:r w:rsidR="00B67914" w:rsidRPr="00BB6AFA">
        <w:t>ниска</w:t>
      </w:r>
      <w:r w:rsidR="003820B4" w:rsidRPr="00BB6AFA">
        <w:t xml:space="preserve">. </w:t>
      </w:r>
      <w:r w:rsidR="003820B4" w:rsidRPr="00BB6AFA">
        <w:rPr>
          <w:rFonts w:eastAsiaTheme="minorHAnsi"/>
          <w:i/>
          <w:lang w:eastAsia="en-US"/>
        </w:rPr>
        <w:t>Обхват:</w:t>
      </w:r>
      <w:r w:rsidR="002211B2" w:rsidRPr="00BB6AFA">
        <w:t xml:space="preserve"> </w:t>
      </w:r>
      <w:r w:rsidR="003820B4" w:rsidRPr="00BB6AFA">
        <w:t>локално</w:t>
      </w:r>
      <w:r w:rsidR="00B67914" w:rsidRPr="00BB6AFA">
        <w:t>.</w:t>
      </w:r>
    </w:p>
    <w:p w14:paraId="052DB124" w14:textId="77777777" w:rsidR="009B5485" w:rsidRPr="00BB6AFA" w:rsidRDefault="002D7845" w:rsidP="002D7845">
      <w:pPr>
        <w:pStyle w:val="Heading3"/>
        <w:jc w:val="both"/>
      </w:pPr>
      <w:bookmarkStart w:id="76" w:name="_Toc76891248"/>
      <w:r w:rsidRPr="00BB6AFA">
        <w:t xml:space="preserve">5.2.4. </w:t>
      </w:r>
      <w:r w:rsidR="00DA560E" w:rsidRPr="00BB6AFA">
        <w:t>Въздействие на социално-</w:t>
      </w:r>
      <w:r w:rsidR="009B5485" w:rsidRPr="00BB6AFA">
        <w:t>икономически фактори от управляем характер</w:t>
      </w:r>
      <w:bookmarkEnd w:id="76"/>
    </w:p>
    <w:p w14:paraId="44F16854" w14:textId="77777777" w:rsidR="009B5485" w:rsidRPr="00BB6AFA" w:rsidRDefault="009B5485" w:rsidP="00FA1A04">
      <w:pPr>
        <w:jc w:val="both"/>
        <w:rPr>
          <w:i/>
          <w:sz w:val="20"/>
          <w:szCs w:val="20"/>
        </w:rPr>
      </w:pPr>
      <w:r w:rsidRPr="00BB6AFA">
        <w:rPr>
          <w:i/>
          <w:sz w:val="20"/>
          <w:szCs w:val="20"/>
        </w:rPr>
        <w:t>Да се оценят различните фактори</w:t>
      </w:r>
      <w:r w:rsidR="00DA560E" w:rsidRPr="00BB6AFA">
        <w:rPr>
          <w:i/>
          <w:sz w:val="20"/>
          <w:szCs w:val="20"/>
        </w:rPr>
        <w:t>,</w:t>
      </w:r>
      <w:r w:rsidRPr="00BB6AFA">
        <w:rPr>
          <w:i/>
          <w:sz w:val="20"/>
          <w:szCs w:val="20"/>
        </w:rPr>
        <w:t xml:space="preserve"> свързани с промяна в земеползването и селскостопанските практики.</w:t>
      </w:r>
    </w:p>
    <w:p w14:paraId="7C3C2578" w14:textId="77777777" w:rsidR="009B5485" w:rsidRPr="00BB6AFA" w:rsidRDefault="009B5485" w:rsidP="00FA1A04">
      <w:pPr>
        <w:jc w:val="both"/>
        <w:rPr>
          <w:highlight w:val="green"/>
        </w:rPr>
      </w:pPr>
    </w:p>
    <w:p w14:paraId="2A766D52" w14:textId="77777777" w:rsidR="00E42C8F" w:rsidRPr="00BB6AFA" w:rsidRDefault="00E460D2" w:rsidP="00E77615">
      <w:pPr>
        <w:pStyle w:val="ListParagraph"/>
        <w:numPr>
          <w:ilvl w:val="0"/>
          <w:numId w:val="23"/>
        </w:numPr>
        <w:jc w:val="both"/>
        <w:rPr>
          <w:i/>
          <w:u w:val="single"/>
        </w:rPr>
      </w:pPr>
      <w:bookmarkStart w:id="77" w:name="_Ref509065379"/>
      <w:r w:rsidRPr="00BB6AFA">
        <w:rPr>
          <w:i/>
          <w:u w:val="single"/>
        </w:rPr>
        <w:t xml:space="preserve">Република България </w:t>
      </w:r>
      <w:r w:rsidR="00E66989" w:rsidRPr="00BB6AFA">
        <w:rPr>
          <w:i/>
          <w:u w:val="single"/>
        </w:rPr>
        <w:t>р</w:t>
      </w:r>
      <w:r w:rsidR="00A456D4" w:rsidRPr="00BB6AFA">
        <w:rPr>
          <w:i/>
          <w:u w:val="single"/>
        </w:rPr>
        <w:t>а</w:t>
      </w:r>
      <w:r w:rsidRPr="00BB6AFA">
        <w:rPr>
          <w:i/>
          <w:u w:val="single"/>
        </w:rPr>
        <w:t xml:space="preserve">тифицира </w:t>
      </w:r>
      <w:r w:rsidR="00BF7C11" w:rsidRPr="00BB6AFA">
        <w:rPr>
          <w:i/>
          <w:u w:val="single"/>
        </w:rPr>
        <w:t xml:space="preserve">с резерва </w:t>
      </w:r>
      <w:r w:rsidR="00F55AEB" w:rsidRPr="00BB6AFA">
        <w:rPr>
          <w:i/>
          <w:u w:val="single"/>
        </w:rPr>
        <w:t>за европейски</w:t>
      </w:r>
      <w:r w:rsidR="00BF7C11" w:rsidRPr="00BB6AFA">
        <w:rPr>
          <w:i/>
          <w:u w:val="single"/>
        </w:rPr>
        <w:t>я</w:t>
      </w:r>
      <w:r w:rsidR="00F55AEB" w:rsidRPr="00BB6AFA">
        <w:rPr>
          <w:i/>
          <w:u w:val="single"/>
        </w:rPr>
        <w:t xml:space="preserve"> лалугер </w:t>
      </w:r>
      <w:r w:rsidR="00C60EA7" w:rsidRPr="00BB6AFA">
        <w:rPr>
          <w:i/>
          <w:u w:val="single"/>
        </w:rPr>
        <w:t>Конвенцията за опазване на дивата европейска флора и фауна и природните местообитания (Бернска конвенция)</w:t>
      </w:r>
      <w:r w:rsidR="00E66989" w:rsidRPr="00BB6AFA">
        <w:rPr>
          <w:i/>
          <w:u w:val="single"/>
        </w:rPr>
        <w:t>.</w:t>
      </w:r>
      <w:bookmarkEnd w:id="77"/>
      <w:r w:rsidR="000373AD" w:rsidRPr="00BB6AFA">
        <w:rPr>
          <w:i/>
          <w:u w:val="single"/>
        </w:rPr>
        <w:t xml:space="preserve"> </w:t>
      </w:r>
    </w:p>
    <w:p w14:paraId="1C4CBF07" w14:textId="67D20D62" w:rsidR="00E66989" w:rsidRPr="00BB6AFA" w:rsidRDefault="00E66989" w:rsidP="00FA1A04">
      <w:pPr>
        <w:jc w:val="both"/>
        <w:rPr>
          <w:u w:val="single"/>
        </w:rPr>
      </w:pPr>
      <w:r w:rsidRPr="00BB6AFA">
        <w:t>Република България р</w:t>
      </w:r>
      <w:r w:rsidR="00A456D4" w:rsidRPr="00BB6AFA">
        <w:t>а</w:t>
      </w:r>
      <w:r w:rsidRPr="00BB6AFA">
        <w:t>тифицира документа с резерва</w:t>
      </w:r>
      <w:r w:rsidR="00A456D4" w:rsidRPr="00BB6AFA">
        <w:t>та</w:t>
      </w:r>
      <w:r w:rsidRPr="00BB6AFA">
        <w:t xml:space="preserve">, че популацията на вида е </w:t>
      </w:r>
      <w:r w:rsidRPr="000134AB">
        <w:t xml:space="preserve">многочислена и защита не се налага. </w:t>
      </w:r>
      <w:r w:rsidRPr="000134AB">
        <w:rPr>
          <w:rStyle w:val="A4"/>
          <w:rFonts w:ascii="Times New Roman" w:hAnsi="Times New Roman" w:cs="Times New Roman"/>
          <w:sz w:val="24"/>
          <w:szCs w:val="24"/>
        </w:rPr>
        <w:t xml:space="preserve">Поради установеното значително намаляване на ареала и относителната плътност </w:t>
      </w:r>
      <w:r w:rsidR="00741337" w:rsidRPr="000134AB">
        <w:rPr>
          <w:rStyle w:val="A4"/>
          <w:rFonts w:ascii="Times New Roman" w:hAnsi="Times New Roman" w:cs="Times New Roman"/>
          <w:sz w:val="24"/>
          <w:szCs w:val="24"/>
        </w:rPr>
        <w:t xml:space="preserve">на лалугера </w:t>
      </w:r>
      <w:r w:rsidR="00164B90" w:rsidRPr="000134AB">
        <w:rPr>
          <w:rStyle w:val="A4"/>
          <w:rFonts w:ascii="Times New Roman" w:hAnsi="Times New Roman" w:cs="Times New Roman"/>
          <w:sz w:val="24"/>
          <w:szCs w:val="24"/>
        </w:rPr>
        <w:t>(</w:t>
      </w:r>
      <w:r w:rsidR="00E05CEA" w:rsidRPr="000134AB">
        <w:rPr>
          <w:rStyle w:val="A4"/>
          <w:rFonts w:ascii="Times New Roman" w:hAnsi="Times New Roman" w:cs="Times New Roman"/>
          <w:sz w:val="24"/>
          <w:szCs w:val="24"/>
        </w:rPr>
        <w:t xml:space="preserve">за конкретна аргументация </w:t>
      </w:r>
      <w:r w:rsidR="00A97E1A" w:rsidRPr="000134AB">
        <w:rPr>
          <w:rStyle w:val="A4"/>
          <w:rFonts w:ascii="Times New Roman" w:hAnsi="Times New Roman" w:cs="Times New Roman"/>
          <w:sz w:val="24"/>
          <w:szCs w:val="24"/>
        </w:rPr>
        <w:t>т.4.2</w:t>
      </w:r>
      <w:r w:rsidR="00164B90" w:rsidRPr="000134AB">
        <w:rPr>
          <w:rStyle w:val="A4"/>
          <w:rFonts w:ascii="Times New Roman" w:hAnsi="Times New Roman" w:cs="Times New Roman"/>
          <w:sz w:val="24"/>
          <w:szCs w:val="24"/>
        </w:rPr>
        <w:t xml:space="preserve"> и т.4.3</w:t>
      </w:r>
      <w:r w:rsidR="00A97E1A" w:rsidRPr="000134AB">
        <w:rPr>
          <w:rStyle w:val="A4"/>
          <w:rFonts w:ascii="Times New Roman" w:hAnsi="Times New Roman" w:cs="Times New Roman"/>
          <w:sz w:val="24"/>
          <w:szCs w:val="24"/>
        </w:rPr>
        <w:t>)</w:t>
      </w:r>
      <w:r w:rsidR="00A97E1A" w:rsidRPr="00BB6AFA">
        <w:rPr>
          <w:rStyle w:val="A4"/>
          <w:rFonts w:ascii="Times New Roman" w:hAnsi="Times New Roman" w:cs="Times New Roman"/>
          <w:sz w:val="24"/>
          <w:szCs w:val="24"/>
        </w:rPr>
        <w:t xml:space="preserve"> </w:t>
      </w:r>
      <w:r w:rsidR="006D24ED" w:rsidRPr="00BB6AFA">
        <w:rPr>
          <w:rStyle w:val="A4"/>
          <w:rFonts w:ascii="Times New Roman" w:hAnsi="Times New Roman" w:cs="Times New Roman"/>
          <w:sz w:val="24"/>
          <w:szCs w:val="24"/>
        </w:rPr>
        <w:t xml:space="preserve">тази резерва се явява конкретен лимитиращ </w:t>
      </w:r>
      <w:r w:rsidR="006520FC" w:rsidRPr="00BB6AFA">
        <w:rPr>
          <w:rStyle w:val="A4"/>
          <w:rFonts w:ascii="Times New Roman" w:hAnsi="Times New Roman" w:cs="Times New Roman"/>
          <w:sz w:val="24"/>
          <w:szCs w:val="24"/>
        </w:rPr>
        <w:t xml:space="preserve">фактор </w:t>
      </w:r>
      <w:r w:rsidR="006D24ED" w:rsidRPr="00BB6AFA">
        <w:rPr>
          <w:rStyle w:val="A4"/>
          <w:rFonts w:ascii="Times New Roman" w:hAnsi="Times New Roman" w:cs="Times New Roman"/>
          <w:sz w:val="24"/>
          <w:szCs w:val="24"/>
        </w:rPr>
        <w:t xml:space="preserve">за </w:t>
      </w:r>
      <w:r w:rsidR="000C1469" w:rsidRPr="00BB6AFA">
        <w:rPr>
          <w:rStyle w:val="A4"/>
          <w:rFonts w:ascii="Times New Roman" w:hAnsi="Times New Roman" w:cs="Times New Roman"/>
          <w:sz w:val="24"/>
          <w:szCs w:val="24"/>
        </w:rPr>
        <w:t xml:space="preserve">ефективна защита и </w:t>
      </w:r>
      <w:r w:rsidR="006D24ED" w:rsidRPr="00BB6AFA">
        <w:rPr>
          <w:rStyle w:val="A4"/>
          <w:rFonts w:ascii="Times New Roman" w:hAnsi="Times New Roman" w:cs="Times New Roman"/>
          <w:sz w:val="24"/>
          <w:szCs w:val="24"/>
        </w:rPr>
        <w:t>опазване на вида.</w:t>
      </w:r>
      <w:r w:rsidR="00741337" w:rsidRPr="00BB6AFA">
        <w:rPr>
          <w:rStyle w:val="A4"/>
          <w:rFonts w:ascii="Times New Roman" w:hAnsi="Times New Roman" w:cs="Times New Roman"/>
          <w:sz w:val="24"/>
          <w:szCs w:val="24"/>
        </w:rPr>
        <w:t xml:space="preserve"> </w:t>
      </w:r>
    </w:p>
    <w:p w14:paraId="47493A06" w14:textId="77777777" w:rsidR="00E66989" w:rsidRPr="00BB6AFA" w:rsidRDefault="00E66989" w:rsidP="00E66989">
      <w:pPr>
        <w:jc w:val="both"/>
      </w:pPr>
      <w:r w:rsidRPr="00BB6AFA">
        <w:rPr>
          <w:i/>
        </w:rPr>
        <w:t>Значимост:</w:t>
      </w:r>
      <w:r w:rsidRPr="00BB6AFA">
        <w:t xml:space="preserve"> критична</w:t>
      </w:r>
      <w:r w:rsidR="00FF3070" w:rsidRPr="00BB6AFA">
        <w:t xml:space="preserve">. </w:t>
      </w:r>
      <w:r w:rsidR="00FF3070" w:rsidRPr="00BB6AFA">
        <w:rPr>
          <w:rFonts w:eastAsiaTheme="minorHAnsi"/>
          <w:i/>
          <w:lang w:eastAsia="en-US"/>
        </w:rPr>
        <w:t>Обхват:</w:t>
      </w:r>
      <w:r w:rsidRPr="00BB6AFA">
        <w:t xml:space="preserve"> повсеместно.</w:t>
      </w:r>
    </w:p>
    <w:p w14:paraId="5F43C0C9" w14:textId="77777777" w:rsidR="00E66989" w:rsidRPr="00BB6AFA" w:rsidRDefault="00E66989" w:rsidP="00FA1A04">
      <w:pPr>
        <w:jc w:val="both"/>
        <w:rPr>
          <w:u w:val="single"/>
        </w:rPr>
      </w:pPr>
    </w:p>
    <w:p w14:paraId="4547B93C" w14:textId="77777777" w:rsidR="009B5485" w:rsidRPr="00BB6AFA" w:rsidRDefault="009B5485" w:rsidP="00E77615">
      <w:pPr>
        <w:pStyle w:val="ListParagraph"/>
        <w:numPr>
          <w:ilvl w:val="0"/>
          <w:numId w:val="23"/>
        </w:numPr>
        <w:jc w:val="both"/>
        <w:rPr>
          <w:i/>
          <w:u w:val="single"/>
        </w:rPr>
      </w:pPr>
      <w:bookmarkStart w:id="78" w:name="_Ref509065551"/>
      <w:r w:rsidRPr="00BB6AFA">
        <w:rPr>
          <w:i/>
          <w:u w:val="single"/>
        </w:rPr>
        <w:t xml:space="preserve">Видът не е включен в Приложение 3 на </w:t>
      </w:r>
      <w:r w:rsidR="008C165C" w:rsidRPr="00BB6AFA">
        <w:rPr>
          <w:rStyle w:val="A4"/>
          <w:rFonts w:ascii="Times New Roman" w:hAnsi="Times New Roman" w:cs="Times New Roman"/>
          <w:i/>
          <w:sz w:val="24"/>
          <w:szCs w:val="24"/>
          <w:u w:val="single"/>
        </w:rPr>
        <w:t>ЗБР</w:t>
      </w:r>
      <w:r w:rsidRPr="00BB6AFA">
        <w:rPr>
          <w:rStyle w:val="A4"/>
          <w:rFonts w:ascii="Times New Roman" w:hAnsi="Times New Roman" w:cs="Times New Roman"/>
          <w:i/>
          <w:sz w:val="24"/>
          <w:szCs w:val="24"/>
          <w:u w:val="single"/>
        </w:rPr>
        <w:t xml:space="preserve"> (ДВ, бр.</w:t>
      </w:r>
      <w:r w:rsidR="00DA560E" w:rsidRPr="00BB6AFA">
        <w:rPr>
          <w:rStyle w:val="A4"/>
          <w:rFonts w:ascii="Times New Roman" w:hAnsi="Times New Roman" w:cs="Times New Roman"/>
          <w:i/>
          <w:sz w:val="24"/>
          <w:szCs w:val="24"/>
          <w:u w:val="single"/>
        </w:rPr>
        <w:t xml:space="preserve"> </w:t>
      </w:r>
      <w:r w:rsidRPr="00BB6AFA">
        <w:rPr>
          <w:rStyle w:val="A4"/>
          <w:rFonts w:ascii="Times New Roman" w:hAnsi="Times New Roman" w:cs="Times New Roman"/>
          <w:i/>
          <w:sz w:val="24"/>
          <w:szCs w:val="24"/>
          <w:u w:val="single"/>
        </w:rPr>
        <w:t>77, 2002)</w:t>
      </w:r>
      <w:r w:rsidR="00DA560E" w:rsidRPr="00BB6AFA">
        <w:rPr>
          <w:rStyle w:val="A4"/>
          <w:rFonts w:ascii="Times New Roman" w:hAnsi="Times New Roman" w:cs="Times New Roman"/>
          <w:i/>
          <w:sz w:val="24"/>
          <w:szCs w:val="24"/>
          <w:u w:val="single"/>
        </w:rPr>
        <w:t>,</w:t>
      </w:r>
      <w:r w:rsidRPr="00BB6AFA">
        <w:rPr>
          <w:rStyle w:val="A4"/>
          <w:rFonts w:ascii="Times New Roman" w:hAnsi="Times New Roman" w:cs="Times New Roman"/>
          <w:i/>
          <w:sz w:val="24"/>
          <w:szCs w:val="24"/>
          <w:u w:val="single"/>
        </w:rPr>
        <w:t xml:space="preserve"> </w:t>
      </w:r>
      <w:r w:rsidRPr="00BB6AFA">
        <w:rPr>
          <w:i/>
          <w:u w:val="single"/>
        </w:rPr>
        <w:t>третиращ защитените видове на територията на цялата страна.</w:t>
      </w:r>
      <w:bookmarkEnd w:id="78"/>
      <w:r w:rsidRPr="00BB6AFA">
        <w:rPr>
          <w:i/>
          <w:u w:val="single"/>
        </w:rPr>
        <w:t xml:space="preserve"> </w:t>
      </w:r>
    </w:p>
    <w:p w14:paraId="6B9A00F2" w14:textId="2D852465" w:rsidR="009B5485" w:rsidRPr="00BB6AFA" w:rsidRDefault="009B5485" w:rsidP="00FA1A04">
      <w:pPr>
        <w:jc w:val="both"/>
        <w:rPr>
          <w:rStyle w:val="A4"/>
          <w:rFonts w:ascii="Times New Roman" w:hAnsi="Times New Roman" w:cs="Times New Roman"/>
          <w:sz w:val="24"/>
          <w:szCs w:val="24"/>
        </w:rPr>
      </w:pPr>
      <w:r w:rsidRPr="00BB6AFA">
        <w:t xml:space="preserve">Видът е включен </w:t>
      </w:r>
      <w:r w:rsidR="00DA560E" w:rsidRPr="00BB6AFA">
        <w:rPr>
          <w:rStyle w:val="A4"/>
          <w:rFonts w:ascii="Times New Roman" w:hAnsi="Times New Roman" w:cs="Times New Roman"/>
          <w:sz w:val="24"/>
          <w:szCs w:val="24"/>
        </w:rPr>
        <w:t>в П</w:t>
      </w:r>
      <w:r w:rsidRPr="00BB6AFA">
        <w:rPr>
          <w:rStyle w:val="A4"/>
          <w:rFonts w:ascii="Times New Roman" w:hAnsi="Times New Roman" w:cs="Times New Roman"/>
          <w:sz w:val="24"/>
          <w:szCs w:val="24"/>
        </w:rPr>
        <w:t>ри</w:t>
      </w:r>
      <w:r w:rsidR="00DA560E" w:rsidRPr="00BB6AFA">
        <w:rPr>
          <w:rStyle w:val="A4"/>
          <w:rFonts w:ascii="Times New Roman" w:hAnsi="Times New Roman" w:cs="Times New Roman"/>
          <w:sz w:val="24"/>
          <w:szCs w:val="24"/>
        </w:rPr>
        <w:t xml:space="preserve">ложение № 2 на </w:t>
      </w:r>
      <w:r w:rsidR="008C165C" w:rsidRPr="00BB6AFA">
        <w:rPr>
          <w:rStyle w:val="A4"/>
          <w:rFonts w:ascii="Times New Roman" w:hAnsi="Times New Roman" w:cs="Times New Roman"/>
          <w:sz w:val="24"/>
          <w:szCs w:val="24"/>
        </w:rPr>
        <w:t>ЗБР</w:t>
      </w:r>
      <w:r w:rsidRPr="00BB6AFA">
        <w:rPr>
          <w:rStyle w:val="A4"/>
          <w:rFonts w:ascii="Times New Roman" w:hAnsi="Times New Roman" w:cs="Times New Roman"/>
          <w:sz w:val="24"/>
          <w:szCs w:val="24"/>
        </w:rPr>
        <w:t xml:space="preserve"> (ДВ, бр.</w:t>
      </w:r>
      <w:r w:rsidR="00DA560E"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77, 2002), където местообитанията на вида са приоритетни за опазване в Европейската екологична мрежа </w:t>
      </w:r>
      <w:r w:rsidRPr="00BB6AFA">
        <w:rPr>
          <w:rStyle w:val="A4"/>
          <w:rFonts w:ascii="Times New Roman" w:hAnsi="Times New Roman" w:cs="Times New Roman"/>
          <w:caps/>
          <w:sz w:val="24"/>
          <w:szCs w:val="24"/>
        </w:rPr>
        <w:t>Н</w:t>
      </w:r>
      <w:r w:rsidR="00DA560E" w:rsidRPr="00BB6AFA">
        <w:rPr>
          <w:rStyle w:val="A4"/>
          <w:rFonts w:ascii="Times New Roman" w:hAnsi="Times New Roman" w:cs="Times New Roman"/>
          <w:sz w:val="24"/>
          <w:szCs w:val="24"/>
        </w:rPr>
        <w:t>атура</w:t>
      </w:r>
      <w:r w:rsidRPr="00BB6AFA">
        <w:rPr>
          <w:rStyle w:val="A4"/>
          <w:rFonts w:ascii="Times New Roman" w:hAnsi="Times New Roman" w:cs="Times New Roman"/>
          <w:sz w:val="24"/>
          <w:szCs w:val="24"/>
        </w:rPr>
        <w:t xml:space="preserve"> 2000. Поради установеното значително намаляване на </w:t>
      </w:r>
      <w:r w:rsidR="00DA560E" w:rsidRPr="00BB6AFA">
        <w:rPr>
          <w:rStyle w:val="A4"/>
          <w:rFonts w:ascii="Times New Roman" w:hAnsi="Times New Roman" w:cs="Times New Roman"/>
          <w:sz w:val="24"/>
          <w:szCs w:val="24"/>
        </w:rPr>
        <w:t>ареала и относителната плътност</w:t>
      </w:r>
      <w:r w:rsidRPr="00BB6AFA">
        <w:rPr>
          <w:rStyle w:val="A4"/>
          <w:rFonts w:ascii="Times New Roman" w:hAnsi="Times New Roman" w:cs="Times New Roman"/>
          <w:sz w:val="24"/>
          <w:szCs w:val="24"/>
        </w:rPr>
        <w:t xml:space="preserve"> видът </w:t>
      </w:r>
      <w:r w:rsidRPr="000134AB">
        <w:rPr>
          <w:rStyle w:val="A4"/>
          <w:rFonts w:ascii="Times New Roman" w:hAnsi="Times New Roman" w:cs="Times New Roman"/>
          <w:sz w:val="24"/>
          <w:szCs w:val="24"/>
        </w:rPr>
        <w:t xml:space="preserve">и неговите местообитания </w:t>
      </w:r>
      <w:r w:rsidR="00A97E1A" w:rsidRPr="000134AB">
        <w:rPr>
          <w:rStyle w:val="A4"/>
          <w:rFonts w:ascii="Times New Roman" w:hAnsi="Times New Roman" w:cs="Times New Roman"/>
          <w:sz w:val="24"/>
          <w:szCs w:val="24"/>
        </w:rPr>
        <w:t>(</w:t>
      </w:r>
      <w:r w:rsidR="00E05CEA" w:rsidRPr="000134AB">
        <w:rPr>
          <w:rStyle w:val="A4"/>
          <w:rFonts w:ascii="Times New Roman" w:hAnsi="Times New Roman" w:cs="Times New Roman"/>
          <w:sz w:val="24"/>
          <w:szCs w:val="24"/>
        </w:rPr>
        <w:t>за конкретна аргументация т.4.2 и т.4.3</w:t>
      </w:r>
      <w:r w:rsidR="00A97E1A" w:rsidRPr="000134AB">
        <w:rPr>
          <w:rStyle w:val="A4"/>
          <w:rFonts w:ascii="Times New Roman" w:hAnsi="Times New Roman" w:cs="Times New Roman"/>
          <w:sz w:val="24"/>
          <w:szCs w:val="24"/>
        </w:rPr>
        <w:t>)</w:t>
      </w:r>
      <w:r w:rsidR="00E05CEA" w:rsidRPr="000134AB">
        <w:rPr>
          <w:rStyle w:val="A4"/>
          <w:rFonts w:ascii="Times New Roman" w:hAnsi="Times New Roman" w:cs="Times New Roman"/>
          <w:sz w:val="24"/>
          <w:szCs w:val="24"/>
        </w:rPr>
        <w:t xml:space="preserve"> </w:t>
      </w:r>
      <w:r w:rsidRPr="000134AB">
        <w:rPr>
          <w:rStyle w:val="A4"/>
          <w:rFonts w:ascii="Times New Roman" w:hAnsi="Times New Roman" w:cs="Times New Roman"/>
          <w:sz w:val="24"/>
          <w:szCs w:val="24"/>
        </w:rPr>
        <w:t>не са достатъчно</w:t>
      </w:r>
      <w:r w:rsidRPr="00BB6AFA">
        <w:rPr>
          <w:rStyle w:val="A4"/>
          <w:rFonts w:ascii="Times New Roman" w:hAnsi="Times New Roman" w:cs="Times New Roman"/>
          <w:sz w:val="24"/>
          <w:szCs w:val="24"/>
        </w:rPr>
        <w:t xml:space="preserve"> добре защитени, което оказва </w:t>
      </w:r>
      <w:r w:rsidR="0063715D" w:rsidRPr="00BB6AFA">
        <w:rPr>
          <w:rStyle w:val="A4"/>
          <w:rFonts w:ascii="Times New Roman" w:hAnsi="Times New Roman" w:cs="Times New Roman"/>
          <w:sz w:val="24"/>
          <w:szCs w:val="24"/>
        </w:rPr>
        <w:t xml:space="preserve">съществено </w:t>
      </w:r>
      <w:r w:rsidRPr="00BB6AFA">
        <w:rPr>
          <w:rStyle w:val="A4"/>
          <w:rFonts w:ascii="Times New Roman" w:hAnsi="Times New Roman" w:cs="Times New Roman"/>
          <w:sz w:val="24"/>
          <w:szCs w:val="24"/>
        </w:rPr>
        <w:t>допълнително отрицателно влияние върху неговите популации и налага включването му в Приложение 3 на ЗБР.</w:t>
      </w:r>
    </w:p>
    <w:p w14:paraId="0E232F11" w14:textId="77777777" w:rsidR="009B5485" w:rsidRPr="00BB6AFA" w:rsidRDefault="009B5485" w:rsidP="00FA1A04">
      <w:pPr>
        <w:jc w:val="both"/>
      </w:pPr>
      <w:r w:rsidRPr="00BB6AFA">
        <w:rPr>
          <w:i/>
        </w:rPr>
        <w:t>Значимост:</w:t>
      </w:r>
      <w:r w:rsidR="00DA560E" w:rsidRPr="00BB6AFA">
        <w:t xml:space="preserve"> </w:t>
      </w:r>
      <w:r w:rsidR="00E66989" w:rsidRPr="00BB6AFA">
        <w:t>критична</w:t>
      </w:r>
      <w:r w:rsidR="00FF3070" w:rsidRPr="00BB6AFA">
        <w:t xml:space="preserve">. </w:t>
      </w:r>
      <w:r w:rsidR="00FF3070" w:rsidRPr="00BB6AFA">
        <w:rPr>
          <w:rFonts w:eastAsiaTheme="minorHAnsi"/>
          <w:i/>
          <w:lang w:eastAsia="en-US"/>
        </w:rPr>
        <w:t>Обхват:</w:t>
      </w:r>
      <w:r w:rsidR="00E66989" w:rsidRPr="00BB6AFA">
        <w:t xml:space="preserve"> повсеместно.</w:t>
      </w:r>
    </w:p>
    <w:p w14:paraId="76D1490F" w14:textId="77777777" w:rsidR="009B5485" w:rsidRPr="00BB6AFA" w:rsidRDefault="009B5485" w:rsidP="00FA1A04">
      <w:pPr>
        <w:jc w:val="both"/>
        <w:rPr>
          <w:rStyle w:val="A4"/>
          <w:rFonts w:ascii="Times New Roman" w:hAnsi="Times New Roman" w:cs="Times New Roman"/>
          <w:sz w:val="24"/>
          <w:szCs w:val="24"/>
          <w:highlight w:val="green"/>
        </w:rPr>
      </w:pPr>
    </w:p>
    <w:p w14:paraId="55ECB2E4" w14:textId="77777777" w:rsidR="009B5485" w:rsidRPr="00BB6AFA" w:rsidRDefault="009B5485" w:rsidP="00E77615">
      <w:pPr>
        <w:pStyle w:val="ListParagraph"/>
        <w:numPr>
          <w:ilvl w:val="0"/>
          <w:numId w:val="23"/>
        </w:numPr>
        <w:jc w:val="both"/>
        <w:rPr>
          <w:i/>
          <w:u w:val="single"/>
        </w:rPr>
      </w:pPr>
      <w:bookmarkStart w:id="79" w:name="_Ref509066629"/>
      <w:r w:rsidRPr="00BB6AFA">
        <w:rPr>
          <w:i/>
          <w:u w:val="single"/>
        </w:rPr>
        <w:t xml:space="preserve">Забавяне на заповедите и плановете за управление на защитени зони от </w:t>
      </w:r>
      <w:r w:rsidR="001C4313" w:rsidRPr="00BB6AFA">
        <w:rPr>
          <w:i/>
          <w:u w:val="single"/>
        </w:rPr>
        <w:t>Н</w:t>
      </w:r>
      <w:r w:rsidRPr="00BB6AFA">
        <w:rPr>
          <w:i/>
          <w:u w:val="single"/>
        </w:rPr>
        <w:t>ационална</w:t>
      </w:r>
      <w:r w:rsidR="00DA560E" w:rsidRPr="00BB6AFA">
        <w:rPr>
          <w:i/>
          <w:u w:val="single"/>
        </w:rPr>
        <w:t>та екологична мрежа Натура 2000</w:t>
      </w:r>
      <w:bookmarkEnd w:id="79"/>
    </w:p>
    <w:p w14:paraId="7497CB23" w14:textId="77777777" w:rsidR="009B5485" w:rsidRPr="00BB6AFA" w:rsidRDefault="009B5485" w:rsidP="00FA1A04">
      <w:pPr>
        <w:jc w:val="both"/>
      </w:pPr>
      <w:r w:rsidRPr="00BB6AFA">
        <w:t>Националната екологична мрежа Натура 2000 е част от Европейската мрежа от защитени зони и е основен инструмент за защита на биологичното разнообразие както в България</w:t>
      </w:r>
      <w:r w:rsidR="00DA560E" w:rsidRPr="00BB6AFA">
        <w:t>,</w:t>
      </w:r>
      <w:r w:rsidRPr="00BB6AFA">
        <w:t xml:space="preserve"> така и в </w:t>
      </w:r>
      <w:r w:rsidR="007277CB" w:rsidRPr="00BB6AFA">
        <w:t>ЕС</w:t>
      </w:r>
      <w:r w:rsidR="00DA560E" w:rsidRPr="00BB6AFA">
        <w:t>. От тази гледна точка з</w:t>
      </w:r>
      <w:r w:rsidRPr="00BB6AFA">
        <w:t>аповедите за обявяване на защитените зони и включените в тях режими са ключови за опазването на видовете и мес</w:t>
      </w:r>
      <w:r w:rsidR="00DA560E" w:rsidRPr="00BB6AFA">
        <w:t>тообитанията. Основната цел на п</w:t>
      </w:r>
      <w:r w:rsidRPr="00BB6AFA">
        <w:t>ланове</w:t>
      </w:r>
      <w:r w:rsidR="0063715D" w:rsidRPr="00BB6AFA">
        <w:t>те</w:t>
      </w:r>
      <w:r w:rsidRPr="00BB6AFA">
        <w:t xml:space="preserve"> за управление на </w:t>
      </w:r>
      <w:r w:rsidR="007277CB" w:rsidRPr="00BB6AFA">
        <w:t>ЗЗ</w:t>
      </w:r>
      <w:r w:rsidRPr="00BB6AFA">
        <w:t xml:space="preserve"> е да подготвят методическата основа от цели, мерки и дейности, които </w:t>
      </w:r>
      <w:r w:rsidR="00A275AD" w:rsidRPr="00BB6AFA">
        <w:t>служат за</w:t>
      </w:r>
      <w:r w:rsidRPr="00BB6AFA">
        <w:t xml:space="preserve"> запазване на площта на природните местообитания и местообитанията на видове и техните популации, запазване на естественото състояние на природните местообитания и местообитанията на видове и възстановяване при необходимост на площта и естественото състояние на приоритетни природни местообитания и местообитанията на видове</w:t>
      </w:r>
      <w:r w:rsidR="00A15E12" w:rsidRPr="00BB6AFA">
        <w:t>те</w:t>
      </w:r>
      <w:r w:rsidRPr="00BB6AFA">
        <w:t xml:space="preserve">, както и на популации на видовете. </w:t>
      </w:r>
    </w:p>
    <w:p w14:paraId="7E58F6A5" w14:textId="64BF2138" w:rsidR="009B5485" w:rsidRPr="00BB6AFA" w:rsidRDefault="00DA560E" w:rsidP="00C24D05">
      <w:pPr>
        <w:jc w:val="both"/>
        <w:rPr>
          <w:i/>
        </w:rPr>
      </w:pPr>
      <w:r w:rsidRPr="00BB6AFA">
        <w:rPr>
          <w:rFonts w:eastAsia="TimesNewRomanPS-BoldMT"/>
          <w:bCs/>
          <w:lang w:eastAsia="en-US"/>
        </w:rPr>
        <w:t>В България до края на 2014 г.</w:t>
      </w:r>
      <w:r w:rsidR="009B5485" w:rsidRPr="00BB6AFA">
        <w:rPr>
          <w:rFonts w:eastAsia="TimesNewRomanPS-BoldMT"/>
          <w:bCs/>
          <w:lang w:eastAsia="en-US"/>
        </w:rPr>
        <w:t xml:space="preserve"> броят на определените </w:t>
      </w:r>
      <w:r w:rsidR="007277CB" w:rsidRPr="00BB6AFA">
        <w:rPr>
          <w:rFonts w:eastAsia="TimesNewRomanPS-BoldMT"/>
          <w:bCs/>
          <w:lang w:eastAsia="en-US"/>
        </w:rPr>
        <w:t>ЗЗ</w:t>
      </w:r>
      <w:r w:rsidR="009B5485" w:rsidRPr="00BB6AFA">
        <w:rPr>
          <w:rFonts w:eastAsia="TimesNewRomanPS-BoldMT"/>
          <w:bCs/>
          <w:lang w:eastAsia="en-US"/>
        </w:rPr>
        <w:t xml:space="preserve"> съгласно Директивата за местообитанията е 234 с площ 3 326 963 ha (30% от общата територия на страната) (МОСВ 2016). </w:t>
      </w:r>
      <w:r w:rsidR="009B5485" w:rsidRPr="00BB6AFA">
        <w:rPr>
          <w:rFonts w:eastAsia="TimesNewRomanPSMT"/>
          <w:lang w:eastAsia="en-US"/>
        </w:rPr>
        <w:t>През 2014 г. в процедура на разработване са 59 плана за управление на защитени зони/територии</w:t>
      </w:r>
      <w:r w:rsidR="001575A9" w:rsidRPr="00BB6AFA">
        <w:rPr>
          <w:rFonts w:eastAsia="TimesNewRomanPSMT"/>
          <w:lang w:eastAsia="en-US"/>
        </w:rPr>
        <w:t xml:space="preserve"> (като по-голямата част са зони по директивата за птиците)</w:t>
      </w:r>
      <w:r w:rsidR="009B5485" w:rsidRPr="00BB6AFA">
        <w:rPr>
          <w:rFonts w:eastAsia="TimesNewRomanPSMT"/>
          <w:lang w:eastAsia="en-US"/>
        </w:rPr>
        <w:t>, но в доклада на МОСВ няма информация за бр</w:t>
      </w:r>
      <w:r w:rsidRPr="00BB6AFA">
        <w:rPr>
          <w:rFonts w:eastAsia="TimesNewRomanPSMT"/>
          <w:lang w:eastAsia="en-US"/>
        </w:rPr>
        <w:t>оя на приетите и влезли в сила п</w:t>
      </w:r>
      <w:r w:rsidR="009B5485" w:rsidRPr="00BB6AFA">
        <w:rPr>
          <w:rFonts w:eastAsia="TimesNewRomanPSMT"/>
          <w:lang w:eastAsia="en-US"/>
        </w:rPr>
        <w:t xml:space="preserve">ланове за </w:t>
      </w:r>
      <w:r w:rsidR="009B5485" w:rsidRPr="000134AB">
        <w:rPr>
          <w:rFonts w:eastAsia="TimesNewRomanPSMT"/>
          <w:lang w:eastAsia="en-US"/>
        </w:rPr>
        <w:t xml:space="preserve">управление </w:t>
      </w:r>
      <w:r w:rsidR="0063715D" w:rsidRPr="000134AB">
        <w:rPr>
          <w:rFonts w:eastAsia="TimesNewRomanPSMT"/>
          <w:lang w:eastAsia="en-US"/>
        </w:rPr>
        <w:t xml:space="preserve">на </w:t>
      </w:r>
      <w:r w:rsidR="009B5485" w:rsidRPr="000134AB">
        <w:rPr>
          <w:rFonts w:eastAsia="TimesNewRomanPSMT"/>
          <w:lang w:eastAsia="en-US"/>
        </w:rPr>
        <w:t xml:space="preserve">защитени зони. </w:t>
      </w:r>
      <w:r w:rsidR="00731F6F" w:rsidRPr="000134AB">
        <w:rPr>
          <w:rFonts w:eastAsia="TimesNewRomanPSMT"/>
          <w:lang w:eastAsia="en-US"/>
        </w:rPr>
        <w:t>Според Публич</w:t>
      </w:r>
      <w:r w:rsidR="004932E3" w:rsidRPr="000134AB">
        <w:rPr>
          <w:rFonts w:eastAsia="TimesNewRomanPSMT"/>
          <w:lang w:eastAsia="en-US"/>
        </w:rPr>
        <w:t>н</w:t>
      </w:r>
      <w:r w:rsidR="00731F6F" w:rsidRPr="000134AB">
        <w:rPr>
          <w:rFonts w:eastAsia="TimesNewRomanPSMT"/>
          <w:lang w:eastAsia="en-US"/>
        </w:rPr>
        <w:t>ия</w:t>
      </w:r>
      <w:r w:rsidR="004932E3" w:rsidRPr="000134AB">
        <w:rPr>
          <w:rFonts w:eastAsia="TimesNewRomanPSMT"/>
          <w:lang w:eastAsia="en-US"/>
        </w:rPr>
        <w:t xml:space="preserve"> регистър за обявените защитени зони и промените в тях, съгласно Директива 92/43/ЕИО за опазване на природните местооби</w:t>
      </w:r>
      <w:r w:rsidR="00731F6F" w:rsidRPr="000134AB">
        <w:rPr>
          <w:rFonts w:eastAsia="TimesNewRomanPSMT"/>
          <w:lang w:eastAsia="en-US"/>
        </w:rPr>
        <w:t>тания и на дивата флора и фауна</w:t>
      </w:r>
      <w:r w:rsidR="004932E3" w:rsidRPr="000134AB">
        <w:rPr>
          <w:rFonts w:eastAsia="TimesNewRomanPSMT"/>
          <w:lang w:eastAsia="en-US"/>
        </w:rPr>
        <w:t xml:space="preserve"> в България за издадени </w:t>
      </w:r>
      <w:hyperlink r:id="rId49" w:history="1">
        <w:r w:rsidR="0034578F" w:rsidRPr="000134AB">
          <w:rPr>
            <w:rStyle w:val="Hyperlink"/>
            <w:rFonts w:eastAsia="TimesNewRomanPSMT"/>
            <w:lang w:eastAsia="en-US"/>
          </w:rPr>
          <w:t>36</w:t>
        </w:r>
        <w:r w:rsidR="004932E3" w:rsidRPr="000134AB">
          <w:rPr>
            <w:rStyle w:val="Hyperlink"/>
            <w:rFonts w:eastAsia="TimesNewRomanPSMT"/>
            <w:lang w:eastAsia="en-US"/>
          </w:rPr>
          <w:t xml:space="preserve"> заповеди за защитени зони</w:t>
        </w:r>
      </w:hyperlink>
      <w:r w:rsidR="00731F6F" w:rsidRPr="000134AB">
        <w:rPr>
          <w:rFonts w:eastAsia="TimesNewRomanPSMT"/>
          <w:lang w:eastAsia="en-US"/>
        </w:rPr>
        <w:t xml:space="preserve"> (МОСВ електоронен портал посетен на </w:t>
      </w:r>
      <w:r w:rsidR="0034578F" w:rsidRPr="000134AB">
        <w:rPr>
          <w:rFonts w:eastAsia="TimesNewRomanPSMT"/>
          <w:lang w:eastAsia="en-US"/>
        </w:rPr>
        <w:t>07</w:t>
      </w:r>
      <w:r w:rsidR="00731F6F" w:rsidRPr="000134AB">
        <w:rPr>
          <w:rFonts w:eastAsia="TimesNewRomanPSMT"/>
          <w:lang w:eastAsia="en-US"/>
        </w:rPr>
        <w:t>.</w:t>
      </w:r>
      <w:r w:rsidR="0034578F" w:rsidRPr="000134AB">
        <w:rPr>
          <w:rFonts w:eastAsia="TimesNewRomanPSMT"/>
          <w:lang w:eastAsia="en-US"/>
        </w:rPr>
        <w:t>10</w:t>
      </w:r>
      <w:r w:rsidR="00731F6F" w:rsidRPr="000134AB">
        <w:rPr>
          <w:rFonts w:eastAsia="TimesNewRomanPSMT"/>
          <w:lang w:eastAsia="en-US"/>
        </w:rPr>
        <w:t>.2020). В резултат</w:t>
      </w:r>
      <w:r w:rsidR="000134AB">
        <w:rPr>
          <w:rFonts w:eastAsia="TimesNewRomanPSMT"/>
          <w:lang w:val="en-US" w:eastAsia="en-US"/>
        </w:rPr>
        <w:t xml:space="preserve"> </w:t>
      </w:r>
      <w:r w:rsidR="000134AB">
        <w:rPr>
          <w:rFonts w:eastAsia="TimesNewRomanPSMT"/>
          <w:lang w:eastAsia="en-US"/>
        </w:rPr>
        <w:t>на това забаване</w:t>
      </w:r>
      <w:r w:rsidR="00731F6F" w:rsidRPr="000134AB">
        <w:rPr>
          <w:rFonts w:eastAsia="TimesNewRomanPSMT"/>
          <w:lang w:eastAsia="en-US"/>
        </w:rPr>
        <w:t xml:space="preserve"> Европейската комисия </w:t>
      </w:r>
      <w:r w:rsidR="00A97E1A" w:rsidRPr="000134AB">
        <w:rPr>
          <w:rFonts w:eastAsia="TimesNewRomanPSMT"/>
          <w:lang w:eastAsia="en-US"/>
        </w:rPr>
        <w:t>пред</w:t>
      </w:r>
      <w:r w:rsidR="00E05CEA" w:rsidRPr="000134AB">
        <w:rPr>
          <w:rFonts w:eastAsia="TimesNewRomanPSMT"/>
          <w:lang w:eastAsia="en-US"/>
        </w:rPr>
        <w:t>я</w:t>
      </w:r>
      <w:r w:rsidR="00A97E1A" w:rsidRPr="000134AB">
        <w:rPr>
          <w:rFonts w:eastAsia="TimesNewRomanPSMT"/>
          <w:lang w:eastAsia="en-US"/>
        </w:rPr>
        <w:t>вява</w:t>
      </w:r>
      <w:r w:rsidR="00731F6F" w:rsidRPr="000134AB">
        <w:rPr>
          <w:rFonts w:eastAsia="TimesNewRomanPSMT"/>
          <w:lang w:eastAsia="en-US"/>
        </w:rPr>
        <w:t xml:space="preserve"> срок </w:t>
      </w:r>
      <w:r w:rsidR="00916FD0" w:rsidRPr="000134AB">
        <w:rPr>
          <w:rFonts w:eastAsia="TimesNewRomanPSMT"/>
          <w:lang w:eastAsia="en-US"/>
        </w:rPr>
        <w:t xml:space="preserve">от три месеца </w:t>
      </w:r>
      <w:r w:rsidR="00731F6F" w:rsidRPr="000134AB">
        <w:rPr>
          <w:rFonts w:eastAsia="TimesNewRomanPSMT"/>
          <w:lang w:eastAsia="en-US"/>
        </w:rPr>
        <w:t>на България преди да обяви наказателна процедура относно необявяването на защитените зони (</w:t>
      </w:r>
      <w:hyperlink r:id="rId50" w:history="1">
        <w:r w:rsidR="00164B90" w:rsidRPr="000134AB">
          <w:rPr>
            <w:rStyle w:val="Hyperlink"/>
            <w:rFonts w:eastAsia="TimesNewRomanPSMT"/>
            <w:lang w:eastAsia="en-US"/>
          </w:rPr>
          <w:t>ЕК</w:t>
        </w:r>
        <w:r w:rsidR="00731F6F" w:rsidRPr="000134AB">
          <w:rPr>
            <w:rStyle w:val="Hyperlink"/>
            <w:rFonts w:eastAsia="TimesNewRomanPSMT"/>
            <w:lang w:eastAsia="en-US"/>
          </w:rPr>
          <w:t xml:space="preserve"> </w:t>
        </w:r>
        <w:r w:rsidR="00731F6F" w:rsidRPr="000134AB">
          <w:rPr>
            <w:rFonts w:eastAsia="TimesNewRomanPSMT"/>
            <w:lang w:eastAsia="en-US"/>
          </w:rPr>
          <w:t>електоронен портал</w:t>
        </w:r>
        <w:r w:rsidR="00731F6F" w:rsidRPr="000134AB">
          <w:rPr>
            <w:rStyle w:val="Hyperlink"/>
            <w:rFonts w:eastAsia="TimesNewRomanPSMT"/>
            <w:lang w:eastAsia="en-US"/>
          </w:rPr>
          <w:t>, посетен на 21.07.2020</w:t>
        </w:r>
      </w:hyperlink>
      <w:r w:rsidR="00731F6F" w:rsidRPr="000134AB">
        <w:rPr>
          <w:rFonts w:eastAsia="TimesNewRomanPSMT"/>
          <w:lang w:eastAsia="en-US"/>
        </w:rPr>
        <w:t>)</w:t>
      </w:r>
      <w:r w:rsidR="004932E3" w:rsidRPr="000134AB">
        <w:rPr>
          <w:rFonts w:eastAsia="TimesNewRomanPSMT"/>
          <w:lang w:eastAsia="en-US"/>
        </w:rPr>
        <w:t>.</w:t>
      </w:r>
    </w:p>
    <w:p w14:paraId="35FB1EBD" w14:textId="77777777" w:rsidR="009B5485" w:rsidRPr="00BB6AFA" w:rsidRDefault="009B5485" w:rsidP="00C24D05">
      <w:pPr>
        <w:jc w:val="both"/>
        <w:rPr>
          <w:i/>
        </w:rPr>
      </w:pPr>
      <w:r w:rsidRPr="00BB6AFA">
        <w:t xml:space="preserve">Без тези основни нормативни документи </w:t>
      </w:r>
      <w:r w:rsidR="001C4313" w:rsidRPr="00BB6AFA">
        <w:t>Н</w:t>
      </w:r>
      <w:r w:rsidRPr="00BB6AFA">
        <w:t>ационалната екологична мрежа Натура 2000 не функционира в пълния си капацитет и не изпълнява заложените в нея цели за опазване на местообитанията и популациите на видовете.</w:t>
      </w:r>
    </w:p>
    <w:p w14:paraId="7DD709CE" w14:textId="77777777" w:rsidR="009B5485" w:rsidRPr="00BB6AFA" w:rsidRDefault="009B5485" w:rsidP="00FA1A04">
      <w:pPr>
        <w:jc w:val="both"/>
      </w:pPr>
      <w:r w:rsidRPr="00BB6AFA">
        <w:rPr>
          <w:i/>
        </w:rPr>
        <w:t>Значимост:</w:t>
      </w:r>
      <w:r w:rsidRPr="00BB6AFA">
        <w:t xml:space="preserve"> висока</w:t>
      </w:r>
      <w:r w:rsidR="00FF3070" w:rsidRPr="00BB6AFA">
        <w:t xml:space="preserve">. </w:t>
      </w:r>
      <w:r w:rsidR="00FF3070" w:rsidRPr="00BB6AFA">
        <w:rPr>
          <w:rFonts w:eastAsiaTheme="minorHAnsi"/>
          <w:i/>
          <w:lang w:eastAsia="en-US"/>
        </w:rPr>
        <w:t>Обхват:</w:t>
      </w:r>
      <w:r w:rsidRPr="00BB6AFA">
        <w:t xml:space="preserve"> </w:t>
      </w:r>
      <w:r w:rsidR="00DA560E" w:rsidRPr="00BB6AFA">
        <w:t>повсеместн</w:t>
      </w:r>
      <w:r w:rsidR="008D75F2" w:rsidRPr="00BB6AFA">
        <w:t>о</w:t>
      </w:r>
      <w:r w:rsidR="00977140" w:rsidRPr="00BB6AFA">
        <w:t>.</w:t>
      </w:r>
    </w:p>
    <w:p w14:paraId="3DA0192D" w14:textId="77777777" w:rsidR="009B5485" w:rsidRPr="00BB6AFA" w:rsidRDefault="009B5485" w:rsidP="00FA1A04">
      <w:pPr>
        <w:jc w:val="both"/>
      </w:pPr>
    </w:p>
    <w:p w14:paraId="41F29835" w14:textId="77777777" w:rsidR="009B5485" w:rsidRPr="00BB6AFA" w:rsidRDefault="009B5485" w:rsidP="00E77615">
      <w:pPr>
        <w:pStyle w:val="ListParagraph"/>
        <w:numPr>
          <w:ilvl w:val="0"/>
          <w:numId w:val="23"/>
        </w:numPr>
        <w:jc w:val="both"/>
        <w:rPr>
          <w:i/>
          <w:u w:val="single"/>
        </w:rPr>
      </w:pPr>
      <w:bookmarkStart w:id="80" w:name="_Ref509065811"/>
      <w:r w:rsidRPr="00BB6AFA">
        <w:rPr>
          <w:i/>
          <w:u w:val="single"/>
        </w:rPr>
        <w:t>Липса на леснодостъпна база данни за заселени и потенциални м</w:t>
      </w:r>
      <w:r w:rsidR="00DA560E" w:rsidRPr="00BB6AFA">
        <w:rPr>
          <w:i/>
          <w:u w:val="single"/>
        </w:rPr>
        <w:t>естообитания на вида в България</w:t>
      </w:r>
      <w:bookmarkEnd w:id="80"/>
    </w:p>
    <w:p w14:paraId="12C60053" w14:textId="77777777" w:rsidR="009B5485" w:rsidRPr="00BB6AFA" w:rsidRDefault="009B5485" w:rsidP="00FA1A04">
      <w:pPr>
        <w:jc w:val="both"/>
      </w:pPr>
      <w:r w:rsidRPr="00BB6AFA">
        <w:t>До момента липсва леснодостъпна база данни за заселени и потенциални местообитания на видовете</w:t>
      </w:r>
      <w:r w:rsidR="008918DC" w:rsidRPr="00BB6AFA">
        <w:t>,</w:t>
      </w:r>
      <w:r w:rsidRPr="00BB6AFA">
        <w:t xml:space="preserve"> предмет на защита (вкл. </w:t>
      </w:r>
      <w:r w:rsidR="008918DC" w:rsidRPr="00BB6AFA">
        <w:t>за лалугера</w:t>
      </w:r>
      <w:r w:rsidRPr="00BB6AFA">
        <w:t>) в България</w:t>
      </w:r>
      <w:r w:rsidR="001C4313" w:rsidRPr="00BB6AFA">
        <w:t>,</w:t>
      </w:r>
      <w:r w:rsidRPr="00BB6AFA">
        <w:t xml:space="preserve"> и карта на потенциалното им/му разпространение. Подобна база данни би трябвало лесно и бързо да дава възможност както за вкарване на данни от специалисти и любители, така и за извличане на данни за райони със специален интерес при изготвяне на ОВОС, ЕО и ОС.</w:t>
      </w:r>
    </w:p>
    <w:p w14:paraId="5107262D" w14:textId="77777777" w:rsidR="009B5485" w:rsidRPr="00BB6AFA" w:rsidRDefault="009B5485" w:rsidP="00FA1A04">
      <w:pPr>
        <w:jc w:val="both"/>
      </w:pPr>
      <w:r w:rsidRPr="00BB6AFA">
        <w:rPr>
          <w:i/>
        </w:rPr>
        <w:t>Значимост:</w:t>
      </w:r>
      <w:r w:rsidR="00DA560E" w:rsidRPr="00BB6AFA">
        <w:t xml:space="preserve"> висока</w:t>
      </w:r>
      <w:r w:rsidR="00FF3070" w:rsidRPr="00BB6AFA">
        <w:t xml:space="preserve">. </w:t>
      </w:r>
      <w:r w:rsidR="00FF3070" w:rsidRPr="00BB6AFA">
        <w:rPr>
          <w:rFonts w:eastAsiaTheme="minorHAnsi"/>
          <w:i/>
          <w:lang w:eastAsia="en-US"/>
        </w:rPr>
        <w:t>Обхват:</w:t>
      </w:r>
      <w:r w:rsidR="00DA560E" w:rsidRPr="00BB6AFA">
        <w:t xml:space="preserve"> повсеместн</w:t>
      </w:r>
      <w:r w:rsidR="008D75F2" w:rsidRPr="00BB6AFA">
        <w:t>о</w:t>
      </w:r>
      <w:r w:rsidR="00977140" w:rsidRPr="00BB6AFA">
        <w:t>.</w:t>
      </w:r>
    </w:p>
    <w:p w14:paraId="1A5064C4" w14:textId="77777777" w:rsidR="009B5485" w:rsidRPr="00BB6AFA" w:rsidRDefault="009B5485" w:rsidP="00FA1A04">
      <w:pPr>
        <w:jc w:val="both"/>
      </w:pPr>
    </w:p>
    <w:p w14:paraId="19367392" w14:textId="77777777" w:rsidR="009B5485" w:rsidRPr="00BB6AFA" w:rsidRDefault="009B5485" w:rsidP="00E77615">
      <w:pPr>
        <w:pStyle w:val="ListParagraph"/>
        <w:numPr>
          <w:ilvl w:val="0"/>
          <w:numId w:val="23"/>
        </w:numPr>
        <w:jc w:val="both"/>
        <w:rPr>
          <w:bCs/>
        </w:rPr>
      </w:pPr>
      <w:bookmarkStart w:id="81" w:name="_Ref509065821"/>
      <w:r w:rsidRPr="00BB6AFA">
        <w:rPr>
          <w:bCs/>
          <w:i/>
          <w:u w:val="single"/>
        </w:rPr>
        <w:t xml:space="preserve">Проблеми при прилагане на Мярка 12 от </w:t>
      </w:r>
      <w:r w:rsidR="00977140" w:rsidRPr="00BB6AFA">
        <w:rPr>
          <w:bCs/>
          <w:i/>
          <w:u w:val="single"/>
        </w:rPr>
        <w:t>Плащания по Натура 2000 и Рамковата директи</w:t>
      </w:r>
      <w:r w:rsidR="00A275AD" w:rsidRPr="00BB6AFA">
        <w:rPr>
          <w:bCs/>
          <w:i/>
          <w:u w:val="single"/>
        </w:rPr>
        <w:t>ва за водите</w:t>
      </w:r>
      <w:r w:rsidR="008D75F2" w:rsidRPr="00BB6AFA">
        <w:rPr>
          <w:bCs/>
          <w:i/>
          <w:u w:val="single"/>
        </w:rPr>
        <w:t xml:space="preserve"> от Програмата за развитие на селските райони 2014 </w:t>
      </w:r>
      <w:r w:rsidR="00B2060A" w:rsidRPr="00BB6AFA">
        <w:rPr>
          <w:bCs/>
          <w:i/>
          <w:u w:val="single"/>
        </w:rPr>
        <w:t xml:space="preserve">  –  </w:t>
      </w:r>
      <w:r w:rsidR="008D75F2" w:rsidRPr="00BB6AFA">
        <w:rPr>
          <w:bCs/>
          <w:i/>
          <w:u w:val="single"/>
        </w:rPr>
        <w:t xml:space="preserve"> 2020</w:t>
      </w:r>
      <w:bookmarkEnd w:id="81"/>
    </w:p>
    <w:p w14:paraId="5F8D45EE" w14:textId="3B2349D8" w:rsidR="0063166E" w:rsidRPr="000134AB" w:rsidRDefault="009B5485" w:rsidP="00FA1A04">
      <w:pPr>
        <w:adjustRightInd w:val="0"/>
        <w:jc w:val="both"/>
        <w:rPr>
          <w:bCs/>
        </w:rPr>
      </w:pPr>
      <w:r w:rsidRPr="000134AB">
        <w:t xml:space="preserve">Една от основните заплахи за пасищата и ливадите е разораването им, което </w:t>
      </w:r>
      <w:r w:rsidR="00EB6169" w:rsidRPr="000134AB">
        <w:rPr>
          <w:bCs/>
        </w:rPr>
        <w:t xml:space="preserve">понякога </w:t>
      </w:r>
      <w:r w:rsidRPr="000134AB">
        <w:rPr>
          <w:bCs/>
        </w:rPr>
        <w:t>се извърша с цел интензифициране на земеделската земя</w:t>
      </w:r>
      <w:r w:rsidR="008918DC" w:rsidRPr="000134AB">
        <w:rPr>
          <w:bCs/>
        </w:rPr>
        <w:t>,</w:t>
      </w:r>
      <w:r w:rsidRPr="000134AB">
        <w:rPr>
          <w:bCs/>
        </w:rPr>
        <w:t xml:space="preserve"> след като се превърне в </w:t>
      </w:r>
      <w:r w:rsidR="008918DC" w:rsidRPr="000134AB">
        <w:rPr>
          <w:bCs/>
        </w:rPr>
        <w:t xml:space="preserve">обработваема, </w:t>
      </w:r>
      <w:r w:rsidRPr="000134AB">
        <w:rPr>
          <w:bCs/>
        </w:rPr>
        <w:t>и по-лесното придобиване на субсидии по схеми и мерки</w:t>
      </w:r>
      <w:r w:rsidR="008918DC" w:rsidRPr="000134AB">
        <w:rPr>
          <w:bCs/>
        </w:rPr>
        <w:t>,</w:t>
      </w:r>
      <w:r w:rsidRPr="000134AB">
        <w:rPr>
          <w:bCs/>
        </w:rPr>
        <w:t xml:space="preserve"> базирани на площ. </w:t>
      </w:r>
      <w:r w:rsidR="0063166E" w:rsidRPr="000134AB">
        <w:rPr>
          <w:shd w:val="clear" w:color="auto" w:fill="FFFFFF"/>
        </w:rPr>
        <w:t>Според Заключителния доклад относно Последваща оценк</w:t>
      </w:r>
      <w:r w:rsidR="00EB6169" w:rsidRPr="000134AB">
        <w:rPr>
          <w:shd w:val="clear" w:color="auto" w:fill="FFFFFF"/>
        </w:rPr>
        <w:t xml:space="preserve">а (ex-post)  на ПРСР 2007-2013 </w:t>
      </w:r>
      <w:r w:rsidR="0063166E" w:rsidRPr="000134AB">
        <w:rPr>
          <w:shd w:val="clear" w:color="auto" w:fill="FFFFFF"/>
        </w:rPr>
        <w:t xml:space="preserve">с възложител </w:t>
      </w:r>
      <w:r w:rsidR="00EB6169" w:rsidRPr="000134AB">
        <w:rPr>
          <w:shd w:val="clear" w:color="auto" w:fill="FFFFFF"/>
        </w:rPr>
        <w:t>„</w:t>
      </w:r>
      <w:r w:rsidR="0063166E" w:rsidRPr="000134AB">
        <w:t xml:space="preserve">Дирекция Развитие на селските райони“ към </w:t>
      </w:r>
      <w:r w:rsidR="0063166E" w:rsidRPr="000134AB">
        <w:rPr>
          <w:shd w:val="clear" w:color="auto" w:fill="FFFFFF"/>
        </w:rPr>
        <w:t xml:space="preserve">МЗХГ се </w:t>
      </w:r>
      <w:r w:rsidR="0063166E" w:rsidRPr="00503F2F">
        <w:rPr>
          <w:shd w:val="clear" w:color="auto" w:fill="FFFFFF"/>
        </w:rPr>
        <w:t>наблюдава тенденция за намаляване на постоянно затревените площи на територията на страната, основно поради разораване за получаване на плащания за единица обработваема площ</w:t>
      </w:r>
      <w:r w:rsidR="00916FD0" w:rsidRPr="00503F2F">
        <w:rPr>
          <w:shd w:val="clear" w:color="auto" w:fill="FFFFFF"/>
        </w:rPr>
        <w:t>,</w:t>
      </w:r>
      <w:r w:rsidR="0063166E" w:rsidRPr="00503F2F">
        <w:rPr>
          <w:shd w:val="clear" w:color="auto" w:fill="FFFFFF"/>
        </w:rPr>
        <w:t xml:space="preserve"> което се насърчава от ПРСР</w:t>
      </w:r>
      <w:r w:rsidR="0063166E" w:rsidRPr="000134AB">
        <w:rPr>
          <w:shd w:val="clear" w:color="auto" w:fill="FFFFFF"/>
        </w:rPr>
        <w:t xml:space="preserve"> (</w:t>
      </w:r>
      <w:hyperlink r:id="rId51" w:history="1">
        <w:r w:rsidR="0063166E" w:rsidRPr="000134AB">
          <w:rPr>
            <w:rStyle w:val="Hyperlink"/>
          </w:rPr>
          <w:t>ИНСАЙТ ПРСР 2018</w:t>
        </w:r>
      </w:hyperlink>
      <w:r w:rsidR="0063166E" w:rsidRPr="000134AB">
        <w:t>,</w:t>
      </w:r>
      <w:r w:rsidR="0063166E" w:rsidRPr="000134AB">
        <w:rPr>
          <w:shd w:val="clear" w:color="auto" w:fill="FFFFFF"/>
        </w:rPr>
        <w:t xml:space="preserve"> стр. 75-76</w:t>
      </w:r>
      <w:r w:rsidR="0063166E" w:rsidRPr="000134AB">
        <w:t>).</w:t>
      </w:r>
      <w:r w:rsidR="005B6C65" w:rsidRPr="000134AB">
        <w:t xml:space="preserve"> Държавите членки може да разрешат </w:t>
      </w:r>
      <w:r w:rsidR="0094656B" w:rsidRPr="000134AB">
        <w:t>разораване</w:t>
      </w:r>
      <w:r w:rsidR="005B6C65" w:rsidRPr="000134AB">
        <w:t xml:space="preserve"> на постоянно затревени площи, което е пагубно за биологичното разнообразие (</w:t>
      </w:r>
      <w:hyperlink r:id="rId52" w:history="1">
        <w:r w:rsidR="005B6C65" w:rsidRPr="000134AB">
          <w:rPr>
            <w:rStyle w:val="Hyperlink"/>
            <w:shd w:val="clear" w:color="auto" w:fill="FFFFFF"/>
          </w:rPr>
          <w:t>ЕСМ 2020</w:t>
        </w:r>
      </w:hyperlink>
      <w:r w:rsidR="005B6C65" w:rsidRPr="000134AB">
        <w:rPr>
          <w:shd w:val="clear" w:color="auto" w:fill="FFFFFF"/>
        </w:rPr>
        <w:t>).</w:t>
      </w:r>
    </w:p>
    <w:p w14:paraId="58FC5CA3" w14:textId="529071B5" w:rsidR="009B5485" w:rsidRPr="00BB6AFA" w:rsidRDefault="009B5485" w:rsidP="00FA1A04">
      <w:pPr>
        <w:adjustRightInd w:val="0"/>
        <w:jc w:val="both"/>
        <w:rPr>
          <w:bCs/>
          <w:color w:val="000000"/>
        </w:rPr>
      </w:pPr>
      <w:r w:rsidRPr="000134AB">
        <w:rPr>
          <w:bCs/>
        </w:rPr>
        <w:t>Проблемите възникват</w:t>
      </w:r>
      <w:r w:rsidR="008918DC" w:rsidRPr="000134AB">
        <w:rPr>
          <w:bCs/>
        </w:rPr>
        <w:t>,</w:t>
      </w:r>
      <w:r w:rsidRPr="000134AB">
        <w:rPr>
          <w:bCs/>
        </w:rPr>
        <w:t xml:space="preserve"> когато има разминаване в природозащитния статус и </w:t>
      </w:r>
      <w:r w:rsidRPr="000134AB">
        <w:rPr>
          <w:bCs/>
          <w:color w:val="000000"/>
        </w:rPr>
        <w:t xml:space="preserve">статуса по </w:t>
      </w:r>
      <w:r w:rsidR="008918DC" w:rsidRPr="000134AB">
        <w:rPr>
          <w:bCs/>
          <w:color w:val="000000"/>
        </w:rPr>
        <w:t xml:space="preserve">начин </w:t>
      </w:r>
      <w:r w:rsidRPr="000134AB">
        <w:rPr>
          <w:bCs/>
          <w:color w:val="000000"/>
        </w:rPr>
        <w:t xml:space="preserve">на </w:t>
      </w:r>
      <w:r w:rsidR="008918DC" w:rsidRPr="000134AB">
        <w:rPr>
          <w:bCs/>
          <w:color w:val="000000"/>
        </w:rPr>
        <w:t xml:space="preserve">трайно ползване </w:t>
      </w:r>
      <w:r w:rsidRPr="000134AB">
        <w:rPr>
          <w:bCs/>
          <w:color w:val="000000"/>
        </w:rPr>
        <w:t>(НТП) на земята. Пример за това е</w:t>
      </w:r>
      <w:r w:rsidR="008918DC" w:rsidRPr="000134AB">
        <w:rPr>
          <w:bCs/>
          <w:color w:val="000000"/>
        </w:rPr>
        <w:t>,</w:t>
      </w:r>
      <w:r w:rsidRPr="000134AB">
        <w:rPr>
          <w:bCs/>
          <w:color w:val="000000"/>
        </w:rPr>
        <w:t xml:space="preserve"> когато имот по НТП е „нива“, но от десетилетия е била изоставена или ползвана като тревн</w:t>
      </w:r>
      <w:r w:rsidR="0097345F" w:rsidRPr="000134AB">
        <w:rPr>
          <w:bCs/>
          <w:color w:val="000000"/>
        </w:rPr>
        <w:t xml:space="preserve">о местообитание </w:t>
      </w:r>
      <w:r w:rsidRPr="000134AB">
        <w:rPr>
          <w:bCs/>
          <w:color w:val="000000"/>
        </w:rPr>
        <w:t>и бива заселена с лалугери. Фермерите безнаказано</w:t>
      </w:r>
      <w:r w:rsidR="008918DC" w:rsidRPr="000134AB">
        <w:rPr>
          <w:bCs/>
          <w:color w:val="000000"/>
        </w:rPr>
        <w:t xml:space="preserve"> (тъй като формално законът не е</w:t>
      </w:r>
      <w:r w:rsidR="008918DC" w:rsidRPr="00BB6AFA">
        <w:rPr>
          <w:bCs/>
          <w:color w:val="000000"/>
        </w:rPr>
        <w:t xml:space="preserve"> нарушен)</w:t>
      </w:r>
      <w:r w:rsidRPr="00BB6AFA">
        <w:rPr>
          <w:bCs/>
          <w:color w:val="000000"/>
        </w:rPr>
        <w:t xml:space="preserve"> я разорават отново с цел по-лесно придобиване на субсидии, </w:t>
      </w:r>
      <w:r w:rsidR="008918DC" w:rsidRPr="00BB6AFA">
        <w:rPr>
          <w:bCs/>
          <w:color w:val="000000"/>
        </w:rPr>
        <w:t xml:space="preserve">което им е по-изгодно, </w:t>
      </w:r>
      <w:r w:rsidRPr="00BB6AFA">
        <w:rPr>
          <w:bCs/>
          <w:color w:val="000000"/>
        </w:rPr>
        <w:t>отколкото да я поддържат като затревена площ. В такива случаи забранителните режими на Натура 2000 зоните не могат да защитят затревената площ от разораване.</w:t>
      </w:r>
      <w:r w:rsidR="00E4331F">
        <w:rPr>
          <w:bCs/>
          <w:color w:val="000000"/>
        </w:rPr>
        <w:t xml:space="preserve"> </w:t>
      </w:r>
      <w:r w:rsidR="009000E9">
        <w:rPr>
          <w:bCs/>
          <w:color w:val="000000"/>
        </w:rPr>
        <w:t xml:space="preserve">Според становище </w:t>
      </w:r>
      <w:r w:rsidR="00C26937">
        <w:rPr>
          <w:bCs/>
          <w:color w:val="000000"/>
        </w:rPr>
        <w:t xml:space="preserve">на МЗХГ </w:t>
      </w:r>
      <w:r w:rsidR="009000E9">
        <w:rPr>
          <w:bCs/>
          <w:color w:val="000000"/>
        </w:rPr>
        <w:t>(</w:t>
      </w:r>
      <w:r w:rsidR="009000E9" w:rsidRPr="004D3F43">
        <w:t xml:space="preserve">вх. </w:t>
      </w:r>
      <w:r w:rsidR="006875CF">
        <w:rPr>
          <w:lang w:val="en-US"/>
        </w:rPr>
        <w:t>No0403-102/</w:t>
      </w:r>
      <w:r w:rsidR="009000E9">
        <w:rPr>
          <w:lang w:val="en-US"/>
        </w:rPr>
        <w:t>01.07.2021</w:t>
      </w:r>
      <w:r w:rsidR="00C26937">
        <w:rPr>
          <w:rStyle w:val="FootnoteReference"/>
          <w:lang w:val="en-US"/>
        </w:rPr>
        <w:footnoteReference w:id="3"/>
      </w:r>
      <w:r w:rsidR="009000E9">
        <w:rPr>
          <w:bCs/>
          <w:color w:val="000000"/>
        </w:rPr>
        <w:t>) п</w:t>
      </w:r>
      <w:r w:rsidR="009000E9" w:rsidRPr="009000E9">
        <w:rPr>
          <w:bCs/>
          <w:color w:val="000000"/>
        </w:rPr>
        <w:t xml:space="preserve">осоченият проблем не е свързан с прилагане на мярка 12 - чл. 33а. от Закона за подпомагане на земеделските производители (ЗПЗП). </w:t>
      </w:r>
      <w:r w:rsidR="009000E9">
        <w:rPr>
          <w:bCs/>
          <w:color w:val="000000"/>
        </w:rPr>
        <w:t>МЗХГ</w:t>
      </w:r>
      <w:r w:rsidR="009000E9" w:rsidRPr="009000E9">
        <w:rPr>
          <w:bCs/>
          <w:color w:val="000000"/>
        </w:rPr>
        <w:t xml:space="preserve"> създава слой "Постоянно затревени площи" с цел запазване на постоянно затревените площи, като МЗХГ осъществява ежегоден контрол.</w:t>
      </w:r>
    </w:p>
    <w:p w14:paraId="647AC6AF" w14:textId="77777777" w:rsidR="009B5485" w:rsidRPr="00BB6AFA" w:rsidRDefault="009B5485" w:rsidP="00FA1A04">
      <w:pPr>
        <w:jc w:val="both"/>
      </w:pPr>
      <w:r w:rsidRPr="00BB6AFA">
        <w:rPr>
          <w:i/>
        </w:rPr>
        <w:t>Значимост:</w:t>
      </w:r>
      <w:r w:rsidR="002462D9" w:rsidRPr="00BB6AFA">
        <w:t xml:space="preserve"> висока</w:t>
      </w:r>
      <w:r w:rsidR="00FF3070" w:rsidRPr="00BB6AFA">
        <w:t xml:space="preserve">. </w:t>
      </w:r>
      <w:r w:rsidR="00FF3070" w:rsidRPr="00BB6AFA">
        <w:rPr>
          <w:rFonts w:eastAsiaTheme="minorHAnsi"/>
          <w:i/>
          <w:lang w:eastAsia="en-US"/>
        </w:rPr>
        <w:t>Обхват:</w:t>
      </w:r>
      <w:r w:rsidR="002462D9" w:rsidRPr="00BB6AFA">
        <w:t xml:space="preserve"> повсеместн</w:t>
      </w:r>
      <w:r w:rsidR="008D75F2" w:rsidRPr="00BB6AFA">
        <w:t>о.</w:t>
      </w:r>
    </w:p>
    <w:p w14:paraId="55250FE0" w14:textId="77777777" w:rsidR="009B5485" w:rsidRPr="00BB6AFA" w:rsidRDefault="009B5485" w:rsidP="00FA1A04">
      <w:pPr>
        <w:jc w:val="both"/>
        <w:rPr>
          <w:highlight w:val="green"/>
        </w:rPr>
      </w:pPr>
    </w:p>
    <w:p w14:paraId="09DED839" w14:textId="77777777" w:rsidR="009B5485" w:rsidRPr="00BB6AFA" w:rsidRDefault="002462D9" w:rsidP="00E77615">
      <w:pPr>
        <w:pStyle w:val="ListParagraph"/>
        <w:numPr>
          <w:ilvl w:val="0"/>
          <w:numId w:val="23"/>
        </w:numPr>
        <w:jc w:val="both"/>
        <w:rPr>
          <w:i/>
          <w:u w:val="single"/>
        </w:rPr>
      </w:pPr>
      <w:r w:rsidRPr="00BB6AFA">
        <w:rPr>
          <w:bCs/>
          <w:i/>
          <w:u w:val="single"/>
        </w:rPr>
        <w:t>По-малко ре</w:t>
      </w:r>
      <w:r w:rsidR="001B493A" w:rsidRPr="00BB6AFA">
        <w:rPr>
          <w:bCs/>
          <w:i/>
          <w:u w:val="single"/>
        </w:rPr>
        <w:t>стриктивен д</w:t>
      </w:r>
      <w:r w:rsidR="009B5485" w:rsidRPr="00BB6AFA">
        <w:rPr>
          <w:bCs/>
          <w:i/>
          <w:u w:val="single"/>
        </w:rPr>
        <w:t xml:space="preserve">остъп до селскостопански субсидии за интензивно земеделие/обработваеми земи </w:t>
      </w:r>
      <w:r w:rsidRPr="00BB6AFA">
        <w:rPr>
          <w:bCs/>
          <w:i/>
          <w:u w:val="single"/>
        </w:rPr>
        <w:t>от този за управление на пасища</w:t>
      </w:r>
      <w:r w:rsidR="009B5485" w:rsidRPr="00BB6AFA">
        <w:rPr>
          <w:bCs/>
          <w:i/>
          <w:u w:val="single"/>
        </w:rPr>
        <w:t xml:space="preserve"> </w:t>
      </w:r>
    </w:p>
    <w:p w14:paraId="4519C000" w14:textId="483E3B88" w:rsidR="009B5485" w:rsidRPr="00BB6AFA" w:rsidRDefault="009B5485" w:rsidP="00D90D7E">
      <w:pPr>
        <w:jc w:val="both"/>
      </w:pPr>
      <w:r w:rsidRPr="000134AB">
        <w:t>В системата от субсидии</w:t>
      </w:r>
      <w:r w:rsidR="00A4006F" w:rsidRPr="000134AB">
        <w:t>,</w:t>
      </w:r>
      <w:r w:rsidRPr="000134AB">
        <w:t xml:space="preserve"> предлагани от Общата селскостопанска политика на ЕС</w:t>
      </w:r>
      <w:r w:rsidR="002462D9" w:rsidRPr="000134AB">
        <w:t>,</w:t>
      </w:r>
      <w:r w:rsidRPr="000134AB">
        <w:t xml:space="preserve"> и начина, по който тя се прилага в България</w:t>
      </w:r>
      <w:r w:rsidR="00A4006F" w:rsidRPr="000134AB">
        <w:t>,</w:t>
      </w:r>
      <w:r w:rsidRPr="000134AB">
        <w:t xml:space="preserve"> орните площи са предпочитани от земеделските стопани (ЗС) пред </w:t>
      </w:r>
      <w:r w:rsidR="00322EA5" w:rsidRPr="000134AB">
        <w:t>трев</w:t>
      </w:r>
      <w:r w:rsidRPr="000134AB">
        <w:t xml:space="preserve">ните </w:t>
      </w:r>
      <w:r w:rsidR="0097345F" w:rsidRPr="000134AB">
        <w:t>местообитания</w:t>
      </w:r>
      <w:r w:rsidR="00ED2BBC" w:rsidRPr="000134AB">
        <w:t xml:space="preserve"> </w:t>
      </w:r>
      <w:r w:rsidR="00B2060A" w:rsidRPr="000134AB">
        <w:t xml:space="preserve">  –  </w:t>
      </w:r>
      <w:r w:rsidR="00ED2BBC" w:rsidRPr="000134AB">
        <w:t xml:space="preserve"> </w:t>
      </w:r>
      <w:r w:rsidRPr="000134AB">
        <w:t>ливади</w:t>
      </w:r>
      <w:r w:rsidR="00737CF4" w:rsidRPr="000134AB">
        <w:t xml:space="preserve"> </w:t>
      </w:r>
      <w:r w:rsidRPr="000134AB">
        <w:t>и пасища, поради няколко причини. На първо място</w:t>
      </w:r>
      <w:r w:rsidR="002462D9" w:rsidRPr="000134AB">
        <w:t>,</w:t>
      </w:r>
      <w:r w:rsidRPr="000134AB">
        <w:t xml:space="preserve"> те са по-лесни за проверка, като </w:t>
      </w:r>
      <w:r w:rsidR="00A4006F" w:rsidRPr="000134AB">
        <w:t xml:space="preserve">рискът </w:t>
      </w:r>
      <w:r w:rsidRPr="000134AB">
        <w:t>от санкция на</w:t>
      </w:r>
      <w:r w:rsidRPr="00BB6AFA">
        <w:t xml:space="preserve"> ЗС е по-малък. Това е така, защото изискванията за допустимост на затревените площи са „по-сложни за проверка“ предвид мозаечния характер на естествените и полуестестве</w:t>
      </w:r>
      <w:r w:rsidR="002462D9" w:rsidRPr="00BB6AFA">
        <w:t>ните</w:t>
      </w:r>
      <w:r w:rsidRPr="00BB6AFA">
        <w:t xml:space="preserve"> тревни местообитания в България. Допуска се определен процент мозаечно разположени дървета, храсти, скали, ерозирали или оголени терени. Често при дистанционните проверки </w:t>
      </w:r>
      <w:r w:rsidR="00A4006F" w:rsidRPr="00BB6AFA">
        <w:t xml:space="preserve">на поддържаните от тях </w:t>
      </w:r>
      <w:r w:rsidRPr="00BB6AFA">
        <w:t xml:space="preserve">пасища </w:t>
      </w:r>
      <w:r w:rsidR="00A4006F" w:rsidRPr="00BB6AFA">
        <w:t xml:space="preserve">ЗС </w:t>
      </w:r>
      <w:r w:rsidRPr="00BB6AFA">
        <w:t>биват санкц</w:t>
      </w:r>
      <w:r w:rsidR="002462D9" w:rsidRPr="00BB6AFA">
        <w:t>ионирани. Теренните проверки на</w:t>
      </w:r>
      <w:r w:rsidRPr="00BB6AFA">
        <w:t xml:space="preserve">място са твърде нисък процент. Често оценката на проверяващите е субективна. За да се взема субсидия за пасище/ливада, </w:t>
      </w:r>
      <w:r w:rsidR="00A4006F" w:rsidRPr="00BB6AFA">
        <w:t xml:space="preserve">ЗС </w:t>
      </w:r>
      <w:r w:rsidRPr="00BB6AFA">
        <w:t>трябва да избере да ги поддържа с паша или с косене. Ако избере да поддържа затревената площ с животни</w:t>
      </w:r>
      <w:r w:rsidR="00A4006F" w:rsidRPr="00BB6AFA">
        <w:t>,</w:t>
      </w:r>
      <w:r w:rsidRPr="00BB6AFA">
        <w:t xml:space="preserve"> трябва да има определен брой животински единици на хектар, което води до допълнителни изисквания и рискове</w:t>
      </w:r>
      <w:r w:rsidR="00A4006F" w:rsidRPr="00BB6AFA">
        <w:t>,</w:t>
      </w:r>
      <w:r w:rsidRPr="00BB6AFA">
        <w:t xml:space="preserve"> свързани с притежанието на обори, наем</w:t>
      </w:r>
      <w:r w:rsidR="00A4006F" w:rsidRPr="00BB6AFA">
        <w:t xml:space="preserve"> н</w:t>
      </w:r>
      <w:r w:rsidRPr="00BB6AFA">
        <w:t xml:space="preserve">а </w:t>
      </w:r>
      <w:r w:rsidRPr="000134AB">
        <w:t xml:space="preserve">квалифицирана работна ръка, закупуване на фураж за зимата, </w:t>
      </w:r>
      <w:r w:rsidR="00A4006F" w:rsidRPr="000134AB">
        <w:t xml:space="preserve">здравни грижи за </w:t>
      </w:r>
      <w:r w:rsidRPr="000134AB">
        <w:t>животните</w:t>
      </w:r>
      <w:r w:rsidR="00A4006F" w:rsidRPr="000134AB">
        <w:t>,</w:t>
      </w:r>
      <w:r w:rsidR="00737CF4" w:rsidRPr="000134AB">
        <w:t xml:space="preserve"> </w:t>
      </w:r>
      <w:r w:rsidRPr="000134AB">
        <w:t>често се губят ушни марки, ниски изкупни цени и т.н.</w:t>
      </w:r>
      <w:r w:rsidR="00D90D7E" w:rsidRPr="000134AB">
        <w:t xml:space="preserve"> Европейска</w:t>
      </w:r>
      <w:r w:rsidR="00916FD0" w:rsidRPr="000134AB">
        <w:t xml:space="preserve">та </w:t>
      </w:r>
      <w:r w:rsidR="00D90D7E" w:rsidRPr="000134AB">
        <w:t>сметна палата заключава „земеделските стопани с обработваеми култури са по-малко склонни да се ангажират с мерки за агроекология и климат, свързани с биологичното разнообразие (</w:t>
      </w:r>
      <w:hyperlink r:id="rId53" w:history="1">
        <w:r w:rsidR="00D90D7E" w:rsidRPr="000134AB">
          <w:rPr>
            <w:rStyle w:val="Hyperlink"/>
          </w:rPr>
          <w:t>ЕСМ 2020</w:t>
        </w:r>
      </w:hyperlink>
      <w:r w:rsidR="00D90D7E" w:rsidRPr="000134AB">
        <w:t>)</w:t>
      </w:r>
      <w:r w:rsidR="006A12FF" w:rsidRPr="000134AB">
        <w:t>.</w:t>
      </w:r>
      <w:r w:rsidR="00D90D7E" w:rsidRPr="00BB6AFA">
        <w:t xml:space="preserve"> </w:t>
      </w:r>
    </w:p>
    <w:p w14:paraId="07E789CF" w14:textId="77777777" w:rsidR="009B5485" w:rsidRPr="00BB6AFA" w:rsidRDefault="009B5485" w:rsidP="00FA1A04">
      <w:pPr>
        <w:jc w:val="both"/>
      </w:pPr>
      <w:r w:rsidRPr="00BB6AFA">
        <w:rPr>
          <w:i/>
        </w:rPr>
        <w:t>Значимост:</w:t>
      </w:r>
      <w:r w:rsidR="002462D9" w:rsidRPr="00BB6AFA">
        <w:t xml:space="preserve"> висока</w:t>
      </w:r>
      <w:r w:rsidR="00FF3070" w:rsidRPr="00BB6AFA">
        <w:t xml:space="preserve">. </w:t>
      </w:r>
      <w:r w:rsidR="00FF3070" w:rsidRPr="00BB6AFA">
        <w:rPr>
          <w:rFonts w:eastAsiaTheme="minorHAnsi"/>
          <w:i/>
          <w:lang w:eastAsia="en-US"/>
        </w:rPr>
        <w:t>Обхват:</w:t>
      </w:r>
      <w:r w:rsidR="002462D9" w:rsidRPr="00BB6AFA">
        <w:t xml:space="preserve"> повсеместн</w:t>
      </w:r>
      <w:r w:rsidR="008D75F2" w:rsidRPr="00BB6AFA">
        <w:t>о.</w:t>
      </w:r>
    </w:p>
    <w:p w14:paraId="589E7A74" w14:textId="77777777" w:rsidR="009B5485" w:rsidRPr="00BB6AFA" w:rsidRDefault="009B5485" w:rsidP="00FA1A04">
      <w:pPr>
        <w:jc w:val="both"/>
        <w:rPr>
          <w:highlight w:val="green"/>
        </w:rPr>
      </w:pPr>
    </w:p>
    <w:p w14:paraId="52CC8D14" w14:textId="167EA66D" w:rsidR="009B5485" w:rsidRPr="000134AB" w:rsidRDefault="009B5485" w:rsidP="00E77615">
      <w:pPr>
        <w:pStyle w:val="ListParagraph"/>
        <w:numPr>
          <w:ilvl w:val="0"/>
          <w:numId w:val="23"/>
        </w:numPr>
        <w:adjustRightInd w:val="0"/>
        <w:jc w:val="both"/>
        <w:rPr>
          <w:rFonts w:eastAsiaTheme="minorHAnsi"/>
          <w:i/>
          <w:u w:val="single"/>
        </w:rPr>
      </w:pPr>
      <w:bookmarkStart w:id="82" w:name="_Ref509070116"/>
      <w:r w:rsidRPr="000134AB">
        <w:rPr>
          <w:rFonts w:eastAsiaTheme="minorHAnsi"/>
          <w:i/>
          <w:u w:val="single"/>
        </w:rPr>
        <w:t>Липса на единен подход, отразява</w:t>
      </w:r>
      <w:r w:rsidR="00A4006F" w:rsidRPr="000134AB">
        <w:rPr>
          <w:rFonts w:eastAsiaTheme="minorHAnsi"/>
          <w:i/>
          <w:u w:val="single"/>
        </w:rPr>
        <w:t>щ</w:t>
      </w:r>
      <w:r w:rsidRPr="000134AB">
        <w:rPr>
          <w:rFonts w:eastAsiaTheme="minorHAnsi"/>
          <w:i/>
          <w:u w:val="single"/>
        </w:rPr>
        <w:t xml:space="preserve"> специфичните особености при ползването на тревните </w:t>
      </w:r>
      <w:r w:rsidR="0097345F" w:rsidRPr="000134AB">
        <w:rPr>
          <w:rFonts w:eastAsiaTheme="minorHAnsi"/>
          <w:i/>
          <w:u w:val="single"/>
        </w:rPr>
        <w:t>местообитания</w:t>
      </w:r>
      <w:r w:rsidRPr="000134AB">
        <w:rPr>
          <w:rFonts w:eastAsiaTheme="minorHAnsi"/>
          <w:i/>
          <w:u w:val="single"/>
        </w:rPr>
        <w:t>, соб</w:t>
      </w:r>
      <w:r w:rsidR="002462D9" w:rsidRPr="000134AB">
        <w:rPr>
          <w:rFonts w:eastAsiaTheme="minorHAnsi"/>
          <w:i/>
          <w:u w:val="single"/>
        </w:rPr>
        <w:t>ственост на общините в България</w:t>
      </w:r>
      <w:bookmarkEnd w:id="82"/>
    </w:p>
    <w:p w14:paraId="0C4D2969" w14:textId="13C36B28" w:rsidR="009B5485" w:rsidRPr="000134AB" w:rsidRDefault="009B5485" w:rsidP="00FA1A04">
      <w:pPr>
        <w:adjustRightInd w:val="0"/>
        <w:jc w:val="both"/>
        <w:rPr>
          <w:rFonts w:eastAsiaTheme="minorHAnsi"/>
          <w:lang w:eastAsia="en-US"/>
        </w:rPr>
      </w:pPr>
      <w:r w:rsidRPr="000134AB">
        <w:rPr>
          <w:rFonts w:eastAsiaTheme="minorHAnsi"/>
          <w:lang w:eastAsia="en-US"/>
        </w:rPr>
        <w:t xml:space="preserve">Около 56% от полуестествените тревни </w:t>
      </w:r>
      <w:r w:rsidR="0097345F" w:rsidRPr="000134AB">
        <w:rPr>
          <w:rFonts w:eastAsiaTheme="minorHAnsi"/>
          <w:lang w:eastAsia="en-US"/>
        </w:rPr>
        <w:t>местообитания</w:t>
      </w:r>
      <w:r w:rsidRPr="000134AB">
        <w:rPr>
          <w:rFonts w:eastAsiaTheme="minorHAnsi"/>
          <w:lang w:eastAsia="en-US"/>
        </w:rPr>
        <w:t xml:space="preserve"> са собственост на общините в България. Липсата на единен подход, който да отразява специфичните особености при ползването на тези затревени площи и да стимулира правото на ползване от местни животновъди</w:t>
      </w:r>
      <w:r w:rsidR="00A4006F" w:rsidRPr="000134AB">
        <w:rPr>
          <w:rFonts w:eastAsiaTheme="minorHAnsi"/>
          <w:lang w:eastAsia="en-US"/>
        </w:rPr>
        <w:t>,</w:t>
      </w:r>
      <w:r w:rsidRPr="000134AB">
        <w:rPr>
          <w:rFonts w:eastAsiaTheme="minorHAnsi"/>
          <w:lang w:eastAsia="en-US"/>
        </w:rPr>
        <w:t xml:space="preserve"> води до нерегламентирано ползване, превръщането им в неземеделски земи или тяхното разораване. Отдалечените от населените места зат</w:t>
      </w:r>
      <w:r w:rsidR="002462D9" w:rsidRPr="000134AB">
        <w:rPr>
          <w:rFonts w:eastAsiaTheme="minorHAnsi"/>
          <w:lang w:eastAsia="en-US"/>
        </w:rPr>
        <w:t xml:space="preserve">ревени </w:t>
      </w:r>
      <w:r w:rsidR="0097345F" w:rsidRPr="000134AB">
        <w:rPr>
          <w:rFonts w:eastAsiaTheme="minorHAnsi"/>
          <w:lang w:eastAsia="en-US"/>
        </w:rPr>
        <w:t xml:space="preserve">местообитания </w:t>
      </w:r>
      <w:r w:rsidRPr="000134AB">
        <w:rPr>
          <w:rFonts w:eastAsiaTheme="minorHAnsi"/>
          <w:lang w:eastAsia="en-US"/>
        </w:rPr>
        <w:t>често пъти не се използват за паша. Например в община Ивайловград за периода 2008</w:t>
      </w:r>
      <w:r w:rsidR="00737CF4" w:rsidRPr="000134AB">
        <w:rPr>
          <w:rFonts w:eastAsiaTheme="minorHAnsi"/>
          <w:lang w:eastAsia="en-US"/>
        </w:rPr>
        <w:t xml:space="preserve"> </w:t>
      </w:r>
      <w:r w:rsidR="00B2060A" w:rsidRPr="000134AB">
        <w:rPr>
          <w:rFonts w:eastAsiaTheme="minorHAnsi"/>
          <w:lang w:eastAsia="en-US"/>
        </w:rPr>
        <w:t xml:space="preserve">  –  </w:t>
      </w:r>
      <w:r w:rsidR="00737CF4" w:rsidRPr="000134AB">
        <w:rPr>
          <w:rFonts w:eastAsiaTheme="minorHAnsi"/>
          <w:lang w:eastAsia="en-US"/>
        </w:rPr>
        <w:t xml:space="preserve"> </w:t>
      </w:r>
      <w:r w:rsidRPr="000134AB">
        <w:rPr>
          <w:rFonts w:eastAsiaTheme="minorHAnsi"/>
          <w:lang w:eastAsia="en-US"/>
        </w:rPr>
        <w:t>2011</w:t>
      </w:r>
      <w:r w:rsidR="002462D9" w:rsidRPr="000134AB">
        <w:rPr>
          <w:rFonts w:eastAsiaTheme="minorHAnsi"/>
          <w:lang w:eastAsia="en-US"/>
        </w:rPr>
        <w:t xml:space="preserve"> </w:t>
      </w:r>
      <w:r w:rsidR="00A4006F" w:rsidRPr="000134AB">
        <w:rPr>
          <w:rFonts w:eastAsiaTheme="minorHAnsi"/>
          <w:lang w:eastAsia="en-US"/>
        </w:rPr>
        <w:t>г.</w:t>
      </w:r>
      <w:r w:rsidRPr="000134AB">
        <w:rPr>
          <w:rFonts w:eastAsiaTheme="minorHAnsi"/>
          <w:lang w:eastAsia="en-US"/>
        </w:rPr>
        <w:t xml:space="preserve"> общинските и държавните пасища и мери са намалели с 2157 </w:t>
      </w:r>
      <w:r w:rsidR="007A7634" w:rsidRPr="000134AB">
        <w:rPr>
          <w:rFonts w:eastAsiaTheme="minorHAnsi"/>
          <w:lang w:eastAsia="en-US"/>
        </w:rPr>
        <w:t xml:space="preserve">ha </w:t>
      </w:r>
      <w:r w:rsidR="002377F8" w:rsidRPr="000134AB">
        <w:rPr>
          <w:rFonts w:eastAsiaTheme="minorHAnsi"/>
          <w:lang w:eastAsia="en-US"/>
        </w:rPr>
        <w:t>(20.</w:t>
      </w:r>
      <w:r w:rsidRPr="000134AB">
        <w:rPr>
          <w:rFonts w:eastAsiaTheme="minorHAnsi"/>
          <w:lang w:eastAsia="en-US"/>
        </w:rPr>
        <w:t>6%), докато държавните</w:t>
      </w:r>
      <w:r w:rsidR="002462D9" w:rsidRPr="000134AB">
        <w:rPr>
          <w:rFonts w:eastAsiaTheme="minorHAnsi"/>
          <w:lang w:eastAsia="en-US"/>
        </w:rPr>
        <w:t xml:space="preserve"> гори са се увеличили с 4076 ha</w:t>
      </w:r>
      <w:r w:rsidRPr="000134AB">
        <w:rPr>
          <w:rFonts w:eastAsiaTheme="minorHAnsi"/>
          <w:lang w:eastAsia="en-US"/>
        </w:rPr>
        <w:t xml:space="preserve"> (Агротек 2013). </w:t>
      </w:r>
    </w:p>
    <w:p w14:paraId="266776E8" w14:textId="378DFA11" w:rsidR="00C77DC1" w:rsidRPr="000134AB" w:rsidRDefault="00C77DC1" w:rsidP="00FA1A04">
      <w:pPr>
        <w:adjustRightInd w:val="0"/>
        <w:jc w:val="both"/>
        <w:rPr>
          <w:rFonts w:eastAsiaTheme="minorHAnsi"/>
          <w:lang w:eastAsia="en-US"/>
        </w:rPr>
      </w:pPr>
      <w:r w:rsidRPr="000134AB">
        <w:rPr>
          <w:rFonts w:eastAsiaTheme="minorHAnsi"/>
          <w:lang w:eastAsia="en-US"/>
        </w:rPr>
        <w:t xml:space="preserve">Така например </w:t>
      </w:r>
      <w:r w:rsidR="00F72C4C" w:rsidRPr="000134AB">
        <w:rPr>
          <w:rFonts w:eastAsiaTheme="minorHAnsi"/>
          <w:lang w:eastAsia="en-US"/>
        </w:rPr>
        <w:t>често споменавнаи пробелми са неправилно разпределение на пасищата включващо отдаване на лица, които реално не притежават селскостопански животни но получават субсидии, отдаване на пасища в отдалечени, залесени райони, трудни за организиране на паша или коситба и др. (СТЕП 2016).</w:t>
      </w:r>
    </w:p>
    <w:p w14:paraId="073A5F44" w14:textId="77777777" w:rsidR="009B5485" w:rsidRPr="000134AB" w:rsidRDefault="009B5485" w:rsidP="00FA1A04">
      <w:pPr>
        <w:jc w:val="both"/>
      </w:pPr>
      <w:r w:rsidRPr="000134AB">
        <w:rPr>
          <w:i/>
        </w:rPr>
        <w:t>Значимост:</w:t>
      </w:r>
      <w:r w:rsidR="007A7634" w:rsidRPr="000134AB">
        <w:t xml:space="preserve"> висока</w:t>
      </w:r>
      <w:r w:rsidR="00FF3070" w:rsidRPr="000134AB">
        <w:t xml:space="preserve">. </w:t>
      </w:r>
      <w:r w:rsidR="00FF3070" w:rsidRPr="000134AB">
        <w:rPr>
          <w:rFonts w:eastAsiaTheme="minorHAnsi"/>
          <w:i/>
          <w:lang w:eastAsia="en-US"/>
        </w:rPr>
        <w:t>Обхват:</w:t>
      </w:r>
      <w:r w:rsidR="007A7634" w:rsidRPr="000134AB">
        <w:t xml:space="preserve"> повсеместн</w:t>
      </w:r>
      <w:r w:rsidR="00E00EEA" w:rsidRPr="000134AB">
        <w:t>о.</w:t>
      </w:r>
    </w:p>
    <w:p w14:paraId="65655711" w14:textId="77777777" w:rsidR="009B5485" w:rsidRPr="000134AB" w:rsidRDefault="009B5485" w:rsidP="00FA1A04">
      <w:pPr>
        <w:jc w:val="both"/>
      </w:pPr>
    </w:p>
    <w:p w14:paraId="7BCA1D2F" w14:textId="7191BD4F" w:rsidR="009B5485" w:rsidRPr="000134AB" w:rsidRDefault="00322EA5" w:rsidP="00E77615">
      <w:pPr>
        <w:pStyle w:val="ListParagraph"/>
        <w:numPr>
          <w:ilvl w:val="0"/>
          <w:numId w:val="23"/>
        </w:numPr>
        <w:adjustRightInd w:val="0"/>
        <w:jc w:val="both"/>
        <w:rPr>
          <w:rFonts w:eastAsiaTheme="minorHAnsi"/>
          <w:i/>
          <w:u w:val="single"/>
        </w:rPr>
      </w:pPr>
      <w:bookmarkStart w:id="83" w:name="_Ref509065833"/>
      <w:r w:rsidRPr="000134AB">
        <w:rPr>
          <w:rFonts w:eastAsiaTheme="minorHAnsi"/>
          <w:i/>
          <w:u w:val="single"/>
        </w:rPr>
        <w:t>Трудности</w:t>
      </w:r>
      <w:r w:rsidR="009B5485" w:rsidRPr="000134AB">
        <w:rPr>
          <w:rFonts w:eastAsiaTheme="minorHAnsi"/>
          <w:i/>
          <w:u w:val="single"/>
        </w:rPr>
        <w:t xml:space="preserve"> при прилагане на Мярк</w:t>
      </w:r>
      <w:r w:rsidR="002462D9" w:rsidRPr="000134AB">
        <w:rPr>
          <w:rFonts w:eastAsiaTheme="minorHAnsi"/>
          <w:i/>
          <w:u w:val="single"/>
        </w:rPr>
        <w:t xml:space="preserve">а </w:t>
      </w:r>
      <w:r w:rsidR="00DB235A" w:rsidRPr="000134AB">
        <w:rPr>
          <w:rFonts w:eastAsiaTheme="minorHAnsi"/>
          <w:i/>
          <w:u w:val="single"/>
        </w:rPr>
        <w:t>10</w:t>
      </w:r>
      <w:r w:rsidR="002462D9" w:rsidRPr="000134AB">
        <w:rPr>
          <w:rFonts w:eastAsiaTheme="minorHAnsi"/>
          <w:i/>
          <w:u w:val="single"/>
        </w:rPr>
        <w:t xml:space="preserve"> „Агроекологични плащания“</w:t>
      </w:r>
      <w:r w:rsidR="00C070F3" w:rsidRPr="000134AB">
        <w:rPr>
          <w:rFonts w:eastAsiaTheme="minorHAnsi"/>
          <w:i/>
          <w:u w:val="single"/>
        </w:rPr>
        <w:t xml:space="preserve"> и площта на заявените пасища</w:t>
      </w:r>
      <w:bookmarkEnd w:id="83"/>
    </w:p>
    <w:p w14:paraId="02BD7570" w14:textId="6AD20602" w:rsidR="00E4331F" w:rsidRDefault="009B5485" w:rsidP="00D42D17">
      <w:pPr>
        <w:pStyle w:val="NormalWeb"/>
        <w:spacing w:before="0" w:beforeAutospacing="0" w:after="0" w:afterAutospacing="0"/>
        <w:jc w:val="both"/>
        <w:textAlignment w:val="baseline"/>
        <w:rPr>
          <w:rFonts w:eastAsiaTheme="minorHAnsi"/>
          <w:lang w:eastAsia="en-US"/>
        </w:rPr>
      </w:pPr>
      <w:r w:rsidRPr="000134AB">
        <w:rPr>
          <w:rFonts w:eastAsiaTheme="minorHAnsi"/>
          <w:lang w:eastAsia="en-US"/>
        </w:rPr>
        <w:t xml:space="preserve">За първи път </w:t>
      </w:r>
      <w:r w:rsidR="00A4006F" w:rsidRPr="000134AB">
        <w:rPr>
          <w:rFonts w:eastAsiaTheme="minorHAnsi"/>
          <w:lang w:eastAsia="en-US"/>
        </w:rPr>
        <w:t>през 2007</w:t>
      </w:r>
      <w:r w:rsidR="002462D9" w:rsidRPr="000134AB">
        <w:rPr>
          <w:rFonts w:eastAsiaTheme="minorHAnsi"/>
          <w:lang w:eastAsia="en-US"/>
        </w:rPr>
        <w:t xml:space="preserve"> </w:t>
      </w:r>
      <w:r w:rsidR="00A4006F" w:rsidRPr="000134AB">
        <w:rPr>
          <w:rFonts w:eastAsiaTheme="minorHAnsi"/>
          <w:lang w:eastAsia="en-US"/>
        </w:rPr>
        <w:t xml:space="preserve">г. </w:t>
      </w:r>
      <w:r w:rsidRPr="000134AB">
        <w:rPr>
          <w:rFonts w:eastAsiaTheme="minorHAnsi"/>
          <w:lang w:eastAsia="en-US"/>
        </w:rPr>
        <w:t>България определя обхвата на земите с висока природна стойност за целите на подпомагането по мяр</w:t>
      </w:r>
      <w:r w:rsidR="002462D9" w:rsidRPr="000134AB">
        <w:rPr>
          <w:rFonts w:eastAsiaTheme="minorHAnsi"/>
          <w:lang w:eastAsia="en-US"/>
        </w:rPr>
        <w:t>ка 214 „Агроекологични плащания“</w:t>
      </w:r>
      <w:r w:rsidRPr="000134AB">
        <w:rPr>
          <w:rFonts w:eastAsiaTheme="minorHAnsi"/>
          <w:lang w:eastAsia="en-US"/>
        </w:rPr>
        <w:t xml:space="preserve"> от ПРСР 2007</w:t>
      </w:r>
      <w:r w:rsidR="00737CF4" w:rsidRPr="000134AB">
        <w:rPr>
          <w:rFonts w:eastAsiaTheme="minorHAnsi"/>
          <w:lang w:eastAsia="en-US"/>
        </w:rPr>
        <w:t xml:space="preserve"> </w:t>
      </w:r>
      <w:r w:rsidR="00B2060A" w:rsidRPr="000134AB">
        <w:rPr>
          <w:rFonts w:eastAsiaTheme="minorHAnsi"/>
          <w:lang w:eastAsia="en-US"/>
        </w:rPr>
        <w:t xml:space="preserve">  –  </w:t>
      </w:r>
      <w:r w:rsidR="00737CF4" w:rsidRPr="000134AB">
        <w:rPr>
          <w:rFonts w:eastAsiaTheme="minorHAnsi"/>
          <w:lang w:eastAsia="en-US"/>
        </w:rPr>
        <w:t xml:space="preserve"> </w:t>
      </w:r>
      <w:r w:rsidRPr="000134AB">
        <w:rPr>
          <w:rFonts w:eastAsiaTheme="minorHAnsi"/>
          <w:lang w:eastAsia="en-US"/>
        </w:rPr>
        <w:t>2013</w:t>
      </w:r>
      <w:r w:rsidR="002462D9" w:rsidRPr="000134AB">
        <w:rPr>
          <w:rFonts w:eastAsiaTheme="minorHAnsi"/>
          <w:lang w:eastAsia="en-US"/>
        </w:rPr>
        <w:t xml:space="preserve"> </w:t>
      </w:r>
      <w:r w:rsidRPr="000134AB">
        <w:rPr>
          <w:rFonts w:eastAsiaTheme="minorHAnsi"/>
          <w:lang w:eastAsia="en-US"/>
        </w:rPr>
        <w:t>г</w:t>
      </w:r>
      <w:r w:rsidR="00A4006F" w:rsidRPr="000134AB">
        <w:rPr>
          <w:rFonts w:eastAsiaTheme="minorHAnsi"/>
          <w:lang w:eastAsia="en-US"/>
        </w:rPr>
        <w:t>.</w:t>
      </w:r>
      <w:r w:rsidRPr="000134AB">
        <w:rPr>
          <w:rFonts w:eastAsiaTheme="minorHAnsi"/>
          <w:lang w:eastAsia="en-US"/>
        </w:rPr>
        <w:t xml:space="preserve"> </w:t>
      </w:r>
      <w:r w:rsidR="00E4331F">
        <w:rPr>
          <w:rFonts w:eastAsiaTheme="minorHAnsi"/>
          <w:lang w:val="en-US" w:eastAsia="en-US"/>
        </w:rPr>
        <w:t>O</w:t>
      </w:r>
      <w:r w:rsidR="00E4331F">
        <w:rPr>
          <w:rFonts w:eastAsiaTheme="minorHAnsi"/>
          <w:lang w:eastAsia="en-US"/>
        </w:rPr>
        <w:t xml:space="preserve">пределянето на посоченият слой става </w:t>
      </w:r>
      <w:r w:rsidR="00E4331F" w:rsidRPr="00E4331F">
        <w:rPr>
          <w:rFonts w:eastAsiaTheme="minorHAnsi"/>
          <w:lang w:eastAsia="en-US"/>
        </w:rPr>
        <w:t>в заповеди</w:t>
      </w:r>
      <w:r w:rsidR="00E4331F">
        <w:rPr>
          <w:rFonts w:eastAsiaTheme="minorHAnsi"/>
          <w:lang w:eastAsia="en-US"/>
        </w:rPr>
        <w:t>те</w:t>
      </w:r>
      <w:r w:rsidR="00E4331F" w:rsidRPr="00E4331F">
        <w:rPr>
          <w:rFonts w:eastAsiaTheme="minorHAnsi"/>
          <w:lang w:eastAsia="en-US"/>
        </w:rPr>
        <w:t xml:space="preserve"> за обявяване на </w:t>
      </w:r>
      <w:r w:rsidR="00E4331F">
        <w:rPr>
          <w:rFonts w:eastAsiaTheme="minorHAnsi"/>
          <w:lang w:eastAsia="en-US"/>
        </w:rPr>
        <w:t xml:space="preserve">защитени зони от мрежата Натура 2000. </w:t>
      </w:r>
      <w:r w:rsidR="00E4331F" w:rsidRPr="00E4331F">
        <w:rPr>
          <w:rFonts w:eastAsiaTheme="minorHAnsi"/>
          <w:lang w:eastAsia="en-US"/>
        </w:rPr>
        <w:t>За нуждите на прилагане на мярка 214 „Агроекологични плащания“ и мярка 10 „Агроекология и климат“, преди обявяване на защитени зони от мрежата на Натура 2000 е утвърден със специална заповед от министър</w:t>
      </w:r>
      <w:r w:rsidR="00685E29">
        <w:rPr>
          <w:rFonts w:eastAsiaTheme="minorHAnsi"/>
          <w:lang w:eastAsia="en-US"/>
        </w:rPr>
        <w:t>а</w:t>
      </w:r>
      <w:r w:rsidR="00E4331F" w:rsidRPr="00E4331F">
        <w:rPr>
          <w:rFonts w:eastAsiaTheme="minorHAnsi"/>
          <w:lang w:eastAsia="en-US"/>
        </w:rPr>
        <w:t xml:space="preserve"> на </w:t>
      </w:r>
      <w:r w:rsidR="006875CF">
        <w:rPr>
          <w:rFonts w:eastAsiaTheme="minorHAnsi"/>
          <w:lang w:eastAsia="en-US"/>
        </w:rPr>
        <w:t xml:space="preserve">земеделието, горите и храните </w:t>
      </w:r>
      <w:r w:rsidR="00E4331F" w:rsidRPr="00E4331F">
        <w:rPr>
          <w:rFonts w:eastAsiaTheme="minorHAnsi"/>
          <w:lang w:eastAsia="en-US"/>
        </w:rPr>
        <w:t>- списък с физическите блокове със земеделски земи с висока природна стойност</w:t>
      </w:r>
      <w:r w:rsidR="00C26937">
        <w:rPr>
          <w:rFonts w:eastAsiaTheme="minorHAnsi"/>
          <w:lang w:eastAsia="en-US"/>
        </w:rPr>
        <w:t xml:space="preserve"> (С</w:t>
      </w:r>
      <w:r w:rsidR="00C26937">
        <w:rPr>
          <w:bCs/>
          <w:color w:val="000000"/>
        </w:rPr>
        <w:t xml:space="preserve">тановище на МЗХГ, </w:t>
      </w:r>
      <w:r w:rsidR="00C26937" w:rsidRPr="004D3F43">
        <w:t xml:space="preserve">вх. </w:t>
      </w:r>
      <w:r w:rsidR="00C26937" w:rsidRPr="004D3F43">
        <w:rPr>
          <w:lang w:val="en-US"/>
        </w:rPr>
        <w:t xml:space="preserve">No </w:t>
      </w:r>
      <w:r w:rsidR="00C26937">
        <w:rPr>
          <w:lang w:val="en-US"/>
        </w:rPr>
        <w:t>0403-102/ 01.07.2021</w:t>
      </w:r>
      <w:r w:rsidR="00C26937">
        <w:rPr>
          <w:rStyle w:val="FootnoteReference"/>
          <w:lang w:val="en-US"/>
        </w:rPr>
        <w:footnoteReference w:id="4"/>
      </w:r>
      <w:r w:rsidR="00C26937">
        <w:rPr>
          <w:bCs/>
          <w:color w:val="000000"/>
        </w:rPr>
        <w:t>)</w:t>
      </w:r>
      <w:r w:rsidR="00E4331F" w:rsidRPr="00E4331F">
        <w:rPr>
          <w:rFonts w:eastAsiaTheme="minorHAnsi"/>
          <w:lang w:eastAsia="en-US"/>
        </w:rPr>
        <w:t>.</w:t>
      </w:r>
    </w:p>
    <w:p w14:paraId="13CE9780" w14:textId="4E5DE23F" w:rsidR="00DB235A" w:rsidRPr="000134AB" w:rsidRDefault="009B5485" w:rsidP="00D42D17">
      <w:pPr>
        <w:pStyle w:val="NormalWeb"/>
        <w:spacing w:before="0" w:beforeAutospacing="0" w:after="0" w:afterAutospacing="0"/>
        <w:jc w:val="both"/>
        <w:textAlignment w:val="baseline"/>
        <w:rPr>
          <w:rFonts w:eastAsiaTheme="minorHAnsi"/>
          <w:bCs/>
          <w:lang w:eastAsia="en-US"/>
        </w:rPr>
      </w:pPr>
      <w:r w:rsidRPr="000134AB">
        <w:rPr>
          <w:rFonts w:eastAsiaTheme="minorHAnsi"/>
          <w:lang w:eastAsia="en-US"/>
        </w:rPr>
        <w:t>Физическите блокове със земеделски п</w:t>
      </w:r>
      <w:r w:rsidR="002462D9" w:rsidRPr="000134AB">
        <w:rPr>
          <w:rFonts w:eastAsiaTheme="minorHAnsi"/>
          <w:lang w:eastAsia="en-US"/>
        </w:rPr>
        <w:t>лощи с висока природна стойност</w:t>
      </w:r>
      <w:r w:rsidR="00823840" w:rsidRPr="000134AB">
        <w:rPr>
          <w:rFonts w:eastAsiaTheme="minorHAnsi"/>
          <w:lang w:eastAsia="en-US"/>
        </w:rPr>
        <w:t xml:space="preserve"> съгласно СИЗП са 1</w:t>
      </w:r>
      <w:r w:rsidR="000D30B2" w:rsidRPr="000134AB">
        <w:rPr>
          <w:rFonts w:eastAsiaTheme="minorHAnsi"/>
          <w:lang w:eastAsia="en-US"/>
        </w:rPr>
        <w:t xml:space="preserve"> </w:t>
      </w:r>
      <w:r w:rsidR="00823840" w:rsidRPr="000134AB">
        <w:rPr>
          <w:rFonts w:eastAsiaTheme="minorHAnsi"/>
          <w:lang w:eastAsia="en-US"/>
        </w:rPr>
        <w:t>726</w:t>
      </w:r>
      <w:r w:rsidR="000D30B2" w:rsidRPr="000134AB">
        <w:rPr>
          <w:rFonts w:eastAsiaTheme="minorHAnsi"/>
          <w:lang w:eastAsia="en-US"/>
        </w:rPr>
        <w:t xml:space="preserve"> </w:t>
      </w:r>
      <w:r w:rsidR="00823840" w:rsidRPr="000134AB">
        <w:rPr>
          <w:rFonts w:eastAsiaTheme="minorHAnsi"/>
          <w:lang w:eastAsia="en-US"/>
        </w:rPr>
        <w:t>620.</w:t>
      </w:r>
      <w:r w:rsidRPr="000134AB">
        <w:rPr>
          <w:rFonts w:eastAsiaTheme="minorHAnsi"/>
          <w:lang w:eastAsia="en-US"/>
        </w:rPr>
        <w:t xml:space="preserve">5 </w:t>
      </w:r>
      <w:r w:rsidR="002462D9" w:rsidRPr="000134AB">
        <w:rPr>
          <w:rFonts w:eastAsiaTheme="minorHAnsi"/>
          <w:lang w:eastAsia="en-US"/>
        </w:rPr>
        <w:t xml:space="preserve">ha </w:t>
      </w:r>
      <w:r w:rsidRPr="000134AB">
        <w:rPr>
          <w:rFonts w:eastAsiaTheme="minorHAnsi"/>
          <w:lang w:eastAsia="en-US"/>
        </w:rPr>
        <w:t>през 2012</w:t>
      </w:r>
      <w:r w:rsidR="002462D9" w:rsidRPr="000134AB">
        <w:rPr>
          <w:rFonts w:eastAsiaTheme="minorHAnsi"/>
          <w:lang w:eastAsia="en-US"/>
        </w:rPr>
        <w:t xml:space="preserve"> </w:t>
      </w:r>
      <w:r w:rsidRPr="000134AB">
        <w:rPr>
          <w:rFonts w:eastAsiaTheme="minorHAnsi"/>
          <w:lang w:eastAsia="en-US"/>
        </w:rPr>
        <w:t>г. През 2013</w:t>
      </w:r>
      <w:r w:rsidR="002462D9" w:rsidRPr="000134AB">
        <w:rPr>
          <w:rFonts w:eastAsiaTheme="minorHAnsi"/>
          <w:lang w:eastAsia="en-US"/>
        </w:rPr>
        <w:t xml:space="preserve"> </w:t>
      </w:r>
      <w:r w:rsidRPr="000134AB">
        <w:rPr>
          <w:rFonts w:eastAsiaTheme="minorHAnsi"/>
          <w:lang w:eastAsia="en-US"/>
        </w:rPr>
        <w:t>г. размеръ</w:t>
      </w:r>
      <w:r w:rsidR="00823840" w:rsidRPr="000134AB">
        <w:rPr>
          <w:rFonts w:eastAsiaTheme="minorHAnsi"/>
          <w:lang w:eastAsia="en-US"/>
        </w:rPr>
        <w:t>т им намалява до 1 694834.</w:t>
      </w:r>
      <w:r w:rsidRPr="000134AB">
        <w:rPr>
          <w:rFonts w:eastAsiaTheme="minorHAnsi"/>
          <w:lang w:eastAsia="en-US"/>
        </w:rPr>
        <w:t xml:space="preserve">1 </w:t>
      </w:r>
      <w:r w:rsidR="002462D9" w:rsidRPr="000134AB">
        <w:rPr>
          <w:rFonts w:eastAsiaTheme="minorHAnsi"/>
          <w:lang w:eastAsia="en-US"/>
        </w:rPr>
        <w:t xml:space="preserve">ha </w:t>
      </w:r>
      <w:r w:rsidRPr="000134AB">
        <w:rPr>
          <w:rFonts w:eastAsiaTheme="minorHAnsi"/>
          <w:lang w:eastAsia="en-US"/>
        </w:rPr>
        <w:t xml:space="preserve">в СИЗП, като само 62% от тях са допустими за </w:t>
      </w:r>
      <w:r w:rsidRPr="000134AB">
        <w:rPr>
          <w:rFonts w:eastAsiaTheme="minorHAnsi"/>
          <w:bCs/>
          <w:lang w:eastAsia="en-US"/>
        </w:rPr>
        <w:t>подпомагане по СЕПП (</w:t>
      </w:r>
      <w:r w:rsidRPr="000134AB">
        <w:rPr>
          <w:rFonts w:eastAsiaTheme="minorHAnsi"/>
          <w:lang w:eastAsia="en-US"/>
        </w:rPr>
        <w:t>Агротек 2013)</w:t>
      </w:r>
      <w:r w:rsidRPr="000134AB">
        <w:rPr>
          <w:rFonts w:eastAsiaTheme="minorHAnsi"/>
          <w:bCs/>
          <w:lang w:eastAsia="en-US"/>
        </w:rPr>
        <w:t xml:space="preserve">. </w:t>
      </w:r>
    </w:p>
    <w:p w14:paraId="7796D40D" w14:textId="77777777" w:rsidR="009B5485" w:rsidRDefault="00DB235A" w:rsidP="00C24D05">
      <w:pPr>
        <w:pStyle w:val="NormalWeb"/>
        <w:spacing w:before="0" w:beforeAutospacing="0" w:after="0" w:afterAutospacing="0" w:line="300" w:lineRule="atLeast"/>
        <w:jc w:val="both"/>
        <w:textAlignment w:val="baseline"/>
      </w:pPr>
      <w:r w:rsidRPr="000134AB">
        <w:rPr>
          <w:rFonts w:eastAsiaTheme="minorHAnsi"/>
          <w:lang w:eastAsia="en-US"/>
        </w:rPr>
        <w:t>П</w:t>
      </w:r>
      <w:r w:rsidR="009B5485" w:rsidRPr="000134AB">
        <w:t xml:space="preserve">рез 2012 г. са заявени 355 346 </w:t>
      </w:r>
      <w:r w:rsidR="002462D9" w:rsidRPr="000134AB">
        <w:rPr>
          <w:rFonts w:eastAsiaTheme="minorHAnsi"/>
          <w:lang w:eastAsia="en-US"/>
        </w:rPr>
        <w:t>ha</w:t>
      </w:r>
      <w:r w:rsidR="002462D9" w:rsidRPr="000134AB">
        <w:t xml:space="preserve"> </w:t>
      </w:r>
      <w:r w:rsidR="00823840" w:rsidRPr="000134AB">
        <w:t>пасища, което е 9.</w:t>
      </w:r>
      <w:r w:rsidR="009B5485" w:rsidRPr="000134AB">
        <w:t>8% спрямо общия процент допустими пасища</w:t>
      </w:r>
      <w:r w:rsidR="00A275AD" w:rsidRPr="000134AB">
        <w:t>,</w:t>
      </w:r>
      <w:r w:rsidR="009B5485" w:rsidRPr="000134AB">
        <w:t xml:space="preserve"> или около 25% понижение в коефициента</w:t>
      </w:r>
      <w:r w:rsidR="006A5FBE" w:rsidRPr="000134AB">
        <w:t xml:space="preserve"> спрямо първоначално заявения</w:t>
      </w:r>
      <w:r w:rsidR="009B5485" w:rsidRPr="000134AB">
        <w:t>. Реално, за да дост</w:t>
      </w:r>
      <w:r w:rsidR="00823840" w:rsidRPr="000134AB">
        <w:t>игне България съотношение от 11.</w:t>
      </w:r>
      <w:r w:rsidR="009B5485" w:rsidRPr="000134AB">
        <w:t>75% заявени пасища</w:t>
      </w:r>
      <w:r w:rsidR="00B36E8D" w:rsidRPr="000134AB">
        <w:t xml:space="preserve"> (не трябва съотношението между заявените пасища и общата заявена площ по СЕПП да пада под 11.75%)</w:t>
      </w:r>
      <w:r w:rsidR="009B5485" w:rsidRPr="000134AB">
        <w:t xml:space="preserve">, е необходимо да се преобразуват в пасища </w:t>
      </w:r>
      <w:r w:rsidR="00AE4743" w:rsidRPr="000134AB">
        <w:t xml:space="preserve">63 </w:t>
      </w:r>
      <w:r w:rsidR="009B5485" w:rsidRPr="000134AB">
        <w:t xml:space="preserve">963 </w:t>
      </w:r>
      <w:r w:rsidR="002462D9" w:rsidRPr="000134AB">
        <w:rPr>
          <w:rFonts w:eastAsiaTheme="minorHAnsi"/>
          <w:lang w:eastAsia="en-US"/>
        </w:rPr>
        <w:t>ha</w:t>
      </w:r>
      <w:r w:rsidR="002462D9" w:rsidRPr="000134AB">
        <w:t xml:space="preserve"> </w:t>
      </w:r>
      <w:r w:rsidR="009B5485" w:rsidRPr="000134AB">
        <w:t>обработваема земя</w:t>
      </w:r>
      <w:r w:rsidR="009B5485" w:rsidRPr="000134AB">
        <w:rPr>
          <w:shd w:val="clear" w:color="auto" w:fill="FFFFFF"/>
        </w:rPr>
        <w:t xml:space="preserve"> (</w:t>
      </w:r>
      <w:r w:rsidR="009B5485" w:rsidRPr="000134AB">
        <w:t>Боянова 2014).</w:t>
      </w:r>
    </w:p>
    <w:p w14:paraId="7051ECA8" w14:textId="77777777" w:rsidR="009B5485" w:rsidRPr="00BB6AFA" w:rsidRDefault="009B5485" w:rsidP="00FA1A04">
      <w:pPr>
        <w:jc w:val="both"/>
      </w:pPr>
      <w:r w:rsidRPr="00BB6AFA">
        <w:rPr>
          <w:i/>
        </w:rPr>
        <w:t>Значимост:</w:t>
      </w:r>
      <w:r w:rsidR="002462D9" w:rsidRPr="00BB6AFA">
        <w:t xml:space="preserve"> висока</w:t>
      </w:r>
      <w:r w:rsidR="00FF3070" w:rsidRPr="00BB6AFA">
        <w:t xml:space="preserve">. </w:t>
      </w:r>
      <w:r w:rsidR="00FF3070" w:rsidRPr="00BB6AFA">
        <w:rPr>
          <w:rFonts w:eastAsiaTheme="minorHAnsi"/>
          <w:i/>
          <w:lang w:eastAsia="en-US"/>
        </w:rPr>
        <w:t>Обхват:</w:t>
      </w:r>
      <w:r w:rsidR="002462D9" w:rsidRPr="00BB6AFA">
        <w:t xml:space="preserve"> повсеместн</w:t>
      </w:r>
      <w:r w:rsidR="00DB235A" w:rsidRPr="00BB6AFA">
        <w:t>о.</w:t>
      </w:r>
    </w:p>
    <w:p w14:paraId="11F0E5A4" w14:textId="77777777" w:rsidR="009B5485" w:rsidRPr="00BB6AFA" w:rsidRDefault="009B5485" w:rsidP="00FA1A04">
      <w:pPr>
        <w:jc w:val="both"/>
        <w:rPr>
          <w:highlight w:val="green"/>
        </w:rPr>
      </w:pPr>
    </w:p>
    <w:p w14:paraId="61A67AC0" w14:textId="129E642A" w:rsidR="009B5485" w:rsidRPr="000134AB" w:rsidRDefault="000A1F11" w:rsidP="00E77615">
      <w:pPr>
        <w:pStyle w:val="ListParagraph"/>
        <w:numPr>
          <w:ilvl w:val="0"/>
          <w:numId w:val="23"/>
        </w:numPr>
        <w:jc w:val="both"/>
        <w:rPr>
          <w:i/>
          <w:u w:val="single"/>
        </w:rPr>
      </w:pPr>
      <w:bookmarkStart w:id="84" w:name="_Ref509065838"/>
      <w:r w:rsidRPr="000134AB">
        <w:rPr>
          <w:i/>
          <w:color w:val="222222"/>
          <w:u w:val="single"/>
        </w:rPr>
        <w:t>Не достатъчно прецизен слой</w:t>
      </w:r>
      <w:r w:rsidR="002462D9" w:rsidRPr="000134AB">
        <w:rPr>
          <w:i/>
          <w:color w:val="222222"/>
          <w:u w:val="single"/>
        </w:rPr>
        <w:t xml:space="preserve"> „Постоянно затревени площи“</w:t>
      </w:r>
      <w:bookmarkEnd w:id="84"/>
    </w:p>
    <w:p w14:paraId="4ABFFE1A" w14:textId="77777777" w:rsidR="009B5485" w:rsidRPr="00BB6AFA" w:rsidRDefault="002462D9" w:rsidP="00FA1A04">
      <w:pPr>
        <w:jc w:val="both"/>
        <w:rPr>
          <w:color w:val="000000"/>
        </w:rPr>
      </w:pPr>
      <w:r w:rsidRPr="00BB6AFA">
        <w:rPr>
          <w:color w:val="000000"/>
        </w:rPr>
        <w:t>Слой „Постоянно затревени площи“</w:t>
      </w:r>
      <w:r w:rsidR="009B5485" w:rsidRPr="00BB6AFA">
        <w:rPr>
          <w:color w:val="000000"/>
        </w:rPr>
        <w:t xml:space="preserve"> (ПЗП) е създаден съгласно разпоредбата на чл.</w:t>
      </w:r>
      <w:r w:rsidRPr="00BB6AFA">
        <w:rPr>
          <w:color w:val="000000"/>
        </w:rPr>
        <w:t xml:space="preserve"> </w:t>
      </w:r>
      <w:r w:rsidR="009B5485" w:rsidRPr="00BB6AFA">
        <w:rPr>
          <w:color w:val="000000"/>
        </w:rPr>
        <w:t>16 от Наредба № 105, предвиждаща той да бъде изграден чрез използван</w:t>
      </w:r>
      <w:r w:rsidR="00823840" w:rsidRPr="00BB6AFA">
        <w:rPr>
          <w:color w:val="000000"/>
        </w:rPr>
        <w:t>е на площи с минимален размер 0.</w:t>
      </w:r>
      <w:r w:rsidR="009B5485" w:rsidRPr="00BB6AFA">
        <w:rPr>
          <w:color w:val="000000"/>
        </w:rPr>
        <w:t xml:space="preserve">1 </w:t>
      </w:r>
      <w:r w:rsidRPr="00BB6AFA">
        <w:rPr>
          <w:rFonts w:eastAsiaTheme="minorHAnsi"/>
          <w:lang w:eastAsia="en-US"/>
        </w:rPr>
        <w:t>ha</w:t>
      </w:r>
      <w:r w:rsidR="009B5485" w:rsidRPr="00BB6AFA">
        <w:rPr>
          <w:color w:val="000000"/>
        </w:rPr>
        <w:t xml:space="preserve">, </w:t>
      </w:r>
      <w:r w:rsidR="00A4006F" w:rsidRPr="00BB6AFA">
        <w:rPr>
          <w:color w:val="000000"/>
        </w:rPr>
        <w:t xml:space="preserve">които </w:t>
      </w:r>
      <w:r w:rsidR="009B5485" w:rsidRPr="00BB6AFA">
        <w:rPr>
          <w:color w:val="000000"/>
        </w:rPr>
        <w:t>са с начин на трайно ползване по цифровата ортофотокарта</w:t>
      </w:r>
      <w:r w:rsidR="00ED2BBC" w:rsidRPr="00BB6AFA">
        <w:rPr>
          <w:color w:val="000000"/>
        </w:rPr>
        <w:t xml:space="preserve"> </w:t>
      </w:r>
      <w:r w:rsidR="00B2060A" w:rsidRPr="00BB6AFA">
        <w:rPr>
          <w:color w:val="000000"/>
        </w:rPr>
        <w:t xml:space="preserve">  –  </w:t>
      </w:r>
      <w:r w:rsidR="00ED2BBC" w:rsidRPr="00BB6AFA">
        <w:rPr>
          <w:color w:val="000000"/>
        </w:rPr>
        <w:t xml:space="preserve"> </w:t>
      </w:r>
      <w:r w:rsidR="009B5485" w:rsidRPr="00BB6AFA">
        <w:rPr>
          <w:color w:val="000000"/>
        </w:rPr>
        <w:t>пасища, мери или ливади, попадат във физически блокове, включващи постоянни пасища</w:t>
      </w:r>
      <w:r w:rsidRPr="00BB6AFA">
        <w:rPr>
          <w:color w:val="000000"/>
        </w:rPr>
        <w:t>,</w:t>
      </w:r>
      <w:r w:rsidR="009B5485" w:rsidRPr="00BB6AFA">
        <w:rPr>
          <w:color w:val="000000"/>
        </w:rPr>
        <w:t xml:space="preserve"> и са заявявани в тях за подпомагане като постоянни пасища поне през една от последните 5 години. Слоят също така включва постоянно затревените площи, които са екологично чувствителни и се намират в зоните от мрежата Натура 2000. Основната цел на изработването му е да се подпомогне опазването на съществуващи постоянно затревени площи, особено ПЗП в зони от Натура 2000, където те не може повече да се преобразуват в орни земи. Извън мрежата Натура 2000 се допуска разораване на затревени площи</w:t>
      </w:r>
      <w:r w:rsidR="00A4006F" w:rsidRPr="00BB6AFA">
        <w:rPr>
          <w:color w:val="000000"/>
        </w:rPr>
        <w:t>, присъстващи в</w:t>
      </w:r>
      <w:r w:rsidR="009B5485" w:rsidRPr="00BB6AFA">
        <w:rPr>
          <w:color w:val="000000"/>
        </w:rPr>
        <w:t xml:space="preserve"> слой ПЗП</w:t>
      </w:r>
      <w:r w:rsidRPr="00BB6AFA">
        <w:rPr>
          <w:color w:val="000000"/>
        </w:rPr>
        <w:t>,</w:t>
      </w:r>
      <w:r w:rsidR="009B5485" w:rsidRPr="00BB6AFA">
        <w:rPr>
          <w:color w:val="000000"/>
        </w:rPr>
        <w:t xml:space="preserve"> и превръщането им в орни земи</w:t>
      </w:r>
      <w:r w:rsidRPr="00BB6AFA">
        <w:rPr>
          <w:color w:val="000000"/>
        </w:rPr>
        <w:t xml:space="preserve"> след писмено разрешение от м</w:t>
      </w:r>
      <w:r w:rsidR="009B5485" w:rsidRPr="00BB6AFA">
        <w:rPr>
          <w:color w:val="000000"/>
        </w:rPr>
        <w:t>инистъра на земеделието, като задължително се заместят със същия размер затревени площи на друго място.</w:t>
      </w:r>
    </w:p>
    <w:p w14:paraId="428409EE" w14:textId="77777777" w:rsidR="009B5485" w:rsidRDefault="009B5485" w:rsidP="00C24D05">
      <w:pPr>
        <w:jc w:val="both"/>
      </w:pPr>
      <w:r w:rsidRPr="00BB6AFA">
        <w:t>При определянето на слой ПЗП много местообитания на европейския лалугер остават извън него. Причината за това е, че голямата част от пасищата/затревени площи, които са върху ниви/обработваеми земи/орни земи по НТП</w:t>
      </w:r>
      <w:r w:rsidR="002462D9" w:rsidRPr="00BB6AFA">
        <w:t>,</w:t>
      </w:r>
      <w:r w:rsidRPr="00BB6AFA">
        <w:t xml:space="preserve"> са извън този слой. По този начин остават незащитени и всеки момент могат да бъдат разорани. Това крие риск от разрушаване на местообитанията, което се случва и реално.</w:t>
      </w:r>
    </w:p>
    <w:p w14:paraId="4BEB2133" w14:textId="4A0347C4" w:rsidR="00E77273" w:rsidRPr="00503F2F" w:rsidRDefault="00E77273" w:rsidP="00C24D05">
      <w:pPr>
        <w:jc w:val="both"/>
        <w:rPr>
          <w:lang w:val="en-US"/>
        </w:rPr>
      </w:pPr>
      <w:r>
        <w:t>Н</w:t>
      </w:r>
      <w:r w:rsidRPr="00E77273">
        <w:t xml:space="preserve">ационалните приоритети в областта на околната среда, както и осъществяване на </w:t>
      </w:r>
      <w:r w:rsidRPr="00C832AD">
        <w:t>екологичните секторни политики и свързаните с опазването на защитени зони, на различни типове местообитания, включително на тревните формации, са от компетенциите, присъщи на Министерство на околната среда и водите</w:t>
      </w:r>
      <w:r w:rsidR="00D87E24">
        <w:t xml:space="preserve"> (Становище на</w:t>
      </w:r>
      <w:r w:rsidR="00D87E24">
        <w:rPr>
          <w:lang w:val="en-US"/>
        </w:rPr>
        <w:t xml:space="preserve"> </w:t>
      </w:r>
      <w:r w:rsidR="00D87E24">
        <w:t xml:space="preserve">МЗХГ </w:t>
      </w:r>
      <w:r w:rsidR="00D87E24" w:rsidRPr="004D3F43">
        <w:rPr>
          <w:lang w:val="en-US"/>
        </w:rPr>
        <w:t xml:space="preserve">No </w:t>
      </w:r>
      <w:r w:rsidR="00D87E24">
        <w:rPr>
          <w:lang w:val="en-US"/>
        </w:rPr>
        <w:t>0403-102/ 01.07.2021</w:t>
      </w:r>
      <w:r w:rsidR="00D87E24">
        <w:t>)</w:t>
      </w:r>
      <w:r>
        <w:rPr>
          <w:lang w:val="en-US"/>
        </w:rPr>
        <w:t xml:space="preserve"> </w:t>
      </w:r>
    </w:p>
    <w:p w14:paraId="5E7DCB2C" w14:textId="77777777" w:rsidR="009B5485" w:rsidRPr="00BB6AFA" w:rsidRDefault="009B5485" w:rsidP="00FA1A04">
      <w:pPr>
        <w:jc w:val="both"/>
      </w:pPr>
      <w:r w:rsidRPr="00BB6AFA">
        <w:rPr>
          <w:i/>
        </w:rPr>
        <w:t>Значимост:</w:t>
      </w:r>
      <w:r w:rsidR="002462D9" w:rsidRPr="00BB6AFA">
        <w:t xml:space="preserve"> висока</w:t>
      </w:r>
      <w:r w:rsidR="004E3457" w:rsidRPr="00BB6AFA">
        <w:t xml:space="preserve">. </w:t>
      </w:r>
      <w:r w:rsidR="004E3457" w:rsidRPr="00BB6AFA">
        <w:rPr>
          <w:rFonts w:eastAsiaTheme="minorHAnsi"/>
          <w:i/>
          <w:lang w:eastAsia="en-US"/>
        </w:rPr>
        <w:t>Обхват:</w:t>
      </w:r>
      <w:r w:rsidR="004E3457" w:rsidRPr="00BB6AFA">
        <w:rPr>
          <w:rFonts w:eastAsiaTheme="minorHAnsi"/>
          <w:lang w:eastAsia="en-US"/>
        </w:rPr>
        <w:t xml:space="preserve"> </w:t>
      </w:r>
      <w:r w:rsidR="002462D9" w:rsidRPr="00BB6AFA">
        <w:t>повсеместн</w:t>
      </w:r>
      <w:r w:rsidR="006A5FBE" w:rsidRPr="00BB6AFA">
        <w:t>о.</w:t>
      </w:r>
    </w:p>
    <w:p w14:paraId="28F665F4" w14:textId="77777777" w:rsidR="009B5485" w:rsidRPr="00BB6AFA" w:rsidRDefault="009B5485" w:rsidP="00FA1A04">
      <w:pPr>
        <w:jc w:val="both"/>
      </w:pPr>
    </w:p>
    <w:p w14:paraId="0FB204A1" w14:textId="7200137F" w:rsidR="009B5485" w:rsidRPr="000134AB" w:rsidRDefault="009B5485" w:rsidP="00E77615">
      <w:pPr>
        <w:pStyle w:val="ListParagraph"/>
        <w:numPr>
          <w:ilvl w:val="0"/>
          <w:numId w:val="23"/>
        </w:numPr>
        <w:jc w:val="both"/>
      </w:pPr>
      <w:bookmarkStart w:id="85" w:name="_Ref509070559"/>
      <w:r w:rsidRPr="000134AB">
        <w:rPr>
          <w:i/>
          <w:u w:val="single"/>
        </w:rPr>
        <w:t xml:space="preserve">Липса на </w:t>
      </w:r>
      <w:r w:rsidR="00916FD0" w:rsidRPr="000134AB">
        <w:rPr>
          <w:i/>
          <w:u w:val="single"/>
        </w:rPr>
        <w:t xml:space="preserve">екологичен </w:t>
      </w:r>
      <w:r w:rsidRPr="000134AB">
        <w:rPr>
          <w:i/>
          <w:u w:val="single"/>
        </w:rPr>
        <w:t xml:space="preserve">мониторинг, анализ и оценка на прилагането на агроекологичните мерки </w:t>
      </w:r>
      <w:r w:rsidR="009208C0" w:rsidRPr="000134AB">
        <w:rPr>
          <w:i/>
          <w:u w:val="single"/>
        </w:rPr>
        <w:t>и т</w:t>
      </w:r>
      <w:r w:rsidR="00D90D7E" w:rsidRPr="000134AB">
        <w:rPr>
          <w:i/>
          <w:u w:val="single"/>
        </w:rPr>
        <w:t>е</w:t>
      </w:r>
      <w:r w:rsidR="009208C0" w:rsidRPr="000134AB">
        <w:rPr>
          <w:i/>
          <w:u w:val="single"/>
        </w:rPr>
        <w:t xml:space="preserve">хният ефект върхи биоразнобразието </w:t>
      </w:r>
      <w:r w:rsidRPr="000134AB">
        <w:rPr>
          <w:i/>
          <w:u w:val="single"/>
        </w:rPr>
        <w:t>от ПРСР</w:t>
      </w:r>
      <w:bookmarkEnd w:id="85"/>
      <w:r w:rsidRPr="000134AB">
        <w:t xml:space="preserve"> </w:t>
      </w:r>
    </w:p>
    <w:p w14:paraId="3B6856CD" w14:textId="5488B4A3" w:rsidR="009B5485" w:rsidRPr="000134AB" w:rsidRDefault="0083525A" w:rsidP="00FA1A04">
      <w:pPr>
        <w:jc w:val="both"/>
      </w:pPr>
      <w:r w:rsidRPr="000134AB">
        <w:t xml:space="preserve">Прилагането </w:t>
      </w:r>
      <w:r w:rsidR="009B5485" w:rsidRPr="000134AB">
        <w:t xml:space="preserve">на агроекологичните мерки от ПРСР се нуждае от мониторинг, анализ и оценка на </w:t>
      </w:r>
      <w:r w:rsidRPr="000134AB">
        <w:t xml:space="preserve">ефекта </w:t>
      </w:r>
      <w:r w:rsidR="00F10972" w:rsidRPr="000134AB">
        <w:t xml:space="preserve">върху биологичното разнообразие и консервационно значими видове </w:t>
      </w:r>
      <w:r w:rsidRPr="000134AB">
        <w:t xml:space="preserve">от </w:t>
      </w:r>
      <w:r w:rsidR="009B5485" w:rsidRPr="000134AB">
        <w:t>тяхното приложение. Това е най-сигурния</w:t>
      </w:r>
      <w:r w:rsidR="00DA39B0" w:rsidRPr="000134AB">
        <w:t>т</w:t>
      </w:r>
      <w:r w:rsidR="009B5485" w:rsidRPr="000134AB">
        <w:t xml:space="preserve"> начин за оценка на ползите и вредата от прилагането на мерките. До момента подобен </w:t>
      </w:r>
      <w:r w:rsidR="00D90D7E" w:rsidRPr="000134AB">
        <w:t xml:space="preserve">екологичен </w:t>
      </w:r>
      <w:r w:rsidR="009B5485" w:rsidRPr="000134AB">
        <w:t>мониторинг не извършван, а същевременно той присъства като задължителен индикатор</w:t>
      </w:r>
      <w:r w:rsidRPr="000134AB">
        <w:t>,</w:t>
      </w:r>
      <w:r w:rsidR="009B5485" w:rsidRPr="000134AB">
        <w:t xml:space="preserve"> заложен в програмата. </w:t>
      </w:r>
    </w:p>
    <w:p w14:paraId="1B86BCBD" w14:textId="39E35D20" w:rsidR="00D90D7E" w:rsidRPr="000134AB" w:rsidRDefault="00D90D7E" w:rsidP="0088482E">
      <w:pPr>
        <w:jc w:val="both"/>
      </w:pPr>
      <w:r w:rsidRPr="000134AB">
        <w:t xml:space="preserve">Европейската Сметна Палата правейки анализ на прилагането на ОСП и нейният ефект върху биорзанобразието </w:t>
      </w:r>
      <w:r w:rsidR="0088482E" w:rsidRPr="000134AB">
        <w:t xml:space="preserve">акцентира върху този проблем като многократно заключава </w:t>
      </w:r>
      <w:r w:rsidR="00916FD0" w:rsidRPr="000134AB">
        <w:t xml:space="preserve"> - </w:t>
      </w:r>
      <w:r w:rsidR="0088482E" w:rsidRPr="000134AB">
        <w:rPr>
          <w:shd w:val="clear" w:color="auto" w:fill="FFFFFF"/>
        </w:rPr>
        <w:t>Агроекологичните показатели (индикатори) не са актуализирани от 2010 г. или отпреди това</w:t>
      </w:r>
      <w:r w:rsidR="00916FD0" w:rsidRPr="000134AB">
        <w:rPr>
          <w:shd w:val="clear" w:color="auto" w:fill="FFFFFF"/>
        </w:rPr>
        <w:t xml:space="preserve"> и </w:t>
      </w:r>
      <w:r w:rsidR="0088482E" w:rsidRPr="00503F2F">
        <w:rPr>
          <w:shd w:val="clear" w:color="auto" w:fill="FFFFFF"/>
        </w:rPr>
        <w:t>не са налице надеждни показатели (индикатори)</w:t>
      </w:r>
      <w:r w:rsidR="0088482E" w:rsidRPr="007214EB">
        <w:rPr>
          <w:shd w:val="clear" w:color="auto" w:fill="FFFFFF"/>
        </w:rPr>
        <w:t xml:space="preserve"> </w:t>
      </w:r>
      <w:r w:rsidR="0088482E" w:rsidRPr="000134AB">
        <w:rPr>
          <w:shd w:val="clear" w:color="auto" w:fill="FFFFFF"/>
        </w:rPr>
        <w:t>за измерване на резултатите и въздействието на схемите за директни плащания и програмите за развитие на селските райони върху биологичното разнообразие (</w:t>
      </w:r>
      <w:hyperlink r:id="rId54" w:history="1">
        <w:r w:rsidR="00916FD0" w:rsidRPr="000134AB">
          <w:rPr>
            <w:rStyle w:val="Hyperlink"/>
            <w:shd w:val="clear" w:color="auto" w:fill="FFFFFF"/>
          </w:rPr>
          <w:t>ЕСМ 2020</w:t>
        </w:r>
      </w:hyperlink>
      <w:r w:rsidR="00916FD0" w:rsidRPr="000134AB">
        <w:rPr>
          <w:shd w:val="clear" w:color="auto" w:fill="FFFFFF"/>
        </w:rPr>
        <w:t xml:space="preserve">, </w:t>
      </w:r>
      <w:r w:rsidR="0088482E" w:rsidRPr="000134AB">
        <w:rPr>
          <w:shd w:val="clear" w:color="auto" w:fill="FFFFFF"/>
        </w:rPr>
        <w:t>абзац 81). Препоръките на ЕСМ към ЕК са в пълен унисон с наблюдавания проблем в България „въз основа на научни доказателства да преразгледа своето проследяване на бюджета за биологично разнообразие с цел да го приведе в съответствие с новите законодателни промени и да го съгласува</w:t>
      </w:r>
      <w:r w:rsidR="00EA2E8A" w:rsidRPr="000134AB">
        <w:rPr>
          <w:shd w:val="clear" w:color="auto" w:fill="FFFFFF"/>
        </w:rPr>
        <w:t xml:space="preserve"> максимално с подхода на ОИСР и</w:t>
      </w:r>
      <w:r w:rsidR="0088482E" w:rsidRPr="000134AB">
        <w:rPr>
          <w:shd w:val="clear" w:color="auto" w:fill="FFFFFF"/>
        </w:rPr>
        <w:t xml:space="preserve"> да обмисли възможността за по-тясно обвързване на равнището на съфинансиране за различните мерки с тяхното оценено въздействие върху биологичното разнообразие“</w:t>
      </w:r>
      <w:r w:rsidR="00EA2E8A" w:rsidRPr="000134AB">
        <w:rPr>
          <w:shd w:val="clear" w:color="auto" w:fill="FFFFFF"/>
        </w:rPr>
        <w:t xml:space="preserve"> (Част от препоръки 1 и 2)</w:t>
      </w:r>
      <w:r w:rsidR="0088482E" w:rsidRPr="000134AB">
        <w:rPr>
          <w:shd w:val="clear" w:color="auto" w:fill="FFFFFF"/>
        </w:rPr>
        <w:t xml:space="preserve"> (</w:t>
      </w:r>
      <w:hyperlink r:id="rId55" w:history="1">
        <w:r w:rsidR="0088482E" w:rsidRPr="000134AB">
          <w:rPr>
            <w:rStyle w:val="Hyperlink"/>
            <w:shd w:val="clear" w:color="auto" w:fill="FFFFFF"/>
          </w:rPr>
          <w:t>ЕСМ 2020</w:t>
        </w:r>
      </w:hyperlink>
      <w:r w:rsidR="0088482E" w:rsidRPr="000134AB">
        <w:rPr>
          <w:shd w:val="clear" w:color="auto" w:fill="FFFFFF"/>
        </w:rPr>
        <w:t xml:space="preserve">). </w:t>
      </w:r>
    </w:p>
    <w:p w14:paraId="2CD6C6CC" w14:textId="77777777" w:rsidR="009B5485" w:rsidRPr="000134AB" w:rsidRDefault="009B5485" w:rsidP="00FA1A04">
      <w:pPr>
        <w:jc w:val="both"/>
        <w:rPr>
          <w:lang w:val="en-US"/>
        </w:rPr>
      </w:pPr>
      <w:r w:rsidRPr="000134AB">
        <w:rPr>
          <w:i/>
        </w:rPr>
        <w:t xml:space="preserve">Значимост: </w:t>
      </w:r>
      <w:r w:rsidR="00DA39B0" w:rsidRPr="000134AB">
        <w:t>висока</w:t>
      </w:r>
      <w:r w:rsidR="004E3457" w:rsidRPr="000134AB">
        <w:t xml:space="preserve">. </w:t>
      </w:r>
      <w:r w:rsidR="004E3457" w:rsidRPr="000134AB">
        <w:rPr>
          <w:rFonts w:eastAsiaTheme="minorHAnsi"/>
          <w:i/>
          <w:lang w:eastAsia="en-US"/>
        </w:rPr>
        <w:t>Обхват:</w:t>
      </w:r>
      <w:r w:rsidR="00DA39B0" w:rsidRPr="000134AB">
        <w:t xml:space="preserve"> повсеместн</w:t>
      </w:r>
      <w:r w:rsidR="00A456D4" w:rsidRPr="000134AB">
        <w:t>о.</w:t>
      </w:r>
    </w:p>
    <w:p w14:paraId="46954F29" w14:textId="77777777" w:rsidR="009B5485" w:rsidRPr="00BB6AFA" w:rsidRDefault="009B5485" w:rsidP="00FA1A04">
      <w:pPr>
        <w:jc w:val="both"/>
        <w:rPr>
          <w:highlight w:val="green"/>
        </w:rPr>
      </w:pPr>
    </w:p>
    <w:p w14:paraId="690AA392" w14:textId="77777777" w:rsidR="00DA39B0" w:rsidRPr="00BB6AFA" w:rsidRDefault="009B5485" w:rsidP="00E77615">
      <w:pPr>
        <w:pStyle w:val="ListParagraph"/>
        <w:numPr>
          <w:ilvl w:val="0"/>
          <w:numId w:val="23"/>
        </w:numPr>
        <w:jc w:val="both"/>
      </w:pPr>
      <w:bookmarkStart w:id="86" w:name="_Ref509065859"/>
      <w:r w:rsidRPr="00BB6AFA">
        <w:rPr>
          <w:rFonts w:eastAsiaTheme="minorHAnsi"/>
          <w:i/>
          <w:u w:val="single"/>
        </w:rPr>
        <w:t xml:space="preserve">Разминаване между </w:t>
      </w:r>
      <w:r w:rsidR="0083525A" w:rsidRPr="00BB6AFA">
        <w:rPr>
          <w:rFonts w:eastAsiaTheme="minorHAnsi"/>
          <w:i/>
          <w:u w:val="single"/>
        </w:rPr>
        <w:t xml:space="preserve">начина </w:t>
      </w:r>
      <w:r w:rsidRPr="00BB6AFA">
        <w:rPr>
          <w:rFonts w:eastAsiaTheme="minorHAnsi"/>
          <w:i/>
          <w:u w:val="single"/>
        </w:rPr>
        <w:t xml:space="preserve">на трайно ползване (НТП) на земите по Картата на възстановена собственост (КВС) и реалното ползване в Система за </w:t>
      </w:r>
      <w:r w:rsidR="0083525A" w:rsidRPr="00BB6AFA">
        <w:rPr>
          <w:rFonts w:eastAsiaTheme="minorHAnsi"/>
          <w:i/>
          <w:u w:val="single"/>
        </w:rPr>
        <w:t xml:space="preserve">идентификация </w:t>
      </w:r>
      <w:r w:rsidRPr="00BB6AFA">
        <w:rPr>
          <w:rFonts w:eastAsiaTheme="minorHAnsi"/>
          <w:i/>
          <w:u w:val="single"/>
        </w:rPr>
        <w:t>на</w:t>
      </w:r>
      <w:r w:rsidRPr="00BB6AFA">
        <w:rPr>
          <w:i/>
          <w:u w:val="single"/>
          <w:shd w:val="clear" w:color="auto" w:fill="FFFFFF"/>
        </w:rPr>
        <w:t xml:space="preserve"> </w:t>
      </w:r>
      <w:r w:rsidR="0083525A" w:rsidRPr="00BB6AFA">
        <w:rPr>
          <w:i/>
          <w:u w:val="single"/>
          <w:shd w:val="clear" w:color="auto" w:fill="FFFFFF"/>
        </w:rPr>
        <w:t xml:space="preserve">земеделските </w:t>
      </w:r>
      <w:r w:rsidRPr="00BB6AFA">
        <w:rPr>
          <w:i/>
          <w:u w:val="single"/>
          <w:shd w:val="clear" w:color="auto" w:fill="FFFFFF"/>
        </w:rPr>
        <w:t>парцели (</w:t>
      </w:r>
      <w:r w:rsidRPr="00BB6AFA">
        <w:rPr>
          <w:rFonts w:eastAsiaTheme="minorHAnsi"/>
          <w:i/>
          <w:u w:val="single"/>
        </w:rPr>
        <w:t>СИЗП</w:t>
      </w:r>
      <w:r w:rsidRPr="00BB6AFA">
        <w:rPr>
          <w:i/>
          <w:u w:val="single"/>
          <w:shd w:val="clear" w:color="auto" w:fill="FFFFFF"/>
        </w:rPr>
        <w:t>)</w:t>
      </w:r>
      <w:bookmarkEnd w:id="86"/>
    </w:p>
    <w:p w14:paraId="3EC1BA0F" w14:textId="05E36113" w:rsidR="00C048E4" w:rsidRPr="00BB6AFA" w:rsidRDefault="00C048E4" w:rsidP="00FA1A04">
      <w:pPr>
        <w:jc w:val="both"/>
      </w:pPr>
      <w:r w:rsidRPr="000134AB">
        <w:t>Въпреки, че е предви</w:t>
      </w:r>
      <w:r w:rsidR="00B363F5">
        <w:t>д</w:t>
      </w:r>
      <w:r w:rsidRPr="000134AB">
        <w:t>ено прилагане от страна на собственика на документ от РИОСВ за липса на забрани за промяна на НТП, тази съгласув</w:t>
      </w:r>
      <w:r w:rsidR="00916FD0" w:rsidRPr="000134AB">
        <w:t>ан</w:t>
      </w:r>
      <w:r w:rsidRPr="000134AB">
        <w:t xml:space="preserve">ост е по-скоро  механична, но не и функционална. При липсващи влезли в сила заповеди на защитени зони (само </w:t>
      </w:r>
      <w:r w:rsidR="0034578F" w:rsidRPr="000134AB">
        <w:t>36</w:t>
      </w:r>
      <w:r w:rsidRPr="000134AB">
        <w:t xml:space="preserve"> към </w:t>
      </w:r>
      <w:r w:rsidR="0034578F" w:rsidRPr="000134AB">
        <w:t>07.10</w:t>
      </w:r>
      <w:r w:rsidRPr="000134AB">
        <w:t xml:space="preserve">.2020), планове за управление на защитени зони (няколко на брой) и липса или с изтекла давност планове за управление на защитени територии (напр. ПУ на ПП Странджа,  ПУ на ПП Българка, ПУ на ПП Витоша) на практика не се извършва прецизна съгласувателна процедура </w:t>
      </w:r>
      <w:r w:rsidR="009B5485" w:rsidRPr="000134AB">
        <w:t xml:space="preserve">между </w:t>
      </w:r>
      <w:r w:rsidR="0083525A" w:rsidRPr="000134AB">
        <w:t>МЗХГ и МОСВ</w:t>
      </w:r>
      <w:r w:rsidR="009B5485" w:rsidRPr="000134AB">
        <w:t xml:space="preserve"> по отношение </w:t>
      </w:r>
      <w:r w:rsidR="00DA39B0" w:rsidRPr="000134AB">
        <w:t xml:space="preserve">на </w:t>
      </w:r>
      <w:r w:rsidR="009B5485" w:rsidRPr="000134AB">
        <w:t>контрола върху разораване на затревените площи</w:t>
      </w:r>
      <w:r w:rsidR="00DA39B0" w:rsidRPr="000134AB">
        <w:t xml:space="preserve"> </w:t>
      </w:r>
      <w:r w:rsidR="00B2060A" w:rsidRPr="000134AB">
        <w:t xml:space="preserve">  –  </w:t>
      </w:r>
      <w:r w:rsidR="00DA39B0" w:rsidRPr="000134AB">
        <w:t xml:space="preserve"> </w:t>
      </w:r>
      <w:r w:rsidR="009B5485" w:rsidRPr="000134AB">
        <w:t>пасища, мери, ливади.</w:t>
      </w:r>
      <w:r w:rsidR="009B5485" w:rsidRPr="00BB6AFA">
        <w:t xml:space="preserve"> </w:t>
      </w:r>
    </w:p>
    <w:p w14:paraId="58320369" w14:textId="290BA6CB" w:rsidR="009B5485" w:rsidRDefault="009B5485" w:rsidP="00FA1A04">
      <w:pPr>
        <w:jc w:val="both"/>
      </w:pPr>
      <w:r w:rsidRPr="00BB6AFA">
        <w:t>МОСВ контролира по КВС, а МЗХ</w:t>
      </w:r>
      <w:r w:rsidR="0083525A" w:rsidRPr="00BB6AFA">
        <w:t>Г</w:t>
      </w:r>
      <w:r w:rsidR="00ED2BBC" w:rsidRPr="00BB6AFA">
        <w:t xml:space="preserve"> </w:t>
      </w:r>
      <w:r w:rsidR="00B2060A" w:rsidRPr="00BB6AFA">
        <w:t xml:space="preserve">  –  </w:t>
      </w:r>
      <w:r w:rsidR="00ED2BBC" w:rsidRPr="00BB6AFA">
        <w:t xml:space="preserve"> </w:t>
      </w:r>
      <w:r w:rsidRPr="00BB6AFA">
        <w:t>по реално ползване на земите в СИЗП. По този начин много затревени орни земи</w:t>
      </w:r>
      <w:r w:rsidR="0083525A" w:rsidRPr="00BB6AFA">
        <w:t>,</w:t>
      </w:r>
      <w:r w:rsidRPr="00BB6AFA">
        <w:t xml:space="preserve"> върху които има колонии на лалугери</w:t>
      </w:r>
      <w:r w:rsidR="0083525A" w:rsidRPr="00BB6AFA">
        <w:t>,</w:t>
      </w:r>
      <w:r w:rsidRPr="00BB6AFA">
        <w:t xml:space="preserve"> се разорават „законно“ и в същото време върху тях се получават субсидии от </w:t>
      </w:r>
      <w:r w:rsidR="00D512B5" w:rsidRPr="00BB6AFA">
        <w:t>М</w:t>
      </w:r>
      <w:r w:rsidRPr="00BB6AFA">
        <w:t>ярка 12 „Плащания по Натура 2000“. Тъй като плащанията по тази мярка са в рамките на 1 година</w:t>
      </w:r>
      <w:r w:rsidR="0083525A" w:rsidRPr="00BB6AFA">
        <w:t>,</w:t>
      </w:r>
      <w:r w:rsidR="00737CF4" w:rsidRPr="00BB6AFA">
        <w:t xml:space="preserve"> </w:t>
      </w:r>
      <w:r w:rsidRPr="00BB6AFA">
        <w:t>един парцел пасище може да се разоре и за него да се получи на следващата година отново компенсация по същата мярка като орна земя.</w:t>
      </w:r>
    </w:p>
    <w:p w14:paraId="0A3E1838" w14:textId="7EB21009" w:rsidR="00696CDA" w:rsidRDefault="00696CDA" w:rsidP="00FA1A04">
      <w:pPr>
        <w:jc w:val="both"/>
      </w:pPr>
      <w:r>
        <w:t>П</w:t>
      </w:r>
      <w:r w:rsidRPr="00696CDA">
        <w:t>рилагането на механизми за контрол на разораването на постоянно затревени площи от страна на органите на МОСВ, като промяна или подобряване контролните процедури</w:t>
      </w:r>
      <w:r w:rsidR="00B363F5">
        <w:t xml:space="preserve"> също</w:t>
      </w:r>
      <w:r w:rsidRPr="00696CDA">
        <w:t xml:space="preserve"> е в компетенциите на МОСВ</w:t>
      </w:r>
      <w:r w:rsidR="00E77273">
        <w:t xml:space="preserve"> </w:t>
      </w:r>
      <w:r w:rsidR="00E77273">
        <w:rPr>
          <w:rFonts w:eastAsiaTheme="minorHAnsi"/>
          <w:lang w:eastAsia="en-US"/>
        </w:rPr>
        <w:t>(С</w:t>
      </w:r>
      <w:r w:rsidR="00E77273">
        <w:rPr>
          <w:bCs/>
          <w:color w:val="000000"/>
        </w:rPr>
        <w:t xml:space="preserve">тановище на МЗХГ, </w:t>
      </w:r>
      <w:r w:rsidR="00E77273" w:rsidRPr="004D3F43">
        <w:t xml:space="preserve">вх. </w:t>
      </w:r>
      <w:r w:rsidR="00E77273" w:rsidRPr="004D3F43">
        <w:rPr>
          <w:lang w:val="en-US"/>
        </w:rPr>
        <w:t xml:space="preserve">No </w:t>
      </w:r>
      <w:r w:rsidR="00E77273">
        <w:rPr>
          <w:lang w:val="en-US"/>
        </w:rPr>
        <w:t>0403-102/ 01.07.2021</w:t>
      </w:r>
      <w:r w:rsidR="00E77273">
        <w:rPr>
          <w:rStyle w:val="FootnoteReference"/>
          <w:lang w:val="en-US"/>
        </w:rPr>
        <w:footnoteReference w:id="5"/>
      </w:r>
      <w:r w:rsidR="00E77273">
        <w:rPr>
          <w:bCs/>
          <w:color w:val="000000"/>
        </w:rPr>
        <w:t>)</w:t>
      </w:r>
      <w:r w:rsidRPr="00696CDA">
        <w:t>.</w:t>
      </w:r>
    </w:p>
    <w:p w14:paraId="11B9B827" w14:textId="77777777" w:rsidR="009B5485" w:rsidRPr="00BB6AFA" w:rsidRDefault="009B5485" w:rsidP="00FA1A04">
      <w:pPr>
        <w:jc w:val="both"/>
      </w:pPr>
      <w:r w:rsidRPr="00BB6AFA">
        <w:rPr>
          <w:i/>
        </w:rPr>
        <w:t>Значимост:</w:t>
      </w:r>
      <w:r w:rsidR="00DA39B0" w:rsidRPr="00BB6AFA">
        <w:t xml:space="preserve"> висока</w:t>
      </w:r>
      <w:r w:rsidR="004E3457" w:rsidRPr="00BB6AFA">
        <w:t xml:space="preserve">. </w:t>
      </w:r>
      <w:r w:rsidR="004E3457" w:rsidRPr="00BB6AFA">
        <w:rPr>
          <w:rFonts w:eastAsiaTheme="minorHAnsi"/>
          <w:i/>
          <w:lang w:eastAsia="en-US"/>
        </w:rPr>
        <w:t>Обхват:</w:t>
      </w:r>
      <w:r w:rsidR="00DA39B0" w:rsidRPr="00BB6AFA">
        <w:t xml:space="preserve"> повсеместн</w:t>
      </w:r>
      <w:r w:rsidR="0027057B" w:rsidRPr="00BB6AFA">
        <w:t>о.</w:t>
      </w:r>
    </w:p>
    <w:p w14:paraId="1CDA5DF4" w14:textId="77777777" w:rsidR="009B5485" w:rsidRPr="00BB6AFA" w:rsidRDefault="009B5485" w:rsidP="00FA1A04">
      <w:pPr>
        <w:jc w:val="both"/>
      </w:pPr>
    </w:p>
    <w:p w14:paraId="00530C72" w14:textId="7D0B4427" w:rsidR="00B21E98" w:rsidRPr="00BB6AFA" w:rsidRDefault="00B21E98" w:rsidP="00E77615">
      <w:pPr>
        <w:pStyle w:val="ListParagraph"/>
        <w:numPr>
          <w:ilvl w:val="0"/>
          <w:numId w:val="23"/>
        </w:numPr>
        <w:jc w:val="both"/>
        <w:rPr>
          <w:i/>
          <w:u w:val="single"/>
        </w:rPr>
      </w:pPr>
      <w:bookmarkStart w:id="87" w:name="_Ref509065503"/>
      <w:r w:rsidRPr="00BB6AFA">
        <w:rPr>
          <w:i/>
          <w:u w:val="single"/>
        </w:rPr>
        <w:t>Земеделските дейности не се подлагат на процедура по ОВОС или ОС.</w:t>
      </w:r>
      <w:bookmarkEnd w:id="87"/>
    </w:p>
    <w:p w14:paraId="0D112ABD" w14:textId="77777777" w:rsidR="00B21E98" w:rsidRPr="00BB6AFA" w:rsidRDefault="00B21E98" w:rsidP="00FA1A04">
      <w:pPr>
        <w:jc w:val="both"/>
      </w:pPr>
      <w:r w:rsidRPr="00BB6AFA">
        <w:t xml:space="preserve">Според сега действащото законодателство и </w:t>
      </w:r>
      <w:r w:rsidR="00F003F6" w:rsidRPr="00BB6AFA">
        <w:t>нормативна уредба</w:t>
      </w:r>
      <w:r w:rsidRPr="00BB6AFA">
        <w:t xml:space="preserve"> зем</w:t>
      </w:r>
      <w:r w:rsidR="00D4403D" w:rsidRPr="00BB6AFA">
        <w:t>еде</w:t>
      </w:r>
      <w:r w:rsidRPr="00BB6AFA">
        <w:t>л</w:t>
      </w:r>
      <w:r w:rsidR="00D4403D" w:rsidRPr="00BB6AFA">
        <w:t>с</w:t>
      </w:r>
      <w:r w:rsidRPr="00BB6AFA">
        <w:t>ките дейно</w:t>
      </w:r>
      <w:r w:rsidR="00D4403D" w:rsidRPr="00BB6AFA">
        <w:t>с</w:t>
      </w:r>
      <w:r w:rsidRPr="00BB6AFA">
        <w:t xml:space="preserve">ти не </w:t>
      </w:r>
      <w:r w:rsidR="009E127E" w:rsidRPr="00BB6AFA">
        <w:t xml:space="preserve">е </w:t>
      </w:r>
      <w:r w:rsidR="009A7005" w:rsidRPr="00BB6AFA">
        <w:t>задължително</w:t>
      </w:r>
      <w:r w:rsidR="009E127E" w:rsidRPr="00BB6AFA">
        <w:t xml:space="preserve"> да бъдат </w:t>
      </w:r>
      <w:r w:rsidR="00D4403D" w:rsidRPr="00BB6AFA">
        <w:t xml:space="preserve">оформени като проект, макар да имат силно </w:t>
      </w:r>
      <w:r w:rsidR="005B38FA" w:rsidRPr="00BB6AFA">
        <w:t>влияние</w:t>
      </w:r>
      <w:r w:rsidR="00D4403D" w:rsidRPr="00BB6AFA">
        <w:t xml:space="preserve"> върху видовете и техните местообитания. По този начин те не подлежат на ОВОС и ОС.</w:t>
      </w:r>
    </w:p>
    <w:p w14:paraId="28A31724" w14:textId="614D003C" w:rsidR="008C3F72" w:rsidRPr="00BB6AFA" w:rsidRDefault="000134AB" w:rsidP="00FA1A04">
      <w:pPr>
        <w:jc w:val="both"/>
      </w:pPr>
      <w:r w:rsidRPr="000134AB">
        <w:t>Тъй</w:t>
      </w:r>
      <w:r w:rsidR="008C3F72" w:rsidRPr="000134AB">
        <w:t xml:space="preserve"> като защитените зони нямат издадени заповеди за обявяване</w:t>
      </w:r>
      <w:r w:rsidR="000C2CDF" w:rsidRPr="000134AB">
        <w:t xml:space="preserve"> (36 зони до 05.10.2020)</w:t>
      </w:r>
      <w:r w:rsidR="008C3F72" w:rsidRPr="000134AB">
        <w:t xml:space="preserve">, съгласувателната процедура по </w:t>
      </w:r>
      <w:hyperlink r:id="rId56" w:history="1">
        <w:r w:rsidR="008C3F72" w:rsidRPr="000134AB">
          <w:rPr>
            <w:rStyle w:val="Hyperlink"/>
          </w:rPr>
          <w:t>чл. 78а от Правилника за прилагане на закона за собствеността и ползването на земеделските земи</w:t>
        </w:r>
      </w:hyperlink>
      <w:r w:rsidR="008C3F72" w:rsidRPr="000134AB">
        <w:t xml:space="preserve"> (Приет с ПМС № 74 от 25.04.1991 г.,… </w:t>
      </w:r>
      <w:r w:rsidR="000C2CDF" w:rsidRPr="000134AB">
        <w:t>изм. ДВ. бр.70 от 24.08.</w:t>
      </w:r>
      <w:r w:rsidR="008C3F72" w:rsidRPr="000134AB">
        <w:t>201</w:t>
      </w:r>
      <w:r w:rsidR="000C2CDF" w:rsidRPr="000134AB">
        <w:t>8г., изм. и доп. ДВ. бр.93 от 9.11.</w:t>
      </w:r>
      <w:r w:rsidR="008C3F72" w:rsidRPr="000134AB">
        <w:t>2018г</w:t>
      </w:r>
      <w:r w:rsidR="000C2CDF" w:rsidRPr="000134AB">
        <w:t>., изм. и доп. ДВ. бр.100 от 20.12.</w:t>
      </w:r>
      <w:r w:rsidR="008C3F72" w:rsidRPr="000134AB">
        <w:t xml:space="preserve">2019г.) </w:t>
      </w:r>
      <w:r w:rsidR="000C2CDF" w:rsidRPr="000134AB">
        <w:t>не може да се изпълни в цялост.</w:t>
      </w:r>
      <w:r w:rsidR="000C2CDF" w:rsidRPr="00BB6AFA">
        <w:t xml:space="preserve"> </w:t>
      </w:r>
    </w:p>
    <w:p w14:paraId="66A14669" w14:textId="77777777" w:rsidR="00D4403D" w:rsidRPr="00BB6AFA" w:rsidRDefault="00D4403D" w:rsidP="00D4403D">
      <w:pPr>
        <w:jc w:val="both"/>
      </w:pPr>
      <w:r w:rsidRPr="00BB6AFA">
        <w:rPr>
          <w:i/>
        </w:rPr>
        <w:t>Значимост:</w:t>
      </w:r>
      <w:r w:rsidRPr="00BB6AFA">
        <w:t xml:space="preserve"> висока</w:t>
      </w:r>
      <w:r w:rsidR="004E3457" w:rsidRPr="00BB6AFA">
        <w:t xml:space="preserve">. </w:t>
      </w:r>
      <w:r w:rsidR="004E3457" w:rsidRPr="00BB6AFA">
        <w:rPr>
          <w:rFonts w:eastAsiaTheme="minorHAnsi"/>
          <w:i/>
          <w:lang w:eastAsia="en-US"/>
        </w:rPr>
        <w:t>Обхват:</w:t>
      </w:r>
      <w:r w:rsidR="004E3457" w:rsidRPr="00BB6AFA">
        <w:t xml:space="preserve"> </w:t>
      </w:r>
      <w:r w:rsidRPr="00BB6AFA">
        <w:t>повсеместн</w:t>
      </w:r>
      <w:r w:rsidR="0027057B" w:rsidRPr="00BB6AFA">
        <w:t>о.</w:t>
      </w:r>
    </w:p>
    <w:p w14:paraId="541729BD" w14:textId="77777777" w:rsidR="00B21E98" w:rsidRPr="00BB6AFA" w:rsidRDefault="00B21E98" w:rsidP="00FA1A04">
      <w:pPr>
        <w:jc w:val="both"/>
      </w:pPr>
    </w:p>
    <w:p w14:paraId="17A90F08" w14:textId="32152842" w:rsidR="009B5485" w:rsidRPr="00AF79D1" w:rsidRDefault="009B5485" w:rsidP="00E77615">
      <w:pPr>
        <w:pStyle w:val="ListParagraph"/>
        <w:numPr>
          <w:ilvl w:val="0"/>
          <w:numId w:val="23"/>
        </w:numPr>
        <w:jc w:val="both"/>
        <w:rPr>
          <w:i/>
          <w:u w:val="single"/>
        </w:rPr>
      </w:pPr>
      <w:bookmarkStart w:id="88" w:name="_Ref509070510"/>
      <w:r w:rsidRPr="00AF79D1">
        <w:rPr>
          <w:i/>
          <w:u w:val="single"/>
        </w:rPr>
        <w:t xml:space="preserve">Недостатъчно финансиране </w:t>
      </w:r>
      <w:r w:rsidR="00432DB5" w:rsidRPr="00AF79D1">
        <w:rPr>
          <w:i/>
          <w:u w:val="single"/>
        </w:rPr>
        <w:t>от национал</w:t>
      </w:r>
      <w:r w:rsidR="00D81958" w:rsidRPr="00AF79D1">
        <w:rPr>
          <w:i/>
          <w:u w:val="single"/>
        </w:rPr>
        <w:t>н</w:t>
      </w:r>
      <w:r w:rsidR="00432DB5" w:rsidRPr="00AF79D1">
        <w:rPr>
          <w:i/>
          <w:u w:val="single"/>
        </w:rPr>
        <w:t xml:space="preserve">ия държавен бюджет </w:t>
      </w:r>
      <w:r w:rsidRPr="00AF79D1">
        <w:rPr>
          <w:i/>
          <w:u w:val="single"/>
        </w:rPr>
        <w:t xml:space="preserve">в сферата на </w:t>
      </w:r>
      <w:r w:rsidR="00002888" w:rsidRPr="00AF79D1">
        <w:rPr>
          <w:i/>
          <w:u w:val="single"/>
        </w:rPr>
        <w:t xml:space="preserve">опазване </w:t>
      </w:r>
      <w:r w:rsidRPr="00AF79D1">
        <w:rPr>
          <w:i/>
          <w:u w:val="single"/>
        </w:rPr>
        <w:t>и възстановяване на биологичното разнообразие</w:t>
      </w:r>
      <w:bookmarkEnd w:id="88"/>
    </w:p>
    <w:p w14:paraId="4BB25170" w14:textId="54302877" w:rsidR="009B5485" w:rsidRPr="00BB6AFA" w:rsidRDefault="009B5485" w:rsidP="00FA1A04">
      <w:pPr>
        <w:jc w:val="both"/>
      </w:pPr>
      <w:r w:rsidRPr="00BB6AFA">
        <w:t>Средният бюджет</w:t>
      </w:r>
      <w:r w:rsidR="00002888" w:rsidRPr="00BB6AFA">
        <w:t>,</w:t>
      </w:r>
      <w:r w:rsidRPr="00BB6AFA">
        <w:t xml:space="preserve"> отделян в България за придобиване на дълготрайни материални и нематериални активи за опазване на биологичното разнообразие и защитените територии и обекти за периода 2008</w:t>
      </w:r>
      <w:r w:rsidR="00DA39B0" w:rsidRPr="00BB6AFA">
        <w:t xml:space="preserve"> </w:t>
      </w:r>
      <w:r w:rsidR="00B2060A" w:rsidRPr="00BB6AFA">
        <w:t xml:space="preserve">  –  </w:t>
      </w:r>
      <w:r w:rsidR="00DA39B0" w:rsidRPr="00BB6AFA">
        <w:t xml:space="preserve"> </w:t>
      </w:r>
      <w:r w:rsidRPr="00BB6AFA">
        <w:t>2014</w:t>
      </w:r>
      <w:r w:rsidR="00DA39B0" w:rsidRPr="00BB6AFA">
        <w:t xml:space="preserve"> </w:t>
      </w:r>
      <w:r w:rsidRPr="00BB6AFA">
        <w:t>г.</w:t>
      </w:r>
      <w:r w:rsidR="00DA39B0" w:rsidRPr="00BB6AFA">
        <w:t>,</w:t>
      </w:r>
      <w:r w:rsidRPr="00BB6AFA">
        <w:t xml:space="preserve"> е 3</w:t>
      </w:r>
      <w:r w:rsidR="00823840" w:rsidRPr="00BB6AFA">
        <w:t>.</w:t>
      </w:r>
      <w:r w:rsidRPr="00BB6AFA">
        <w:t xml:space="preserve">2 </w:t>
      </w:r>
      <w:r w:rsidR="00823840" w:rsidRPr="00BB6AFA">
        <w:t>млн. лева, което е около 0.</w:t>
      </w:r>
      <w:r w:rsidR="00DA39B0" w:rsidRPr="00BB6AFA">
        <w:t>0039</w:t>
      </w:r>
      <w:r w:rsidRPr="00BB6AFA">
        <w:t>% от БВП. Бюджетът е максимален през 2013</w:t>
      </w:r>
      <w:r w:rsidR="00DA39B0" w:rsidRPr="00BB6AFA">
        <w:t xml:space="preserve"> </w:t>
      </w:r>
      <w:r w:rsidRPr="00BB6AFA">
        <w:t>г., когато сумата е рекордните 8</w:t>
      </w:r>
      <w:r w:rsidR="00DA39B0" w:rsidRPr="00BB6AFA">
        <w:t xml:space="preserve"> млн. л</w:t>
      </w:r>
      <w:r w:rsidR="007A7634" w:rsidRPr="00BB6AFA">
        <w:t>е</w:t>
      </w:r>
      <w:r w:rsidR="00DA39B0" w:rsidRPr="00BB6AFA">
        <w:t>в</w:t>
      </w:r>
      <w:r w:rsidR="007A7634" w:rsidRPr="00BB6AFA">
        <w:t>а</w:t>
      </w:r>
      <w:r w:rsidR="00DA39B0" w:rsidRPr="00BB6AFA">
        <w:t>. Без това „отклонение“</w:t>
      </w:r>
      <w:r w:rsidRPr="00BB6AFA">
        <w:t xml:space="preserve"> средният бюджет за периода е 2</w:t>
      </w:r>
      <w:r w:rsidR="00823840" w:rsidRPr="00BB6AFA">
        <w:t>.4 млн. лева</w:t>
      </w:r>
      <w:r w:rsidR="00F003F6" w:rsidRPr="00BB6AFA">
        <w:t>,</w:t>
      </w:r>
      <w:r w:rsidR="00823840" w:rsidRPr="00BB6AFA">
        <w:t xml:space="preserve"> или 0.</w:t>
      </w:r>
      <w:r w:rsidRPr="00BB6AFA">
        <w:t>15% от националния бюджет (МОСВ 2016</w:t>
      </w:r>
      <w:r w:rsidR="00E45A2D" w:rsidRPr="00BB6AFA">
        <w:rPr>
          <w:i/>
        </w:rPr>
        <w:t>б</w:t>
      </w:r>
      <w:r w:rsidRPr="00BB6AFA">
        <w:t>).</w:t>
      </w:r>
    </w:p>
    <w:p w14:paraId="12EB23FC" w14:textId="77777777" w:rsidR="009B5485" w:rsidRPr="00BB6AFA" w:rsidRDefault="009B5485" w:rsidP="00C24D05">
      <w:pPr>
        <w:adjustRightInd w:val="0"/>
        <w:jc w:val="both"/>
      </w:pPr>
      <w:r w:rsidRPr="00BB6AFA">
        <w:t>По програма ОПОС на ЕС по Приоритетна ос 3 „Опазване и възстановяване на биологичното разнообразие“ договорените средства към 31.12.2014 г. са в размер на 329 млн. л</w:t>
      </w:r>
      <w:r w:rsidR="007A7634" w:rsidRPr="00BB6AFA">
        <w:t>е</w:t>
      </w:r>
      <w:r w:rsidRPr="00BB6AFA">
        <w:t>в</w:t>
      </w:r>
      <w:r w:rsidR="007A7634" w:rsidRPr="00BB6AFA">
        <w:t>а</w:t>
      </w:r>
      <w:r w:rsidRPr="00BB6AFA">
        <w:t>. В процес на изпълнение по приоритетната ос са 64 договора/заповеди за предоставяне на БФП на обща стойност 320</w:t>
      </w:r>
      <w:r w:rsidR="002377F8" w:rsidRPr="00BB6AFA">
        <w:t>.</w:t>
      </w:r>
      <w:r w:rsidRPr="00BB6AFA">
        <w:t>96 млн. лева. Успешно изпълнени са 17 проекта с усвоена безвъзмездна финансова помощ на стойност 12</w:t>
      </w:r>
      <w:r w:rsidR="00420FD5" w:rsidRPr="00BB6AFA">
        <w:t>.</w:t>
      </w:r>
      <w:r w:rsidRPr="00BB6AFA">
        <w:t>3 млн.</w:t>
      </w:r>
      <w:r w:rsidR="007A7634" w:rsidRPr="00BB6AFA">
        <w:t xml:space="preserve"> </w:t>
      </w:r>
      <w:r w:rsidRPr="00BB6AFA">
        <w:t>л</w:t>
      </w:r>
      <w:r w:rsidR="007A7634" w:rsidRPr="00BB6AFA">
        <w:t>е</w:t>
      </w:r>
      <w:r w:rsidRPr="00BB6AFA">
        <w:t>в</w:t>
      </w:r>
      <w:r w:rsidR="007A7634" w:rsidRPr="00BB6AFA">
        <w:t>а</w:t>
      </w:r>
      <w:r w:rsidRPr="00BB6AFA">
        <w:t>. Към 31.12.2014 г</w:t>
      </w:r>
      <w:r w:rsidR="00DA39B0" w:rsidRPr="00BB6AFA">
        <w:t>.</w:t>
      </w:r>
      <w:r w:rsidRPr="00BB6AFA">
        <w:t xml:space="preserve"> са разработени 32 броя планове за управление на </w:t>
      </w:r>
      <w:r w:rsidR="00041A3A" w:rsidRPr="00BB6AFA">
        <w:t>ЗТ</w:t>
      </w:r>
      <w:r w:rsidRPr="00BB6AFA">
        <w:t xml:space="preserve"> и </w:t>
      </w:r>
      <w:r w:rsidR="00041A3A" w:rsidRPr="00BB6AFA">
        <w:t>ЗЗ</w:t>
      </w:r>
      <w:r w:rsidRPr="00BB6AFA">
        <w:t xml:space="preserve"> от мрежата Н</w:t>
      </w:r>
      <w:r w:rsidR="001C4313" w:rsidRPr="00BB6AFA">
        <w:t>атура</w:t>
      </w:r>
      <w:r w:rsidRPr="00BB6AFA">
        <w:t xml:space="preserve"> 2000 при заложена целева стойност по индикатора на програмата</w:t>
      </w:r>
      <w:r w:rsidR="00ED2BBC" w:rsidRPr="00BB6AFA">
        <w:t xml:space="preserve"> </w:t>
      </w:r>
      <w:r w:rsidRPr="00BB6AFA">
        <w:t xml:space="preserve">44 броя, или изпълнението е над 73% (МОСВ 2016). Според НПРД в </w:t>
      </w:r>
      <w:r w:rsidRPr="00BB6AFA">
        <w:rPr>
          <w:rFonts w:eastAsiaTheme="minorHAnsi"/>
          <w:lang w:eastAsia="en-US"/>
        </w:rPr>
        <w:t xml:space="preserve">процес на изготвяне са плановете за управление за 3 </w:t>
      </w:r>
      <w:r w:rsidR="00041A3A" w:rsidRPr="00BB6AFA">
        <w:rPr>
          <w:rFonts w:eastAsiaTheme="minorHAnsi"/>
          <w:lang w:eastAsia="en-US"/>
        </w:rPr>
        <w:t>ЗЗ</w:t>
      </w:r>
      <w:r w:rsidRPr="00BB6AFA">
        <w:rPr>
          <w:rFonts w:eastAsiaTheme="minorHAnsi"/>
          <w:lang w:eastAsia="en-US"/>
        </w:rPr>
        <w:t xml:space="preserve"> </w:t>
      </w:r>
      <w:r w:rsidR="003F2140" w:rsidRPr="00BB6AFA">
        <w:rPr>
          <w:rFonts w:eastAsiaTheme="minorHAnsi"/>
          <w:lang w:eastAsia="en-US"/>
        </w:rPr>
        <w:t>по директивата за</w:t>
      </w:r>
      <w:r w:rsidRPr="00BB6AFA">
        <w:rPr>
          <w:rFonts w:eastAsiaTheme="minorHAnsi"/>
          <w:lang w:eastAsia="en-US"/>
        </w:rPr>
        <w:t xml:space="preserve"> местообитания (SCIs): BG0000167 </w:t>
      </w:r>
      <w:r w:rsidR="003F2140" w:rsidRPr="00BB6AFA">
        <w:rPr>
          <w:rFonts w:eastAsiaTheme="minorHAnsi"/>
          <w:lang w:eastAsia="en-US"/>
        </w:rPr>
        <w:t>„</w:t>
      </w:r>
      <w:r w:rsidRPr="00BB6AFA">
        <w:rPr>
          <w:rFonts w:eastAsiaTheme="minorHAnsi"/>
          <w:lang w:eastAsia="en-US"/>
        </w:rPr>
        <w:t>Беласица</w:t>
      </w:r>
      <w:r w:rsidR="003F2140" w:rsidRPr="00BB6AFA">
        <w:rPr>
          <w:rFonts w:eastAsiaTheme="minorHAnsi"/>
          <w:lang w:eastAsia="en-US"/>
        </w:rPr>
        <w:t>“</w:t>
      </w:r>
      <w:r w:rsidRPr="00BB6AFA">
        <w:rPr>
          <w:rFonts w:eastAsiaTheme="minorHAnsi"/>
          <w:lang w:eastAsia="en-US"/>
        </w:rPr>
        <w:t xml:space="preserve">; BG0000399 </w:t>
      </w:r>
      <w:r w:rsidR="003F2140" w:rsidRPr="00BB6AFA">
        <w:rPr>
          <w:rFonts w:eastAsiaTheme="minorHAnsi"/>
          <w:lang w:eastAsia="en-US"/>
        </w:rPr>
        <w:t>„</w:t>
      </w:r>
      <w:r w:rsidRPr="00BB6AFA">
        <w:rPr>
          <w:rFonts w:eastAsiaTheme="minorHAnsi"/>
          <w:lang w:eastAsia="en-US"/>
        </w:rPr>
        <w:t>Българка</w:t>
      </w:r>
      <w:r w:rsidR="003F2140" w:rsidRPr="00BB6AFA">
        <w:rPr>
          <w:rFonts w:eastAsiaTheme="minorHAnsi"/>
          <w:lang w:eastAsia="en-US"/>
        </w:rPr>
        <w:t>“</w:t>
      </w:r>
      <w:r w:rsidRPr="00BB6AFA">
        <w:rPr>
          <w:rFonts w:eastAsiaTheme="minorHAnsi"/>
          <w:lang w:eastAsia="en-US"/>
        </w:rPr>
        <w:t xml:space="preserve">; BG0000620 </w:t>
      </w:r>
      <w:r w:rsidR="003F2140" w:rsidRPr="00BB6AFA">
        <w:rPr>
          <w:rFonts w:eastAsiaTheme="minorHAnsi"/>
          <w:lang w:eastAsia="en-US"/>
        </w:rPr>
        <w:t>„</w:t>
      </w:r>
      <w:r w:rsidRPr="00BB6AFA">
        <w:rPr>
          <w:rFonts w:eastAsiaTheme="minorHAnsi"/>
          <w:lang w:eastAsia="en-US"/>
        </w:rPr>
        <w:t>Поморие</w:t>
      </w:r>
      <w:r w:rsidR="003F2140" w:rsidRPr="00BB6AFA">
        <w:rPr>
          <w:rFonts w:eastAsiaTheme="minorHAnsi"/>
          <w:lang w:eastAsia="en-US"/>
        </w:rPr>
        <w:t>“</w:t>
      </w:r>
      <w:r w:rsidRPr="00BB6AFA">
        <w:rPr>
          <w:rFonts w:eastAsiaTheme="minorHAnsi"/>
          <w:lang w:eastAsia="en-US"/>
        </w:rPr>
        <w:t>.</w:t>
      </w:r>
    </w:p>
    <w:p w14:paraId="61D03C68" w14:textId="789DC1AB" w:rsidR="009B5485" w:rsidRPr="00AF79D1" w:rsidRDefault="009B5485" w:rsidP="00C24D05">
      <w:pPr>
        <w:jc w:val="both"/>
      </w:pPr>
      <w:r w:rsidRPr="00AF79D1">
        <w:t xml:space="preserve">В България от </w:t>
      </w:r>
      <w:r w:rsidR="00EF3B2B" w:rsidRPr="00AF79D1">
        <w:t xml:space="preserve">националния </w:t>
      </w:r>
      <w:r w:rsidRPr="00AF79D1">
        <w:t>държа</w:t>
      </w:r>
      <w:r w:rsidR="00002888" w:rsidRPr="00AF79D1">
        <w:t>в</w:t>
      </w:r>
      <w:r w:rsidR="00EF3B2B" w:rsidRPr="00AF79D1">
        <w:t>е</w:t>
      </w:r>
      <w:r w:rsidRPr="00AF79D1">
        <w:t>н бюджет за опазване на биологичното разнообразие се отделят средно 3</w:t>
      </w:r>
      <w:r w:rsidR="00823840" w:rsidRPr="00AF79D1">
        <w:t>.</w:t>
      </w:r>
      <w:r w:rsidRPr="00AF79D1">
        <w:t>2 млн. лева годишно, а по оперативна програма ОПОС на ЕС само за 2014</w:t>
      </w:r>
      <w:r w:rsidR="00DA39B0" w:rsidRPr="00AF79D1">
        <w:t xml:space="preserve"> </w:t>
      </w:r>
      <w:r w:rsidRPr="00AF79D1">
        <w:t>г</w:t>
      </w:r>
      <w:r w:rsidR="00DA39B0" w:rsidRPr="00AF79D1">
        <w:t>.</w:t>
      </w:r>
      <w:r w:rsidRPr="00AF79D1">
        <w:t xml:space="preserve"> са отделени 320</w:t>
      </w:r>
      <w:r w:rsidR="00823840" w:rsidRPr="00AF79D1">
        <w:t>.</w:t>
      </w:r>
      <w:r w:rsidRPr="00AF79D1">
        <w:t>96 млн. лева, или финансиране</w:t>
      </w:r>
      <w:r w:rsidR="00432DB5" w:rsidRPr="00AF79D1">
        <w:t>то от националия държавен бюджет</w:t>
      </w:r>
      <w:r w:rsidRPr="00AF79D1">
        <w:t xml:space="preserve"> е само 1% от </w:t>
      </w:r>
      <w:r w:rsidR="00002888" w:rsidRPr="00AF79D1">
        <w:t>европейското</w:t>
      </w:r>
      <w:r w:rsidRPr="00AF79D1">
        <w:t xml:space="preserve">. </w:t>
      </w:r>
    </w:p>
    <w:p w14:paraId="0CAA5506" w14:textId="3F92D7F2" w:rsidR="009B5485" w:rsidRPr="00BB6AFA" w:rsidRDefault="00432DB5" w:rsidP="00C24D05">
      <w:pPr>
        <w:jc w:val="both"/>
      </w:pPr>
      <w:r w:rsidRPr="00AF79D1">
        <w:t xml:space="preserve">Предполага се, че през новия програмен период </w:t>
      </w:r>
      <w:r w:rsidR="009B5485" w:rsidRPr="00AF79D1">
        <w:t xml:space="preserve">държавите членки ще поемат </w:t>
      </w:r>
      <w:r w:rsidRPr="00AF79D1">
        <w:t xml:space="preserve">от националния </w:t>
      </w:r>
      <w:r w:rsidR="00002888" w:rsidRPr="00AF79D1">
        <w:t xml:space="preserve">бюджет </w:t>
      </w:r>
      <w:r w:rsidR="009B5485" w:rsidRPr="00AF79D1">
        <w:t>финансирането</w:t>
      </w:r>
      <w:r w:rsidR="00002888" w:rsidRPr="00AF79D1">
        <w:t>,</w:t>
      </w:r>
      <w:r w:rsidR="009B5485" w:rsidRPr="00AF79D1">
        <w:t xml:space="preserve"> свързано с опазване и възстановяване на</w:t>
      </w:r>
      <w:r w:rsidR="009B5485" w:rsidRPr="00BB6AFA">
        <w:t xml:space="preserve"> биологичното разнообразие, което за момента е крайно недостатъчно и би трябвало да се увеличи многократно. Недофина</w:t>
      </w:r>
      <w:r w:rsidR="005B38FA" w:rsidRPr="00BB6AFA">
        <w:t>н</w:t>
      </w:r>
      <w:r w:rsidR="009B5485" w:rsidRPr="00BB6AFA">
        <w:t xml:space="preserve">сирането на дейности ще бъде пагубно за биологичното </w:t>
      </w:r>
      <w:r w:rsidR="00A418DC" w:rsidRPr="00BB6AFA">
        <w:t>разнообразие</w:t>
      </w:r>
      <w:r w:rsidR="009B5485" w:rsidRPr="00BB6AFA">
        <w:t xml:space="preserve"> въобще.</w:t>
      </w:r>
    </w:p>
    <w:p w14:paraId="7D8C8897" w14:textId="77777777" w:rsidR="009B5485" w:rsidRPr="00BB6AFA" w:rsidRDefault="009B5485" w:rsidP="00FA1A04">
      <w:pPr>
        <w:jc w:val="both"/>
      </w:pPr>
      <w:r w:rsidRPr="00BB6AFA">
        <w:rPr>
          <w:i/>
        </w:rPr>
        <w:t>Значимост:</w:t>
      </w:r>
      <w:r w:rsidR="00DA39B0" w:rsidRPr="00BB6AFA">
        <w:t xml:space="preserve"> висока</w:t>
      </w:r>
      <w:r w:rsidR="004E3457" w:rsidRPr="00BB6AFA">
        <w:t xml:space="preserve">. </w:t>
      </w:r>
      <w:r w:rsidR="004E3457" w:rsidRPr="00BB6AFA">
        <w:rPr>
          <w:rFonts w:eastAsiaTheme="minorHAnsi"/>
          <w:i/>
          <w:lang w:eastAsia="en-US"/>
        </w:rPr>
        <w:t>Обхват:</w:t>
      </w:r>
      <w:r w:rsidR="004E3457" w:rsidRPr="00BB6AFA">
        <w:rPr>
          <w:rFonts w:eastAsiaTheme="minorHAnsi"/>
          <w:lang w:eastAsia="en-US"/>
        </w:rPr>
        <w:t xml:space="preserve"> </w:t>
      </w:r>
      <w:r w:rsidR="00DA39B0" w:rsidRPr="00BB6AFA">
        <w:t>повсеместн</w:t>
      </w:r>
      <w:r w:rsidR="0027057B" w:rsidRPr="00BB6AFA">
        <w:t>о.</w:t>
      </w:r>
    </w:p>
    <w:p w14:paraId="1360F8A7" w14:textId="77777777" w:rsidR="009B5485" w:rsidRPr="00BB6AFA" w:rsidRDefault="009B5485" w:rsidP="00FA1A04">
      <w:pPr>
        <w:jc w:val="both"/>
      </w:pPr>
    </w:p>
    <w:p w14:paraId="0A2FD272" w14:textId="77777777" w:rsidR="009B5485" w:rsidRPr="00BB6AFA" w:rsidRDefault="009B5485" w:rsidP="00E77615">
      <w:pPr>
        <w:pStyle w:val="ListParagraph"/>
        <w:numPr>
          <w:ilvl w:val="0"/>
          <w:numId w:val="23"/>
        </w:numPr>
        <w:tabs>
          <w:tab w:val="num" w:pos="567"/>
        </w:tabs>
        <w:jc w:val="both"/>
        <w:rPr>
          <w:i/>
          <w:u w:val="single"/>
        </w:rPr>
      </w:pPr>
      <w:bookmarkStart w:id="89" w:name="_Ref509065867"/>
      <w:r w:rsidRPr="00BB6AFA">
        <w:rPr>
          <w:i/>
          <w:u w:val="single"/>
        </w:rPr>
        <w:t xml:space="preserve">Проблеми в прилагането на </w:t>
      </w:r>
      <w:r w:rsidR="00D512B5" w:rsidRPr="00BB6AFA">
        <w:rPr>
          <w:i/>
          <w:u w:val="single"/>
        </w:rPr>
        <w:t>М</w:t>
      </w:r>
      <w:r w:rsidRPr="00BB6AFA">
        <w:rPr>
          <w:i/>
          <w:u w:val="single"/>
        </w:rPr>
        <w:t>ярка 12 „Плащания по Натура</w:t>
      </w:r>
      <w:r w:rsidR="007D32A4" w:rsidRPr="00BB6AFA">
        <w:rPr>
          <w:i/>
          <w:u w:val="single"/>
        </w:rPr>
        <w:t xml:space="preserve"> 2000</w:t>
      </w:r>
      <w:r w:rsidRPr="00BB6AFA">
        <w:rPr>
          <w:i/>
          <w:u w:val="single"/>
        </w:rPr>
        <w:t>“ от ПРСР 2014</w:t>
      </w:r>
      <w:r w:rsidR="00A76973" w:rsidRPr="00BB6AFA">
        <w:rPr>
          <w:i/>
          <w:u w:val="single"/>
        </w:rPr>
        <w:t xml:space="preserve"> </w:t>
      </w:r>
      <w:r w:rsidR="00B2060A" w:rsidRPr="00BB6AFA">
        <w:rPr>
          <w:i/>
          <w:u w:val="single"/>
        </w:rPr>
        <w:t xml:space="preserve">  –  </w:t>
      </w:r>
      <w:r w:rsidR="00A76973" w:rsidRPr="00BB6AFA">
        <w:rPr>
          <w:i/>
          <w:u w:val="single"/>
        </w:rPr>
        <w:t xml:space="preserve"> </w:t>
      </w:r>
      <w:r w:rsidRPr="00BB6AFA">
        <w:rPr>
          <w:i/>
          <w:u w:val="single"/>
        </w:rPr>
        <w:t>2020 в резултат на унифицирани за цялата страна забранителни режими за мрежата от</w:t>
      </w:r>
      <w:r w:rsidR="00737CF4" w:rsidRPr="00BB6AFA">
        <w:rPr>
          <w:i/>
          <w:u w:val="single"/>
        </w:rPr>
        <w:t xml:space="preserve"> </w:t>
      </w:r>
      <w:r w:rsidRPr="00BB6AFA">
        <w:rPr>
          <w:i/>
          <w:u w:val="single"/>
        </w:rPr>
        <w:t>защитени зони</w:t>
      </w:r>
      <w:bookmarkEnd w:id="89"/>
      <w:r w:rsidRPr="00BB6AFA">
        <w:rPr>
          <w:i/>
          <w:u w:val="single"/>
        </w:rPr>
        <w:t xml:space="preserve"> </w:t>
      </w:r>
    </w:p>
    <w:p w14:paraId="67A92698" w14:textId="77777777" w:rsidR="009B5485" w:rsidRDefault="009B5485" w:rsidP="00FA1A04">
      <w:pPr>
        <w:tabs>
          <w:tab w:val="num" w:pos="567"/>
        </w:tabs>
        <w:jc w:val="both"/>
      </w:pPr>
      <w:r w:rsidRPr="00BB6AFA">
        <w:t xml:space="preserve">Пример за подобен тип забрани е „Забраната за косене до 15 юли“ в </w:t>
      </w:r>
      <w:r w:rsidR="003F2140" w:rsidRPr="00BB6AFA">
        <w:t>ЗЗ</w:t>
      </w:r>
      <w:r w:rsidRPr="00BB6AFA">
        <w:t xml:space="preserve"> от Натура 2000</w:t>
      </w:r>
      <w:r w:rsidR="007D32A4" w:rsidRPr="00BB6AFA">
        <w:t>,</w:t>
      </w:r>
      <w:r w:rsidRPr="00BB6AFA">
        <w:t xml:space="preserve"> наложени от МОСВ </w:t>
      </w:r>
      <w:r w:rsidR="007D32A4" w:rsidRPr="00BB6AFA">
        <w:t>за</w:t>
      </w:r>
      <w:r w:rsidRPr="00BB6AFA">
        <w:t xml:space="preserve"> опазване на ливадния дърдавец, без да са съобразени с реалното наличие на вида. В </w:t>
      </w:r>
      <w:r w:rsidR="007D32A4" w:rsidRPr="00BB6AFA">
        <w:t xml:space="preserve">южните </w:t>
      </w:r>
      <w:r w:rsidRPr="00BB6AFA">
        <w:t>райони на България (Източни Родопи, Сакар, Дервентски възвишения, Странджа и др.) рисковете от пожар са много големи при машинно косене след 15 юли. В такъв случай загубата на сено е почти 100%. По тази причина фермерите не желаят да се възползват от субсидии по мярка Натура</w:t>
      </w:r>
      <w:r w:rsidR="007A6FEA" w:rsidRPr="00BB6AFA">
        <w:t xml:space="preserve"> </w:t>
      </w:r>
      <w:r w:rsidR="007D32A4" w:rsidRPr="00BB6AFA">
        <w:t>2000</w:t>
      </w:r>
      <w:r w:rsidRPr="00BB6AFA">
        <w:t>, като предпочитат</w:t>
      </w:r>
      <w:r w:rsidR="00737CF4" w:rsidRPr="00BB6AFA">
        <w:t xml:space="preserve"> </w:t>
      </w:r>
      <w:r w:rsidRPr="00BB6AFA">
        <w:t xml:space="preserve">да си приберат сеното, но нямат възможност заради забранителните режими, които </w:t>
      </w:r>
      <w:r w:rsidR="007D32A4" w:rsidRPr="00BB6AFA">
        <w:t xml:space="preserve">са уеднаквени </w:t>
      </w:r>
      <w:r w:rsidRPr="00BB6AFA">
        <w:t>за всички зони, без значение</w:t>
      </w:r>
      <w:r w:rsidR="007D32A4" w:rsidRPr="00BB6AFA">
        <w:t xml:space="preserve"> дали в тях</w:t>
      </w:r>
      <w:r w:rsidRPr="00BB6AFA">
        <w:t xml:space="preserve"> има ли</w:t>
      </w:r>
      <w:r w:rsidR="007D32A4" w:rsidRPr="00BB6AFA">
        <w:t>вадни</w:t>
      </w:r>
      <w:r w:rsidRPr="00BB6AFA">
        <w:t xml:space="preserve"> дърдавци</w:t>
      </w:r>
      <w:r w:rsidR="00AC6C6A" w:rsidRPr="00BB6AFA">
        <w:t>,</w:t>
      </w:r>
      <w:r w:rsidRPr="00BB6AFA">
        <w:t xml:space="preserve"> или не. Това е пагубно за поминъка на животновъди от тези места</w:t>
      </w:r>
      <w:r w:rsidR="007D32A4" w:rsidRPr="00BB6AFA">
        <w:t xml:space="preserve"> и за опазването на биоразнообразието.</w:t>
      </w:r>
    </w:p>
    <w:p w14:paraId="4D529C14" w14:textId="6D9A7630" w:rsidR="00A9524E" w:rsidRPr="00BB6AFA" w:rsidRDefault="00A9524E" w:rsidP="00FA1A04">
      <w:pPr>
        <w:tabs>
          <w:tab w:val="num" w:pos="567"/>
        </w:tabs>
        <w:jc w:val="both"/>
      </w:pPr>
      <w:r w:rsidRPr="00A9524E">
        <w:t>По мярката се предоставя финансова помощ за спазване на забраните за земеделска дейност, включени в издадените от министъра на околната среда и водите заповеди за обявяване на съответната защитена зона</w:t>
      </w:r>
      <w:r w:rsidR="00B363F5">
        <w:rPr>
          <w:rStyle w:val="FootnoteReference"/>
        </w:rPr>
        <w:footnoteReference w:id="6"/>
      </w:r>
      <w:r>
        <w:t>.</w:t>
      </w:r>
    </w:p>
    <w:p w14:paraId="5F3A847C" w14:textId="77777777" w:rsidR="009B5485" w:rsidRPr="00BB6AFA" w:rsidRDefault="009B5485" w:rsidP="00FA1A04">
      <w:pPr>
        <w:jc w:val="both"/>
      </w:pPr>
      <w:r w:rsidRPr="00BB6AFA">
        <w:rPr>
          <w:i/>
        </w:rPr>
        <w:t>Значимост:</w:t>
      </w:r>
      <w:r w:rsidR="00AC6C6A" w:rsidRPr="00BB6AFA">
        <w:t xml:space="preserve"> висока</w:t>
      </w:r>
      <w:r w:rsidR="004E3457" w:rsidRPr="00BB6AFA">
        <w:t xml:space="preserve">. </w:t>
      </w:r>
      <w:r w:rsidR="004E3457" w:rsidRPr="00BB6AFA">
        <w:rPr>
          <w:rFonts w:eastAsiaTheme="minorHAnsi"/>
          <w:i/>
          <w:lang w:eastAsia="en-US"/>
        </w:rPr>
        <w:t>Обхват:</w:t>
      </w:r>
      <w:r w:rsidR="00AC6C6A" w:rsidRPr="00BB6AFA">
        <w:t xml:space="preserve"> </w:t>
      </w:r>
      <w:r w:rsidR="0019354C" w:rsidRPr="00BB6AFA">
        <w:t>регионално.</w:t>
      </w:r>
    </w:p>
    <w:p w14:paraId="62F97F22" w14:textId="77777777" w:rsidR="009B5485" w:rsidRPr="00BB6AFA" w:rsidRDefault="009B5485" w:rsidP="00FA1A04">
      <w:pPr>
        <w:jc w:val="both"/>
        <w:rPr>
          <w:rStyle w:val="A4"/>
          <w:rFonts w:ascii="Times New Roman" w:hAnsi="Times New Roman" w:cs="Times New Roman"/>
          <w:highlight w:val="green"/>
        </w:rPr>
      </w:pPr>
    </w:p>
    <w:p w14:paraId="188F1F62" w14:textId="6DE5A452" w:rsidR="00AC6C6A" w:rsidRPr="00BB6AFA" w:rsidRDefault="006875CF" w:rsidP="00E77615">
      <w:pPr>
        <w:pStyle w:val="ListParagraph"/>
        <w:numPr>
          <w:ilvl w:val="0"/>
          <w:numId w:val="23"/>
        </w:numPr>
        <w:jc w:val="both"/>
        <w:rPr>
          <w:i/>
          <w:u w:val="single"/>
        </w:rPr>
      </w:pPr>
      <w:bookmarkStart w:id="90" w:name="_Ref509070363"/>
      <w:r w:rsidRPr="006875CF">
        <w:rPr>
          <w:i/>
          <w:u w:val="single"/>
        </w:rPr>
        <w:t>Поради ограничени капацитет и материални ресурси, контролът който МОСВ и сходните структури осъществяват не винаги е достатъчно ефективен и своевременен</w:t>
      </w:r>
      <w:r w:rsidRPr="006875CF" w:rsidDel="00362D93">
        <w:rPr>
          <w:i/>
          <w:u w:val="single"/>
        </w:rPr>
        <w:t xml:space="preserve"> </w:t>
      </w:r>
      <w:bookmarkEnd w:id="90"/>
    </w:p>
    <w:p w14:paraId="3F9798A9" w14:textId="0A4E9126" w:rsidR="00916FD0" w:rsidRPr="00BB6AFA" w:rsidRDefault="009B5485" w:rsidP="00FA1A04">
      <w:pPr>
        <w:jc w:val="both"/>
        <w:rPr>
          <w:color w:val="000000"/>
        </w:rPr>
      </w:pPr>
      <w:r w:rsidRPr="00BB6AFA">
        <w:t>МОСВ има основните задачи да о</w:t>
      </w:r>
      <w:r w:rsidRPr="00BB6AFA">
        <w:rPr>
          <w:color w:val="000000"/>
        </w:rPr>
        <w:t>рганизира и координира разработването на нормативната система по опазването на природната среда; да координира</w:t>
      </w:r>
      <w:r w:rsidR="00B363F5">
        <w:rPr>
          <w:color w:val="000000"/>
        </w:rPr>
        <w:t>т</w:t>
      </w:r>
      <w:r w:rsidRPr="00BB6AFA">
        <w:rPr>
          <w:color w:val="000000"/>
        </w:rPr>
        <w:t xml:space="preserve"> и контролира</w:t>
      </w:r>
      <w:r w:rsidR="00B363F5">
        <w:rPr>
          <w:color w:val="000000"/>
        </w:rPr>
        <w:t>т</w:t>
      </w:r>
      <w:r w:rsidRPr="00BB6AFA">
        <w:rPr>
          <w:color w:val="000000"/>
        </w:rPr>
        <w:t xml:space="preserve"> изпълнението на националната програма за опазване на природната среда; </w:t>
      </w:r>
      <w:r w:rsidR="007D32A4" w:rsidRPr="00BB6AFA">
        <w:rPr>
          <w:color w:val="000000"/>
        </w:rPr>
        <w:t xml:space="preserve">да </w:t>
      </w:r>
      <w:r w:rsidRPr="00BB6AFA">
        <w:rPr>
          <w:color w:val="000000"/>
        </w:rPr>
        <w:t xml:space="preserve">координира и контролира </w:t>
      </w:r>
      <w:r w:rsidR="007D32A4" w:rsidRPr="00BB6AFA">
        <w:rPr>
          <w:color w:val="000000"/>
        </w:rPr>
        <w:t xml:space="preserve">рационалното </w:t>
      </w:r>
      <w:r w:rsidRPr="00BB6AFA">
        <w:rPr>
          <w:color w:val="000000"/>
        </w:rPr>
        <w:t>използване на природните ресурси; да извършва специализиран контрол по о</w:t>
      </w:r>
      <w:r w:rsidR="00AC6C6A" w:rsidRPr="00BB6AFA">
        <w:rPr>
          <w:color w:val="000000"/>
        </w:rPr>
        <w:t xml:space="preserve">пазване на природната среда. </w:t>
      </w:r>
      <w:r w:rsidR="007622F3">
        <w:rPr>
          <w:color w:val="000000"/>
        </w:rPr>
        <w:t>Поради ограничени ресурси н</w:t>
      </w:r>
      <w:r w:rsidR="00AC6C6A" w:rsidRPr="00BB6AFA">
        <w:rPr>
          <w:color w:val="000000"/>
        </w:rPr>
        <w:t>е</w:t>
      </w:r>
      <w:r w:rsidRPr="00BB6AFA">
        <w:rPr>
          <w:color w:val="000000"/>
        </w:rPr>
        <w:t xml:space="preserve">винаги </w:t>
      </w:r>
      <w:r w:rsidR="007D32A4" w:rsidRPr="00BB6AFA">
        <w:rPr>
          <w:color w:val="000000"/>
        </w:rPr>
        <w:t xml:space="preserve">контролът, </w:t>
      </w:r>
      <w:r w:rsidRPr="00BB6AFA">
        <w:rPr>
          <w:color w:val="000000"/>
        </w:rPr>
        <w:t>който осъществява МОСВ</w:t>
      </w:r>
      <w:r w:rsidR="007D32A4" w:rsidRPr="00BB6AFA">
        <w:rPr>
          <w:color w:val="000000"/>
        </w:rPr>
        <w:t>,</w:t>
      </w:r>
      <w:r w:rsidRPr="00BB6AFA">
        <w:rPr>
          <w:color w:val="000000"/>
        </w:rPr>
        <w:t xml:space="preserve"> </w:t>
      </w:r>
      <w:r w:rsidR="007622F3">
        <w:rPr>
          <w:color w:val="000000"/>
        </w:rPr>
        <w:t>е</w:t>
      </w:r>
      <w:r w:rsidRPr="00BB6AFA">
        <w:rPr>
          <w:color w:val="000000"/>
        </w:rPr>
        <w:t xml:space="preserve"> </w:t>
      </w:r>
      <w:r w:rsidR="00F44F42">
        <w:rPr>
          <w:color w:val="000000"/>
        </w:rPr>
        <w:t>до</w:t>
      </w:r>
      <w:r w:rsidRPr="00BB6AFA">
        <w:rPr>
          <w:color w:val="000000"/>
        </w:rPr>
        <w:t>статъч</w:t>
      </w:r>
      <w:r w:rsidR="00F44F42">
        <w:rPr>
          <w:color w:val="000000"/>
        </w:rPr>
        <w:t xml:space="preserve">но ефективен </w:t>
      </w:r>
      <w:r w:rsidRPr="00BB6AFA">
        <w:rPr>
          <w:color w:val="000000"/>
        </w:rPr>
        <w:t xml:space="preserve">и своевременен. </w:t>
      </w:r>
    </w:p>
    <w:p w14:paraId="45B3B8E2" w14:textId="67A1960E" w:rsidR="009B5485" w:rsidRPr="00BB6AFA" w:rsidRDefault="00097580" w:rsidP="00FA1A04">
      <w:pPr>
        <w:jc w:val="both"/>
        <w:rPr>
          <w:color w:val="000000"/>
          <w:sz w:val="17"/>
          <w:szCs w:val="17"/>
        </w:rPr>
      </w:pPr>
      <w:r w:rsidRPr="00AF79D1">
        <w:t>екологична оценка и ОВОС,</w:t>
      </w:r>
      <w:r w:rsidR="002076C0" w:rsidRPr="00AF79D1">
        <w:t xml:space="preserve"> </w:t>
      </w:r>
      <w:r w:rsidR="009B5485" w:rsidRPr="00AF79D1">
        <w:t>приемането</w:t>
      </w:r>
      <w:r w:rsidR="009B5485" w:rsidRPr="00BB6AFA">
        <w:t xml:space="preserve"> на множество </w:t>
      </w:r>
      <w:r w:rsidR="007D32A4" w:rsidRPr="00BB6AFA">
        <w:t xml:space="preserve">инвестиционни </w:t>
      </w:r>
      <w:r w:rsidR="009B5485" w:rsidRPr="00BB6AFA">
        <w:t>предложения без ОС, ОВОС или със занижени изисквания</w:t>
      </w:r>
      <w:r w:rsidR="007D32A4" w:rsidRPr="00BB6AFA">
        <w:t>,</w:t>
      </w:r>
      <w:r w:rsidR="009B5485" w:rsidRPr="00BB6AFA">
        <w:t xml:space="preserve"> като не се отчита присъствието на видове, техни местообитания или отрицателното въздействие на ИП/ППП и т.н.</w:t>
      </w:r>
    </w:p>
    <w:p w14:paraId="1AC89E7B" w14:textId="77777777" w:rsidR="009B5485" w:rsidRPr="00BB6AFA" w:rsidRDefault="009B5485" w:rsidP="00FA1A04">
      <w:pPr>
        <w:jc w:val="both"/>
      </w:pPr>
      <w:r w:rsidRPr="00BB6AFA">
        <w:rPr>
          <w:i/>
        </w:rPr>
        <w:t>Значимост:</w:t>
      </w:r>
      <w:r w:rsidR="00AC6C6A" w:rsidRPr="00BB6AFA">
        <w:t xml:space="preserve"> висока</w:t>
      </w:r>
      <w:r w:rsidR="004E3457" w:rsidRPr="00BB6AFA">
        <w:t xml:space="preserve">. </w:t>
      </w:r>
      <w:r w:rsidR="004E3457" w:rsidRPr="00BB6AFA">
        <w:rPr>
          <w:rFonts w:eastAsiaTheme="minorHAnsi"/>
          <w:i/>
          <w:lang w:eastAsia="en-US"/>
        </w:rPr>
        <w:t>Обхват:</w:t>
      </w:r>
      <w:r w:rsidR="00AC6C6A" w:rsidRPr="00BB6AFA">
        <w:t xml:space="preserve"> повсеместн</w:t>
      </w:r>
      <w:r w:rsidR="0027057B" w:rsidRPr="00BB6AFA">
        <w:t>о.</w:t>
      </w:r>
    </w:p>
    <w:p w14:paraId="1D748923" w14:textId="77777777" w:rsidR="009B5485" w:rsidRPr="00BB6AFA" w:rsidRDefault="009B5485" w:rsidP="00FA1A04">
      <w:pPr>
        <w:jc w:val="both"/>
        <w:rPr>
          <w:rStyle w:val="A4"/>
          <w:rFonts w:ascii="Times New Roman" w:hAnsi="Times New Roman" w:cs="Times New Roman"/>
          <w:highlight w:val="green"/>
        </w:rPr>
      </w:pPr>
    </w:p>
    <w:p w14:paraId="1ABDBCE3" w14:textId="4D78A888" w:rsidR="009B5485" w:rsidRPr="00BB6AFA" w:rsidRDefault="009B5485" w:rsidP="00867245">
      <w:pPr>
        <w:pStyle w:val="ListParagraph"/>
        <w:numPr>
          <w:ilvl w:val="0"/>
          <w:numId w:val="23"/>
        </w:numPr>
        <w:jc w:val="both"/>
        <w:rPr>
          <w:i/>
          <w:u w:val="single"/>
        </w:rPr>
      </w:pPr>
      <w:bookmarkStart w:id="91" w:name="_Ref509071547"/>
      <w:r w:rsidRPr="00BB6AFA">
        <w:rPr>
          <w:i/>
          <w:u w:val="single"/>
        </w:rPr>
        <w:t>Ограничени възможности за финансиране на опазването на биологичното разнообразие</w:t>
      </w:r>
      <w:bookmarkEnd w:id="91"/>
      <w:r w:rsidR="00597109" w:rsidRPr="00BB6AFA">
        <w:rPr>
          <w:i/>
          <w:u w:val="single"/>
        </w:rPr>
        <w:t xml:space="preserve"> от </w:t>
      </w:r>
      <w:r w:rsidR="00097580" w:rsidRPr="00BB6AFA">
        <w:rPr>
          <w:i/>
          <w:u w:val="single"/>
        </w:rPr>
        <w:t xml:space="preserve">националия </w:t>
      </w:r>
      <w:r w:rsidR="00867245" w:rsidRPr="00BB6AFA">
        <w:rPr>
          <w:i/>
          <w:u w:val="single"/>
        </w:rPr>
        <w:t>държав</w:t>
      </w:r>
      <w:r w:rsidR="00097580" w:rsidRPr="00BB6AFA">
        <w:rPr>
          <w:i/>
          <w:u w:val="single"/>
        </w:rPr>
        <w:t>е</w:t>
      </w:r>
      <w:r w:rsidR="00867245" w:rsidRPr="00BB6AFA">
        <w:rPr>
          <w:i/>
          <w:u w:val="single"/>
        </w:rPr>
        <w:t>н бюджет</w:t>
      </w:r>
    </w:p>
    <w:p w14:paraId="7C041AA4" w14:textId="6FD36188" w:rsidR="009B5485" w:rsidRPr="00BB6AFA" w:rsidRDefault="009B5485" w:rsidP="006A12FF">
      <w:pPr>
        <w:adjustRightInd w:val="0"/>
        <w:jc w:val="both"/>
      </w:pPr>
      <w:r w:rsidRPr="00AF79D1">
        <w:t>В</w:t>
      </w:r>
      <w:r w:rsidR="007D32A4" w:rsidRPr="00AF79D1">
        <w:t xml:space="preserve"> България </w:t>
      </w:r>
      <w:r w:rsidR="00597109" w:rsidRPr="00AF79D1">
        <w:t xml:space="preserve">от </w:t>
      </w:r>
      <w:r w:rsidR="00867245" w:rsidRPr="00AF79D1">
        <w:rPr>
          <w:rFonts w:eastAsiaTheme="minorHAnsi"/>
          <w:lang w:eastAsia="en-US"/>
        </w:rPr>
        <w:t xml:space="preserve">национално финансиране от държавния бюджет </w:t>
      </w:r>
      <w:r w:rsidRPr="00AF79D1">
        <w:t xml:space="preserve">като цяло съществуват ограничени възможности за финансиране на опазването на биологичното разнообразие. </w:t>
      </w:r>
      <w:r w:rsidR="00A77677" w:rsidRPr="00AF79D1">
        <w:t>Така например б</w:t>
      </w:r>
      <w:r w:rsidR="00297A38" w:rsidRPr="00AF79D1">
        <w:t>юджетът на Националната приоритетна рам</w:t>
      </w:r>
      <w:r w:rsidR="00EA3F52" w:rsidRPr="00AF79D1">
        <w:t>ка за действие за НАТУРА 2000 (</w:t>
      </w:r>
      <w:r w:rsidR="00297A38" w:rsidRPr="00AF79D1">
        <w:t xml:space="preserve">2014-2020 г.) възлиза на 1 584 636 583 евро. От тези средства само 2 </w:t>
      </w:r>
      <w:r w:rsidR="00A77677" w:rsidRPr="00AF79D1">
        <w:t xml:space="preserve">% </w:t>
      </w:r>
      <w:r w:rsidR="00297A38" w:rsidRPr="00AF79D1">
        <w:t xml:space="preserve">е национално финансиране от държавния бюджет, или </w:t>
      </w:r>
      <w:r w:rsidR="00A77677" w:rsidRPr="00AF79D1">
        <w:t xml:space="preserve">само </w:t>
      </w:r>
      <w:r w:rsidR="00297A38" w:rsidRPr="00AF79D1">
        <w:t>31 200 000лв (</w:t>
      </w:r>
      <w:r w:rsidR="00FE6A46" w:rsidRPr="00AF79D1">
        <w:t>Сметна палата на Република България 2019</w:t>
      </w:r>
      <w:r w:rsidR="00A77677" w:rsidRPr="00AF79D1">
        <w:t>)</w:t>
      </w:r>
      <w:r w:rsidR="00297A38" w:rsidRPr="00AF79D1">
        <w:t xml:space="preserve">. </w:t>
      </w:r>
      <w:r w:rsidR="00097580" w:rsidRPr="00AF79D1">
        <w:t xml:space="preserve">Друг пример е откритата поръчка за </w:t>
      </w:r>
      <w:r w:rsidR="006C22CF" w:rsidRPr="00AF79D1">
        <w:t>Изготвяне/актуализиране на планове за действие за видове (</w:t>
      </w:r>
      <w:r w:rsidR="002076C0" w:rsidRPr="00AF79D1">
        <w:t>по програма</w:t>
      </w:r>
      <w:r w:rsidR="006C22CF" w:rsidRPr="00AF79D1">
        <w:t xml:space="preserve"> ОПОС</w:t>
      </w:r>
      <w:r w:rsidR="00916FD0" w:rsidRPr="00AF79D1">
        <w:t xml:space="preserve"> BG16M1OP002-3.020</w:t>
      </w:r>
      <w:r w:rsidR="006C22CF" w:rsidRPr="00AF79D1">
        <w:t xml:space="preserve">) в която не е включен нито един дребен бозайник. </w:t>
      </w:r>
      <w:r w:rsidRPr="00AF79D1">
        <w:t>В същото време неефективно се използват</w:t>
      </w:r>
      <w:r w:rsidRPr="00BB6AFA">
        <w:t xml:space="preserve"> международните програми за тази цел</w:t>
      </w:r>
      <w:r w:rsidR="00323EC7" w:rsidRPr="00BB6AFA">
        <w:t xml:space="preserve"> и </w:t>
      </w:r>
      <w:r w:rsidR="00AC6C6A" w:rsidRPr="00BB6AFA">
        <w:t xml:space="preserve">в </w:t>
      </w:r>
      <w:r w:rsidR="00436D28" w:rsidRPr="00BB6AFA">
        <w:t xml:space="preserve">резултат се получава </w:t>
      </w:r>
      <w:r w:rsidR="00323EC7" w:rsidRPr="00BB6AFA">
        <w:t>„</w:t>
      </w:r>
      <w:r w:rsidR="00436D28" w:rsidRPr="00BB6AFA">
        <w:t xml:space="preserve">опазване на </w:t>
      </w:r>
      <w:r w:rsidR="00323EC7" w:rsidRPr="00BB6AFA">
        <w:t xml:space="preserve">хартия“ </w:t>
      </w:r>
      <w:r w:rsidR="00436D28" w:rsidRPr="00BB6AFA">
        <w:t>(</w:t>
      </w:r>
      <w:r w:rsidR="00436D28" w:rsidRPr="00BB6AFA">
        <w:rPr>
          <w:bCs/>
          <w:color w:val="000000"/>
        </w:rPr>
        <w:t>Duprey 2014)</w:t>
      </w:r>
      <w:r w:rsidR="00AC6C6A" w:rsidRPr="00BB6AFA">
        <w:rPr>
          <w:bCs/>
          <w:color w:val="000000"/>
        </w:rPr>
        <w:t>.</w:t>
      </w:r>
    </w:p>
    <w:p w14:paraId="447EFF09" w14:textId="77777777" w:rsidR="009B5485" w:rsidRPr="00BB6AFA" w:rsidRDefault="009B5485" w:rsidP="00FA1A04">
      <w:pPr>
        <w:jc w:val="both"/>
      </w:pPr>
      <w:r w:rsidRPr="00BB6AFA">
        <w:rPr>
          <w:i/>
        </w:rPr>
        <w:t>Значимост:</w:t>
      </w:r>
      <w:r w:rsidR="00AC6C6A" w:rsidRPr="00BB6AFA">
        <w:t xml:space="preserve"> </w:t>
      </w:r>
      <w:r w:rsidR="0027057B" w:rsidRPr="00BB6AFA">
        <w:t>средна</w:t>
      </w:r>
      <w:r w:rsidR="004E3457" w:rsidRPr="00BB6AFA">
        <w:t xml:space="preserve">. </w:t>
      </w:r>
      <w:r w:rsidR="004E3457" w:rsidRPr="00BB6AFA">
        <w:rPr>
          <w:rFonts w:eastAsiaTheme="minorHAnsi"/>
          <w:i/>
          <w:lang w:eastAsia="en-US"/>
        </w:rPr>
        <w:t>Обхват:</w:t>
      </w:r>
      <w:r w:rsidR="00AC6C6A" w:rsidRPr="00BB6AFA">
        <w:t xml:space="preserve"> повсеместн</w:t>
      </w:r>
      <w:r w:rsidR="0027057B" w:rsidRPr="00BB6AFA">
        <w:t>о.</w:t>
      </w:r>
    </w:p>
    <w:p w14:paraId="570AE70B" w14:textId="77777777" w:rsidR="009B5485" w:rsidRPr="00BB6AFA" w:rsidRDefault="009B5485" w:rsidP="00FA1A04">
      <w:pPr>
        <w:jc w:val="both"/>
      </w:pPr>
    </w:p>
    <w:p w14:paraId="584E649D" w14:textId="77777777" w:rsidR="009B5485" w:rsidRPr="00BB6AFA" w:rsidRDefault="009B5485" w:rsidP="00E77615">
      <w:pPr>
        <w:pStyle w:val="ListParagraph"/>
        <w:numPr>
          <w:ilvl w:val="0"/>
          <w:numId w:val="23"/>
        </w:numPr>
        <w:jc w:val="both"/>
        <w:rPr>
          <w:i/>
          <w:u w:val="single"/>
        </w:rPr>
      </w:pPr>
      <w:bookmarkStart w:id="92" w:name="_Ref509071274"/>
      <w:r w:rsidRPr="00BB6AFA">
        <w:rPr>
          <w:i/>
          <w:u w:val="single"/>
        </w:rPr>
        <w:t>Липса на икономически стимули за бизнеса за опазване на биоразнообразието</w:t>
      </w:r>
      <w:bookmarkEnd w:id="92"/>
    </w:p>
    <w:p w14:paraId="5276D026" w14:textId="77777777" w:rsidR="009B5485" w:rsidRPr="00BB6AFA" w:rsidRDefault="007D32A4" w:rsidP="00FA1A04">
      <w:pPr>
        <w:jc w:val="both"/>
      </w:pPr>
      <w:r w:rsidRPr="00BB6AFA">
        <w:t>В България и</w:t>
      </w:r>
      <w:r w:rsidR="009B5485" w:rsidRPr="00BB6AFA">
        <w:t xml:space="preserve">кономическите стимули за бизнеса за опазване на биоразнообразието не са добре развити и </w:t>
      </w:r>
      <w:r w:rsidR="00D61DAD" w:rsidRPr="00BB6AFA">
        <w:t>това резултира в почти пълната липса на дейности по опазване на биологичното разнообразие от страна на предприемачите</w:t>
      </w:r>
      <w:r w:rsidR="009B5485" w:rsidRPr="00BB6AFA">
        <w:t>.</w:t>
      </w:r>
    </w:p>
    <w:p w14:paraId="331C17F9" w14:textId="77777777" w:rsidR="009B5485" w:rsidRPr="00BB6AFA" w:rsidRDefault="009B5485" w:rsidP="00FA1A04">
      <w:pPr>
        <w:jc w:val="both"/>
      </w:pPr>
      <w:r w:rsidRPr="00BB6AFA">
        <w:rPr>
          <w:i/>
        </w:rPr>
        <w:t>Значимост:</w:t>
      </w:r>
      <w:r w:rsidR="00AC6C6A" w:rsidRPr="00BB6AFA">
        <w:t xml:space="preserve"> висока</w:t>
      </w:r>
      <w:r w:rsidR="004E3457" w:rsidRPr="00BB6AFA">
        <w:t xml:space="preserve">. </w:t>
      </w:r>
      <w:r w:rsidR="004E3457" w:rsidRPr="00BB6AFA">
        <w:rPr>
          <w:rFonts w:eastAsiaTheme="minorHAnsi"/>
          <w:i/>
          <w:lang w:eastAsia="en-US"/>
        </w:rPr>
        <w:t>Обхват:</w:t>
      </w:r>
      <w:r w:rsidR="00AC6C6A" w:rsidRPr="00BB6AFA">
        <w:t xml:space="preserve"> повсеместн</w:t>
      </w:r>
      <w:r w:rsidR="0027057B" w:rsidRPr="00BB6AFA">
        <w:t>о.</w:t>
      </w:r>
    </w:p>
    <w:p w14:paraId="57D080F3" w14:textId="77777777" w:rsidR="009B5485" w:rsidRPr="00BB6AFA" w:rsidRDefault="009B5485" w:rsidP="00FA1A04">
      <w:pPr>
        <w:tabs>
          <w:tab w:val="left" w:pos="0"/>
        </w:tabs>
        <w:jc w:val="both"/>
      </w:pPr>
    </w:p>
    <w:p w14:paraId="74EFCDC7" w14:textId="7D13A28B" w:rsidR="009B5485" w:rsidRPr="00AF79D1" w:rsidRDefault="00F44F42" w:rsidP="00297A38">
      <w:pPr>
        <w:pStyle w:val="ListParagraph"/>
        <w:numPr>
          <w:ilvl w:val="0"/>
          <w:numId w:val="23"/>
        </w:numPr>
        <w:tabs>
          <w:tab w:val="left" w:pos="0"/>
        </w:tabs>
        <w:jc w:val="both"/>
        <w:rPr>
          <w:i/>
          <w:u w:val="single"/>
        </w:rPr>
      </w:pPr>
      <w:bookmarkStart w:id="93" w:name="_Ref509071279"/>
      <w:r>
        <w:rPr>
          <w:i/>
          <w:u w:val="single"/>
        </w:rPr>
        <w:t xml:space="preserve">Недостатъчно </w:t>
      </w:r>
      <w:r w:rsidR="009B5485" w:rsidRPr="00AF79D1">
        <w:rPr>
          <w:i/>
          <w:u w:val="single"/>
        </w:rPr>
        <w:t xml:space="preserve">целево </w:t>
      </w:r>
      <w:r w:rsidR="00297A38" w:rsidRPr="00AF79D1">
        <w:rPr>
          <w:i/>
          <w:u w:val="single"/>
        </w:rPr>
        <w:t>национално финансиране от държавния бюджет</w:t>
      </w:r>
      <w:r w:rsidR="00597109" w:rsidRPr="00AF79D1">
        <w:rPr>
          <w:i/>
          <w:u w:val="single"/>
        </w:rPr>
        <w:t xml:space="preserve"> </w:t>
      </w:r>
      <w:r w:rsidR="009B5485" w:rsidRPr="00AF79D1">
        <w:rPr>
          <w:i/>
          <w:u w:val="single"/>
        </w:rPr>
        <w:t>на научните институции в сферата на биологичното разнообразие</w:t>
      </w:r>
      <w:bookmarkEnd w:id="93"/>
    </w:p>
    <w:p w14:paraId="2EB653E3" w14:textId="6BCB24BA" w:rsidR="009B5485" w:rsidRPr="00BB6AFA" w:rsidRDefault="009B5485" w:rsidP="00FA1A04">
      <w:pPr>
        <w:tabs>
          <w:tab w:val="left" w:pos="0"/>
        </w:tabs>
        <w:jc w:val="both"/>
      </w:pPr>
      <w:r w:rsidRPr="00AF79D1">
        <w:t xml:space="preserve">Едно от природните богатства/дадености на България е запазената природа и биологично разнообразие. </w:t>
      </w:r>
      <w:r w:rsidR="002C609E">
        <w:t xml:space="preserve">Дейности свързани с биоразнобразието се финансират по </w:t>
      </w:r>
      <w:r w:rsidR="002C609E" w:rsidRPr="002C609E">
        <w:t>„Хоризонт 2020“ и „Фонд Научни изследвания към Министерството на образованието и науката“</w:t>
      </w:r>
      <w:r w:rsidR="002C609E">
        <w:t xml:space="preserve">, но те са ограничени и обикновено засягат фундаментални научни изследвания, каквито научно-приложните проучвания не са. </w:t>
      </w:r>
      <w:r w:rsidRPr="00AF79D1">
        <w:t xml:space="preserve">За опазването, защитата, изследването и популяризирането на този национален ресурс липсва достатъчно </w:t>
      </w:r>
      <w:r w:rsidR="00297A38" w:rsidRPr="00AF79D1">
        <w:t xml:space="preserve">целево национално финансиране от държавния бюджет </w:t>
      </w:r>
      <w:r w:rsidRPr="00AF79D1">
        <w:t>на научните институции в сферата на биологичното разнообразие, което</w:t>
      </w:r>
      <w:r w:rsidRPr="00BB6AFA">
        <w:t xml:space="preserve"> намалява шансовете за прилагане на европейските и национални</w:t>
      </w:r>
      <w:r w:rsidR="00AC6C6A" w:rsidRPr="00BB6AFA">
        <w:t>те</w:t>
      </w:r>
      <w:r w:rsidRPr="00BB6AFA">
        <w:t xml:space="preserve"> изисквания и взимането на правилни административни и експертни решения, основани на резултатите от съвременни научни изследвания.</w:t>
      </w:r>
    </w:p>
    <w:p w14:paraId="23BD0A67" w14:textId="77777777" w:rsidR="009B5485" w:rsidRPr="00BB6AFA" w:rsidRDefault="009B5485" w:rsidP="00FA1A04">
      <w:pPr>
        <w:jc w:val="both"/>
      </w:pPr>
      <w:r w:rsidRPr="00BB6AFA">
        <w:rPr>
          <w:i/>
        </w:rPr>
        <w:t>Значимост:</w:t>
      </w:r>
      <w:r w:rsidR="00AC6C6A" w:rsidRPr="00BB6AFA">
        <w:t xml:space="preserve"> </w:t>
      </w:r>
      <w:r w:rsidR="00B13669" w:rsidRPr="00BB6AFA">
        <w:t>средна</w:t>
      </w:r>
      <w:r w:rsidR="002D1248" w:rsidRPr="00BB6AFA">
        <w:t>.</w:t>
      </w:r>
      <w:r w:rsidR="00AC6C6A" w:rsidRPr="00BB6AFA">
        <w:t xml:space="preserve"> </w:t>
      </w:r>
      <w:r w:rsidR="002D1248" w:rsidRPr="00BB6AFA">
        <w:rPr>
          <w:rFonts w:eastAsiaTheme="minorHAnsi"/>
          <w:i/>
          <w:lang w:eastAsia="en-US"/>
        </w:rPr>
        <w:t>Обхват:</w:t>
      </w:r>
      <w:r w:rsidR="002D1248" w:rsidRPr="00BB6AFA">
        <w:t xml:space="preserve"> </w:t>
      </w:r>
      <w:r w:rsidR="00AC6C6A" w:rsidRPr="00BB6AFA">
        <w:t>повсеместн</w:t>
      </w:r>
      <w:r w:rsidR="00B13669" w:rsidRPr="00BB6AFA">
        <w:t>о.</w:t>
      </w:r>
    </w:p>
    <w:p w14:paraId="2644CA37" w14:textId="77777777" w:rsidR="009B5485" w:rsidRPr="00BB6AFA" w:rsidRDefault="009B5485" w:rsidP="00FA1A04">
      <w:pPr>
        <w:tabs>
          <w:tab w:val="left" w:pos="0"/>
        </w:tabs>
        <w:jc w:val="both"/>
      </w:pPr>
    </w:p>
    <w:p w14:paraId="380E6DAF" w14:textId="3EC49C21" w:rsidR="009B5485" w:rsidRPr="00BB6AFA" w:rsidRDefault="00BE58C6" w:rsidP="00BE58C6">
      <w:pPr>
        <w:pStyle w:val="ListParagraph"/>
        <w:numPr>
          <w:ilvl w:val="0"/>
          <w:numId w:val="23"/>
        </w:numPr>
        <w:tabs>
          <w:tab w:val="left" w:pos="0"/>
        </w:tabs>
        <w:jc w:val="both"/>
        <w:rPr>
          <w:i/>
          <w:u w:val="single"/>
        </w:rPr>
      </w:pPr>
      <w:bookmarkStart w:id="94" w:name="_Ref509065883"/>
      <w:r w:rsidRPr="00BE58C6">
        <w:rPr>
          <w:i/>
          <w:u w:val="single"/>
        </w:rPr>
        <w:t xml:space="preserve">Поради недостатъчна кадрова обезпеченост и материално осигуряване </w:t>
      </w:r>
      <w:r w:rsidR="00B363F5">
        <w:rPr>
          <w:i/>
          <w:u w:val="single"/>
        </w:rPr>
        <w:t xml:space="preserve">не винаги </w:t>
      </w:r>
      <w:r>
        <w:rPr>
          <w:i/>
          <w:u w:val="single"/>
        </w:rPr>
        <w:t xml:space="preserve">има </w:t>
      </w:r>
      <w:r w:rsidR="00B363F5">
        <w:rPr>
          <w:i/>
          <w:u w:val="single"/>
        </w:rPr>
        <w:t>пълен</w:t>
      </w:r>
      <w:r>
        <w:rPr>
          <w:i/>
          <w:u w:val="single"/>
        </w:rPr>
        <w:t xml:space="preserve"> </w:t>
      </w:r>
      <w:r w:rsidR="009B5485" w:rsidRPr="00BB6AFA">
        <w:rPr>
          <w:i/>
          <w:u w:val="single"/>
        </w:rPr>
        <w:t xml:space="preserve">контрол </w:t>
      </w:r>
      <w:r w:rsidR="006875CF">
        <w:rPr>
          <w:i/>
          <w:u w:val="single"/>
        </w:rPr>
        <w:t xml:space="preserve">от страна на регионалните структури </w:t>
      </w:r>
      <w:r w:rsidR="009B5485" w:rsidRPr="00BB6AFA">
        <w:rPr>
          <w:i/>
          <w:u w:val="single"/>
        </w:rPr>
        <w:t>върху дейностите</w:t>
      </w:r>
      <w:r w:rsidR="00D61DAD" w:rsidRPr="00BB6AFA">
        <w:rPr>
          <w:i/>
          <w:u w:val="single"/>
        </w:rPr>
        <w:t>,</w:t>
      </w:r>
      <w:r w:rsidR="009B5485" w:rsidRPr="00BB6AFA">
        <w:rPr>
          <w:i/>
          <w:u w:val="single"/>
        </w:rPr>
        <w:t xml:space="preserve"> </w:t>
      </w:r>
      <w:r w:rsidR="00D61DAD" w:rsidRPr="00BB6AFA">
        <w:rPr>
          <w:i/>
          <w:u w:val="single"/>
        </w:rPr>
        <w:t>застрашаващи</w:t>
      </w:r>
      <w:r w:rsidR="009B5485" w:rsidRPr="00BB6AFA">
        <w:rPr>
          <w:i/>
          <w:u w:val="single"/>
        </w:rPr>
        <w:t xml:space="preserve"> биологичното разнообразие</w:t>
      </w:r>
      <w:bookmarkEnd w:id="94"/>
    </w:p>
    <w:p w14:paraId="1C9293EA" w14:textId="589DCC60" w:rsidR="009B5485" w:rsidRPr="00BB6AFA" w:rsidRDefault="009B5485" w:rsidP="00FA1A04">
      <w:pPr>
        <w:tabs>
          <w:tab w:val="left" w:pos="0"/>
        </w:tabs>
        <w:jc w:val="both"/>
      </w:pPr>
      <w:r w:rsidRPr="00BB6AFA">
        <w:t>Общият контрол върху дейностите</w:t>
      </w:r>
      <w:r w:rsidR="00AC6C6A" w:rsidRPr="00BB6AFA">
        <w:t>,</w:t>
      </w:r>
      <w:r w:rsidRPr="00BB6AFA">
        <w:t xml:space="preserve"> оказващи влияние на биологичното разнообразие</w:t>
      </w:r>
      <w:r w:rsidR="00AC6C6A" w:rsidRPr="00BB6AFA">
        <w:t xml:space="preserve">, се осъществява от </w:t>
      </w:r>
      <w:r w:rsidR="00036D79" w:rsidRPr="00BB6AFA">
        <w:t>1</w:t>
      </w:r>
      <w:r w:rsidR="00D612E0" w:rsidRPr="00BB6AFA">
        <w:t>5</w:t>
      </w:r>
      <w:r w:rsidR="00036D79" w:rsidRPr="00BB6AFA">
        <w:t xml:space="preserve"> </w:t>
      </w:r>
      <w:r w:rsidR="00AC6C6A" w:rsidRPr="00BB6AFA">
        <w:t>РИОСВ и д</w:t>
      </w:r>
      <w:r w:rsidRPr="00BB6AFA">
        <w:t>ирекциите на трите НП</w:t>
      </w:r>
      <w:r w:rsidR="00ED5FBC" w:rsidRPr="00BB6AFA">
        <w:t>,</w:t>
      </w:r>
      <w:r w:rsidR="00036D79" w:rsidRPr="00BB6AFA">
        <w:t xml:space="preserve"> </w:t>
      </w:r>
      <w:r w:rsidR="002C609E">
        <w:t xml:space="preserve">и дирекциите на 11 ПП, </w:t>
      </w:r>
      <w:r w:rsidRPr="00BB6AFA">
        <w:t>които като цяло не са обезпечени в кадрово отношение и им липсват средства за транспорт, оборудване и т.н.</w:t>
      </w:r>
      <w:r w:rsidR="001912C3" w:rsidRPr="00BB6AFA">
        <w:t xml:space="preserve"> </w:t>
      </w:r>
      <w:r w:rsidR="00ED5FBC" w:rsidRPr="00AF79D1">
        <w:t xml:space="preserve">Цялата структура на МОСВ показва, че щатният персонал е недостатъчен за огромните територии и многообразните контролни функции, които покриват съответните звена. </w:t>
      </w:r>
      <w:r w:rsidR="00ED5FBC" w:rsidRPr="00AF79D1">
        <w:rPr>
          <w:shd w:val="clear" w:color="auto" w:fill="FFFFFF"/>
        </w:rPr>
        <w:t>Налице е растящ недостиг на кадри в областта на инженерно-техническите и природни специалности</w:t>
      </w:r>
      <w:r w:rsidR="002076C0" w:rsidRPr="00AF79D1">
        <w:rPr>
          <w:shd w:val="clear" w:color="auto" w:fill="FFFFFF"/>
        </w:rPr>
        <w:t>.</w:t>
      </w:r>
    </w:p>
    <w:p w14:paraId="3E413A78" w14:textId="77777777" w:rsidR="009B5485" w:rsidRPr="00BB6AFA" w:rsidRDefault="009B5485" w:rsidP="00FA1A04">
      <w:pPr>
        <w:jc w:val="both"/>
      </w:pPr>
      <w:r w:rsidRPr="00BB6AFA">
        <w:rPr>
          <w:i/>
        </w:rPr>
        <w:t xml:space="preserve">Значимост: </w:t>
      </w:r>
      <w:r w:rsidR="00AC6C6A" w:rsidRPr="00BB6AFA">
        <w:t>висока</w:t>
      </w:r>
      <w:r w:rsidR="004E3457" w:rsidRPr="00BB6AFA">
        <w:t xml:space="preserve">. </w:t>
      </w:r>
      <w:r w:rsidR="004E3457" w:rsidRPr="00BB6AFA">
        <w:rPr>
          <w:rFonts w:eastAsiaTheme="minorHAnsi"/>
          <w:i/>
          <w:lang w:eastAsia="en-US"/>
        </w:rPr>
        <w:t>Обхват:</w:t>
      </w:r>
      <w:r w:rsidR="00AC6C6A" w:rsidRPr="00BB6AFA">
        <w:t xml:space="preserve"> повсеместн</w:t>
      </w:r>
      <w:r w:rsidR="00B13669" w:rsidRPr="00BB6AFA">
        <w:t>о.</w:t>
      </w:r>
    </w:p>
    <w:p w14:paraId="676CEBDA" w14:textId="77777777" w:rsidR="00B21186" w:rsidRPr="00BB6AFA" w:rsidRDefault="00B21186" w:rsidP="00FA1A04">
      <w:pPr>
        <w:jc w:val="both"/>
      </w:pPr>
    </w:p>
    <w:p w14:paraId="58A0F75D" w14:textId="77777777" w:rsidR="00B21186" w:rsidRPr="00BB6AFA" w:rsidRDefault="00B21186" w:rsidP="00E77615">
      <w:pPr>
        <w:pStyle w:val="ListParagraph"/>
        <w:numPr>
          <w:ilvl w:val="0"/>
          <w:numId w:val="23"/>
        </w:numPr>
        <w:jc w:val="both"/>
        <w:rPr>
          <w:i/>
          <w:color w:val="000000"/>
          <w:u w:val="single"/>
          <w:shd w:val="clear" w:color="auto" w:fill="FFFFFF"/>
        </w:rPr>
      </w:pPr>
      <w:bookmarkStart w:id="95" w:name="_Ref509070906"/>
      <w:r w:rsidRPr="00BB6AFA">
        <w:rPr>
          <w:i/>
          <w:color w:val="000000"/>
          <w:u w:val="single"/>
        </w:rPr>
        <w:t>Негативна информационна кампания</w:t>
      </w:r>
      <w:bookmarkEnd w:id="95"/>
    </w:p>
    <w:p w14:paraId="323E9D94" w14:textId="77777777" w:rsidR="00B21186" w:rsidRPr="00BB6AFA" w:rsidRDefault="00AC6C6A" w:rsidP="00FA1A04">
      <w:pPr>
        <w:jc w:val="both"/>
        <w:rPr>
          <w:color w:val="000000"/>
          <w:shd w:val="clear" w:color="auto" w:fill="FFFFFF"/>
        </w:rPr>
      </w:pPr>
      <w:r w:rsidRPr="00BB6AFA">
        <w:rPr>
          <w:color w:val="000000"/>
        </w:rPr>
        <w:t>В п</w:t>
      </w:r>
      <w:r w:rsidR="00B21186" w:rsidRPr="00BB6AFA">
        <w:rPr>
          <w:color w:val="000000"/>
        </w:rPr>
        <w:t>роведената през 201</w:t>
      </w:r>
      <w:r w:rsidR="00C76EF3" w:rsidRPr="00BB6AFA">
        <w:rPr>
          <w:color w:val="000000"/>
        </w:rPr>
        <w:t>6</w:t>
      </w:r>
      <w:r w:rsidR="00F003F6" w:rsidRPr="00BB6AFA">
        <w:rPr>
          <w:color w:val="000000"/>
        </w:rPr>
        <w:t xml:space="preserve"> </w:t>
      </w:r>
      <w:r w:rsidR="00B2060A" w:rsidRPr="00BB6AFA">
        <w:rPr>
          <w:color w:val="000000"/>
        </w:rPr>
        <w:t xml:space="preserve">  –  </w:t>
      </w:r>
      <w:r w:rsidR="00F003F6" w:rsidRPr="00BB6AFA">
        <w:rPr>
          <w:color w:val="000000"/>
        </w:rPr>
        <w:t xml:space="preserve"> </w:t>
      </w:r>
      <w:r w:rsidR="00C76EF3" w:rsidRPr="00BB6AFA">
        <w:rPr>
          <w:color w:val="000000"/>
        </w:rPr>
        <w:t>2018</w:t>
      </w:r>
      <w:r w:rsidR="00B21186" w:rsidRPr="00BB6AFA">
        <w:rPr>
          <w:color w:val="000000"/>
        </w:rPr>
        <w:t xml:space="preserve"> г. негативна „информационна кампания“ с цел опошляване</w:t>
      </w:r>
      <w:r w:rsidRPr="00BB6AFA">
        <w:rPr>
          <w:color w:val="000000"/>
        </w:rPr>
        <w:t>то на българската природозащита</w:t>
      </w:r>
      <w:r w:rsidR="00B21186" w:rsidRPr="00BB6AFA">
        <w:rPr>
          <w:color w:val="000000"/>
        </w:rPr>
        <w:t xml:space="preserve"> европейският лалугер бе превърнат в един от нейните отрицателни символи. Много български ежедневници, </w:t>
      </w:r>
      <w:r w:rsidRPr="00BB6AFA">
        <w:rPr>
          <w:color w:val="000000"/>
        </w:rPr>
        <w:t xml:space="preserve">национални телевизии </w:t>
      </w:r>
      <w:r w:rsidR="00B21186" w:rsidRPr="00BB6AFA">
        <w:rPr>
          <w:color w:val="000000"/>
        </w:rPr>
        <w:t>и жълти интернет сайтове изградиха върху опазването на вида своята негативна кампания, като го представиха като контрапункт на грижата за хората и благосъстояние</w:t>
      </w:r>
      <w:r w:rsidRPr="00BB6AFA">
        <w:rPr>
          <w:color w:val="000000"/>
        </w:rPr>
        <w:t>то им. По този начин сред слабо</w:t>
      </w:r>
      <w:r w:rsidR="00B21186" w:rsidRPr="00BB6AFA">
        <w:rPr>
          <w:color w:val="000000"/>
        </w:rPr>
        <w:t>образованата част от обществото се нанасят трудно поправими щети върху осведомеността и</w:t>
      </w:r>
      <w:r w:rsidR="00737CF4" w:rsidRPr="00BB6AFA">
        <w:rPr>
          <w:color w:val="000000"/>
        </w:rPr>
        <w:t xml:space="preserve"> </w:t>
      </w:r>
      <w:r w:rsidR="00B21186" w:rsidRPr="00BB6AFA">
        <w:t>необходимостта от опазването на вида</w:t>
      </w:r>
      <w:r w:rsidR="00B21186" w:rsidRPr="00BB6AFA">
        <w:rPr>
          <w:color w:val="000000"/>
        </w:rPr>
        <w:t>.</w:t>
      </w:r>
      <w:r w:rsidR="00B21186" w:rsidRPr="00BB6AFA">
        <w:rPr>
          <w:color w:val="000000"/>
          <w:shd w:val="clear" w:color="auto" w:fill="FFFFFF"/>
        </w:rPr>
        <w:t xml:space="preserve"> </w:t>
      </w:r>
    </w:p>
    <w:p w14:paraId="272FF4BC" w14:textId="77777777" w:rsidR="00B21186" w:rsidRPr="00BB6AFA" w:rsidRDefault="00B21186" w:rsidP="00B21186">
      <w:pPr>
        <w:jc w:val="both"/>
      </w:pPr>
      <w:r w:rsidRPr="00BB6AFA">
        <w:rPr>
          <w:i/>
        </w:rPr>
        <w:t>Значимост:</w:t>
      </w:r>
      <w:r w:rsidR="00AC6C6A" w:rsidRPr="00BB6AFA">
        <w:t xml:space="preserve"> висока</w:t>
      </w:r>
      <w:r w:rsidR="004E3457" w:rsidRPr="00BB6AFA">
        <w:t xml:space="preserve">. </w:t>
      </w:r>
      <w:r w:rsidR="004E3457" w:rsidRPr="00BB6AFA">
        <w:rPr>
          <w:rFonts w:eastAsiaTheme="minorHAnsi"/>
          <w:i/>
          <w:lang w:eastAsia="en-US"/>
        </w:rPr>
        <w:t>Обхват:</w:t>
      </w:r>
      <w:r w:rsidR="00AC6C6A" w:rsidRPr="00BB6AFA">
        <w:t xml:space="preserve"> повсеместн</w:t>
      </w:r>
      <w:r w:rsidR="00B13669" w:rsidRPr="00BB6AFA">
        <w:t>о.</w:t>
      </w:r>
    </w:p>
    <w:p w14:paraId="3DAC4560" w14:textId="77777777" w:rsidR="00916FD0" w:rsidRPr="00BB6AFA" w:rsidRDefault="00916FD0" w:rsidP="00FA1A04">
      <w:pPr>
        <w:jc w:val="both"/>
      </w:pPr>
    </w:p>
    <w:p w14:paraId="4327263F" w14:textId="77777777" w:rsidR="009B5485" w:rsidRPr="00BB6AFA" w:rsidRDefault="009B5485" w:rsidP="00BD7EB2">
      <w:pPr>
        <w:pStyle w:val="Heading3"/>
      </w:pPr>
      <w:bookmarkStart w:id="96" w:name="_Toc76891249"/>
      <w:r w:rsidRPr="00BB6AFA">
        <w:t>5.2.5. Фрагментация на местообитанията</w:t>
      </w:r>
      <w:bookmarkEnd w:id="96"/>
    </w:p>
    <w:p w14:paraId="3C6A24D8" w14:textId="77777777" w:rsidR="00BE0308" w:rsidRPr="00BB6AFA" w:rsidRDefault="00BE0308" w:rsidP="00FA1A04">
      <w:pPr>
        <w:jc w:val="both"/>
      </w:pPr>
    </w:p>
    <w:p w14:paraId="4F145932" w14:textId="77777777" w:rsidR="00BE0308" w:rsidRPr="00BB6AFA" w:rsidRDefault="00BE0308" w:rsidP="00E77615">
      <w:pPr>
        <w:pStyle w:val="ListParagraph"/>
        <w:numPr>
          <w:ilvl w:val="0"/>
          <w:numId w:val="24"/>
        </w:numPr>
        <w:jc w:val="both"/>
        <w:rPr>
          <w:i/>
          <w:u w:val="single"/>
        </w:rPr>
      </w:pPr>
      <w:bookmarkStart w:id="97" w:name="_Ref509065888"/>
      <w:r w:rsidRPr="00BB6AFA">
        <w:rPr>
          <w:i/>
          <w:u w:val="single"/>
        </w:rPr>
        <w:t>Фрагментация на местообитанията</w:t>
      </w:r>
      <w:bookmarkEnd w:id="97"/>
    </w:p>
    <w:p w14:paraId="5AAEAE20" w14:textId="77777777" w:rsidR="009B5485" w:rsidRPr="00BB6AFA" w:rsidRDefault="009B5485" w:rsidP="00FA1A04">
      <w:pPr>
        <w:jc w:val="both"/>
      </w:pPr>
      <w:r w:rsidRPr="00BB6AFA">
        <w:t>При различни видове антропогенна дейност (разораване, строителство, залесяване</w:t>
      </w:r>
      <w:r w:rsidR="00D61DAD" w:rsidRPr="00BB6AFA">
        <w:t>, интензифициране на земеделието и др.</w:t>
      </w:r>
      <w:r w:rsidRPr="00BB6AFA">
        <w:t>) се получава фрагментация на местообитанията, което предизвиква ограничаване на миграцията на индивиди, ограничаване на генетичн</w:t>
      </w:r>
      <w:r w:rsidR="00AC6C6A" w:rsidRPr="00BB6AFA">
        <w:t>ия обмен и намалена плодовитост/</w:t>
      </w:r>
      <w:r w:rsidRPr="00BB6AFA">
        <w:t>генетич</w:t>
      </w:r>
      <w:r w:rsidR="00BE0308" w:rsidRPr="00BB6AFA">
        <w:t xml:space="preserve">на </w:t>
      </w:r>
      <w:r w:rsidRPr="00BB6AFA">
        <w:t>депресия. Преките последствия за популацията на лалугера са свързани с унищожаване на естествени местообитания, разкъсване на популациите и загиване на екземпляри по време на реализацията. Това е значим фактор, който разделя популациите и прекъсва естествения обмен на индивидите между лалугеровите колонии.</w:t>
      </w:r>
    </w:p>
    <w:p w14:paraId="7A5AEF18" w14:textId="77777777" w:rsidR="009B5485" w:rsidRPr="00BB6AFA" w:rsidRDefault="009B5485" w:rsidP="00FA1A04">
      <w:pPr>
        <w:jc w:val="both"/>
      </w:pPr>
      <w:r w:rsidRPr="00BB6AFA">
        <w:rPr>
          <w:i/>
        </w:rPr>
        <w:t>Значимост:</w:t>
      </w:r>
      <w:r w:rsidR="00AC6C6A" w:rsidRPr="00BB6AFA">
        <w:t xml:space="preserve"> висока</w:t>
      </w:r>
      <w:r w:rsidR="004E3457" w:rsidRPr="00BB6AFA">
        <w:t xml:space="preserve">. </w:t>
      </w:r>
      <w:r w:rsidR="004E3457" w:rsidRPr="00BB6AFA">
        <w:rPr>
          <w:rFonts w:eastAsiaTheme="minorHAnsi"/>
          <w:i/>
          <w:lang w:eastAsia="en-US"/>
        </w:rPr>
        <w:t>Обхват:</w:t>
      </w:r>
      <w:r w:rsidR="00AC6C6A" w:rsidRPr="00BB6AFA">
        <w:t xml:space="preserve"> </w:t>
      </w:r>
      <w:r w:rsidR="00BE0308" w:rsidRPr="00BB6AFA">
        <w:t>повсеместно.</w:t>
      </w:r>
    </w:p>
    <w:p w14:paraId="0D935406" w14:textId="77777777" w:rsidR="009B5485" w:rsidRPr="00BB6AFA" w:rsidRDefault="009B5485" w:rsidP="00FA1A04">
      <w:pPr>
        <w:jc w:val="both"/>
      </w:pPr>
    </w:p>
    <w:p w14:paraId="680B17A9" w14:textId="77777777" w:rsidR="009B5485" w:rsidRPr="00BB6AFA" w:rsidRDefault="009B5485" w:rsidP="00BD7EB2">
      <w:pPr>
        <w:pStyle w:val="Heading3"/>
      </w:pPr>
      <w:bookmarkStart w:id="98" w:name="_Toc76891250"/>
      <w:r w:rsidRPr="00BB6AFA">
        <w:t>5.2.6. Случайни фактори</w:t>
      </w:r>
      <w:bookmarkEnd w:id="98"/>
    </w:p>
    <w:p w14:paraId="0C97920D" w14:textId="77777777" w:rsidR="0019354C" w:rsidRPr="00BB6AFA" w:rsidRDefault="0019354C" w:rsidP="00FA1A04">
      <w:pPr>
        <w:jc w:val="both"/>
        <w:rPr>
          <w:i/>
          <w:u w:val="single"/>
        </w:rPr>
      </w:pPr>
    </w:p>
    <w:p w14:paraId="2DCAC687" w14:textId="77777777" w:rsidR="009B5485" w:rsidRPr="00BB6AFA" w:rsidRDefault="009B5485" w:rsidP="00E77615">
      <w:pPr>
        <w:pStyle w:val="ListParagraph"/>
        <w:numPr>
          <w:ilvl w:val="0"/>
          <w:numId w:val="25"/>
        </w:numPr>
        <w:jc w:val="both"/>
        <w:rPr>
          <w:i/>
          <w:u w:val="single"/>
        </w:rPr>
      </w:pPr>
      <w:bookmarkStart w:id="99" w:name="_Ref509071111"/>
      <w:r w:rsidRPr="00BB6AFA">
        <w:rPr>
          <w:i/>
          <w:u w:val="single"/>
        </w:rPr>
        <w:t>Хищничество от естествен характер</w:t>
      </w:r>
      <w:bookmarkEnd w:id="99"/>
    </w:p>
    <w:p w14:paraId="572EFFA9" w14:textId="77777777" w:rsidR="009B5485" w:rsidRPr="00BB6AFA" w:rsidRDefault="009B5485" w:rsidP="00FA1A04">
      <w:pPr>
        <w:jc w:val="both"/>
      </w:pPr>
      <w:r w:rsidRPr="00BB6AFA">
        <w:t xml:space="preserve">Много хищници (птици и бозайници) използват за храна европейския лалугер. Много от тях са редки (включително световно застрашени) и защитени </w:t>
      </w:r>
      <w:r w:rsidR="00D61DAD" w:rsidRPr="00BB6AFA">
        <w:t xml:space="preserve">по </w:t>
      </w:r>
      <w:r w:rsidRPr="00BB6AFA">
        <w:t>българск</w:t>
      </w:r>
      <w:r w:rsidR="00D61DAD" w:rsidRPr="00BB6AFA">
        <w:t>ото и международно</w:t>
      </w:r>
      <w:r w:rsidR="00AC6C6A" w:rsidRPr="00BB6AFA">
        <w:t>то</w:t>
      </w:r>
      <w:r w:rsidR="00D61DAD" w:rsidRPr="00BB6AFA">
        <w:t xml:space="preserve"> законодателство</w:t>
      </w:r>
      <w:r w:rsidRPr="00BB6AFA">
        <w:t>. От птиците това са</w:t>
      </w:r>
      <w:r w:rsidR="00ED2BBC" w:rsidRPr="00BB6AFA">
        <w:t xml:space="preserve"> </w:t>
      </w:r>
      <w:r w:rsidR="00D61DAD" w:rsidRPr="00BB6AFA">
        <w:t>кръстатия</w:t>
      </w:r>
      <w:r w:rsidR="00AC6C6A" w:rsidRPr="00BB6AFA">
        <w:t>т</w:t>
      </w:r>
      <w:r w:rsidR="00D61DAD" w:rsidRPr="00BB6AFA">
        <w:t xml:space="preserve"> </w:t>
      </w:r>
      <w:r w:rsidRPr="00BB6AFA">
        <w:t>орел (</w:t>
      </w:r>
      <w:r w:rsidRPr="00BB6AFA">
        <w:rPr>
          <w:i/>
        </w:rPr>
        <w:t>A</w:t>
      </w:r>
      <w:r w:rsidR="00BD1115" w:rsidRPr="00BB6AFA">
        <w:rPr>
          <w:i/>
        </w:rPr>
        <w:t>.</w:t>
      </w:r>
      <w:r w:rsidRPr="00BB6AFA">
        <w:rPr>
          <w:i/>
        </w:rPr>
        <w:t xml:space="preserve"> heliaca</w:t>
      </w:r>
      <w:r w:rsidRPr="00BB6AFA">
        <w:t>), скалния</w:t>
      </w:r>
      <w:r w:rsidR="00AC6C6A" w:rsidRPr="00BB6AFA">
        <w:t>т</w:t>
      </w:r>
      <w:r w:rsidRPr="00BB6AFA">
        <w:t xml:space="preserve"> орел (</w:t>
      </w:r>
      <w:r w:rsidRPr="00BB6AFA">
        <w:rPr>
          <w:i/>
        </w:rPr>
        <w:t>A. chrisaetos</w:t>
      </w:r>
      <w:r w:rsidRPr="00BB6AFA">
        <w:t>), ловния</w:t>
      </w:r>
      <w:r w:rsidR="00AC6C6A" w:rsidRPr="00BB6AFA">
        <w:t>т</w:t>
      </w:r>
      <w:r w:rsidRPr="00BB6AFA">
        <w:t xml:space="preserve"> сокол (</w:t>
      </w:r>
      <w:r w:rsidRPr="00BB6AFA">
        <w:rPr>
          <w:i/>
        </w:rPr>
        <w:t>F</w:t>
      </w:r>
      <w:r w:rsidR="00BD1115" w:rsidRPr="00BB6AFA">
        <w:rPr>
          <w:i/>
        </w:rPr>
        <w:t>.</w:t>
      </w:r>
      <w:r w:rsidRPr="00BB6AFA">
        <w:rPr>
          <w:i/>
        </w:rPr>
        <w:t xml:space="preserve"> cherrug</w:t>
      </w:r>
      <w:r w:rsidRPr="00BB6AFA">
        <w:t>)</w:t>
      </w:r>
      <w:r w:rsidR="0019354C" w:rsidRPr="00BB6AFA">
        <w:t xml:space="preserve"> </w:t>
      </w:r>
      <w:r w:rsidRPr="00BB6AFA">
        <w:t>и др. От бозайници</w:t>
      </w:r>
      <w:r w:rsidR="00D7508E" w:rsidRPr="00BB6AFA">
        <w:t>те това са редките пъстър пор (</w:t>
      </w:r>
      <w:r w:rsidRPr="00BB6AFA">
        <w:rPr>
          <w:i/>
        </w:rPr>
        <w:t>V</w:t>
      </w:r>
      <w:r w:rsidR="00D7508E" w:rsidRPr="00BB6AFA">
        <w:rPr>
          <w:i/>
        </w:rPr>
        <w:t>.</w:t>
      </w:r>
      <w:r w:rsidRPr="00BB6AFA">
        <w:rPr>
          <w:i/>
        </w:rPr>
        <w:t xml:space="preserve"> peregusna</w:t>
      </w:r>
      <w:r w:rsidRPr="00BB6AFA">
        <w:t>) и степен пор (</w:t>
      </w:r>
      <w:r w:rsidRPr="00BB6AFA">
        <w:rPr>
          <w:i/>
        </w:rPr>
        <w:t>M</w:t>
      </w:r>
      <w:r w:rsidR="00D7508E" w:rsidRPr="00BB6AFA">
        <w:rPr>
          <w:i/>
        </w:rPr>
        <w:t>.</w:t>
      </w:r>
      <w:r w:rsidRPr="00BB6AFA">
        <w:rPr>
          <w:i/>
        </w:rPr>
        <w:t xml:space="preserve"> eversmanni</w:t>
      </w:r>
      <w:r w:rsidR="00D7508E" w:rsidRPr="00BB6AFA">
        <w:t xml:space="preserve">), чакал </w:t>
      </w:r>
      <w:r w:rsidRPr="00BB6AFA">
        <w:t>(</w:t>
      </w:r>
      <w:r w:rsidRPr="00BB6AFA">
        <w:rPr>
          <w:i/>
        </w:rPr>
        <w:t>C. aureus</w:t>
      </w:r>
      <w:r w:rsidRPr="00BB6AFA">
        <w:t>), лисица (</w:t>
      </w:r>
      <w:r w:rsidRPr="00BB6AFA">
        <w:rPr>
          <w:i/>
        </w:rPr>
        <w:t>V. vulpes</w:t>
      </w:r>
      <w:r w:rsidRPr="00BB6AFA">
        <w:t>) и др. Като се има предвид естествения</w:t>
      </w:r>
      <w:r w:rsidR="00AC6C6A" w:rsidRPr="00BB6AFA">
        <w:t>т</w:t>
      </w:r>
      <w:r w:rsidRPr="00BB6AFA">
        <w:t xml:space="preserve"> характер на хищничеството, влиянието на този фактор върху числеността и разпространението на лалугера у нас е несъществено.</w:t>
      </w:r>
    </w:p>
    <w:p w14:paraId="4112CF56" w14:textId="77777777" w:rsidR="009B5485" w:rsidRPr="00BB6AFA" w:rsidRDefault="009B5485" w:rsidP="00FA1A04">
      <w:pPr>
        <w:jc w:val="both"/>
      </w:pPr>
      <w:r w:rsidRPr="00BB6AFA">
        <w:rPr>
          <w:i/>
        </w:rPr>
        <w:t>Значимост:</w:t>
      </w:r>
      <w:r w:rsidR="00AC6C6A" w:rsidRPr="00BB6AFA">
        <w:t xml:space="preserve"> ниска</w:t>
      </w:r>
      <w:r w:rsidR="004E3457" w:rsidRPr="00BB6AFA">
        <w:t xml:space="preserve">. </w:t>
      </w:r>
      <w:r w:rsidR="004E3457" w:rsidRPr="00BB6AFA">
        <w:rPr>
          <w:rFonts w:eastAsiaTheme="minorHAnsi"/>
          <w:i/>
          <w:lang w:eastAsia="en-US"/>
        </w:rPr>
        <w:t>Обхват:</w:t>
      </w:r>
      <w:r w:rsidR="00AC6C6A" w:rsidRPr="00BB6AFA">
        <w:t xml:space="preserve"> </w:t>
      </w:r>
      <w:r w:rsidR="0019354C" w:rsidRPr="00BB6AFA">
        <w:t>повсеместно.</w:t>
      </w:r>
    </w:p>
    <w:p w14:paraId="09A8E106" w14:textId="77777777" w:rsidR="009B5485" w:rsidRPr="00BB6AFA" w:rsidRDefault="009B5485" w:rsidP="00655E95">
      <w:pPr>
        <w:pStyle w:val="Heading1"/>
        <w:numPr>
          <w:ilvl w:val="0"/>
          <w:numId w:val="10"/>
        </w:numPr>
      </w:pPr>
      <w:bookmarkStart w:id="100" w:name="_Toc76891251"/>
      <w:r w:rsidRPr="00BB6AFA">
        <w:t>ПРЕДПРИЕТИ МЕРКИ ЗА ОПАЗВАНЕ</w:t>
      </w:r>
      <w:bookmarkEnd w:id="100"/>
    </w:p>
    <w:p w14:paraId="2ECD614C" w14:textId="77777777" w:rsidR="009B5485" w:rsidRPr="00BB6AFA" w:rsidRDefault="009B5485" w:rsidP="00FA1A04">
      <w:pPr>
        <w:pStyle w:val="BodyText2"/>
        <w:tabs>
          <w:tab w:val="left" w:pos="360"/>
        </w:tabs>
        <w:spacing w:after="0" w:line="240" w:lineRule="auto"/>
        <w:jc w:val="both"/>
        <w:rPr>
          <w:i/>
          <w:sz w:val="20"/>
          <w:szCs w:val="20"/>
        </w:rPr>
      </w:pPr>
      <w:r w:rsidRPr="00BB6AFA">
        <w:rPr>
          <w:i/>
          <w:sz w:val="20"/>
          <w:szCs w:val="20"/>
        </w:rPr>
        <w:t>Представя се кратка информация. При необходимост допълнителна информация се представя в приложение.</w:t>
      </w:r>
    </w:p>
    <w:p w14:paraId="181A6A57" w14:textId="77777777" w:rsidR="009B5485" w:rsidRPr="00BB6AFA" w:rsidRDefault="009B5485" w:rsidP="00FA1A04">
      <w:pPr>
        <w:pStyle w:val="BodyText2"/>
        <w:tabs>
          <w:tab w:val="left" w:pos="360"/>
        </w:tabs>
        <w:spacing w:after="0" w:line="240" w:lineRule="auto"/>
        <w:jc w:val="both"/>
      </w:pPr>
    </w:p>
    <w:p w14:paraId="486E5B41" w14:textId="77777777" w:rsidR="009B5485" w:rsidRPr="00BB6AFA" w:rsidRDefault="009B5485" w:rsidP="00655E95">
      <w:pPr>
        <w:pStyle w:val="Heading2"/>
        <w:numPr>
          <w:ilvl w:val="1"/>
          <w:numId w:val="10"/>
        </w:numPr>
      </w:pPr>
      <w:bookmarkStart w:id="101" w:name="_Toc76891252"/>
      <w:r w:rsidRPr="00BB6AFA">
        <w:t>Опазване на местообитания</w:t>
      </w:r>
      <w:bookmarkEnd w:id="101"/>
    </w:p>
    <w:p w14:paraId="4CAFA9AC" w14:textId="77777777" w:rsidR="009B5485" w:rsidRPr="00BB6AFA" w:rsidRDefault="009B5485" w:rsidP="00FA1A04">
      <w:pPr>
        <w:pStyle w:val="BodyText2"/>
        <w:tabs>
          <w:tab w:val="left" w:pos="360"/>
        </w:tabs>
        <w:spacing w:after="0" w:line="240" w:lineRule="auto"/>
        <w:jc w:val="both"/>
        <w:rPr>
          <w:i/>
          <w:sz w:val="20"/>
          <w:szCs w:val="20"/>
        </w:rPr>
      </w:pPr>
      <w:r w:rsidRPr="00BB6AFA">
        <w:rPr>
          <w:i/>
          <w:sz w:val="20"/>
          <w:szCs w:val="20"/>
        </w:rPr>
        <w:t>Да се опишат защитените територии и зони от националната екологична мрежа от значение за опазването на вида. Да се опишат съществуващите защитени територии, както и настоящите и потенциални</w:t>
      </w:r>
      <w:r w:rsidR="00AC6C6A" w:rsidRPr="00BB6AFA">
        <w:rPr>
          <w:i/>
          <w:sz w:val="20"/>
          <w:szCs w:val="20"/>
        </w:rPr>
        <w:t>те</w:t>
      </w:r>
      <w:r w:rsidRPr="00BB6AFA">
        <w:rPr>
          <w:i/>
          <w:sz w:val="20"/>
          <w:szCs w:val="20"/>
        </w:rPr>
        <w:t xml:space="preserve"> (без заповед) защитени зони по Н</w:t>
      </w:r>
      <w:r w:rsidR="001C4313" w:rsidRPr="00BB6AFA">
        <w:rPr>
          <w:i/>
          <w:sz w:val="20"/>
          <w:szCs w:val="20"/>
        </w:rPr>
        <w:t>атура</w:t>
      </w:r>
      <w:r w:rsidRPr="00BB6AFA">
        <w:rPr>
          <w:i/>
          <w:sz w:val="20"/>
          <w:szCs w:val="20"/>
        </w:rPr>
        <w:t xml:space="preserve"> 2000, техните режими и значение за опазването на вида.</w:t>
      </w:r>
    </w:p>
    <w:p w14:paraId="0A0D1C41" w14:textId="77777777" w:rsidR="009B5485" w:rsidRPr="00BB6AFA" w:rsidRDefault="009B5485" w:rsidP="002F69C5">
      <w:pPr>
        <w:pStyle w:val="NormalWeb"/>
        <w:spacing w:before="0" w:beforeAutospacing="0" w:after="0" w:afterAutospacing="0"/>
        <w:jc w:val="both"/>
        <w:rPr>
          <w:rStyle w:val="A4"/>
          <w:rFonts w:ascii="Times New Roman" w:hAnsi="Times New Roman" w:cs="Times New Roman"/>
        </w:rPr>
      </w:pPr>
    </w:p>
    <w:p w14:paraId="3401AB40" w14:textId="77777777" w:rsidR="009B5485" w:rsidRPr="00BB6AFA" w:rsidRDefault="009B5485" w:rsidP="004260C5">
      <w:pPr>
        <w:pStyle w:val="NormalWeb"/>
        <w:spacing w:before="0" w:beforeAutospacing="0" w:after="0" w:afterAutospacing="0"/>
        <w:ind w:firstLine="708"/>
        <w:jc w:val="both"/>
        <w:rPr>
          <w:color w:val="000000"/>
        </w:rPr>
      </w:pPr>
      <w:r w:rsidRPr="00BB6AFA">
        <w:rPr>
          <w:rStyle w:val="A4"/>
          <w:rFonts w:ascii="Times New Roman" w:hAnsi="Times New Roman" w:cs="Times New Roman"/>
          <w:sz w:val="24"/>
          <w:szCs w:val="24"/>
        </w:rPr>
        <w:t xml:space="preserve">Местообитанията на вида са приоритетни за опазване в Европейската екологична мрежа </w:t>
      </w:r>
      <w:r w:rsidRPr="00BB6AFA">
        <w:rPr>
          <w:rStyle w:val="A4"/>
          <w:rFonts w:ascii="Times New Roman" w:hAnsi="Times New Roman" w:cs="Times New Roman"/>
          <w:caps/>
          <w:sz w:val="24"/>
          <w:szCs w:val="24"/>
        </w:rPr>
        <w:t>Н</w:t>
      </w:r>
      <w:r w:rsidR="001C4313" w:rsidRPr="00BB6AFA">
        <w:rPr>
          <w:rStyle w:val="A4"/>
          <w:rFonts w:ascii="Times New Roman" w:hAnsi="Times New Roman" w:cs="Times New Roman"/>
          <w:sz w:val="24"/>
          <w:szCs w:val="24"/>
        </w:rPr>
        <w:t xml:space="preserve">атура </w:t>
      </w:r>
      <w:r w:rsidRPr="00BB6AFA">
        <w:rPr>
          <w:rStyle w:val="A4"/>
          <w:rFonts w:ascii="Times New Roman" w:hAnsi="Times New Roman" w:cs="Times New Roman"/>
          <w:sz w:val="24"/>
          <w:szCs w:val="24"/>
        </w:rPr>
        <w:t xml:space="preserve">2000. Видът е включен в приложение № 2 в </w:t>
      </w:r>
      <w:r w:rsidR="009D28B0" w:rsidRPr="00BB6AFA">
        <w:rPr>
          <w:rStyle w:val="A4"/>
          <w:rFonts w:ascii="Times New Roman" w:hAnsi="Times New Roman" w:cs="Times New Roman"/>
          <w:sz w:val="24"/>
          <w:szCs w:val="24"/>
        </w:rPr>
        <w:t>ЗБР</w:t>
      </w:r>
      <w:r w:rsidRPr="00BB6AFA">
        <w:rPr>
          <w:rStyle w:val="A4"/>
          <w:rFonts w:ascii="Times New Roman" w:hAnsi="Times New Roman" w:cs="Times New Roman"/>
          <w:sz w:val="24"/>
          <w:szCs w:val="24"/>
        </w:rPr>
        <w:t xml:space="preserve"> (ДВ, бр.</w:t>
      </w:r>
      <w:r w:rsidR="00AC6C6A" w:rsidRPr="00BB6AFA">
        <w:rPr>
          <w:rStyle w:val="A4"/>
          <w:rFonts w:ascii="Times New Roman" w:hAnsi="Times New Roman" w:cs="Times New Roman"/>
          <w:sz w:val="24"/>
          <w:szCs w:val="24"/>
        </w:rPr>
        <w:t xml:space="preserve"> </w:t>
      </w:r>
      <w:r w:rsidRPr="00BB6AFA">
        <w:rPr>
          <w:rStyle w:val="A4"/>
          <w:rFonts w:ascii="Times New Roman" w:hAnsi="Times New Roman" w:cs="Times New Roman"/>
          <w:sz w:val="24"/>
          <w:szCs w:val="24"/>
        </w:rPr>
        <w:t xml:space="preserve">77, 2002) и на тази база местообитанията на вида са ключови при изграждането и обявяването на </w:t>
      </w:r>
      <w:r w:rsidR="009D28B0" w:rsidRPr="00BB6AFA">
        <w:rPr>
          <w:rStyle w:val="A4"/>
          <w:rFonts w:ascii="Times New Roman" w:hAnsi="Times New Roman" w:cs="Times New Roman"/>
          <w:sz w:val="24"/>
          <w:szCs w:val="24"/>
        </w:rPr>
        <w:t>ЗЗ</w:t>
      </w:r>
      <w:r w:rsidRPr="00BB6AFA">
        <w:rPr>
          <w:rStyle w:val="A4"/>
          <w:rFonts w:ascii="Times New Roman" w:hAnsi="Times New Roman" w:cs="Times New Roman"/>
          <w:sz w:val="24"/>
          <w:szCs w:val="24"/>
        </w:rPr>
        <w:t xml:space="preserve"> зони в </w:t>
      </w:r>
      <w:r w:rsidR="001C4313" w:rsidRPr="00BB6AFA">
        <w:rPr>
          <w:rStyle w:val="A4"/>
          <w:rFonts w:ascii="Times New Roman" w:hAnsi="Times New Roman" w:cs="Times New Roman"/>
          <w:sz w:val="24"/>
          <w:szCs w:val="24"/>
        </w:rPr>
        <w:t>Н</w:t>
      </w:r>
      <w:r w:rsidRPr="00BB6AFA">
        <w:rPr>
          <w:rStyle w:val="A4"/>
          <w:rFonts w:ascii="Times New Roman" w:hAnsi="Times New Roman" w:cs="Times New Roman"/>
          <w:sz w:val="24"/>
          <w:szCs w:val="24"/>
        </w:rPr>
        <w:t xml:space="preserve">ационалната екологична мрежа Натура 2000. </w:t>
      </w:r>
      <w:r w:rsidRPr="00BB6AFA">
        <w:rPr>
          <w:color w:val="000000"/>
        </w:rPr>
        <w:t xml:space="preserve">Към момента мрежата от </w:t>
      </w:r>
      <w:r w:rsidR="00BD1115" w:rsidRPr="00BB6AFA">
        <w:rPr>
          <w:color w:val="000000"/>
        </w:rPr>
        <w:t>ЗЗ</w:t>
      </w:r>
      <w:r w:rsidRPr="00BB6AFA">
        <w:rPr>
          <w:color w:val="000000"/>
        </w:rPr>
        <w:t xml:space="preserve"> е почти напълно изградена, като утвърдени от </w:t>
      </w:r>
      <w:r w:rsidR="009D28B0" w:rsidRPr="00BB6AFA">
        <w:rPr>
          <w:color w:val="000000"/>
        </w:rPr>
        <w:t>МС</w:t>
      </w:r>
      <w:r w:rsidRPr="00BB6AFA">
        <w:rPr>
          <w:color w:val="000000"/>
        </w:rPr>
        <w:t xml:space="preserve"> и </w:t>
      </w:r>
      <w:r w:rsidR="009D28B0" w:rsidRPr="00BB6AFA">
        <w:rPr>
          <w:color w:val="000000"/>
        </w:rPr>
        <w:t>ЕК</w:t>
      </w:r>
      <w:r w:rsidRPr="00BB6AFA">
        <w:rPr>
          <w:color w:val="000000"/>
        </w:rPr>
        <w:t xml:space="preserve"> са 233 защитени зони за опазване на природни местообитания, покриващи 30% от територията на България.</w:t>
      </w:r>
    </w:p>
    <w:p w14:paraId="3F139496" w14:textId="77777777" w:rsidR="009B5485" w:rsidRPr="00BB6AFA" w:rsidRDefault="009B5485" w:rsidP="004260C5">
      <w:pPr>
        <w:pStyle w:val="NormalWeb"/>
        <w:spacing w:before="0" w:beforeAutospacing="0" w:after="0" w:afterAutospacing="0"/>
        <w:jc w:val="both"/>
        <w:rPr>
          <w:b/>
        </w:rPr>
      </w:pPr>
      <w:r w:rsidRPr="00BB6AFA">
        <w:rPr>
          <w:color w:val="000000"/>
        </w:rPr>
        <w:tab/>
        <w:t>На територията на ЗЗ съществуват ограничения</w:t>
      </w:r>
      <w:r w:rsidR="00A179F8" w:rsidRPr="00BB6AFA">
        <w:rPr>
          <w:color w:val="000000"/>
        </w:rPr>
        <w:t>,</w:t>
      </w:r>
      <w:r w:rsidRPr="00BB6AFA">
        <w:rPr>
          <w:color w:val="000000"/>
        </w:rPr>
        <w:t xml:space="preserve"> които спомагат за устойчивото развитите на целевите видове и техните местообитания. При възникване на планове, програми, проекти и ИП на</w:t>
      </w:r>
      <w:r w:rsidR="00AC6C6A" w:rsidRPr="00BB6AFA">
        <w:rPr>
          <w:color w:val="000000"/>
        </w:rPr>
        <w:t xml:space="preserve"> територията на ЗЗ се извършва о</w:t>
      </w:r>
      <w:r w:rsidRPr="00BB6AFA">
        <w:rPr>
          <w:color w:val="000000"/>
        </w:rPr>
        <w:t>ценка за съвместимост (ОС). ОС се и</w:t>
      </w:r>
      <w:r w:rsidRPr="00BB6AFA">
        <w:t>зготвя в съответствие с разпоредбите на Наредба за условията и реда за извършване на оценка за съвместимостта на планове, програми, проекти и ИП с предмета и целите н</w:t>
      </w:r>
      <w:r w:rsidR="00AC6C6A" w:rsidRPr="00BB6AFA">
        <w:t>а опазване на защитените зони (п</w:t>
      </w:r>
      <w:r w:rsidRPr="00BB6AFA">
        <w:t>риета с ПМ</w:t>
      </w:r>
      <w:r w:rsidR="00AC6C6A" w:rsidRPr="00BB6AFA">
        <w:t>С № 201 от 31 август 2007 г.) (обн.</w:t>
      </w:r>
      <w:r w:rsidRPr="00BB6AFA">
        <w:t xml:space="preserve"> ДВ, бр. 73 от 11.09.2007 г.). Но тези мерки са по-скоро непряко действащи.</w:t>
      </w:r>
    </w:p>
    <w:p w14:paraId="6D380C44" w14:textId="77777777" w:rsidR="0022227F" w:rsidRPr="00BB6AFA" w:rsidRDefault="009B5485" w:rsidP="00FA1A04">
      <w:pPr>
        <w:pStyle w:val="ListParagraph"/>
        <w:ind w:left="0" w:firstLine="720"/>
        <w:jc w:val="both"/>
        <w:rPr>
          <w:lang w:eastAsia="bg-BG"/>
        </w:rPr>
      </w:pPr>
      <w:r w:rsidRPr="00BB6AFA">
        <w:rPr>
          <w:lang w:eastAsia="bg-BG"/>
        </w:rPr>
        <w:t>Защитени</w:t>
      </w:r>
      <w:r w:rsidR="00A179F8" w:rsidRPr="00BB6AFA">
        <w:rPr>
          <w:lang w:eastAsia="bg-BG"/>
        </w:rPr>
        <w:t>те</w:t>
      </w:r>
      <w:r w:rsidRPr="00BB6AFA">
        <w:rPr>
          <w:lang w:eastAsia="bg-BG"/>
        </w:rPr>
        <w:t xml:space="preserve"> територии </w:t>
      </w:r>
      <w:r w:rsidR="00AA46AD" w:rsidRPr="00BB6AFA">
        <w:rPr>
          <w:lang w:eastAsia="bg-BG"/>
        </w:rPr>
        <w:t xml:space="preserve">(ЗТ) </w:t>
      </w:r>
      <w:r w:rsidRPr="00BB6AFA">
        <w:rPr>
          <w:lang w:eastAsia="bg-BG"/>
        </w:rPr>
        <w:t>в България обхващат всички паркове</w:t>
      </w:r>
      <w:r w:rsidR="00CB78C8" w:rsidRPr="00BB6AFA">
        <w:rPr>
          <w:lang w:eastAsia="bg-BG"/>
        </w:rPr>
        <w:t xml:space="preserve">, </w:t>
      </w:r>
      <w:r w:rsidRPr="00BB6AFA">
        <w:rPr>
          <w:lang w:eastAsia="bg-BG"/>
        </w:rPr>
        <w:t xml:space="preserve">резервати, </w:t>
      </w:r>
      <w:r w:rsidR="00A179F8" w:rsidRPr="00BB6AFA">
        <w:rPr>
          <w:lang w:eastAsia="bg-BG"/>
        </w:rPr>
        <w:t xml:space="preserve">природни </w:t>
      </w:r>
      <w:r w:rsidRPr="00BB6AFA">
        <w:rPr>
          <w:lang w:eastAsia="bg-BG"/>
        </w:rPr>
        <w:t>забележителности и защитени местности</w:t>
      </w:r>
      <w:r w:rsidR="00A179F8" w:rsidRPr="00BB6AFA">
        <w:rPr>
          <w:lang w:eastAsia="bg-BG"/>
        </w:rPr>
        <w:t>,</w:t>
      </w:r>
      <w:r w:rsidRPr="00BB6AFA">
        <w:rPr>
          <w:lang w:eastAsia="bg-BG"/>
        </w:rPr>
        <w:t xml:space="preserve"> които са около 5% о</w:t>
      </w:r>
      <w:r w:rsidR="00D7508E" w:rsidRPr="00BB6AFA">
        <w:rPr>
          <w:lang w:eastAsia="bg-BG"/>
        </w:rPr>
        <w:t xml:space="preserve">т цялата територия на България. </w:t>
      </w:r>
      <w:r w:rsidRPr="00BB6AFA">
        <w:rPr>
          <w:lang w:eastAsia="bg-BG"/>
        </w:rPr>
        <w:t xml:space="preserve">Поддържането и управлението на </w:t>
      </w:r>
      <w:r w:rsidR="00AA46AD" w:rsidRPr="00BB6AFA">
        <w:rPr>
          <w:lang w:eastAsia="bg-BG"/>
        </w:rPr>
        <w:t>ЗТ</w:t>
      </w:r>
      <w:r w:rsidRPr="00BB6AFA">
        <w:rPr>
          <w:lang w:eastAsia="bg-BG"/>
        </w:rPr>
        <w:t xml:space="preserve"> се осъществява от МОСВ и РИОСВ </w:t>
      </w:r>
      <w:r w:rsidR="001520B1" w:rsidRPr="00BB6AFA">
        <w:rPr>
          <w:lang w:eastAsia="bg-BG"/>
        </w:rPr>
        <w:t>по отношение на</w:t>
      </w:r>
      <w:r w:rsidRPr="00BB6AFA">
        <w:rPr>
          <w:lang w:eastAsia="bg-BG"/>
        </w:rPr>
        <w:t xml:space="preserve"> НП</w:t>
      </w:r>
      <w:r w:rsidR="001520B1" w:rsidRPr="00BB6AFA">
        <w:rPr>
          <w:lang w:eastAsia="bg-BG"/>
        </w:rPr>
        <w:t>, строгите и поддържани</w:t>
      </w:r>
      <w:r w:rsidR="00AC6C6A" w:rsidRPr="00BB6AFA">
        <w:rPr>
          <w:lang w:eastAsia="bg-BG"/>
        </w:rPr>
        <w:t>те</w:t>
      </w:r>
      <w:r w:rsidR="001520B1" w:rsidRPr="00BB6AFA">
        <w:rPr>
          <w:lang w:eastAsia="bg-BG"/>
        </w:rPr>
        <w:t xml:space="preserve"> резервати</w:t>
      </w:r>
      <w:r w:rsidRPr="00BB6AFA">
        <w:rPr>
          <w:lang w:eastAsia="bg-BG"/>
        </w:rPr>
        <w:t xml:space="preserve">. Управлението на </w:t>
      </w:r>
      <w:r w:rsidR="00AA46AD" w:rsidRPr="00BB6AFA">
        <w:rPr>
          <w:lang w:eastAsia="bg-BG"/>
        </w:rPr>
        <w:t>ЗТ</w:t>
      </w:r>
      <w:r w:rsidRPr="00BB6AFA">
        <w:rPr>
          <w:lang w:eastAsia="bg-BG"/>
        </w:rPr>
        <w:t>, които не са държавна собственост</w:t>
      </w:r>
      <w:r w:rsidR="00AC6C6A" w:rsidRPr="00BB6AFA">
        <w:rPr>
          <w:lang w:eastAsia="bg-BG"/>
        </w:rPr>
        <w:t>,</w:t>
      </w:r>
      <w:r w:rsidRPr="00BB6AFA">
        <w:rPr>
          <w:lang w:eastAsia="bg-BG"/>
        </w:rPr>
        <w:t xml:space="preserve"> се осъществява от МЗХ</w:t>
      </w:r>
      <w:r w:rsidR="00F55AEB" w:rsidRPr="00BB6AFA">
        <w:rPr>
          <w:lang w:eastAsia="bg-BG"/>
        </w:rPr>
        <w:t>Г</w:t>
      </w:r>
      <w:r w:rsidRPr="00BB6AFA">
        <w:rPr>
          <w:lang w:eastAsia="bg-BG"/>
        </w:rPr>
        <w:t xml:space="preserve">, такива са ПП. </w:t>
      </w:r>
      <w:r w:rsidR="001520B1" w:rsidRPr="00BB6AFA">
        <w:rPr>
          <w:lang w:eastAsia="bg-BG"/>
        </w:rPr>
        <w:t xml:space="preserve">Опазването на защитените местности и </w:t>
      </w:r>
      <w:r w:rsidR="00AC6C6A" w:rsidRPr="00BB6AFA">
        <w:rPr>
          <w:lang w:eastAsia="bg-BG"/>
        </w:rPr>
        <w:t xml:space="preserve">на </w:t>
      </w:r>
      <w:r w:rsidR="001520B1" w:rsidRPr="00BB6AFA">
        <w:rPr>
          <w:lang w:eastAsia="bg-BG"/>
        </w:rPr>
        <w:t xml:space="preserve">природните забележителности е поверено със заповедите им за обявяване на различни юридически лица. </w:t>
      </w:r>
      <w:r w:rsidRPr="00BB6AFA">
        <w:rPr>
          <w:lang w:eastAsia="bg-BG"/>
        </w:rPr>
        <w:t>Европейския</w:t>
      </w:r>
      <w:r w:rsidR="001520B1" w:rsidRPr="00BB6AFA">
        <w:rPr>
          <w:lang w:eastAsia="bg-BG"/>
        </w:rPr>
        <w:t>т</w:t>
      </w:r>
      <w:r w:rsidRPr="00BB6AFA">
        <w:rPr>
          <w:lang w:eastAsia="bg-BG"/>
        </w:rPr>
        <w:t xml:space="preserve"> лалугер се среща в 2 НП „Рила“ и „Централен Балкан</w:t>
      </w:r>
      <w:r w:rsidR="001520B1" w:rsidRPr="00BB6AFA">
        <w:rPr>
          <w:lang w:eastAsia="bg-BG"/>
        </w:rPr>
        <w:t xml:space="preserve">“, в </w:t>
      </w:r>
      <w:r w:rsidRPr="00BB6AFA">
        <w:rPr>
          <w:lang w:eastAsia="bg-BG"/>
        </w:rPr>
        <w:t xml:space="preserve">ПП „Витоша“, „Сините камъни“, „Русенски </w:t>
      </w:r>
      <w:r w:rsidR="001520B1" w:rsidRPr="00BB6AFA">
        <w:rPr>
          <w:lang w:eastAsia="bg-BG"/>
        </w:rPr>
        <w:t>Лом</w:t>
      </w:r>
      <w:r w:rsidRPr="00BB6AFA">
        <w:rPr>
          <w:lang w:eastAsia="bg-BG"/>
        </w:rPr>
        <w:t xml:space="preserve">“, „Златни пясъци“ и „Персина“ </w:t>
      </w:r>
      <w:r w:rsidR="001520B1" w:rsidRPr="00BB6AFA">
        <w:rPr>
          <w:lang w:eastAsia="bg-BG"/>
        </w:rPr>
        <w:t xml:space="preserve">също </w:t>
      </w:r>
      <w:r w:rsidRPr="00BB6AFA">
        <w:rPr>
          <w:lang w:eastAsia="bg-BG"/>
        </w:rPr>
        <w:t xml:space="preserve">има регистрирани колонии. В </w:t>
      </w:r>
      <w:r w:rsidR="00C62F02" w:rsidRPr="00BB6AFA">
        <w:rPr>
          <w:lang w:eastAsia="bg-BG"/>
        </w:rPr>
        <w:t>ЗЗ</w:t>
      </w:r>
      <w:r w:rsidR="00AC6C6A" w:rsidRPr="00BB6AFA">
        <w:rPr>
          <w:lang w:eastAsia="bg-BG"/>
        </w:rPr>
        <w:t xml:space="preserve"> „Странджа“</w:t>
      </w:r>
      <w:r w:rsidRPr="00BB6AFA">
        <w:rPr>
          <w:lang w:eastAsia="bg-BG"/>
        </w:rPr>
        <w:t xml:space="preserve"> видът е с намаляващ ареал (Кошев 2013). В ПП „Шуменско плато“ има данни за неговото наличие (Атанасова 2008), но през 2013</w:t>
      </w:r>
      <w:r w:rsidR="00AC6C6A" w:rsidRPr="00BB6AFA">
        <w:rPr>
          <w:lang w:eastAsia="bg-BG"/>
        </w:rPr>
        <w:t xml:space="preserve"> </w:t>
      </w:r>
      <w:r w:rsidR="001520B1" w:rsidRPr="00BB6AFA">
        <w:rPr>
          <w:lang w:eastAsia="bg-BG"/>
        </w:rPr>
        <w:t>г.</w:t>
      </w:r>
      <w:r w:rsidRPr="00BB6AFA">
        <w:rPr>
          <w:lang w:eastAsia="bg-BG"/>
        </w:rPr>
        <w:t xml:space="preserve"> е констатиран като изчезнал (Кошев 2013). В ПП „Българка“ и </w:t>
      </w:r>
      <w:r w:rsidR="00BD1115" w:rsidRPr="00BB6AFA">
        <w:rPr>
          <w:lang w:eastAsia="bg-BG"/>
        </w:rPr>
        <w:t xml:space="preserve">ПП </w:t>
      </w:r>
      <w:r w:rsidRPr="00BB6AFA">
        <w:rPr>
          <w:lang w:eastAsia="bg-BG"/>
        </w:rPr>
        <w:t xml:space="preserve">„Врачански </w:t>
      </w:r>
      <w:r w:rsidR="001520B1" w:rsidRPr="00BB6AFA">
        <w:rPr>
          <w:lang w:eastAsia="bg-BG"/>
        </w:rPr>
        <w:t>Балкан</w:t>
      </w:r>
      <w:r w:rsidRPr="00BB6AFA">
        <w:rPr>
          <w:lang w:eastAsia="bg-BG"/>
        </w:rPr>
        <w:t xml:space="preserve">“ се провеждат дейности по неговата реинтродукция. </w:t>
      </w:r>
    </w:p>
    <w:p w14:paraId="1A3B7B60" w14:textId="77777777" w:rsidR="009B5485" w:rsidRPr="00BB6AFA" w:rsidRDefault="00AA46AD" w:rsidP="00FA1A04">
      <w:pPr>
        <w:pStyle w:val="ListParagraph"/>
        <w:ind w:left="0" w:firstLine="720"/>
        <w:jc w:val="both"/>
        <w:rPr>
          <w:lang w:eastAsia="bg-BG"/>
        </w:rPr>
      </w:pPr>
      <w:r w:rsidRPr="00BB6AFA">
        <w:rPr>
          <w:lang w:eastAsia="bg-BG"/>
        </w:rPr>
        <w:t>Има данни е</w:t>
      </w:r>
      <w:r w:rsidR="009215C8" w:rsidRPr="00BB6AFA">
        <w:rPr>
          <w:lang w:eastAsia="bg-BG"/>
        </w:rPr>
        <w:t>вропейският лалугер</w:t>
      </w:r>
      <w:r w:rsidRPr="00BB6AFA">
        <w:rPr>
          <w:lang w:eastAsia="bg-BG"/>
        </w:rPr>
        <w:t xml:space="preserve"> да</w:t>
      </w:r>
      <w:r w:rsidR="009215C8" w:rsidRPr="00BB6AFA">
        <w:rPr>
          <w:lang w:eastAsia="bg-BG"/>
        </w:rPr>
        <w:t xml:space="preserve"> се среща </w:t>
      </w:r>
      <w:r w:rsidR="001520B1" w:rsidRPr="00BB6AFA">
        <w:rPr>
          <w:lang w:eastAsia="bg-BG"/>
        </w:rPr>
        <w:t xml:space="preserve">в </w:t>
      </w:r>
      <w:r w:rsidR="009215C8" w:rsidRPr="00BB6AFA">
        <w:rPr>
          <w:lang w:eastAsia="bg-BG"/>
        </w:rPr>
        <w:t xml:space="preserve">3 </w:t>
      </w:r>
      <w:r w:rsidR="001520B1" w:rsidRPr="00BB6AFA">
        <w:rPr>
          <w:lang w:eastAsia="bg-BG"/>
        </w:rPr>
        <w:t>резерват</w:t>
      </w:r>
      <w:r w:rsidR="009215C8" w:rsidRPr="00BB6AFA">
        <w:rPr>
          <w:lang w:eastAsia="bg-BG"/>
        </w:rPr>
        <w:t>а</w:t>
      </w:r>
      <w:r w:rsidR="001520B1" w:rsidRPr="00BB6AFA">
        <w:rPr>
          <w:lang w:eastAsia="bg-BG"/>
        </w:rPr>
        <w:t xml:space="preserve"> </w:t>
      </w:r>
      <w:r w:rsidR="009215C8" w:rsidRPr="00BB6AFA">
        <w:rPr>
          <w:lang w:eastAsia="bg-BG"/>
        </w:rPr>
        <w:t>(1</w:t>
      </w:r>
      <w:r w:rsidR="0009532D" w:rsidRPr="00BB6AFA">
        <w:rPr>
          <w:lang w:eastAsia="bg-BG"/>
        </w:rPr>
        <w:t xml:space="preserve"> </w:t>
      </w:r>
      <w:r w:rsidR="009215C8" w:rsidRPr="00BB6AFA">
        <w:rPr>
          <w:lang w:eastAsia="bg-BG"/>
        </w:rPr>
        <w:t>потенциално и 2 присъства/л)</w:t>
      </w:r>
      <w:r w:rsidR="001520B1" w:rsidRPr="00BB6AFA">
        <w:rPr>
          <w:lang w:eastAsia="bg-BG"/>
        </w:rPr>
        <w:t xml:space="preserve">, </w:t>
      </w:r>
      <w:r w:rsidR="009215C8" w:rsidRPr="00BB6AFA">
        <w:rPr>
          <w:lang w:eastAsia="bg-BG"/>
        </w:rPr>
        <w:t xml:space="preserve">4 </w:t>
      </w:r>
      <w:r w:rsidR="0009532D" w:rsidRPr="00BB6AFA">
        <w:rPr>
          <w:lang w:eastAsia="bg-BG"/>
        </w:rPr>
        <w:t>поддържани резервата</w:t>
      </w:r>
      <w:r w:rsidR="001520B1" w:rsidRPr="00BB6AFA">
        <w:rPr>
          <w:lang w:eastAsia="bg-BG"/>
        </w:rPr>
        <w:t xml:space="preserve"> </w:t>
      </w:r>
      <w:r w:rsidR="009215C8" w:rsidRPr="00BB6AFA">
        <w:rPr>
          <w:lang w:eastAsia="bg-BG"/>
        </w:rPr>
        <w:t>(2 потенциално и 2 присъства/л)</w:t>
      </w:r>
      <w:r w:rsidR="001520B1" w:rsidRPr="00BB6AFA">
        <w:rPr>
          <w:lang w:eastAsia="bg-BG"/>
        </w:rPr>
        <w:t xml:space="preserve">, </w:t>
      </w:r>
      <w:r w:rsidR="0022227F" w:rsidRPr="00BB6AFA">
        <w:rPr>
          <w:lang w:eastAsia="bg-BG"/>
        </w:rPr>
        <w:t xml:space="preserve">77 </w:t>
      </w:r>
      <w:r w:rsidR="0009532D" w:rsidRPr="00BB6AFA">
        <w:rPr>
          <w:lang w:eastAsia="bg-BG"/>
        </w:rPr>
        <w:t>защитени</w:t>
      </w:r>
      <w:r w:rsidR="001520B1" w:rsidRPr="00BB6AFA">
        <w:rPr>
          <w:lang w:eastAsia="bg-BG"/>
        </w:rPr>
        <w:t xml:space="preserve"> мес</w:t>
      </w:r>
      <w:r w:rsidR="00A418DC" w:rsidRPr="00BB6AFA">
        <w:rPr>
          <w:lang w:eastAsia="bg-BG"/>
        </w:rPr>
        <w:t>т</w:t>
      </w:r>
      <w:r w:rsidR="001520B1" w:rsidRPr="00BB6AFA">
        <w:rPr>
          <w:lang w:eastAsia="bg-BG"/>
        </w:rPr>
        <w:t xml:space="preserve">ности </w:t>
      </w:r>
      <w:r w:rsidR="0022227F" w:rsidRPr="00BB6AFA">
        <w:rPr>
          <w:lang w:eastAsia="bg-BG"/>
        </w:rPr>
        <w:t>(44 потенциално и 33 присъства/л)</w:t>
      </w:r>
      <w:r w:rsidR="001520B1" w:rsidRPr="00BB6AFA">
        <w:rPr>
          <w:lang w:eastAsia="bg-BG"/>
        </w:rPr>
        <w:t xml:space="preserve">, </w:t>
      </w:r>
      <w:r w:rsidR="0022227F" w:rsidRPr="00BB6AFA">
        <w:rPr>
          <w:lang w:eastAsia="bg-BG"/>
        </w:rPr>
        <w:t xml:space="preserve">32 </w:t>
      </w:r>
      <w:r w:rsidR="0009532D" w:rsidRPr="00BB6AFA">
        <w:rPr>
          <w:lang w:eastAsia="bg-BG"/>
        </w:rPr>
        <w:t>природни</w:t>
      </w:r>
      <w:r w:rsidR="001520B1" w:rsidRPr="00BB6AFA">
        <w:rPr>
          <w:lang w:eastAsia="bg-BG"/>
        </w:rPr>
        <w:t xml:space="preserve"> забележителности </w:t>
      </w:r>
      <w:r w:rsidR="009215C8" w:rsidRPr="00BB6AFA">
        <w:rPr>
          <w:lang w:eastAsia="bg-BG"/>
        </w:rPr>
        <w:t>(24 потенциално и 8 присъства/л), 9 природни парка и 2 национални парка.</w:t>
      </w:r>
      <w:r w:rsidR="001520B1" w:rsidRPr="00BB6AFA">
        <w:rPr>
          <w:lang w:eastAsia="bg-BG"/>
        </w:rPr>
        <w:t xml:space="preserve"> От </w:t>
      </w:r>
      <w:r w:rsidR="00E475DB" w:rsidRPr="00BB6AFA">
        <w:rPr>
          <w:lang w:eastAsia="bg-BG"/>
        </w:rPr>
        <w:t>ЗЗ</w:t>
      </w:r>
      <w:r w:rsidR="001520B1" w:rsidRPr="00BB6AFA">
        <w:rPr>
          <w:lang w:eastAsia="bg-BG"/>
        </w:rPr>
        <w:t xml:space="preserve"> в Натура 2000 видът </w:t>
      </w:r>
      <w:r w:rsidR="00E475DB" w:rsidRPr="00BB6AFA">
        <w:rPr>
          <w:lang w:eastAsia="bg-BG"/>
        </w:rPr>
        <w:t>е предмет на опазване в</w:t>
      </w:r>
      <w:r w:rsidR="001520B1" w:rsidRPr="00BB6AFA">
        <w:rPr>
          <w:lang w:eastAsia="bg-BG"/>
        </w:rPr>
        <w:t xml:space="preserve"> </w:t>
      </w:r>
      <w:r w:rsidR="00DA4727" w:rsidRPr="00BB6AFA">
        <w:rPr>
          <w:lang w:eastAsia="bg-BG"/>
        </w:rPr>
        <w:t>142</w:t>
      </w:r>
      <w:r w:rsidR="001520B1" w:rsidRPr="00BB6AFA">
        <w:rPr>
          <w:lang w:eastAsia="bg-BG"/>
        </w:rPr>
        <w:t xml:space="preserve"> СЗЗ (</w:t>
      </w:r>
      <w:r w:rsidR="00A76D7A" w:rsidRPr="00BB6AFA">
        <w:rPr>
          <w:lang w:eastAsia="bg-BG"/>
        </w:rPr>
        <w:t>в</w:t>
      </w:r>
      <w:r w:rsidR="005C2DEE" w:rsidRPr="00BB6AFA">
        <w:rPr>
          <w:lang w:eastAsia="bg-BG"/>
        </w:rPr>
        <w:t xml:space="preserve">иж </w:t>
      </w:r>
      <w:r w:rsidR="008C5CD0" w:rsidRPr="00BB6AFA">
        <w:rPr>
          <w:b/>
          <w:lang w:eastAsia="bg-BG"/>
        </w:rPr>
        <w:fldChar w:fldCharType="begin"/>
      </w:r>
      <w:r w:rsidR="008C5CD0" w:rsidRPr="00BB6AFA">
        <w:rPr>
          <w:b/>
          <w:lang w:eastAsia="bg-BG"/>
        </w:rPr>
        <w:instrText xml:space="preserve"> REF _Ref509217774 \h </w:instrText>
      </w:r>
      <w:r w:rsidR="008C5CD0" w:rsidRPr="00BB6AFA">
        <w:rPr>
          <w:b/>
          <w:lang w:eastAsia="bg-BG"/>
        </w:rPr>
      </w:r>
      <w:r w:rsidR="008C5CD0" w:rsidRPr="00BB6AFA">
        <w:rPr>
          <w:b/>
          <w:lang w:eastAsia="bg-BG"/>
        </w:rPr>
        <w:fldChar w:fldCharType="separate"/>
      </w:r>
      <w:r w:rsidR="008C5CD0" w:rsidRPr="00BB6AFA">
        <w:t>ПРИЛОЖЕНИЕ VI</w:t>
      </w:r>
      <w:r w:rsidR="008C5CD0" w:rsidRPr="00BB6AFA">
        <w:rPr>
          <w:b/>
          <w:lang w:eastAsia="bg-BG"/>
        </w:rPr>
        <w:fldChar w:fldCharType="end"/>
      </w:r>
      <w:r w:rsidR="001520B1" w:rsidRPr="00BB6AFA">
        <w:rPr>
          <w:lang w:eastAsia="bg-BG"/>
        </w:rPr>
        <w:t>).</w:t>
      </w:r>
    </w:p>
    <w:p w14:paraId="76F8D04A" w14:textId="77777777" w:rsidR="009B5485" w:rsidRPr="00BB6AFA" w:rsidRDefault="00DC6EA1" w:rsidP="00FA1A04">
      <w:pPr>
        <w:pStyle w:val="ListParagraph"/>
        <w:ind w:left="0" w:firstLine="720"/>
        <w:jc w:val="both"/>
        <w:rPr>
          <w:lang w:eastAsia="bg-BG"/>
        </w:rPr>
      </w:pPr>
      <w:r w:rsidRPr="00BB6AFA">
        <w:t xml:space="preserve">Мярка 10 „Агроекология и климат“ от Програмата за развитие на селските райони за периода 2014 </w:t>
      </w:r>
      <w:r w:rsidR="00B2060A" w:rsidRPr="00BB6AFA">
        <w:t xml:space="preserve">  –  </w:t>
      </w:r>
      <w:r w:rsidRPr="00BB6AFA">
        <w:t xml:space="preserve"> 2020 г. (ПРСР 2014 </w:t>
      </w:r>
      <w:r w:rsidR="00B2060A" w:rsidRPr="00BB6AFA">
        <w:t xml:space="preserve">  –  </w:t>
      </w:r>
      <w:r w:rsidRPr="00BB6AFA">
        <w:t xml:space="preserve"> 2020 г.) подпомага поддържането на постоянно затревени площи</w:t>
      </w:r>
      <w:r w:rsidR="0009532D" w:rsidRPr="00BB6AFA">
        <w:t>,</w:t>
      </w:r>
      <w:r w:rsidRPr="00BB6AFA">
        <w:t xml:space="preserve"> което </w:t>
      </w:r>
      <w:r w:rsidR="0009532D" w:rsidRPr="00BB6AFA">
        <w:t>запазва</w:t>
      </w:r>
      <w:r w:rsidRPr="00BB6AFA">
        <w:t xml:space="preserve"> местообитанията на вида в благоприятно състояние. </w:t>
      </w:r>
    </w:p>
    <w:p w14:paraId="425B8C7C" w14:textId="77777777" w:rsidR="009B5485" w:rsidRPr="00BB6AFA" w:rsidRDefault="009B5485" w:rsidP="00FA1A04">
      <w:pPr>
        <w:pStyle w:val="ListParagraph"/>
        <w:ind w:left="0" w:firstLine="720"/>
        <w:jc w:val="both"/>
        <w:rPr>
          <w:b/>
          <w:highlight w:val="yellow"/>
        </w:rPr>
      </w:pPr>
    </w:p>
    <w:p w14:paraId="4D295693" w14:textId="77777777" w:rsidR="009B5485" w:rsidRPr="00BB6AFA" w:rsidRDefault="009B5485" w:rsidP="00655E95">
      <w:pPr>
        <w:pStyle w:val="Heading2"/>
        <w:numPr>
          <w:ilvl w:val="1"/>
          <w:numId w:val="10"/>
        </w:numPr>
      </w:pPr>
      <w:bookmarkStart w:id="102" w:name="_Toc76891253"/>
      <w:r w:rsidRPr="00BB6AFA">
        <w:t>Преки природозащитни мерки, изследователски мерки и мониторинг</w:t>
      </w:r>
      <w:bookmarkEnd w:id="102"/>
    </w:p>
    <w:p w14:paraId="45EB23F6" w14:textId="77777777" w:rsidR="009B5485" w:rsidRPr="00BB6AFA" w:rsidRDefault="009B5485" w:rsidP="00FA1A04">
      <w:pPr>
        <w:jc w:val="both"/>
      </w:pPr>
    </w:p>
    <w:p w14:paraId="68CF770C" w14:textId="77777777" w:rsidR="009B5485" w:rsidRPr="00BB6AFA" w:rsidRDefault="009B5485" w:rsidP="00FA1A04">
      <w:pPr>
        <w:jc w:val="both"/>
      </w:pPr>
      <w:r w:rsidRPr="00BB6AFA">
        <w:tab/>
        <w:t>Преки природозащитни мерки се извършват от български природозащитни орг</w:t>
      </w:r>
      <w:r w:rsidR="0088599A" w:rsidRPr="00BB6AFA">
        <w:t>анизации (НПО) и дирекциите на националните и п</w:t>
      </w:r>
      <w:r w:rsidRPr="00BB6AFA">
        <w:t>риродни</w:t>
      </w:r>
      <w:r w:rsidR="0088599A" w:rsidRPr="00BB6AFA">
        <w:t>те</w:t>
      </w:r>
      <w:r w:rsidRPr="00BB6AFA">
        <w:t xml:space="preserve"> паркове, които са финансирани от чуждестранни фондове или програми на ЕС: </w:t>
      </w:r>
    </w:p>
    <w:p w14:paraId="7A16E9A9" w14:textId="77777777" w:rsidR="00F40E03" w:rsidRPr="00BB6AFA" w:rsidRDefault="009B5485" w:rsidP="004260C5">
      <w:pPr>
        <w:ind w:firstLine="708"/>
        <w:jc w:val="both"/>
        <w:rPr>
          <w:rStyle w:val="apple-style-span"/>
        </w:rPr>
      </w:pPr>
      <w:bookmarkStart w:id="103" w:name="_Toc506803231"/>
      <w:r w:rsidRPr="00BB6AFA">
        <w:rPr>
          <w:rStyle w:val="apple-style-span"/>
          <w:b/>
          <w:bCs/>
        </w:rPr>
        <w:t>„Възстановяване и устойчиво управление на хранителни местообитания на царския орел в ключови зони от Натура 2000 в България“</w:t>
      </w:r>
      <w:r w:rsidRPr="00BB6AFA">
        <w:rPr>
          <w:rStyle w:val="apple-style-span"/>
          <w:bCs/>
        </w:rPr>
        <w:t xml:space="preserve"> </w:t>
      </w:r>
      <w:r w:rsidRPr="00BB6AFA">
        <w:rPr>
          <w:rStyle w:val="apple-style-span"/>
        </w:rPr>
        <w:t>(LIFE14 NAT/BG/001119)</w:t>
      </w:r>
      <w:r w:rsidR="0088599A" w:rsidRPr="00BB6AFA">
        <w:rPr>
          <w:rStyle w:val="apple-style-span"/>
        </w:rPr>
        <w:t>.</w:t>
      </w:r>
      <w:r w:rsidRPr="00BB6AFA">
        <w:rPr>
          <w:rStyle w:val="apple-style-span"/>
        </w:rPr>
        <w:t xml:space="preserve"> </w:t>
      </w:r>
      <w:r w:rsidR="0088599A" w:rsidRPr="00BB6AFA">
        <w:rPr>
          <w:rStyle w:val="apple-style-span"/>
        </w:rPr>
        <w:t>Из</w:t>
      </w:r>
      <w:r w:rsidR="00F40E03" w:rsidRPr="00BB6AFA">
        <w:rPr>
          <w:rStyle w:val="apple-style-span"/>
        </w:rPr>
        <w:t xml:space="preserve">пълнител БДЗП. Съсредоточава </w:t>
      </w:r>
      <w:r w:rsidRPr="00BB6AFA">
        <w:rPr>
          <w:rStyle w:val="apple-style-span"/>
        </w:rPr>
        <w:t xml:space="preserve">усилията си върху </w:t>
      </w:r>
      <w:r w:rsidRPr="00BB6AFA">
        <w:rPr>
          <w:rStyle w:val="apple-style-span"/>
          <w:bCs/>
        </w:rPr>
        <w:t xml:space="preserve">деградацията и загубата на местообитания, като има проучвания на </w:t>
      </w:r>
      <w:r w:rsidR="00041994" w:rsidRPr="00BB6AFA">
        <w:rPr>
          <w:rStyle w:val="apple-style-span"/>
          <w:bCs/>
        </w:rPr>
        <w:t xml:space="preserve">европейския </w:t>
      </w:r>
      <w:r w:rsidRPr="00BB6AFA">
        <w:rPr>
          <w:rStyle w:val="apple-style-span"/>
          <w:bCs/>
        </w:rPr>
        <w:t xml:space="preserve">лалугер: </w:t>
      </w:r>
      <w:r w:rsidRPr="00BB6AFA">
        <w:rPr>
          <w:rStyle w:val="apple-style-span"/>
        </w:rPr>
        <w:t>Проучване на възможностите за естествено разселване на европе</w:t>
      </w:r>
      <w:r w:rsidR="0088599A" w:rsidRPr="00BB6AFA">
        <w:rPr>
          <w:rStyle w:val="apple-style-span"/>
        </w:rPr>
        <w:t>йския лалугер; Разработване на н</w:t>
      </w:r>
      <w:r w:rsidRPr="00BB6AFA">
        <w:rPr>
          <w:rStyle w:val="apple-style-span"/>
        </w:rPr>
        <w:t xml:space="preserve">ационален план за действие за опазване на европейския лалугер в България; Закупуване и възстановяване на най-важните </w:t>
      </w:r>
      <w:r w:rsidR="0088599A" w:rsidRPr="00BB6AFA">
        <w:rPr>
          <w:rStyle w:val="apple-style-span"/>
        </w:rPr>
        <w:t>за царския орел разорани пасища</w:t>
      </w:r>
      <w:r w:rsidRPr="00BB6AFA">
        <w:rPr>
          <w:rStyle w:val="apple-style-span"/>
        </w:rPr>
        <w:t xml:space="preserve"> чрез засяване с тревни смески или естествено възстановяване на тревната покривка; Управление на възстановените пасища чрез паша на животни и косене; Възстановяване на обрасли с храсти пасища чрез частичното им премахване и възстановяване на мозаеч</w:t>
      </w:r>
      <w:r w:rsidR="0088599A" w:rsidRPr="00BB6AFA">
        <w:rPr>
          <w:rStyle w:val="apple-style-span"/>
        </w:rPr>
        <w:t>ния характер на местообитанията.</w:t>
      </w:r>
      <w:bookmarkEnd w:id="103"/>
    </w:p>
    <w:p w14:paraId="5C0F0495" w14:textId="77777777" w:rsidR="009B5485" w:rsidRPr="00BB6AFA" w:rsidRDefault="009B5485" w:rsidP="000E72ED">
      <w:pPr>
        <w:ind w:firstLine="708"/>
        <w:jc w:val="both"/>
        <w:rPr>
          <w:rStyle w:val="apple-style-span"/>
        </w:rPr>
      </w:pPr>
      <w:bookmarkStart w:id="104" w:name="_Toc506803232"/>
      <w:r w:rsidRPr="00BB6AFA">
        <w:rPr>
          <w:rStyle w:val="apple-style-span"/>
        </w:rPr>
        <w:t xml:space="preserve">Тестване на модели за управление на пасища в Натура 2000 и изготвяне на препоръки за бъдещите планове на управление на Натура 2000 зоните; Пилотно разселване на лалугери в проектна Натура 2000 зона следвайки най-съвременните методи за разселване на този вид бозайник. </w:t>
      </w:r>
      <w:r w:rsidRPr="00BB6AFA">
        <w:rPr>
          <w:rStyle w:val="apple-style-span"/>
          <w:b/>
        </w:rPr>
        <w:t>Текущ.</w:t>
      </w:r>
      <w:bookmarkEnd w:id="104"/>
    </w:p>
    <w:p w14:paraId="472FC2A3" w14:textId="77777777" w:rsidR="009B5485" w:rsidRPr="00BB6AFA" w:rsidRDefault="009B5485" w:rsidP="004260C5">
      <w:pPr>
        <w:ind w:firstLine="708"/>
        <w:jc w:val="both"/>
        <w:rPr>
          <w:rStyle w:val="apple-style-span"/>
        </w:rPr>
      </w:pPr>
      <w:r w:rsidRPr="00BB6AFA">
        <w:rPr>
          <w:rStyle w:val="apple-style-span"/>
          <w:b/>
        </w:rPr>
        <w:t>„Опазване на царския орел и ловния сокол в ключовите за тях места от мрежата Натура 2000 в България</w:t>
      </w:r>
      <w:r w:rsidR="0088599A" w:rsidRPr="00BB6AFA">
        <w:rPr>
          <w:rStyle w:val="apple-style-span"/>
          <w:b/>
        </w:rPr>
        <w:t>“</w:t>
      </w:r>
      <w:r w:rsidRPr="00BB6AFA">
        <w:rPr>
          <w:rStyle w:val="apple-style-span"/>
        </w:rPr>
        <w:t xml:space="preserve">, финансиран по програмата Лайф + на Европейския съюз с проектен номер LIFE07 NAT/BG/000068. </w:t>
      </w:r>
      <w:r w:rsidR="00F40E03" w:rsidRPr="00BB6AFA">
        <w:rPr>
          <w:rStyle w:val="apple-style-span"/>
        </w:rPr>
        <w:t xml:space="preserve">Изпълнител БДЗП. </w:t>
      </w:r>
      <w:r w:rsidRPr="00BB6AFA">
        <w:rPr>
          <w:rStyle w:val="apple-style-span"/>
        </w:rPr>
        <w:t xml:space="preserve">Проучване на разпространението на лалугера и закупуване на местообитания </w:t>
      </w:r>
      <w:r w:rsidR="0088599A" w:rsidRPr="00BB6AFA">
        <w:rPr>
          <w:rStyle w:val="apple-style-span"/>
        </w:rPr>
        <w:t>на</w:t>
      </w:r>
      <w:r w:rsidRPr="00BB6AFA">
        <w:rPr>
          <w:rStyle w:val="apple-style-span"/>
        </w:rPr>
        <w:t xml:space="preserve"> лалугерови колонии. </w:t>
      </w:r>
      <w:r w:rsidRPr="00BB6AFA">
        <w:rPr>
          <w:rStyle w:val="apple-style-span"/>
          <w:b/>
        </w:rPr>
        <w:t>Завършил.</w:t>
      </w:r>
    </w:p>
    <w:p w14:paraId="0E4AC062" w14:textId="77777777" w:rsidR="00757985" w:rsidRPr="00BB6AFA" w:rsidRDefault="00757985" w:rsidP="004260C5">
      <w:pPr>
        <w:ind w:firstLine="708"/>
        <w:jc w:val="both"/>
        <w:rPr>
          <w:rStyle w:val="apple-style-span"/>
          <w:i/>
        </w:rPr>
      </w:pPr>
      <w:bookmarkStart w:id="105" w:name="19985"/>
      <w:bookmarkStart w:id="106" w:name="_Toc506803233"/>
      <w:r w:rsidRPr="00BB6AFA">
        <w:rPr>
          <w:i/>
        </w:rPr>
        <w:t>Природозащитни</w:t>
      </w:r>
      <w:r w:rsidRPr="00BB6AFA">
        <w:rPr>
          <w:rStyle w:val="apple-style-span"/>
          <w:i/>
        </w:rPr>
        <w:t xml:space="preserve"> проекти с изтекъл </w:t>
      </w:r>
      <w:r w:rsidR="005E304B" w:rsidRPr="00BB6AFA">
        <w:rPr>
          <w:rStyle w:val="apple-style-span"/>
          <w:i/>
        </w:rPr>
        <w:t>период</w:t>
      </w:r>
      <w:r w:rsidRPr="00BB6AFA">
        <w:rPr>
          <w:rStyle w:val="apple-style-span"/>
          <w:i/>
        </w:rPr>
        <w:t xml:space="preserve"> на действие:</w:t>
      </w:r>
    </w:p>
    <w:p w14:paraId="64C328EB" w14:textId="77777777" w:rsidR="009B5485" w:rsidRPr="00BB6AFA" w:rsidRDefault="009B5485" w:rsidP="004260C5">
      <w:pPr>
        <w:ind w:firstLine="708"/>
        <w:jc w:val="both"/>
        <w:rPr>
          <w:rStyle w:val="apple-style-span"/>
        </w:rPr>
      </w:pPr>
      <w:r w:rsidRPr="00BB6AFA">
        <w:rPr>
          <w:rStyle w:val="apple-style-span"/>
          <w:b/>
        </w:rPr>
        <w:t>„Опазване на световно значимо биоразнообразие в пасища и ливади с висока природна стойност чрез подкрепа за традиционния местен поминък</w:t>
      </w:r>
      <w:bookmarkEnd w:id="105"/>
      <w:r w:rsidR="0088599A" w:rsidRPr="00BB6AFA">
        <w:rPr>
          <w:b/>
        </w:rPr>
        <w:t>“</w:t>
      </w:r>
      <w:r w:rsidR="0088599A" w:rsidRPr="00BB6AFA">
        <w:rPr>
          <w:rStyle w:val="apple-style-span"/>
          <w:b/>
        </w:rPr>
        <w:t>.</w:t>
      </w:r>
      <w:r w:rsidR="0088599A" w:rsidRPr="00BB6AFA">
        <w:rPr>
          <w:rStyle w:val="apple-style-span"/>
        </w:rPr>
        <w:t xml:space="preserve"> Финансиране GEF.</w:t>
      </w:r>
      <w:r w:rsidRPr="00BB6AFA">
        <w:rPr>
          <w:rStyle w:val="apple-style-span"/>
        </w:rPr>
        <w:t xml:space="preserve"> Изпълнител БДЗП. Картиране и оценка на плътността и консервационното значение на лалугера в 2 зони. Проучване на</w:t>
      </w:r>
      <w:r w:rsidR="00737CF4" w:rsidRPr="00BB6AFA">
        <w:rPr>
          <w:rStyle w:val="apple-style-span"/>
        </w:rPr>
        <w:t xml:space="preserve"> </w:t>
      </w:r>
      <w:r w:rsidRPr="00BB6AFA">
        <w:rPr>
          <w:rStyle w:val="apple-style-span"/>
        </w:rPr>
        <w:t>лалугера (</w:t>
      </w:r>
      <w:r w:rsidRPr="00BB6AFA">
        <w:rPr>
          <w:rStyle w:val="apple-style-span"/>
          <w:i/>
        </w:rPr>
        <w:t>Spermophilus citellus</w:t>
      </w:r>
      <w:r w:rsidR="0088599A" w:rsidRPr="00BB6AFA">
        <w:rPr>
          <w:rStyle w:val="apple-style-span"/>
        </w:rPr>
        <w:t xml:space="preserve">) в ЗЗ „Понор“ и </w:t>
      </w:r>
      <w:r w:rsidR="00D24D12" w:rsidRPr="00BB6AFA">
        <w:rPr>
          <w:rStyle w:val="apple-style-span"/>
        </w:rPr>
        <w:t xml:space="preserve">ЗЗ </w:t>
      </w:r>
      <w:r w:rsidR="0088599A" w:rsidRPr="00BB6AFA">
        <w:rPr>
          <w:rStyle w:val="apple-style-span"/>
        </w:rPr>
        <w:t>„Бесапарски ридове“</w:t>
      </w:r>
      <w:r w:rsidRPr="00BB6AFA">
        <w:rPr>
          <w:rStyle w:val="apple-style-span"/>
        </w:rPr>
        <w:t xml:space="preserve">. Оценка на влиянието на пашата върху разпространението на лалугера в </w:t>
      </w:r>
      <w:r w:rsidR="00D24D12" w:rsidRPr="00BB6AFA">
        <w:rPr>
          <w:rStyle w:val="apple-style-span"/>
        </w:rPr>
        <w:t>ЗЗ</w:t>
      </w:r>
      <w:r w:rsidRPr="00BB6AFA">
        <w:rPr>
          <w:rStyle w:val="apple-style-span"/>
        </w:rPr>
        <w:t xml:space="preserve"> и управление на местообитанията чрез паша и косене. </w:t>
      </w:r>
      <w:r w:rsidRPr="00BB6AFA">
        <w:rPr>
          <w:rStyle w:val="apple-style-span"/>
          <w:b/>
        </w:rPr>
        <w:t>Завършил.</w:t>
      </w:r>
      <w:bookmarkEnd w:id="106"/>
    </w:p>
    <w:p w14:paraId="2E05BDDA" w14:textId="77777777" w:rsidR="009B5485" w:rsidRPr="00BB6AFA" w:rsidRDefault="009B5485" w:rsidP="004260C5">
      <w:pPr>
        <w:ind w:firstLine="708"/>
        <w:jc w:val="both"/>
        <w:rPr>
          <w:rStyle w:val="apple-style-span"/>
        </w:rPr>
      </w:pPr>
      <w:bookmarkStart w:id="107" w:name="_Toc506803234"/>
      <w:r w:rsidRPr="00BB6AFA">
        <w:rPr>
          <w:rStyle w:val="apple-style-span"/>
          <w:b/>
          <w:bCs/>
        </w:rPr>
        <w:t xml:space="preserve">„Възстановяване </w:t>
      </w:r>
      <w:r w:rsidR="0088599A" w:rsidRPr="00BB6AFA">
        <w:rPr>
          <w:rStyle w:val="apple-style-span"/>
          <w:b/>
          <w:bCs/>
        </w:rPr>
        <w:t xml:space="preserve">на </w:t>
      </w:r>
      <w:r w:rsidRPr="00BB6AFA">
        <w:rPr>
          <w:rStyle w:val="apple-style-span"/>
          <w:b/>
          <w:bCs/>
        </w:rPr>
        <w:t xml:space="preserve">популацията на лалугера като основен елемент за поддържане </w:t>
      </w:r>
      <w:r w:rsidR="0088599A" w:rsidRPr="00BB6AFA">
        <w:rPr>
          <w:rStyle w:val="apple-style-span"/>
          <w:b/>
          <w:bCs/>
        </w:rPr>
        <w:t xml:space="preserve">на </w:t>
      </w:r>
      <w:r w:rsidRPr="00BB6AFA">
        <w:rPr>
          <w:rStyle w:val="apple-style-span"/>
          <w:b/>
          <w:bCs/>
        </w:rPr>
        <w:t xml:space="preserve">благоприятния консервационен статус на приоритетни тревни хабитати и популации на хищни птици в Природен парк </w:t>
      </w:r>
      <w:r w:rsidR="0088599A" w:rsidRPr="00BB6AFA">
        <w:rPr>
          <w:rStyle w:val="apple-style-span"/>
          <w:b/>
          <w:bCs/>
        </w:rPr>
        <w:t>„</w:t>
      </w:r>
      <w:r w:rsidRPr="00BB6AFA">
        <w:rPr>
          <w:rStyle w:val="apple-style-span"/>
          <w:b/>
          <w:bCs/>
        </w:rPr>
        <w:t>Сините камъни</w:t>
      </w:r>
      <w:r w:rsidR="0088599A" w:rsidRPr="00BB6AFA">
        <w:rPr>
          <w:rStyle w:val="apple-style-span"/>
          <w:b/>
          <w:bCs/>
        </w:rPr>
        <w:t>“</w:t>
      </w:r>
      <w:r w:rsidRPr="00BB6AFA">
        <w:rPr>
          <w:rStyle w:val="apple-style-span"/>
          <w:bCs/>
        </w:rPr>
        <w:t xml:space="preserve"> </w:t>
      </w:r>
      <w:r w:rsidRPr="00BB6AFA">
        <w:rPr>
          <w:rStyle w:val="apple-style-span"/>
        </w:rPr>
        <w:t>по Оперативна програма „Околна среда 2007</w:t>
      </w:r>
      <w:r w:rsidR="0088599A" w:rsidRPr="00BB6AFA">
        <w:rPr>
          <w:rStyle w:val="apple-style-span"/>
        </w:rPr>
        <w:t xml:space="preserve"> </w:t>
      </w:r>
      <w:r w:rsidR="00B2060A" w:rsidRPr="00BB6AFA">
        <w:rPr>
          <w:rStyle w:val="apple-style-span"/>
        </w:rPr>
        <w:t xml:space="preserve">  –  </w:t>
      </w:r>
      <w:r w:rsidR="0088599A" w:rsidRPr="00BB6AFA">
        <w:rPr>
          <w:rStyle w:val="apple-style-span"/>
        </w:rPr>
        <w:t xml:space="preserve"> 2013 г.“.</w:t>
      </w:r>
      <w:r w:rsidRPr="00BB6AFA">
        <w:rPr>
          <w:rStyle w:val="apple-style-span"/>
        </w:rPr>
        <w:t xml:space="preserve"> Проектът се отнася към Приоритетна ос 3: Опазване и възстановяване на биологичното разнообразие в Република България. </w:t>
      </w:r>
      <w:r w:rsidRPr="00BB6AFA">
        <w:rPr>
          <w:rStyle w:val="apple-style-span"/>
          <w:bCs/>
        </w:rPr>
        <w:t>МОСВ</w:t>
      </w:r>
      <w:r w:rsidRPr="00BB6AFA">
        <w:rPr>
          <w:rStyle w:val="apple-style-span"/>
        </w:rPr>
        <w:t xml:space="preserve">, финансиран от Европейския фонд за регионално развитие и Кохезионния фонд като безвъзмездна финансова помощ по </w:t>
      </w:r>
      <w:r w:rsidR="009D28B0" w:rsidRPr="00BB6AFA">
        <w:rPr>
          <w:rStyle w:val="apple-style-span"/>
        </w:rPr>
        <w:t>ОПОС</w:t>
      </w:r>
      <w:r w:rsidR="0088599A" w:rsidRPr="00BB6AFA">
        <w:rPr>
          <w:rStyle w:val="apple-style-span"/>
        </w:rPr>
        <w:t>. Изпълнител ДПП „Сините камъни“</w:t>
      </w:r>
      <w:r w:rsidRPr="00BB6AFA">
        <w:rPr>
          <w:rStyle w:val="apple-style-span"/>
        </w:rPr>
        <w:t xml:space="preserve">. Възстановителни дейности в местообитания на лалугер и рестокинг на лалугери. </w:t>
      </w:r>
      <w:r w:rsidRPr="00BB6AFA">
        <w:rPr>
          <w:rStyle w:val="apple-style-span"/>
          <w:b/>
        </w:rPr>
        <w:t>Завършил.</w:t>
      </w:r>
      <w:bookmarkEnd w:id="107"/>
    </w:p>
    <w:p w14:paraId="2D511F0D" w14:textId="77777777" w:rsidR="009B5485" w:rsidRPr="00BB6AFA" w:rsidRDefault="009B5485" w:rsidP="004260C5">
      <w:pPr>
        <w:ind w:firstLine="708"/>
        <w:jc w:val="both"/>
        <w:rPr>
          <w:rStyle w:val="apple-style-span"/>
        </w:rPr>
      </w:pPr>
      <w:r w:rsidRPr="00BB6AFA">
        <w:rPr>
          <w:rStyle w:val="apple-style-span"/>
          <w:b/>
        </w:rPr>
        <w:t>„Възстановяване и опазване на благоприятното състояние на защитени видове в ЗМ „Алдомировско блато</w:t>
      </w:r>
      <w:r w:rsidR="0088599A" w:rsidRPr="00BB6AFA">
        <w:rPr>
          <w:rStyle w:val="apple-style-span"/>
          <w:b/>
        </w:rPr>
        <w:t>“</w:t>
      </w:r>
      <w:r w:rsidRPr="00BB6AFA">
        <w:rPr>
          <w:rStyle w:val="apple-style-span"/>
        </w:rPr>
        <w:t>, финансиран с договор №</w:t>
      </w:r>
      <w:r w:rsidR="0088599A" w:rsidRPr="00BB6AFA">
        <w:rPr>
          <w:rStyle w:val="apple-style-span"/>
        </w:rPr>
        <w:t xml:space="preserve"> </w:t>
      </w:r>
      <w:r w:rsidRPr="00BB6AFA">
        <w:rPr>
          <w:rStyle w:val="apple-style-span"/>
        </w:rPr>
        <w:t>5103020</w:t>
      </w:r>
      <w:r w:rsidR="00737CF4" w:rsidRPr="00BB6AFA">
        <w:rPr>
          <w:rStyle w:val="apple-style-span"/>
        </w:rPr>
        <w:t xml:space="preserve"> </w:t>
      </w:r>
      <w:r w:rsidR="00B2060A" w:rsidRPr="00BB6AFA">
        <w:rPr>
          <w:rStyle w:val="apple-style-span"/>
        </w:rPr>
        <w:t xml:space="preserve">  –  </w:t>
      </w:r>
      <w:r w:rsidR="00737CF4" w:rsidRPr="00BB6AFA">
        <w:rPr>
          <w:rStyle w:val="apple-style-span"/>
        </w:rPr>
        <w:t xml:space="preserve"> </w:t>
      </w:r>
      <w:r w:rsidRPr="00BB6AFA">
        <w:rPr>
          <w:rStyle w:val="apple-style-span"/>
        </w:rPr>
        <w:t xml:space="preserve">С-010 по приоритетна ос 3 на </w:t>
      </w:r>
      <w:r w:rsidR="009D28B0" w:rsidRPr="00BB6AFA">
        <w:rPr>
          <w:rStyle w:val="apple-style-span"/>
        </w:rPr>
        <w:t>ОПОС „</w:t>
      </w:r>
      <w:r w:rsidRPr="00BB6AFA">
        <w:rPr>
          <w:rStyle w:val="apple-style-span"/>
        </w:rPr>
        <w:t>2007</w:t>
      </w:r>
      <w:r w:rsidR="0088599A" w:rsidRPr="00BB6AFA">
        <w:rPr>
          <w:rStyle w:val="apple-style-span"/>
        </w:rPr>
        <w:t xml:space="preserve"> </w:t>
      </w:r>
      <w:r w:rsidR="00B2060A" w:rsidRPr="00BB6AFA">
        <w:rPr>
          <w:rStyle w:val="apple-style-span"/>
        </w:rPr>
        <w:t xml:space="preserve">  –  </w:t>
      </w:r>
      <w:r w:rsidR="0088599A" w:rsidRPr="00BB6AFA">
        <w:rPr>
          <w:rStyle w:val="apple-style-span"/>
        </w:rPr>
        <w:t xml:space="preserve"> 2013 г.“</w:t>
      </w:r>
      <w:r w:rsidRPr="00BB6AFA">
        <w:rPr>
          <w:rStyle w:val="apple-style-span"/>
        </w:rPr>
        <w:t xml:space="preserve">. </w:t>
      </w:r>
      <w:r w:rsidR="0088599A" w:rsidRPr="00BB6AFA">
        <w:rPr>
          <w:rStyle w:val="apple-style-span"/>
        </w:rPr>
        <w:t>Изпълнител</w:t>
      </w:r>
      <w:r w:rsidR="00F40E03" w:rsidRPr="00BB6AFA">
        <w:rPr>
          <w:rStyle w:val="apple-style-span"/>
        </w:rPr>
        <w:t xml:space="preserve"> </w:t>
      </w:r>
      <w:r w:rsidR="00E9157B" w:rsidRPr="00BB6AFA">
        <w:rPr>
          <w:rStyle w:val="apple-style-span"/>
        </w:rPr>
        <w:t xml:space="preserve">Община Сливница. </w:t>
      </w:r>
      <w:r w:rsidRPr="00BB6AFA">
        <w:rPr>
          <w:rStyle w:val="apple-style-span"/>
        </w:rPr>
        <w:t xml:space="preserve">Възстановяване на местообитания на </w:t>
      </w:r>
      <w:r w:rsidR="00F40E03" w:rsidRPr="00BB6AFA">
        <w:rPr>
          <w:rStyle w:val="apple-style-span"/>
        </w:rPr>
        <w:t xml:space="preserve">европейски </w:t>
      </w:r>
      <w:r w:rsidRPr="00BB6AFA">
        <w:rPr>
          <w:rStyle w:val="apple-style-span"/>
        </w:rPr>
        <w:t xml:space="preserve">лалугер, пилотно засяване на ниви с тревни смески в местообитания на лалугер. </w:t>
      </w:r>
      <w:r w:rsidRPr="00BB6AFA">
        <w:rPr>
          <w:rStyle w:val="apple-style-span"/>
          <w:b/>
        </w:rPr>
        <w:t>Завършил.</w:t>
      </w:r>
    </w:p>
    <w:p w14:paraId="1C20FACF" w14:textId="77777777" w:rsidR="009B5485" w:rsidRPr="00BB6AFA" w:rsidRDefault="0088599A" w:rsidP="004260C5">
      <w:pPr>
        <w:ind w:firstLine="708"/>
        <w:jc w:val="both"/>
        <w:rPr>
          <w:rStyle w:val="apple-style-span"/>
        </w:rPr>
      </w:pPr>
      <w:r w:rsidRPr="00BB6AFA">
        <w:rPr>
          <w:rStyle w:val="apple-style-span"/>
          <w:b/>
        </w:rPr>
        <w:t>„</w:t>
      </w:r>
      <w:r w:rsidR="009B5485" w:rsidRPr="00BB6AFA">
        <w:rPr>
          <w:rStyle w:val="apple-style-span"/>
          <w:b/>
        </w:rPr>
        <w:t>Опазване и устойчиво развитие на ЗЗ „Драгоманско блато и Чепън</w:t>
      </w:r>
      <w:r w:rsidRPr="00BB6AFA">
        <w:rPr>
          <w:rStyle w:val="apple-style-span"/>
          <w:b/>
        </w:rPr>
        <w:t>“</w:t>
      </w:r>
      <w:r w:rsidR="009B5485" w:rsidRPr="00BB6AFA">
        <w:rPr>
          <w:rStyle w:val="apple-style-span"/>
        </w:rPr>
        <w:t xml:space="preserve">, СДП </w:t>
      </w:r>
      <w:r w:rsidR="00F40E03" w:rsidRPr="00BB6AFA">
        <w:rPr>
          <w:rStyle w:val="apple-style-span"/>
        </w:rPr>
        <w:t>„</w:t>
      </w:r>
      <w:r w:rsidR="009B5485" w:rsidRPr="00BB6AFA">
        <w:rPr>
          <w:rStyle w:val="apple-style-span"/>
        </w:rPr>
        <w:t>Балкани</w:t>
      </w:r>
      <w:r w:rsidR="00F40E03" w:rsidRPr="00BB6AFA">
        <w:rPr>
          <w:rStyle w:val="apple-style-span"/>
        </w:rPr>
        <w:t>“</w:t>
      </w:r>
      <w:r w:rsidRPr="00BB6AFA">
        <w:rPr>
          <w:rStyle w:val="apple-style-span"/>
        </w:rPr>
        <w:t xml:space="preserve"> и Българска ф</w:t>
      </w:r>
      <w:r w:rsidR="009B5485" w:rsidRPr="00BB6AFA">
        <w:rPr>
          <w:rStyle w:val="apple-style-span"/>
        </w:rPr>
        <w:t xml:space="preserve">ондация </w:t>
      </w:r>
      <w:r w:rsidRPr="00BB6AFA">
        <w:rPr>
          <w:rStyle w:val="apple-style-span"/>
        </w:rPr>
        <w:t>„</w:t>
      </w:r>
      <w:r w:rsidR="009B5485" w:rsidRPr="00BB6AFA">
        <w:rPr>
          <w:rStyle w:val="apple-style-span"/>
        </w:rPr>
        <w:t>Биоразнообразие</w:t>
      </w:r>
      <w:r w:rsidRPr="00BB6AFA">
        <w:rPr>
          <w:rStyle w:val="apple-style-span"/>
        </w:rPr>
        <w:t>“</w:t>
      </w:r>
      <w:r w:rsidR="009B5485" w:rsidRPr="00BB6AFA">
        <w:rPr>
          <w:rStyle w:val="apple-style-span"/>
        </w:rPr>
        <w:t>. Провеждане на полеви изследвания, картиране, оценка на природозащитното състояние и инвентаризация на популациите на лалугера (</w:t>
      </w:r>
      <w:r w:rsidR="009B5485" w:rsidRPr="00BB6AFA">
        <w:rPr>
          <w:rStyle w:val="apple-style-span"/>
          <w:i/>
        </w:rPr>
        <w:t>Spermophilus citellus</w:t>
      </w:r>
      <w:r w:rsidRPr="00BB6AFA">
        <w:rPr>
          <w:rStyle w:val="apple-style-span"/>
        </w:rPr>
        <w:t>) в Защитена зона „Драгоман“</w:t>
      </w:r>
      <w:r w:rsidR="009B5485" w:rsidRPr="00BB6AFA">
        <w:rPr>
          <w:rStyle w:val="apple-style-span"/>
        </w:rPr>
        <w:t xml:space="preserve">. </w:t>
      </w:r>
      <w:r w:rsidR="009B5485" w:rsidRPr="00BB6AFA">
        <w:rPr>
          <w:rStyle w:val="apple-style-span"/>
          <w:b/>
        </w:rPr>
        <w:t>Завършил.</w:t>
      </w:r>
    </w:p>
    <w:p w14:paraId="38429CCF" w14:textId="77777777" w:rsidR="009B5485" w:rsidRPr="00BB6AFA" w:rsidRDefault="009B5485" w:rsidP="004260C5">
      <w:pPr>
        <w:ind w:firstLine="708"/>
        <w:jc w:val="both"/>
        <w:rPr>
          <w:rStyle w:val="apple-style-span"/>
        </w:rPr>
      </w:pPr>
      <w:r w:rsidRPr="00BB6AFA">
        <w:rPr>
          <w:rStyle w:val="apple-style-span"/>
          <w:b/>
        </w:rPr>
        <w:t xml:space="preserve">„Опазване на добруджански (среден) хомяк, мишевиден сънливец, лалугер и скачаща (степна) мишка в района на </w:t>
      </w:r>
      <w:r w:rsidR="00D24D12" w:rsidRPr="00BB6AFA">
        <w:rPr>
          <w:rStyle w:val="apple-style-span"/>
          <w:b/>
        </w:rPr>
        <w:t>ПП</w:t>
      </w:r>
      <w:r w:rsidRPr="00BB6AFA">
        <w:rPr>
          <w:rStyle w:val="apple-style-span"/>
          <w:b/>
        </w:rPr>
        <w:t xml:space="preserve"> „Русенски </w:t>
      </w:r>
      <w:r w:rsidR="00F40E03" w:rsidRPr="00BB6AFA">
        <w:rPr>
          <w:rStyle w:val="apple-style-span"/>
          <w:b/>
        </w:rPr>
        <w:t>Лом</w:t>
      </w:r>
      <w:r w:rsidRPr="00BB6AFA">
        <w:rPr>
          <w:rStyle w:val="apple-style-span"/>
          <w:b/>
        </w:rPr>
        <w:t>“</w:t>
      </w:r>
      <w:r w:rsidR="0088599A" w:rsidRPr="00BB6AFA">
        <w:rPr>
          <w:rStyle w:val="apple-style-span"/>
          <w:b/>
        </w:rPr>
        <w:t>.</w:t>
      </w:r>
      <w:r w:rsidR="0088599A" w:rsidRPr="00BB6AFA">
        <w:rPr>
          <w:rStyle w:val="apple-style-span"/>
        </w:rPr>
        <w:t xml:space="preserve"> Проект „</w:t>
      </w:r>
      <w:r w:rsidRPr="00BB6AFA">
        <w:rPr>
          <w:rStyle w:val="apple-style-span"/>
        </w:rPr>
        <w:t>Дейности по устойчиво управление</w:t>
      </w:r>
      <w:r w:rsidR="0088599A" w:rsidRPr="00BB6AFA">
        <w:rPr>
          <w:rStyle w:val="apple-style-span"/>
        </w:rPr>
        <w:t xml:space="preserve"> на </w:t>
      </w:r>
      <w:r w:rsidR="00D24D12" w:rsidRPr="00BB6AFA">
        <w:rPr>
          <w:rStyle w:val="apple-style-span"/>
        </w:rPr>
        <w:t>ПП</w:t>
      </w:r>
      <w:r w:rsidR="0088599A" w:rsidRPr="00BB6AFA">
        <w:rPr>
          <w:rStyle w:val="apple-style-span"/>
        </w:rPr>
        <w:t xml:space="preserve"> „Русенски Лом“, р</w:t>
      </w:r>
      <w:r w:rsidRPr="00BB6AFA">
        <w:rPr>
          <w:rStyle w:val="apple-style-span"/>
        </w:rPr>
        <w:t>еференте</w:t>
      </w:r>
      <w:r w:rsidR="0088599A" w:rsidRPr="00BB6AFA">
        <w:rPr>
          <w:rStyle w:val="apple-style-span"/>
        </w:rPr>
        <w:t>н № BG161PO005/11/3/3.2/06/27, и</w:t>
      </w:r>
      <w:r w:rsidR="00A418DC" w:rsidRPr="00BB6AFA">
        <w:rPr>
          <w:rStyle w:val="apple-style-span"/>
        </w:rPr>
        <w:t>д</w:t>
      </w:r>
      <w:r w:rsidRPr="00BB6AFA">
        <w:rPr>
          <w:rStyle w:val="apple-style-span"/>
        </w:rPr>
        <w:t>. №</w:t>
      </w:r>
      <w:r w:rsidR="00B76AC9" w:rsidRPr="00BB6AFA">
        <w:rPr>
          <w:rStyle w:val="apple-style-span"/>
        </w:rPr>
        <w:t xml:space="preserve"> на П</w:t>
      </w:r>
      <w:r w:rsidR="0088599A" w:rsidRPr="00BB6AFA">
        <w:rPr>
          <w:rStyle w:val="apple-style-span"/>
        </w:rPr>
        <w:t>роекта DIR-5113326-6</w:t>
      </w:r>
      <w:r w:rsidR="00B76AC9" w:rsidRPr="00BB6AFA">
        <w:rPr>
          <w:rStyle w:val="apple-style-span"/>
        </w:rPr>
        <w:t>-100, Д</w:t>
      </w:r>
      <w:r w:rsidRPr="00BB6AFA">
        <w:rPr>
          <w:rStyle w:val="apple-style-span"/>
        </w:rPr>
        <w:t>оговор №</w:t>
      </w:r>
      <w:r w:rsidR="0088599A" w:rsidRPr="00BB6AFA">
        <w:rPr>
          <w:rStyle w:val="apple-style-span"/>
        </w:rPr>
        <w:t xml:space="preserve"> </w:t>
      </w:r>
      <w:r w:rsidRPr="00BB6AFA">
        <w:rPr>
          <w:rStyle w:val="apple-style-span"/>
        </w:rPr>
        <w:t xml:space="preserve">DIR-5113326-C-006/19.08.2012. </w:t>
      </w:r>
      <w:r w:rsidR="0088599A" w:rsidRPr="00BB6AFA">
        <w:rPr>
          <w:rStyle w:val="apple-style-span"/>
        </w:rPr>
        <w:t>Изпълнител</w:t>
      </w:r>
      <w:r w:rsidR="00A5741D" w:rsidRPr="00BB6AFA">
        <w:rPr>
          <w:rStyle w:val="apple-style-span"/>
        </w:rPr>
        <w:t xml:space="preserve"> ДПП „Русенски Лом“</w:t>
      </w:r>
      <w:r w:rsidR="00487FAF" w:rsidRPr="00BB6AFA">
        <w:rPr>
          <w:rStyle w:val="apple-style-span"/>
        </w:rPr>
        <w:t>.</w:t>
      </w:r>
      <w:r w:rsidR="00A5741D" w:rsidRPr="00BB6AFA">
        <w:rPr>
          <w:rStyle w:val="apple-style-span"/>
        </w:rPr>
        <w:t xml:space="preserve"> </w:t>
      </w:r>
      <w:r w:rsidRPr="00BB6AFA">
        <w:rPr>
          <w:rStyle w:val="apple-style-span"/>
        </w:rPr>
        <w:t>Поддържане на местообитания на лалугер и хомяк чрез окосяването на собст</w:t>
      </w:r>
      <w:r w:rsidR="0088599A" w:rsidRPr="00BB6AFA">
        <w:rPr>
          <w:rStyle w:val="apple-style-span"/>
        </w:rPr>
        <w:t>вени и общински пасища и ливади</w:t>
      </w:r>
      <w:r w:rsidRPr="00BB6AFA">
        <w:rPr>
          <w:rStyle w:val="apple-style-span"/>
        </w:rPr>
        <w:t xml:space="preserve"> в районите на с. Щръклево, Нисово и Писанец. Целта е да се допринесе за възстановяването и поддържането в добро състояние на местообитание 6510</w:t>
      </w:r>
      <w:r w:rsidR="00737CF4" w:rsidRPr="00BB6AFA">
        <w:rPr>
          <w:rStyle w:val="apple-style-span"/>
        </w:rPr>
        <w:t xml:space="preserve"> </w:t>
      </w:r>
      <w:r w:rsidR="0088599A" w:rsidRPr="00BB6AFA">
        <w:rPr>
          <w:rStyle w:val="apple-style-span"/>
        </w:rPr>
        <w:t>„низинни сенокосни ливади“</w:t>
      </w:r>
      <w:r w:rsidRPr="00BB6AFA">
        <w:rPr>
          <w:rStyle w:val="apple-style-span"/>
        </w:rPr>
        <w:t>. Поддържане на биокоридори за разпространение на хомяк и лалугер чрез поддържане на ниска тревна растителност в подходящите местообитания посока с. Щръклево</w:t>
      </w:r>
      <w:r w:rsidR="00737CF4" w:rsidRPr="00BB6AFA">
        <w:rPr>
          <w:rStyle w:val="apple-style-span"/>
        </w:rPr>
        <w:t xml:space="preserve"> </w:t>
      </w:r>
      <w:r w:rsidR="00B2060A" w:rsidRPr="00BB6AFA">
        <w:rPr>
          <w:rStyle w:val="apple-style-span"/>
        </w:rPr>
        <w:t xml:space="preserve">  –  </w:t>
      </w:r>
      <w:r w:rsidR="00737CF4" w:rsidRPr="00BB6AFA">
        <w:rPr>
          <w:rStyle w:val="apple-style-span"/>
        </w:rPr>
        <w:t xml:space="preserve"> </w:t>
      </w:r>
      <w:r w:rsidRPr="00BB6AFA">
        <w:rPr>
          <w:rStyle w:val="apple-style-span"/>
        </w:rPr>
        <w:t>с Нисово и с. Щръклево</w:t>
      </w:r>
      <w:r w:rsidR="00737CF4" w:rsidRPr="00BB6AFA">
        <w:rPr>
          <w:rStyle w:val="apple-style-span"/>
        </w:rPr>
        <w:t xml:space="preserve"> </w:t>
      </w:r>
      <w:r w:rsidR="00B2060A" w:rsidRPr="00BB6AFA">
        <w:rPr>
          <w:rStyle w:val="apple-style-span"/>
        </w:rPr>
        <w:t xml:space="preserve">  –  </w:t>
      </w:r>
      <w:r w:rsidR="00737CF4" w:rsidRPr="00BB6AFA">
        <w:rPr>
          <w:rStyle w:val="apple-style-span"/>
        </w:rPr>
        <w:t xml:space="preserve"> </w:t>
      </w:r>
      <w:r w:rsidR="0088599A" w:rsidRPr="00BB6AFA">
        <w:rPr>
          <w:rStyle w:val="apple-style-span"/>
        </w:rPr>
        <w:t>с. Иваново. По</w:t>
      </w:r>
      <w:r w:rsidRPr="00BB6AFA">
        <w:rPr>
          <w:rStyle w:val="apple-style-span"/>
        </w:rPr>
        <w:t xml:space="preserve">сяване с люцерна на собствени и </w:t>
      </w:r>
      <w:r w:rsidR="0088599A" w:rsidRPr="00BB6AFA">
        <w:rPr>
          <w:rStyle w:val="apple-style-span"/>
        </w:rPr>
        <w:t xml:space="preserve">на </w:t>
      </w:r>
      <w:r w:rsidRPr="00BB6AFA">
        <w:rPr>
          <w:rStyle w:val="apple-style-span"/>
        </w:rPr>
        <w:t xml:space="preserve">общински имоти. </w:t>
      </w:r>
      <w:r w:rsidRPr="00BB6AFA">
        <w:rPr>
          <w:rStyle w:val="apple-style-span"/>
          <w:b/>
        </w:rPr>
        <w:t>Завършил.</w:t>
      </w:r>
    </w:p>
    <w:p w14:paraId="6E868138" w14:textId="77777777" w:rsidR="009B5485" w:rsidRPr="00BB6AFA" w:rsidRDefault="009B5485" w:rsidP="004260C5">
      <w:pPr>
        <w:ind w:firstLine="708"/>
        <w:jc w:val="both"/>
        <w:rPr>
          <w:rStyle w:val="apple-style-span"/>
        </w:rPr>
      </w:pPr>
      <w:r w:rsidRPr="00BB6AFA">
        <w:rPr>
          <w:rStyle w:val="apple-style-span"/>
          <w:b/>
        </w:rPr>
        <w:t xml:space="preserve">„Изпълнение на приоритетни дейности от плана за управление на </w:t>
      </w:r>
      <w:r w:rsidR="00D24D12" w:rsidRPr="00BB6AFA">
        <w:rPr>
          <w:rStyle w:val="apple-style-span"/>
          <w:b/>
        </w:rPr>
        <w:t>ПП</w:t>
      </w:r>
      <w:r w:rsidRPr="00BB6AFA">
        <w:rPr>
          <w:rStyle w:val="apple-style-span"/>
          <w:b/>
        </w:rPr>
        <w:t xml:space="preserve"> </w:t>
      </w:r>
      <w:r w:rsidR="0088599A" w:rsidRPr="00BB6AFA">
        <w:rPr>
          <w:rStyle w:val="apple-style-span"/>
          <w:b/>
        </w:rPr>
        <w:t>„</w:t>
      </w:r>
      <w:r w:rsidRPr="00BB6AFA">
        <w:rPr>
          <w:rStyle w:val="apple-style-span"/>
          <w:b/>
        </w:rPr>
        <w:t>Витоша</w:t>
      </w:r>
      <w:r w:rsidR="0088599A" w:rsidRPr="00BB6AFA">
        <w:rPr>
          <w:rStyle w:val="apple-style-span"/>
          <w:b/>
        </w:rPr>
        <w:t>“.</w:t>
      </w:r>
      <w:r w:rsidRPr="00BB6AFA">
        <w:rPr>
          <w:rStyle w:val="apple-style-span"/>
        </w:rPr>
        <w:t xml:space="preserve"> </w:t>
      </w:r>
      <w:r w:rsidR="00F40E03" w:rsidRPr="00BB6AFA">
        <w:rPr>
          <w:rStyle w:val="apple-style-span"/>
        </w:rPr>
        <w:t xml:space="preserve">Изпълнител ДПП „Витоша“. </w:t>
      </w:r>
      <w:r w:rsidRPr="00BB6AFA">
        <w:rPr>
          <w:rStyle w:val="apple-style-span"/>
        </w:rPr>
        <w:t>Дейност 7: Поддържане и възстановяване на местообитанията на е</w:t>
      </w:r>
      <w:r w:rsidR="0088599A" w:rsidRPr="00BB6AFA">
        <w:rPr>
          <w:rStyle w:val="apple-style-span"/>
        </w:rPr>
        <w:t>вропейския лалугер. ДПП „Витоша“</w:t>
      </w:r>
      <w:r w:rsidRPr="00BB6AFA">
        <w:rPr>
          <w:rStyle w:val="apple-style-span"/>
        </w:rPr>
        <w:t>, Оперативна програма „Околна среда 2007</w:t>
      </w:r>
      <w:r w:rsidR="0088599A" w:rsidRPr="00BB6AFA">
        <w:rPr>
          <w:rStyle w:val="apple-style-span"/>
        </w:rPr>
        <w:t xml:space="preserve"> </w:t>
      </w:r>
      <w:r w:rsidR="00B2060A" w:rsidRPr="00BB6AFA">
        <w:rPr>
          <w:rStyle w:val="apple-style-span"/>
        </w:rPr>
        <w:t xml:space="preserve">  –  </w:t>
      </w:r>
      <w:r w:rsidR="0088599A" w:rsidRPr="00BB6AFA">
        <w:rPr>
          <w:rStyle w:val="apple-style-span"/>
        </w:rPr>
        <w:t xml:space="preserve"> </w:t>
      </w:r>
      <w:r w:rsidRPr="00BB6AFA">
        <w:rPr>
          <w:rStyle w:val="apple-style-span"/>
        </w:rPr>
        <w:t>2013</w:t>
      </w:r>
      <w:r w:rsidR="0088599A" w:rsidRPr="00BB6AFA">
        <w:rPr>
          <w:rStyle w:val="apple-style-span"/>
        </w:rPr>
        <w:t xml:space="preserve"> г.“</w:t>
      </w:r>
      <w:r w:rsidRPr="00BB6AFA">
        <w:rPr>
          <w:rStyle w:val="apple-style-span"/>
        </w:rPr>
        <w:t>.</w:t>
      </w:r>
      <w:r w:rsidR="0088599A" w:rsidRPr="00BB6AFA">
        <w:rPr>
          <w:rStyle w:val="apple-style-span"/>
        </w:rPr>
        <w:t xml:space="preserve"> </w:t>
      </w:r>
      <w:r w:rsidRPr="00BB6AFA">
        <w:rPr>
          <w:rStyle w:val="apple-style-span"/>
        </w:rPr>
        <w:t xml:space="preserve">Опазване на </w:t>
      </w:r>
      <w:r w:rsidR="0088599A" w:rsidRPr="00BB6AFA">
        <w:rPr>
          <w:rStyle w:val="apple-style-span"/>
        </w:rPr>
        <w:t>находищата и реинтродукция на е</w:t>
      </w:r>
      <w:r w:rsidRPr="00BB6AFA">
        <w:rPr>
          <w:rStyle w:val="apple-style-span"/>
        </w:rPr>
        <w:t>вропейски лалугер (</w:t>
      </w:r>
      <w:r w:rsidRPr="00BB6AFA">
        <w:rPr>
          <w:rStyle w:val="apple-style-span"/>
          <w:i/>
        </w:rPr>
        <w:t>Spermophilus citellus</w:t>
      </w:r>
      <w:r w:rsidRPr="00BB6AFA">
        <w:rPr>
          <w:rStyle w:val="apple-style-span"/>
        </w:rPr>
        <w:t xml:space="preserve">). </w:t>
      </w:r>
      <w:r w:rsidRPr="00BB6AFA">
        <w:rPr>
          <w:rStyle w:val="apple-style-span"/>
          <w:b/>
        </w:rPr>
        <w:t>Завършил.</w:t>
      </w:r>
    </w:p>
    <w:p w14:paraId="3918413F" w14:textId="77777777" w:rsidR="009B5485" w:rsidRPr="00BB6AFA" w:rsidRDefault="0088599A" w:rsidP="004260C5">
      <w:pPr>
        <w:ind w:firstLine="708"/>
        <w:jc w:val="both"/>
        <w:rPr>
          <w:rStyle w:val="apple-style-span"/>
        </w:rPr>
      </w:pPr>
      <w:r w:rsidRPr="00BB6AFA">
        <w:rPr>
          <w:rStyle w:val="apple-style-span"/>
          <w:b/>
        </w:rPr>
        <w:t>„</w:t>
      </w:r>
      <w:r w:rsidR="009B5485" w:rsidRPr="00BB6AFA">
        <w:rPr>
          <w:rStyle w:val="apple-style-span"/>
          <w:b/>
        </w:rPr>
        <w:t>Ловният сокол (</w:t>
      </w:r>
      <w:r w:rsidR="009B5485" w:rsidRPr="00BB6AFA">
        <w:rPr>
          <w:rStyle w:val="apple-style-span"/>
          <w:b/>
          <w:i/>
        </w:rPr>
        <w:t>Falco cherrug</w:t>
      </w:r>
      <w:r w:rsidR="009B5485" w:rsidRPr="00BB6AFA">
        <w:rPr>
          <w:rStyle w:val="apple-style-span"/>
          <w:b/>
        </w:rPr>
        <w:t>) в Югоизточна Европа</w:t>
      </w:r>
      <w:r w:rsidR="00737CF4" w:rsidRPr="00BB6AFA">
        <w:rPr>
          <w:rStyle w:val="apple-style-span"/>
          <w:b/>
        </w:rPr>
        <w:t xml:space="preserve"> </w:t>
      </w:r>
      <w:r w:rsidR="00B2060A" w:rsidRPr="00BB6AFA">
        <w:rPr>
          <w:rStyle w:val="apple-style-span"/>
          <w:b/>
        </w:rPr>
        <w:t xml:space="preserve">  –  </w:t>
      </w:r>
      <w:r w:rsidR="00737CF4" w:rsidRPr="00BB6AFA">
        <w:rPr>
          <w:rStyle w:val="apple-style-span"/>
          <w:b/>
        </w:rPr>
        <w:t xml:space="preserve"> </w:t>
      </w:r>
      <w:r w:rsidR="009B5485" w:rsidRPr="00BB6AFA">
        <w:rPr>
          <w:rStyle w:val="apple-style-span"/>
          <w:b/>
        </w:rPr>
        <w:t>изследване и опазване</w:t>
      </w:r>
      <w:r w:rsidRPr="00BB6AFA">
        <w:rPr>
          <w:rStyle w:val="apple-style-span"/>
          <w:b/>
        </w:rPr>
        <w:t>“</w:t>
      </w:r>
      <w:r w:rsidR="00F40E03" w:rsidRPr="00BB6AFA">
        <w:rPr>
          <w:rStyle w:val="apple-style-span"/>
          <w:b/>
        </w:rPr>
        <w:t>.</w:t>
      </w:r>
      <w:r w:rsidR="009B5485" w:rsidRPr="00BB6AFA">
        <w:rPr>
          <w:rStyle w:val="apple-style-span"/>
        </w:rPr>
        <w:t xml:space="preserve"> </w:t>
      </w:r>
      <w:r w:rsidR="00F40E03" w:rsidRPr="00BB6AFA">
        <w:rPr>
          <w:rStyle w:val="apple-style-span"/>
        </w:rPr>
        <w:t xml:space="preserve">Изпълнител ИБЕИ, БАН. </w:t>
      </w:r>
      <w:r w:rsidR="009B5485" w:rsidRPr="00BB6AFA">
        <w:rPr>
          <w:rStyle w:val="apple-style-span"/>
        </w:rPr>
        <w:t>Финансиран от: International Wildlife Consultants (IWC)</w:t>
      </w:r>
      <w:r w:rsidR="00737CF4" w:rsidRPr="00BB6AFA">
        <w:rPr>
          <w:rStyle w:val="apple-style-span"/>
        </w:rPr>
        <w:t xml:space="preserve"> </w:t>
      </w:r>
      <w:r w:rsidR="00B2060A" w:rsidRPr="00BB6AFA">
        <w:rPr>
          <w:rStyle w:val="apple-style-span"/>
        </w:rPr>
        <w:t xml:space="preserve">  –  </w:t>
      </w:r>
      <w:r w:rsidR="00737CF4" w:rsidRPr="00BB6AFA">
        <w:rPr>
          <w:rStyle w:val="apple-style-span"/>
        </w:rPr>
        <w:t xml:space="preserve"> </w:t>
      </w:r>
      <w:r w:rsidR="009B5485" w:rsidRPr="00BB6AFA">
        <w:rPr>
          <w:rStyle w:val="apple-style-span"/>
        </w:rPr>
        <w:t>Великобритания. Проучване на разпространението на вида. Пилотно проучване на поддържане на местообитанията на вида</w:t>
      </w:r>
      <w:r w:rsidR="00F40E03" w:rsidRPr="00BB6AFA">
        <w:rPr>
          <w:rStyle w:val="apple-style-span"/>
        </w:rPr>
        <w:t>,</w:t>
      </w:r>
      <w:r w:rsidR="009B5485" w:rsidRPr="00BB6AFA">
        <w:rPr>
          <w:rStyle w:val="apple-style-span"/>
        </w:rPr>
        <w:t xml:space="preserve"> обрасли с орлова папрат. </w:t>
      </w:r>
      <w:r w:rsidR="009B5485" w:rsidRPr="00BB6AFA">
        <w:rPr>
          <w:rStyle w:val="apple-style-span"/>
          <w:b/>
        </w:rPr>
        <w:t>Завършил.</w:t>
      </w:r>
    </w:p>
    <w:p w14:paraId="728BEA1F" w14:textId="77777777" w:rsidR="009B5485" w:rsidRPr="00BB6AFA" w:rsidRDefault="008D69E7" w:rsidP="004260C5">
      <w:pPr>
        <w:ind w:firstLine="708"/>
        <w:jc w:val="both"/>
        <w:rPr>
          <w:rStyle w:val="apple-style-span"/>
        </w:rPr>
      </w:pPr>
      <w:r w:rsidRPr="00BB6AFA">
        <w:rPr>
          <w:rStyle w:val="apple-style-span"/>
          <w:b/>
        </w:rPr>
        <w:t>„</w:t>
      </w:r>
      <w:r w:rsidR="009B5485" w:rsidRPr="00BB6AFA">
        <w:rPr>
          <w:rStyle w:val="apple-style-span"/>
          <w:b/>
        </w:rPr>
        <w:t xml:space="preserve">Опазване на </w:t>
      </w:r>
      <w:r w:rsidR="00F40E03" w:rsidRPr="00BB6AFA">
        <w:rPr>
          <w:rStyle w:val="apple-style-span"/>
          <w:b/>
        </w:rPr>
        <w:t xml:space="preserve">европейския </w:t>
      </w:r>
      <w:r w:rsidR="009B5485" w:rsidRPr="00BB6AFA">
        <w:rPr>
          <w:rStyle w:val="apple-style-span"/>
          <w:b/>
        </w:rPr>
        <w:t>лалугер (</w:t>
      </w:r>
      <w:r w:rsidR="009B5485" w:rsidRPr="00BB6AFA">
        <w:rPr>
          <w:rStyle w:val="apple-style-span"/>
          <w:b/>
          <w:i/>
        </w:rPr>
        <w:t>Spermophilus citellus</w:t>
      </w:r>
      <w:r w:rsidR="009B5485" w:rsidRPr="00BB6AFA">
        <w:rPr>
          <w:rStyle w:val="apple-style-span"/>
          <w:b/>
        </w:rPr>
        <w:t>)</w:t>
      </w:r>
      <w:r w:rsidR="00737CF4" w:rsidRPr="00BB6AFA">
        <w:rPr>
          <w:rStyle w:val="apple-style-span"/>
          <w:b/>
        </w:rPr>
        <w:t xml:space="preserve"> </w:t>
      </w:r>
      <w:r w:rsidR="00B2060A" w:rsidRPr="00BB6AFA">
        <w:rPr>
          <w:rStyle w:val="apple-style-span"/>
          <w:b/>
        </w:rPr>
        <w:t xml:space="preserve">  –  </w:t>
      </w:r>
      <w:r w:rsidR="00737CF4" w:rsidRPr="00BB6AFA">
        <w:rPr>
          <w:rStyle w:val="apple-style-span"/>
          <w:b/>
        </w:rPr>
        <w:t xml:space="preserve"> </w:t>
      </w:r>
      <w:r w:rsidR="009B5485" w:rsidRPr="00BB6AFA">
        <w:rPr>
          <w:rStyle w:val="apple-style-span"/>
          <w:b/>
        </w:rPr>
        <w:t>стъпка към просперитета на естествените хищници и хабитати</w:t>
      </w:r>
      <w:r w:rsidRPr="00BB6AFA">
        <w:rPr>
          <w:rStyle w:val="apple-style-span"/>
          <w:b/>
        </w:rPr>
        <w:t>“.</w:t>
      </w:r>
      <w:r w:rsidRPr="00BB6AFA">
        <w:rPr>
          <w:rStyle w:val="apple-style-span"/>
        </w:rPr>
        <w:t xml:space="preserve"> Изпълнител</w:t>
      </w:r>
      <w:r w:rsidR="00F40E03" w:rsidRPr="00BB6AFA">
        <w:rPr>
          <w:rStyle w:val="apple-style-span"/>
        </w:rPr>
        <w:t xml:space="preserve"> </w:t>
      </w:r>
      <w:r w:rsidR="00487FAF" w:rsidRPr="00BB6AFA">
        <w:rPr>
          <w:rStyle w:val="apple-style-span"/>
        </w:rPr>
        <w:t>БПИД</w:t>
      </w:r>
      <w:r w:rsidR="00F40E03" w:rsidRPr="00BB6AFA">
        <w:rPr>
          <w:rStyle w:val="apple-style-span"/>
        </w:rPr>
        <w:t>.</w:t>
      </w:r>
      <w:r w:rsidR="009B5485" w:rsidRPr="00BB6AFA">
        <w:rPr>
          <w:rStyle w:val="apple-style-span"/>
        </w:rPr>
        <w:t xml:space="preserve"> </w:t>
      </w:r>
      <w:r w:rsidR="007B5D71" w:rsidRPr="00BB6AFA">
        <w:rPr>
          <w:rStyle w:val="apple-style-span"/>
        </w:rPr>
        <w:t xml:space="preserve">Финансиран от: </w:t>
      </w:r>
      <w:r w:rsidR="009B5485" w:rsidRPr="00BB6AFA">
        <w:rPr>
          <w:rStyle w:val="apple-style-span"/>
        </w:rPr>
        <w:t>Whitley Laing Foundation for International Nature Conservation</w:t>
      </w:r>
      <w:r w:rsidR="00ED2BBC" w:rsidRPr="00BB6AFA">
        <w:rPr>
          <w:rStyle w:val="apple-style-span"/>
        </w:rPr>
        <w:t xml:space="preserve"> </w:t>
      </w:r>
      <w:r w:rsidR="00B2060A" w:rsidRPr="00BB6AFA">
        <w:rPr>
          <w:rStyle w:val="apple-style-span"/>
        </w:rPr>
        <w:t xml:space="preserve">  –  </w:t>
      </w:r>
      <w:r w:rsidR="00ED2BBC" w:rsidRPr="00BB6AFA">
        <w:rPr>
          <w:rStyle w:val="apple-style-span"/>
        </w:rPr>
        <w:t xml:space="preserve"> </w:t>
      </w:r>
      <w:r w:rsidR="009B5485" w:rsidRPr="00BB6AFA">
        <w:rPr>
          <w:rStyle w:val="apple-style-span"/>
        </w:rPr>
        <w:t>Rufford Small Grant programme</w:t>
      </w:r>
      <w:r w:rsidR="007B5D71" w:rsidRPr="00BB6AFA">
        <w:rPr>
          <w:rStyle w:val="apple-style-span"/>
        </w:rPr>
        <w:t>.</w:t>
      </w:r>
      <w:r w:rsidR="009B5485" w:rsidRPr="00BB6AFA">
        <w:rPr>
          <w:rStyle w:val="apple-style-span"/>
        </w:rPr>
        <w:t xml:space="preserve"> Проучване на разпространението на вида в Западна Тракийска долина, изготвяне на диплянки и постери</w:t>
      </w:r>
      <w:r w:rsidR="000E72ED" w:rsidRPr="00BB6AFA">
        <w:rPr>
          <w:rStyle w:val="apple-style-span"/>
        </w:rPr>
        <w:t>.</w:t>
      </w:r>
      <w:r w:rsidR="009B5485" w:rsidRPr="00BB6AFA">
        <w:rPr>
          <w:rStyle w:val="apple-style-span"/>
        </w:rPr>
        <w:t xml:space="preserve"> Провеждане на обучение в училища. </w:t>
      </w:r>
      <w:r w:rsidR="009B5485" w:rsidRPr="00BB6AFA">
        <w:rPr>
          <w:rStyle w:val="apple-style-span"/>
          <w:b/>
        </w:rPr>
        <w:t>Завършил.</w:t>
      </w:r>
    </w:p>
    <w:p w14:paraId="7CA1981A" w14:textId="77777777" w:rsidR="009B5485" w:rsidRPr="00BB6AFA" w:rsidRDefault="008D69E7" w:rsidP="004260C5">
      <w:pPr>
        <w:ind w:firstLine="708"/>
        <w:jc w:val="both"/>
        <w:rPr>
          <w:rStyle w:val="apple-style-span"/>
        </w:rPr>
      </w:pPr>
      <w:r w:rsidRPr="00BB6AFA">
        <w:rPr>
          <w:rStyle w:val="apple-style-span"/>
          <w:b/>
        </w:rPr>
        <w:t>„Опазване на е</w:t>
      </w:r>
      <w:r w:rsidR="009B5485" w:rsidRPr="00BB6AFA">
        <w:rPr>
          <w:rStyle w:val="apple-style-span"/>
          <w:b/>
        </w:rPr>
        <w:t>вропейския лалугер (</w:t>
      </w:r>
      <w:r w:rsidR="009B5485" w:rsidRPr="00BB6AFA">
        <w:rPr>
          <w:rStyle w:val="apple-style-span"/>
          <w:b/>
          <w:i/>
        </w:rPr>
        <w:t>Spermophilus citellus</w:t>
      </w:r>
      <w:r w:rsidR="009B5485" w:rsidRPr="00BB6AFA">
        <w:rPr>
          <w:rStyle w:val="apple-style-span"/>
          <w:b/>
        </w:rPr>
        <w:t xml:space="preserve"> L.) с оглед на бъдещите промени в управлението на селското стопанство в Централна България</w:t>
      </w:r>
      <w:r w:rsidRPr="00BB6AFA">
        <w:rPr>
          <w:rStyle w:val="apple-style-span"/>
          <w:b/>
        </w:rPr>
        <w:t>“</w:t>
      </w:r>
      <w:r w:rsidR="009B5485" w:rsidRPr="00BB6AFA">
        <w:rPr>
          <w:rStyle w:val="apple-style-span"/>
          <w:b/>
        </w:rPr>
        <w:t>.</w:t>
      </w:r>
      <w:r w:rsidR="009B5485" w:rsidRPr="00BB6AFA">
        <w:rPr>
          <w:rStyle w:val="apple-style-span"/>
        </w:rPr>
        <w:t xml:space="preserve"> </w:t>
      </w:r>
      <w:r w:rsidRPr="00BB6AFA">
        <w:rPr>
          <w:rStyle w:val="apple-style-span"/>
        </w:rPr>
        <w:t>Изпълнител</w:t>
      </w:r>
      <w:r w:rsidR="002404C6" w:rsidRPr="00BB6AFA">
        <w:rPr>
          <w:rStyle w:val="apple-style-span"/>
        </w:rPr>
        <w:t xml:space="preserve"> </w:t>
      </w:r>
      <w:r w:rsidR="009B5485" w:rsidRPr="00BB6AFA">
        <w:rPr>
          <w:rStyle w:val="apple-style-span"/>
        </w:rPr>
        <w:t>БПИД и MATRA/KNIP Small Royal Netherlands Embassy Nature Project</w:t>
      </w:r>
      <w:r w:rsidRPr="00BB6AFA">
        <w:rPr>
          <w:rStyle w:val="apple-style-span"/>
        </w:rPr>
        <w:t>s.</w:t>
      </w:r>
      <w:r w:rsidR="009B5485" w:rsidRPr="00BB6AFA">
        <w:rPr>
          <w:rStyle w:val="apple-style-span"/>
        </w:rPr>
        <w:t xml:space="preserve"> Проучване на разпространението на вида в Пазарджишка област. Създаване на интернет сайт за лалугера в България. </w:t>
      </w:r>
      <w:r w:rsidR="009B5485" w:rsidRPr="00BB6AFA">
        <w:rPr>
          <w:rStyle w:val="apple-style-span"/>
          <w:b/>
        </w:rPr>
        <w:t>Завършил.</w:t>
      </w:r>
    </w:p>
    <w:p w14:paraId="5E550C90" w14:textId="77777777" w:rsidR="009B5485" w:rsidRPr="00BB6AFA" w:rsidRDefault="009B5485" w:rsidP="004260C5">
      <w:pPr>
        <w:ind w:firstLine="708"/>
        <w:jc w:val="both"/>
        <w:rPr>
          <w:rStyle w:val="apple-style-span"/>
        </w:rPr>
      </w:pPr>
      <w:r w:rsidRPr="00BB6AFA">
        <w:rPr>
          <w:rStyle w:val="apple-style-span"/>
          <w:b/>
        </w:rPr>
        <w:t>Дирекциите на четири ПП стартир</w:t>
      </w:r>
      <w:r w:rsidR="008D69E7" w:rsidRPr="00BB6AFA">
        <w:rPr>
          <w:rStyle w:val="apple-style-span"/>
          <w:b/>
        </w:rPr>
        <w:t>ат реинтродукционни проекти на е</w:t>
      </w:r>
      <w:r w:rsidRPr="00BB6AFA">
        <w:rPr>
          <w:rStyle w:val="apple-style-span"/>
          <w:b/>
        </w:rPr>
        <w:t xml:space="preserve">вропейски лалугер. </w:t>
      </w:r>
      <w:r w:rsidRPr="00BB6AFA">
        <w:rPr>
          <w:rStyle w:val="apple-style-span"/>
        </w:rPr>
        <w:t xml:space="preserve">За повече информация виж </w:t>
      </w:r>
      <w:r w:rsidRPr="00BB6AFA">
        <w:rPr>
          <w:rStyle w:val="apple-style-span"/>
          <w:i/>
        </w:rPr>
        <w:t xml:space="preserve">т. </w:t>
      </w:r>
      <w:r w:rsidR="00856717" w:rsidRPr="00BB6AFA">
        <w:rPr>
          <w:rStyle w:val="apple-style-span"/>
          <w:i/>
        </w:rPr>
        <w:t>4.6.</w:t>
      </w:r>
      <w:r w:rsidR="00856717" w:rsidRPr="00BB6AFA">
        <w:rPr>
          <w:rStyle w:val="apple-style-span"/>
        </w:rPr>
        <w:t xml:space="preserve"> </w:t>
      </w:r>
      <w:r w:rsidR="00856717" w:rsidRPr="00BB6AFA">
        <w:rPr>
          <w:rStyle w:val="apple-style-span"/>
          <w:i/>
        </w:rPr>
        <w:t>Данни за отглежане на вида на затворено</w:t>
      </w:r>
      <w:r w:rsidRPr="00BB6AFA">
        <w:rPr>
          <w:rStyle w:val="apple-style-span"/>
        </w:rPr>
        <w:t>.</w:t>
      </w:r>
    </w:p>
    <w:p w14:paraId="7FCFD889" w14:textId="77777777" w:rsidR="009B5485" w:rsidRPr="00BB6AFA" w:rsidRDefault="009B5485" w:rsidP="00FA1A04">
      <w:pPr>
        <w:ind w:firstLine="708"/>
        <w:jc w:val="both"/>
      </w:pPr>
      <w:r w:rsidRPr="00BB6AFA">
        <w:t>През 2003</w:t>
      </w:r>
      <w:r w:rsidR="008D69E7" w:rsidRPr="00BB6AFA">
        <w:t xml:space="preserve"> </w:t>
      </w:r>
      <w:r w:rsidRPr="00BB6AFA">
        <w:t>г. се изготвя</w:t>
      </w:r>
      <w:r w:rsidR="00E311B3" w:rsidRPr="00BB6AFA">
        <w:t>т</w:t>
      </w:r>
      <w:r w:rsidRPr="00BB6AFA">
        <w:t xml:space="preserve"> ръководство и методика за мониторинг на европейския лалугер за целите на разработване и прилагане на система за екологичен мониторинг на </w:t>
      </w:r>
      <w:r w:rsidR="00676EA1" w:rsidRPr="00BB6AFA">
        <w:t>НП</w:t>
      </w:r>
      <w:r w:rsidR="00E311B3" w:rsidRPr="00BB6AFA">
        <w:t xml:space="preserve"> „Рила“ и </w:t>
      </w:r>
      <w:r w:rsidR="00856717" w:rsidRPr="00BB6AFA">
        <w:t xml:space="preserve">НП </w:t>
      </w:r>
      <w:r w:rsidR="00E311B3" w:rsidRPr="00BB6AFA">
        <w:t>„Централен Балкан“</w:t>
      </w:r>
      <w:r w:rsidRPr="00BB6AFA">
        <w:t xml:space="preserve"> (Стефанов 2003). Резултатите от този вид мониторинг на лалугера на територията на </w:t>
      </w:r>
      <w:r w:rsidR="00676EA1" w:rsidRPr="00BB6AFA">
        <w:t>НП</w:t>
      </w:r>
      <w:r w:rsidRPr="00BB6AFA">
        <w:t xml:space="preserve"> не са подложени на анализ</w:t>
      </w:r>
      <w:r w:rsidR="00856717" w:rsidRPr="00BB6AFA">
        <w:t xml:space="preserve">, </w:t>
      </w:r>
      <w:r w:rsidRPr="00BB6AFA">
        <w:t>обсъждане</w:t>
      </w:r>
      <w:r w:rsidR="00856717" w:rsidRPr="00BB6AFA">
        <w:t xml:space="preserve"> и не са публикувани</w:t>
      </w:r>
      <w:r w:rsidRPr="00BB6AFA">
        <w:t>.</w:t>
      </w:r>
    </w:p>
    <w:p w14:paraId="63B2F302" w14:textId="77777777" w:rsidR="009B5485" w:rsidRPr="00BB6AFA" w:rsidRDefault="00E311B3" w:rsidP="00FA1A04">
      <w:pPr>
        <w:jc w:val="both"/>
      </w:pPr>
      <w:r w:rsidRPr="00BB6AFA">
        <w:tab/>
        <w:t>В рамките на Проект „</w:t>
      </w:r>
      <w:r w:rsidR="009B5485" w:rsidRPr="00BB6AFA">
        <w:t>Изграждане на мрежата от защит</w:t>
      </w:r>
      <w:r w:rsidRPr="00BB6AFA">
        <w:t>ени зони Натура 2000 в България“</w:t>
      </w:r>
      <w:r w:rsidR="009B5485" w:rsidRPr="00BB6AFA">
        <w:t xml:space="preserve"> по </w:t>
      </w:r>
      <w:r w:rsidR="00B76AC9" w:rsidRPr="00BB6AFA">
        <w:t>Договор № 4672/01.02.2005 на СНЦ „</w:t>
      </w:r>
      <w:r w:rsidR="009B5485" w:rsidRPr="00BB6AFA">
        <w:t>Зелени Балкани</w:t>
      </w:r>
      <w:r w:rsidR="00737CF4" w:rsidRPr="00BB6AFA">
        <w:t xml:space="preserve"> </w:t>
      </w:r>
      <w:r w:rsidR="00B2060A" w:rsidRPr="00BB6AFA">
        <w:t xml:space="preserve">  –  </w:t>
      </w:r>
      <w:r w:rsidR="00737CF4" w:rsidRPr="00BB6AFA">
        <w:t xml:space="preserve"> </w:t>
      </w:r>
      <w:r w:rsidR="00B76AC9" w:rsidRPr="00BB6AFA">
        <w:t>Стара Загора“</w:t>
      </w:r>
      <w:r w:rsidR="009B5485" w:rsidRPr="00BB6AFA">
        <w:t xml:space="preserve"> с ПУДООС/МОСВ се изготвя концепция за опазване на местообитанията на лалугера (</w:t>
      </w:r>
      <w:r w:rsidR="009B5485" w:rsidRPr="00BB6AFA">
        <w:rPr>
          <w:i/>
        </w:rPr>
        <w:t>Spermophilus citellus</w:t>
      </w:r>
      <w:r w:rsidR="009B5485" w:rsidRPr="00BB6AFA">
        <w:t>) в рамките на Н</w:t>
      </w:r>
      <w:r w:rsidR="001C4313" w:rsidRPr="00BB6AFA">
        <w:t>атура</w:t>
      </w:r>
      <w:r w:rsidR="009B5485" w:rsidRPr="00BB6AFA">
        <w:t xml:space="preserve"> 2000 (Стефанов 2006). В концепцията се предлагат места за полева инвентаризация</w:t>
      </w:r>
      <w:r w:rsidR="002404C6" w:rsidRPr="00BB6AFA">
        <w:t>,</w:t>
      </w:r>
      <w:r w:rsidR="007C5B5C" w:rsidRPr="00BB6AFA">
        <w:t xml:space="preserve"> като в отделно приложение се</w:t>
      </w:r>
      <w:r w:rsidR="009B5485" w:rsidRPr="00BB6AFA">
        <w:t xml:space="preserve"> дават известните </w:t>
      </w:r>
      <w:r w:rsidR="009B5485" w:rsidRPr="00BB6AFA">
        <w:rPr>
          <w:rFonts w:eastAsia="TimesNewRomanPS-BoldMT"/>
          <w:bCs/>
          <w:lang w:eastAsia="en-US"/>
        </w:rPr>
        <w:t>находища на лалугер в България за онзи момент.</w:t>
      </w:r>
    </w:p>
    <w:p w14:paraId="63217BA6" w14:textId="77777777" w:rsidR="009B5485" w:rsidRPr="00BB6AFA" w:rsidRDefault="009B5485" w:rsidP="00FA1A04">
      <w:pPr>
        <w:jc w:val="both"/>
      </w:pPr>
      <w:r w:rsidRPr="00BB6AFA">
        <w:tab/>
        <w:t>През 2008</w:t>
      </w:r>
      <w:r w:rsidR="00755489" w:rsidRPr="00BB6AFA">
        <w:t xml:space="preserve"> </w:t>
      </w:r>
      <w:r w:rsidRPr="00BB6AFA">
        <w:t>г</w:t>
      </w:r>
      <w:r w:rsidR="002404C6" w:rsidRPr="00BB6AFA">
        <w:t>.</w:t>
      </w:r>
      <w:r w:rsidRPr="00BB6AFA">
        <w:t xml:space="preserve"> </w:t>
      </w:r>
      <w:r w:rsidR="00B76AC9" w:rsidRPr="00BB6AFA">
        <w:t>са изготвени</w:t>
      </w:r>
      <w:r w:rsidRPr="00BB6AFA">
        <w:t xml:space="preserve"> методиката и формуляри за мониторинг в Национална система за мониторинг на </w:t>
      </w:r>
      <w:r w:rsidR="005B38FA" w:rsidRPr="00BB6AFA">
        <w:t>състоянието</w:t>
      </w:r>
      <w:r w:rsidR="00BE0EB9" w:rsidRPr="00BB6AFA">
        <w:t xml:space="preserve"> на </w:t>
      </w:r>
      <w:r w:rsidRPr="00BB6AFA">
        <w:t>био</w:t>
      </w:r>
      <w:r w:rsidR="00BE0EB9" w:rsidRPr="00BB6AFA">
        <w:t xml:space="preserve">логичното </w:t>
      </w:r>
      <w:r w:rsidRPr="00BB6AFA">
        <w:t>разнообразие (НСМ</w:t>
      </w:r>
      <w:r w:rsidR="00BE0EB9" w:rsidRPr="00BB6AFA">
        <w:t>С</w:t>
      </w:r>
      <w:r w:rsidRPr="00BB6AFA">
        <w:t>Б</w:t>
      </w:r>
      <w:r w:rsidR="00BE0EB9" w:rsidRPr="00BB6AFA">
        <w:t>Р</w:t>
      </w:r>
      <w:r w:rsidRPr="00BB6AFA">
        <w:t xml:space="preserve">) на </w:t>
      </w:r>
      <w:r w:rsidR="002404C6" w:rsidRPr="00BB6AFA">
        <w:t xml:space="preserve">европейския </w:t>
      </w:r>
      <w:r w:rsidRPr="00BB6AFA">
        <w:t>лалугер (Стефанов 2008). До 2013</w:t>
      </w:r>
      <w:r w:rsidR="00B76AC9" w:rsidRPr="00BB6AFA">
        <w:t xml:space="preserve"> </w:t>
      </w:r>
      <w:r w:rsidRPr="00BB6AFA">
        <w:t>г</w:t>
      </w:r>
      <w:r w:rsidR="002404C6" w:rsidRPr="00BB6AFA">
        <w:t>.</w:t>
      </w:r>
      <w:r w:rsidRPr="00BB6AFA">
        <w:t xml:space="preserve"> </w:t>
      </w:r>
      <w:r w:rsidR="002404C6" w:rsidRPr="00BB6AFA">
        <w:t xml:space="preserve">данните </w:t>
      </w:r>
      <w:r w:rsidRPr="00BB6AFA">
        <w:t xml:space="preserve">от </w:t>
      </w:r>
      <w:r w:rsidR="00BE0EB9" w:rsidRPr="00BB6AFA">
        <w:t>НСМСБР</w:t>
      </w:r>
      <w:r w:rsidRPr="00BB6AFA">
        <w:t xml:space="preserve"> са събирани </w:t>
      </w:r>
      <w:r w:rsidR="00B76AC9" w:rsidRPr="00BB6AFA">
        <w:t>нередовно</w:t>
      </w:r>
      <w:r w:rsidRPr="00BB6AFA">
        <w:t xml:space="preserve"> и спорадично, като в използваната методика не е </w:t>
      </w:r>
      <w:r w:rsidR="00B76AC9" w:rsidRPr="00BB6AFA">
        <w:t>разписан методът</w:t>
      </w:r>
      <w:r w:rsidRPr="00BB6AFA">
        <w:t xml:space="preserve"> за оценка и анализ на данните</w:t>
      </w:r>
      <w:r w:rsidR="002404C6" w:rsidRPr="00BB6AFA">
        <w:t>,</w:t>
      </w:r>
      <w:r w:rsidRPr="00BB6AFA">
        <w:t xml:space="preserve"> както и статистическата им обработка. През </w:t>
      </w:r>
      <w:r w:rsidR="00ED2BBC" w:rsidRPr="00BB6AFA">
        <w:t>2009 г.</w:t>
      </w:r>
      <w:r w:rsidRPr="00BB6AFA">
        <w:t xml:space="preserve"> се изготвя ръководство за оценка на благоприятно природозащитно състояние за типове природни местообитания и видове по Н</w:t>
      </w:r>
      <w:r w:rsidR="001C4313" w:rsidRPr="00BB6AFA">
        <w:t>атура</w:t>
      </w:r>
      <w:r w:rsidRPr="00BB6AFA">
        <w:t xml:space="preserve"> 2000 в България, като </w:t>
      </w:r>
      <w:r w:rsidR="002404C6" w:rsidRPr="00BB6AFA">
        <w:t xml:space="preserve">лалугерът </w:t>
      </w:r>
      <w:r w:rsidRPr="00BB6AFA">
        <w:t>е един от видовете</w:t>
      </w:r>
      <w:r w:rsidR="002404C6" w:rsidRPr="00BB6AFA">
        <w:t>,</w:t>
      </w:r>
      <w:r w:rsidRPr="00BB6AFA">
        <w:t xml:space="preserve"> за които е изготвена методика (Стефанов 2009).</w:t>
      </w:r>
    </w:p>
    <w:p w14:paraId="16918D0A" w14:textId="77777777" w:rsidR="009B5485" w:rsidRPr="00BB6AFA" w:rsidRDefault="009B5485" w:rsidP="00FA1A04">
      <w:pPr>
        <w:jc w:val="both"/>
      </w:pPr>
      <w:r w:rsidRPr="00BB6AFA">
        <w:tab/>
        <w:t>За пръв път цялостен анализ на промените в разпространението на лалугера в България се извършва от Koshev, Kocheva (2007), Koshev (2008, 2009)</w:t>
      </w:r>
      <w:r w:rsidR="00B76AC9" w:rsidRPr="00BB6AFA">
        <w:t>.</w:t>
      </w:r>
      <w:r w:rsidRPr="00BB6AFA">
        <w:t xml:space="preserve"> </w:t>
      </w:r>
      <w:r w:rsidRPr="00BB6AFA">
        <w:rPr>
          <w:rStyle w:val="A4"/>
          <w:rFonts w:ascii="Times New Roman" w:hAnsi="Times New Roman" w:cs="Times New Roman"/>
          <w:sz w:val="24"/>
          <w:szCs w:val="24"/>
        </w:rPr>
        <w:t>След това в рамките на няколко последователи проекта се изготвят методики за к</w:t>
      </w:r>
      <w:r w:rsidRPr="00BB6AFA">
        <w:t xml:space="preserve">артиране и определяне </w:t>
      </w:r>
      <w:r w:rsidR="00B76AC9" w:rsidRPr="00BB6AFA">
        <w:t xml:space="preserve">на </w:t>
      </w:r>
      <w:r w:rsidRPr="00BB6AFA">
        <w:t xml:space="preserve">природозащитното състояние на </w:t>
      </w:r>
      <w:r w:rsidR="002404C6" w:rsidRPr="00BB6AFA">
        <w:t xml:space="preserve">европейския </w:t>
      </w:r>
      <w:r w:rsidRPr="00BB6AFA">
        <w:t>лалугер в Натура 2000 (Кошев 2012</w:t>
      </w:r>
      <w:r w:rsidR="00987E17" w:rsidRPr="00BB6AFA">
        <w:rPr>
          <w:i/>
        </w:rPr>
        <w:t>b</w:t>
      </w:r>
      <w:r w:rsidRPr="00BB6AFA">
        <w:rPr>
          <w:i/>
        </w:rPr>
        <w:t xml:space="preserve">, </w:t>
      </w:r>
      <w:r w:rsidR="00987E17" w:rsidRPr="00BB6AFA">
        <w:rPr>
          <w:i/>
        </w:rPr>
        <w:t>c</w:t>
      </w:r>
      <w:r w:rsidRPr="00BB6AFA">
        <w:t xml:space="preserve">) и е модернизирана и приложена на практика методиката за мониторинг към </w:t>
      </w:r>
      <w:r w:rsidR="00D97920" w:rsidRPr="00BB6AFA">
        <w:t>НСМСБР</w:t>
      </w:r>
      <w:r w:rsidRPr="00BB6AFA">
        <w:t xml:space="preserve"> (</w:t>
      </w:r>
      <w:r w:rsidRPr="00BB6AFA">
        <w:rPr>
          <w:rFonts w:eastAsia="Calibri"/>
        </w:rPr>
        <w:t xml:space="preserve">Костова </w:t>
      </w:r>
      <w:r w:rsidRPr="00BB6AFA">
        <w:rPr>
          <w:rFonts w:eastAsia="Calibri"/>
          <w:i/>
        </w:rPr>
        <w:t>и др</w:t>
      </w:r>
      <w:r w:rsidRPr="00BB6AFA">
        <w:rPr>
          <w:rFonts w:eastAsia="Calibri"/>
        </w:rPr>
        <w:t>. 2015</w:t>
      </w:r>
      <w:r w:rsidR="00B76AC9" w:rsidRPr="00BB6AFA">
        <w:t>)</w:t>
      </w:r>
      <w:r w:rsidRPr="00BB6AFA">
        <w:t xml:space="preserve"> (</w:t>
      </w:r>
      <w:r w:rsidR="00B76AC9" w:rsidRPr="00BB6AFA">
        <w:rPr>
          <w:i/>
        </w:rPr>
        <w:t>в</w:t>
      </w:r>
      <w:r w:rsidRPr="00BB6AFA">
        <w:rPr>
          <w:i/>
        </w:rPr>
        <w:t>иж точки</w:t>
      </w:r>
      <w:r w:rsidR="00C91A6B" w:rsidRPr="00BB6AFA">
        <w:rPr>
          <w:i/>
        </w:rPr>
        <w:t xml:space="preserve"> </w:t>
      </w:r>
      <w:r w:rsidR="00C91A6B" w:rsidRPr="00BB6AFA">
        <w:rPr>
          <w:i/>
        </w:rPr>
        <w:fldChar w:fldCharType="begin"/>
      </w:r>
      <w:r w:rsidR="00C91A6B" w:rsidRPr="00BB6AFA">
        <w:rPr>
          <w:i/>
        </w:rPr>
        <w:instrText xml:space="preserve"> REF _Ref509221056 \h  \* MERGEFORMAT </w:instrText>
      </w:r>
      <w:r w:rsidR="00C91A6B" w:rsidRPr="00BB6AFA">
        <w:rPr>
          <w:i/>
        </w:rPr>
      </w:r>
      <w:r w:rsidR="00C91A6B" w:rsidRPr="00BB6AFA">
        <w:rPr>
          <w:i/>
        </w:rPr>
        <w:fldChar w:fldCharType="separate"/>
      </w:r>
      <w:r w:rsidR="00C91A6B" w:rsidRPr="00BB6AFA">
        <w:rPr>
          <w:i/>
        </w:rPr>
        <w:t>4.2. Разпространение</w:t>
      </w:r>
      <w:r w:rsidR="00C91A6B" w:rsidRPr="00BB6AFA">
        <w:rPr>
          <w:i/>
        </w:rPr>
        <w:fldChar w:fldCharType="end"/>
      </w:r>
      <w:r w:rsidR="00C91A6B" w:rsidRPr="00BB6AFA">
        <w:rPr>
          <w:i/>
        </w:rPr>
        <w:t xml:space="preserve"> и </w:t>
      </w:r>
      <w:r w:rsidR="00C91A6B" w:rsidRPr="00BB6AFA">
        <w:rPr>
          <w:i/>
        </w:rPr>
        <w:fldChar w:fldCharType="begin"/>
      </w:r>
      <w:r w:rsidR="00C91A6B" w:rsidRPr="00BB6AFA">
        <w:rPr>
          <w:i/>
        </w:rPr>
        <w:instrText xml:space="preserve"> REF _Ref509221078 \h  \* MERGEFORMAT </w:instrText>
      </w:r>
      <w:r w:rsidR="00C91A6B" w:rsidRPr="00BB6AFA">
        <w:rPr>
          <w:i/>
        </w:rPr>
      </w:r>
      <w:r w:rsidR="00C91A6B" w:rsidRPr="00BB6AFA">
        <w:rPr>
          <w:i/>
        </w:rPr>
        <w:fldChar w:fldCharType="separate"/>
      </w:r>
      <w:r w:rsidR="00C91A6B" w:rsidRPr="00BB6AFA">
        <w:rPr>
          <w:i/>
        </w:rPr>
        <w:t>4.3. Състояние на популацията</w:t>
      </w:r>
      <w:r w:rsidR="00C91A6B" w:rsidRPr="00BB6AFA">
        <w:rPr>
          <w:i/>
        </w:rPr>
        <w:fldChar w:fldCharType="end"/>
      </w:r>
      <w:r w:rsidRPr="00BB6AFA">
        <w:rPr>
          <w:rStyle w:val="A4"/>
          <w:rFonts w:ascii="Times New Roman" w:hAnsi="Times New Roman" w:cs="Times New Roman"/>
          <w:sz w:val="24"/>
          <w:szCs w:val="24"/>
        </w:rPr>
        <w:t>).</w:t>
      </w:r>
    </w:p>
    <w:p w14:paraId="68DC642A" w14:textId="77777777" w:rsidR="009B5485" w:rsidRPr="00BB6AFA" w:rsidRDefault="009B5485" w:rsidP="00FA1A04">
      <w:pPr>
        <w:jc w:val="both"/>
        <w:rPr>
          <w:iCs/>
        </w:rPr>
      </w:pPr>
      <w:r w:rsidRPr="00BB6AFA">
        <w:tab/>
        <w:t xml:space="preserve">Въпреки активизираните проучвания все още има </w:t>
      </w:r>
      <w:r w:rsidR="002404C6" w:rsidRPr="00BB6AFA">
        <w:t xml:space="preserve">важни за опазването на вида </w:t>
      </w:r>
      <w:r w:rsidRPr="00BB6AFA">
        <w:t xml:space="preserve">празнини в познанията за </w:t>
      </w:r>
      <w:r w:rsidR="002404C6" w:rsidRPr="00BB6AFA">
        <w:t>него</w:t>
      </w:r>
      <w:r w:rsidRPr="00BB6AFA">
        <w:t xml:space="preserve">. Вероятно има неоткрити много находища, особено в равнините и </w:t>
      </w:r>
      <w:r w:rsidR="00454625" w:rsidRPr="00BB6AFA">
        <w:t xml:space="preserve">в </w:t>
      </w:r>
      <w:r w:rsidRPr="00BB6AFA">
        <w:t>полупланинските части на страната. От допълнителни проучвания се нуждаят редица въпроси относно екологията и застрашаващите фактори.</w:t>
      </w:r>
    </w:p>
    <w:p w14:paraId="69FB8D8D" w14:textId="77777777" w:rsidR="009B5485" w:rsidRPr="00BB6AFA" w:rsidRDefault="009B5485" w:rsidP="00655E95">
      <w:pPr>
        <w:pStyle w:val="Heading2"/>
        <w:numPr>
          <w:ilvl w:val="1"/>
          <w:numId w:val="10"/>
        </w:numPr>
      </w:pPr>
      <w:bookmarkStart w:id="108" w:name="_Toc76891254"/>
      <w:r w:rsidRPr="00BB6AFA">
        <w:t xml:space="preserve">Повишаване </w:t>
      </w:r>
      <w:r w:rsidR="00161E8C" w:rsidRPr="00BB6AFA">
        <w:t xml:space="preserve">на </w:t>
      </w:r>
      <w:r w:rsidRPr="00BB6AFA">
        <w:t>осведомеността за вида и необходимостта от опазването му</w:t>
      </w:r>
      <w:bookmarkEnd w:id="108"/>
    </w:p>
    <w:p w14:paraId="72724272" w14:textId="77777777" w:rsidR="009B5485" w:rsidRPr="00BB6AFA" w:rsidRDefault="009B5485" w:rsidP="004F370E"/>
    <w:p w14:paraId="246C02A8" w14:textId="77777777" w:rsidR="009B5485" w:rsidRPr="00BB6AFA" w:rsidRDefault="009B5485" w:rsidP="00FA1A04">
      <w:pPr>
        <w:jc w:val="both"/>
        <w:rPr>
          <w:rStyle w:val="apple-style-span"/>
        </w:rPr>
      </w:pPr>
      <w:r w:rsidRPr="00BB6AFA">
        <w:rPr>
          <w:rStyle w:val="apple-style-span"/>
        </w:rPr>
        <w:tab/>
        <w:t xml:space="preserve">По проект „Опазване на </w:t>
      </w:r>
      <w:r w:rsidR="0059111D" w:rsidRPr="00BB6AFA">
        <w:rPr>
          <w:rStyle w:val="apple-style-span"/>
        </w:rPr>
        <w:t xml:space="preserve">европейския </w:t>
      </w:r>
      <w:r w:rsidRPr="00BB6AFA">
        <w:rPr>
          <w:rStyle w:val="apple-style-span"/>
        </w:rPr>
        <w:t>лалугер (</w:t>
      </w:r>
      <w:r w:rsidRPr="00BB6AFA">
        <w:rPr>
          <w:rStyle w:val="apple-style-span"/>
          <w:i/>
        </w:rPr>
        <w:t>Spermophilus citellus</w:t>
      </w:r>
      <w:r w:rsidRPr="00BB6AFA">
        <w:rPr>
          <w:rStyle w:val="apple-style-span"/>
        </w:rPr>
        <w:t xml:space="preserve"> L.) с оглед на бъдещите промени в управлението на селското стопанство в Централна България“ се създава интернет сайт за повишаване на </w:t>
      </w:r>
      <w:r w:rsidRPr="00BB6AFA">
        <w:t>осведомеността</w:t>
      </w:r>
      <w:r w:rsidR="00851AD2" w:rsidRPr="00BB6AFA">
        <w:rPr>
          <w:rStyle w:val="apple-style-span"/>
        </w:rPr>
        <w:t xml:space="preserve"> относно лалугера (</w:t>
      </w:r>
      <w:hyperlink r:id="rId57" w:history="1">
        <w:r w:rsidR="00851AD2" w:rsidRPr="00BB6AFA">
          <w:rPr>
            <w:rStyle w:val="Hyperlink"/>
          </w:rPr>
          <w:t>www.groundsquirrel.org</w:t>
        </w:r>
      </w:hyperlink>
      <w:r w:rsidR="00851AD2" w:rsidRPr="00BB6AFA">
        <w:rPr>
          <w:rStyle w:val="apple-style-span"/>
        </w:rPr>
        <w:t>)</w:t>
      </w:r>
      <w:hyperlink r:id="rId58" w:history="1"/>
      <w:r w:rsidRPr="00BB6AFA">
        <w:rPr>
          <w:rStyle w:val="apple-style-span"/>
        </w:rPr>
        <w:t xml:space="preserve">. </w:t>
      </w:r>
      <w:r w:rsidR="0059111D" w:rsidRPr="00BB6AFA">
        <w:rPr>
          <w:rStyle w:val="apple-style-span"/>
        </w:rPr>
        <w:t xml:space="preserve">Сайтът </w:t>
      </w:r>
      <w:r w:rsidRPr="00BB6AFA">
        <w:rPr>
          <w:rStyle w:val="apple-style-span"/>
        </w:rPr>
        <w:t>функционира от 2005</w:t>
      </w:r>
      <w:r w:rsidR="00161E8C" w:rsidRPr="00BB6AFA">
        <w:rPr>
          <w:rStyle w:val="apple-style-span"/>
        </w:rPr>
        <w:t xml:space="preserve"> </w:t>
      </w:r>
      <w:r w:rsidRPr="00BB6AFA">
        <w:rPr>
          <w:rStyle w:val="apple-style-span"/>
        </w:rPr>
        <w:t>г. без прекъсване</w:t>
      </w:r>
      <w:r w:rsidR="0059111D" w:rsidRPr="00BB6AFA">
        <w:rPr>
          <w:rStyle w:val="apple-style-span"/>
        </w:rPr>
        <w:t>,</w:t>
      </w:r>
      <w:r w:rsidRPr="00BB6AFA">
        <w:rPr>
          <w:rStyle w:val="apple-style-span"/>
        </w:rPr>
        <w:t xml:space="preserve"> като информацията от него многократно е копирана и разпространявана по наши и </w:t>
      </w:r>
      <w:r w:rsidR="00161E8C" w:rsidRPr="00BB6AFA">
        <w:rPr>
          <w:rStyle w:val="apple-style-span"/>
        </w:rPr>
        <w:t>чужди</w:t>
      </w:r>
      <w:r w:rsidRPr="00BB6AFA">
        <w:rPr>
          <w:rStyle w:val="apple-style-span"/>
        </w:rPr>
        <w:t xml:space="preserve"> ежедневници и информационни интернет сайтове. </w:t>
      </w:r>
    </w:p>
    <w:p w14:paraId="5EAEA898" w14:textId="77777777" w:rsidR="009B5485" w:rsidRPr="00BB6AFA" w:rsidRDefault="00161E8C" w:rsidP="00FA1A04">
      <w:pPr>
        <w:jc w:val="both"/>
        <w:rPr>
          <w:rStyle w:val="apple-style-span"/>
        </w:rPr>
      </w:pPr>
      <w:r w:rsidRPr="00BB6AFA">
        <w:rPr>
          <w:rStyle w:val="apple-style-span"/>
        </w:rPr>
        <w:tab/>
        <w:t>По проект „</w:t>
      </w:r>
      <w:r w:rsidR="009B5485" w:rsidRPr="00BB6AFA">
        <w:rPr>
          <w:rStyle w:val="apple-style-span"/>
        </w:rPr>
        <w:t xml:space="preserve">Опазване на </w:t>
      </w:r>
      <w:r w:rsidR="0059111D" w:rsidRPr="00BB6AFA">
        <w:rPr>
          <w:rStyle w:val="apple-style-span"/>
        </w:rPr>
        <w:t xml:space="preserve">европейския </w:t>
      </w:r>
      <w:r w:rsidR="009B5485" w:rsidRPr="00BB6AFA">
        <w:rPr>
          <w:rStyle w:val="apple-style-span"/>
        </w:rPr>
        <w:t>лалугер (</w:t>
      </w:r>
      <w:r w:rsidR="009B5485" w:rsidRPr="00BB6AFA">
        <w:rPr>
          <w:rStyle w:val="apple-style-span"/>
          <w:i/>
        </w:rPr>
        <w:t>Spermophilus citellus</w:t>
      </w:r>
      <w:r w:rsidR="009B5485" w:rsidRPr="00BB6AFA">
        <w:rPr>
          <w:rStyle w:val="apple-style-span"/>
        </w:rPr>
        <w:t>)</w:t>
      </w:r>
      <w:r w:rsidR="00737CF4" w:rsidRPr="00BB6AFA">
        <w:rPr>
          <w:rStyle w:val="apple-style-span"/>
        </w:rPr>
        <w:t xml:space="preserve"> </w:t>
      </w:r>
      <w:r w:rsidR="00B2060A" w:rsidRPr="00BB6AFA">
        <w:rPr>
          <w:rStyle w:val="apple-style-span"/>
        </w:rPr>
        <w:t xml:space="preserve">  –  </w:t>
      </w:r>
      <w:r w:rsidR="00737CF4" w:rsidRPr="00BB6AFA">
        <w:rPr>
          <w:rStyle w:val="apple-style-span"/>
        </w:rPr>
        <w:t xml:space="preserve"> </w:t>
      </w:r>
      <w:r w:rsidR="009B5485" w:rsidRPr="00BB6AFA">
        <w:rPr>
          <w:rStyle w:val="apple-style-span"/>
        </w:rPr>
        <w:t>стъпка към просперитета на естествен</w:t>
      </w:r>
      <w:r w:rsidRPr="00BB6AFA">
        <w:rPr>
          <w:rStyle w:val="apple-style-span"/>
        </w:rPr>
        <w:t>ите хищници и хабитати“</w:t>
      </w:r>
      <w:r w:rsidR="009B5485" w:rsidRPr="00BB6AFA">
        <w:rPr>
          <w:rStyle w:val="apple-style-span"/>
        </w:rPr>
        <w:t xml:space="preserve"> </w:t>
      </w:r>
      <w:r w:rsidRPr="00BB6AFA">
        <w:rPr>
          <w:rStyle w:val="apple-style-span"/>
        </w:rPr>
        <w:t>са</w:t>
      </w:r>
      <w:r w:rsidR="009B5485" w:rsidRPr="00BB6AFA">
        <w:rPr>
          <w:rStyle w:val="apple-style-span"/>
        </w:rPr>
        <w:t xml:space="preserve"> изготвени постер и диплянка</w:t>
      </w:r>
      <w:r w:rsidR="0059111D" w:rsidRPr="00BB6AFA">
        <w:rPr>
          <w:rStyle w:val="apple-style-span"/>
        </w:rPr>
        <w:t>,</w:t>
      </w:r>
      <w:r w:rsidR="009B5485" w:rsidRPr="00BB6AFA">
        <w:rPr>
          <w:rStyle w:val="apple-style-span"/>
        </w:rPr>
        <w:t xml:space="preserve"> представящи лалугера и неговите хищници и заплахи. Като основна дейност на проекта са проведени и открити уроци с ученици от селата в Пазарджишка област. </w:t>
      </w:r>
    </w:p>
    <w:p w14:paraId="6D86A695" w14:textId="77777777" w:rsidR="009B5485" w:rsidRPr="00BB6AFA" w:rsidRDefault="009B5485" w:rsidP="00FA1A04">
      <w:pPr>
        <w:jc w:val="both"/>
        <w:rPr>
          <w:color w:val="000000"/>
          <w:shd w:val="clear" w:color="auto" w:fill="FFFFFF"/>
        </w:rPr>
      </w:pPr>
      <w:r w:rsidRPr="00BB6AFA">
        <w:tab/>
      </w:r>
      <w:r w:rsidRPr="00BB6AFA">
        <w:rPr>
          <w:color w:val="000000"/>
        </w:rPr>
        <w:t>ДПП</w:t>
      </w:r>
      <w:r w:rsidRPr="00BB6AFA">
        <w:t xml:space="preserve"> </w:t>
      </w:r>
      <w:r w:rsidR="0059111D" w:rsidRPr="00BB6AFA">
        <w:t>„</w:t>
      </w:r>
      <w:r w:rsidRPr="00BB6AFA">
        <w:t>Витоша</w:t>
      </w:r>
      <w:r w:rsidR="0059111D" w:rsidRPr="00BB6AFA">
        <w:t>“</w:t>
      </w:r>
      <w:r w:rsidRPr="00BB6AFA">
        <w:t xml:space="preserve"> публикува постер</w:t>
      </w:r>
      <w:r w:rsidR="0059111D" w:rsidRPr="00BB6AFA">
        <w:t>,</w:t>
      </w:r>
      <w:r w:rsidRPr="00BB6AFA">
        <w:t xml:space="preserve"> представящ европейския лалугер</w:t>
      </w:r>
      <w:r w:rsidR="00161E8C" w:rsidRPr="00BB6AFA">
        <w:t>,</w:t>
      </w:r>
      <w:r w:rsidRPr="00BB6AFA">
        <w:t xml:space="preserve"> и наръчник за работа с доброволци при провеждане на дейности по наблюдение на процеса на възстановяване и аклиматизация на европейския лалугер на територията на парка (Милушев 2012).</w:t>
      </w:r>
      <w:r w:rsidR="00CE3489" w:rsidRPr="00BB6AFA">
        <w:t xml:space="preserve"> </w:t>
      </w:r>
      <w:r w:rsidR="00161E8C" w:rsidRPr="00BB6AFA">
        <w:rPr>
          <w:color w:val="000000"/>
        </w:rPr>
        <w:t>ДПП „Русенски Лом“</w:t>
      </w:r>
      <w:r w:rsidRPr="00BB6AFA">
        <w:rPr>
          <w:color w:val="000000"/>
        </w:rPr>
        <w:t xml:space="preserve"> изгражда маршрут „Преживяване с лалугера“ в землището на с. Щръклево с цел привличане на повече туристи в парка.</w:t>
      </w:r>
      <w:r w:rsidRPr="00BB6AFA">
        <w:rPr>
          <w:color w:val="000000"/>
          <w:shd w:val="clear" w:color="auto" w:fill="FFFFFF"/>
        </w:rPr>
        <w:t xml:space="preserve"> </w:t>
      </w:r>
    </w:p>
    <w:p w14:paraId="0034203C" w14:textId="77777777" w:rsidR="00103A75" w:rsidRPr="00BB6AFA" w:rsidRDefault="009B5485" w:rsidP="00C4309D">
      <w:pPr>
        <w:jc w:val="both"/>
      </w:pPr>
      <w:r w:rsidRPr="00BB6AFA">
        <w:rPr>
          <w:shd w:val="clear" w:color="auto" w:fill="FFFFFF"/>
        </w:rPr>
        <w:tab/>
      </w:r>
      <w:r w:rsidRPr="00BB6AFA">
        <w:t>Световния</w:t>
      </w:r>
      <w:r w:rsidR="00161E8C" w:rsidRPr="00BB6AFA">
        <w:t>т</w:t>
      </w:r>
      <w:r w:rsidRPr="00BB6AFA">
        <w:t xml:space="preserve"> фонд за дивата природа WWF</w:t>
      </w:r>
      <w:r w:rsidR="00161E8C" w:rsidRPr="00BB6AFA">
        <w:rPr>
          <w:shd w:val="clear" w:color="auto" w:fill="FFFFFF"/>
        </w:rPr>
        <w:t xml:space="preserve"> </w:t>
      </w:r>
      <w:r w:rsidR="00B2060A" w:rsidRPr="00BB6AFA">
        <w:rPr>
          <w:shd w:val="clear" w:color="auto" w:fill="FFFFFF"/>
        </w:rPr>
        <w:t xml:space="preserve">  –  </w:t>
      </w:r>
      <w:r w:rsidR="00161E8C" w:rsidRPr="00BB6AFA">
        <w:rPr>
          <w:shd w:val="clear" w:color="auto" w:fill="FFFFFF"/>
        </w:rPr>
        <w:t xml:space="preserve"> </w:t>
      </w:r>
      <w:r w:rsidRPr="00BB6AFA">
        <w:rPr>
          <w:shd w:val="clear" w:color="auto" w:fill="FFFFFF"/>
        </w:rPr>
        <w:t xml:space="preserve">България </w:t>
      </w:r>
      <w:r w:rsidRPr="00BB6AFA">
        <w:t>стартира дари</w:t>
      </w:r>
      <w:r w:rsidR="00E609C2" w:rsidRPr="00BB6AFA">
        <w:t>телска кампания за „осиновяване“</w:t>
      </w:r>
      <w:r w:rsidRPr="00BB6AFA">
        <w:t xml:space="preserve"> на редки видове ж</w:t>
      </w:r>
      <w:r w:rsidR="00E609C2" w:rsidRPr="00BB6AFA">
        <w:t>ивотни, един от които е лалугерът</w:t>
      </w:r>
      <w:r w:rsidRPr="00BB6AFA">
        <w:t>. Кампанията е представена и с видео анимация (</w:t>
      </w:r>
      <w:hyperlink r:id="rId59" w:history="1">
        <w:r w:rsidRPr="00BB6AFA">
          <w:rPr>
            <w:rStyle w:val="Hyperlink"/>
          </w:rPr>
          <w:t>линк</w:t>
        </w:r>
      </w:hyperlink>
      <w:r w:rsidRPr="00BB6AFA">
        <w:t>)</w:t>
      </w:r>
      <w:r w:rsidR="00E609C2" w:rsidRPr="00BB6AFA">
        <w:t>.</w:t>
      </w:r>
      <w:r w:rsidRPr="00BB6AFA">
        <w:t xml:space="preserve"> </w:t>
      </w:r>
    </w:p>
    <w:p w14:paraId="2EE87AD0" w14:textId="77777777" w:rsidR="00103A75" w:rsidRPr="00BB6AFA" w:rsidRDefault="00103A75" w:rsidP="00C4309D">
      <w:pPr>
        <w:jc w:val="both"/>
      </w:pPr>
    </w:p>
    <w:p w14:paraId="61B19A63" w14:textId="6AC55205" w:rsidR="005E304B" w:rsidRPr="00BB6AFA" w:rsidRDefault="005E304B" w:rsidP="00C4309D">
      <w:pPr>
        <w:jc w:val="both"/>
      </w:pPr>
      <w:r w:rsidRPr="00BB6AFA">
        <w:br w:type="page"/>
      </w:r>
    </w:p>
    <w:p w14:paraId="757CB655" w14:textId="77777777" w:rsidR="009B5485" w:rsidRPr="00BB6AFA" w:rsidRDefault="009B5485" w:rsidP="00655E95">
      <w:pPr>
        <w:pStyle w:val="Heading1"/>
        <w:numPr>
          <w:ilvl w:val="0"/>
          <w:numId w:val="10"/>
        </w:numPr>
      </w:pPr>
      <w:bookmarkStart w:id="109" w:name="_Toc76891255"/>
      <w:r w:rsidRPr="00BB6AFA">
        <w:t>НЕОБХОДИМИ ПРИРОДОЗАЩИТНИ ДЕЙСТВИЯ</w:t>
      </w:r>
      <w:bookmarkEnd w:id="109"/>
    </w:p>
    <w:p w14:paraId="4C6BCA12" w14:textId="77777777" w:rsidR="009B5485" w:rsidRPr="00BB6AFA" w:rsidRDefault="009B5485" w:rsidP="00FA1A04">
      <w:pPr>
        <w:jc w:val="both"/>
      </w:pPr>
    </w:p>
    <w:p w14:paraId="5E3403A8" w14:textId="77777777" w:rsidR="009B5485" w:rsidRPr="00BB6AFA" w:rsidRDefault="009B5485" w:rsidP="00FA1A04">
      <w:pPr>
        <w:jc w:val="both"/>
        <w:rPr>
          <w:i/>
        </w:rPr>
      </w:pPr>
      <w:r w:rsidRPr="00BB6AFA">
        <w:t>При съставянето на мерките е използван комплексен подход</w:t>
      </w:r>
      <w:r w:rsidR="00FF79FF" w:rsidRPr="00BB6AFA">
        <w:t>,</w:t>
      </w:r>
      <w:r w:rsidRPr="00BB6AFA">
        <w:t xml:space="preserve"> действащ едновременно на няколко нива. </w:t>
      </w:r>
    </w:p>
    <w:p w14:paraId="0C7D2C2F" w14:textId="3F5F05E2" w:rsidR="009B5485" w:rsidRPr="00BB6AFA" w:rsidRDefault="009B5485" w:rsidP="00FA1A04">
      <w:pPr>
        <w:jc w:val="both"/>
      </w:pPr>
      <w:r w:rsidRPr="00BB6AFA">
        <w:rPr>
          <w:i/>
        </w:rPr>
        <w:tab/>
        <w:t>Първо</w:t>
      </w:r>
      <w:r w:rsidRPr="00BB6AFA">
        <w:t xml:space="preserve"> е възприето широкото гледище, че </w:t>
      </w:r>
      <w:r w:rsidR="00FF79FF" w:rsidRPr="00BB6AFA">
        <w:t xml:space="preserve">европейският </w:t>
      </w:r>
      <w:r w:rsidRPr="00BB6AFA">
        <w:t xml:space="preserve">лалугер в откритите </w:t>
      </w:r>
      <w:r w:rsidRPr="00AF79D1">
        <w:t xml:space="preserve">екосистеми на България </w:t>
      </w:r>
      <w:r w:rsidR="009208C0" w:rsidRPr="00AF79D1">
        <w:t>е</w:t>
      </w:r>
      <w:r w:rsidRPr="00AF79D1">
        <w:t xml:space="preserve"> „ключов вид“. От тази глед</w:t>
      </w:r>
      <w:r w:rsidR="00E609C2" w:rsidRPr="00AF79D1">
        <w:t>на точка</w:t>
      </w:r>
      <w:r w:rsidRPr="00AF79D1">
        <w:t xml:space="preserve"> той може да се използва</w:t>
      </w:r>
      <w:r w:rsidRPr="00BB6AFA">
        <w:t xml:space="preserve"> като </w:t>
      </w:r>
      <w:r w:rsidR="00F629E5" w:rsidRPr="00BB6AFA">
        <w:t>формообразуващ вид</w:t>
      </w:r>
      <w:r w:rsidRPr="00BB6AFA">
        <w:t>, като осве</w:t>
      </w:r>
      <w:r w:rsidR="00E609C2" w:rsidRPr="00BB6AFA">
        <w:t>н прякото и косвено</w:t>
      </w:r>
      <w:r w:rsidR="00454625" w:rsidRPr="00BB6AFA">
        <w:t>то му</w:t>
      </w:r>
      <w:r w:rsidR="00E609C2" w:rsidRPr="00BB6AFA">
        <w:t xml:space="preserve"> опазване</w:t>
      </w:r>
      <w:r w:rsidRPr="00BB6AFA">
        <w:t xml:space="preserve"> </w:t>
      </w:r>
      <w:r w:rsidRPr="00BB6AFA">
        <w:rPr>
          <w:b/>
        </w:rPr>
        <w:t>предложените мерките служат и за опазване на други видове</w:t>
      </w:r>
      <w:r w:rsidR="00F629E5" w:rsidRPr="00BB6AFA">
        <w:t>,</w:t>
      </w:r>
      <w:r w:rsidRPr="00BB6AFA">
        <w:t xml:space="preserve"> например за подобряване на състоянието на хищниците, които обитават неговите местообитания и/или го ползват основно за храна. От друга страна</w:t>
      </w:r>
      <w:r w:rsidR="00E609C2" w:rsidRPr="00BB6AFA">
        <w:t>,</w:t>
      </w:r>
      <w:r w:rsidRPr="00BB6AFA">
        <w:t xml:space="preserve"> мерките са съобразени с възможните конфликти, които могат да настъпят при опазването на други растителни и животински видове.</w:t>
      </w:r>
    </w:p>
    <w:p w14:paraId="3914CCFC" w14:textId="77777777" w:rsidR="009B5485" w:rsidRPr="00BB6AFA" w:rsidRDefault="009B5485" w:rsidP="00FA1A04">
      <w:pPr>
        <w:jc w:val="both"/>
      </w:pPr>
      <w:r w:rsidRPr="00BB6AFA">
        <w:tab/>
      </w:r>
      <w:r w:rsidRPr="00BB6AFA">
        <w:rPr>
          <w:i/>
        </w:rPr>
        <w:t>Второ</w:t>
      </w:r>
      <w:r w:rsidRPr="00BB6AFA">
        <w:t>,</w:t>
      </w:r>
      <w:r w:rsidRPr="00BB6AFA">
        <w:rPr>
          <w:i/>
        </w:rPr>
        <w:t xml:space="preserve"> </w:t>
      </w:r>
      <w:r w:rsidRPr="00BB6AFA">
        <w:t xml:space="preserve">като полусоциален вид, не </w:t>
      </w:r>
      <w:r w:rsidR="00F629E5" w:rsidRPr="00BB6AFA">
        <w:t>индивидът</w:t>
      </w:r>
      <w:r w:rsidRPr="00BB6AFA">
        <w:t>, а лалугеровата колония и нейното местообитание са водещи при предлагането на необходимите природозащитни действия. Затова предложеното включване на лалугера към „защитените видове“ ще има директен и бърз ефект върху неговото опазване. В такъв</w:t>
      </w:r>
      <w:r w:rsidR="00E609C2" w:rsidRPr="00BB6AFA">
        <w:t xml:space="preserve"> случай унищожаването/убиването</w:t>
      </w:r>
      <w:r w:rsidRPr="00BB6AFA">
        <w:t xml:space="preserve"> например чрез механична обработка на земята (оран), строителство и други на територията с лалугерова колония ще носи пряк наказателен резултат върху извършителя. </w:t>
      </w:r>
    </w:p>
    <w:p w14:paraId="6E08A514" w14:textId="77777777" w:rsidR="009B5485" w:rsidRPr="00BB6AFA" w:rsidRDefault="009B5485" w:rsidP="00FA1A04">
      <w:pPr>
        <w:jc w:val="both"/>
      </w:pPr>
      <w:r w:rsidRPr="00BB6AFA">
        <w:rPr>
          <w:i/>
        </w:rPr>
        <w:tab/>
        <w:t>Трето</w:t>
      </w:r>
      <w:r w:rsidRPr="00BB6AFA">
        <w:t>, мерките са максимално съобразени с факта, че сегашното функционално състояние на местообитанията на лалугера е в резултат от антропогенното влияние</w:t>
      </w:r>
      <w:r w:rsidR="00E609C2" w:rsidRPr="00BB6AFA">
        <w:t>,</w:t>
      </w:r>
      <w:r w:rsidRPr="00BB6AFA">
        <w:t xml:space="preserve"> и по този начин тяхното управление, защита и възстановяване трябва да се извършват от човека. Агроекологичните мерки са силен инструмент, който</w:t>
      </w:r>
      <w:r w:rsidR="00E609C2" w:rsidRPr="00BB6AFA">
        <w:t>,</w:t>
      </w:r>
      <w:r w:rsidRPr="00BB6AFA">
        <w:t xml:space="preserve"> ако се използва правилно</w:t>
      </w:r>
      <w:r w:rsidR="00E609C2" w:rsidRPr="00BB6AFA">
        <w:t>,</w:t>
      </w:r>
      <w:r w:rsidRPr="00BB6AFA">
        <w:t xml:space="preserve"> може да има </w:t>
      </w:r>
      <w:r w:rsidR="00F629E5" w:rsidRPr="00BB6AFA">
        <w:t xml:space="preserve">пряк </w:t>
      </w:r>
      <w:r w:rsidRPr="00BB6AFA">
        <w:t xml:space="preserve">положителен ефект. </w:t>
      </w:r>
    </w:p>
    <w:p w14:paraId="5CB1DFAF" w14:textId="5F74841D" w:rsidR="009B5485" w:rsidRPr="00BB6AFA" w:rsidRDefault="009B5485" w:rsidP="00FA1A04">
      <w:pPr>
        <w:jc w:val="both"/>
      </w:pPr>
      <w:r w:rsidRPr="00BB6AFA">
        <w:rPr>
          <w:i/>
        </w:rPr>
        <w:tab/>
        <w:t>Четвърто</w:t>
      </w:r>
      <w:r w:rsidRPr="00BB6AFA">
        <w:t xml:space="preserve">, </w:t>
      </w:r>
      <w:r w:rsidR="001C4313" w:rsidRPr="00BB6AFA">
        <w:t>Н</w:t>
      </w:r>
      <w:r w:rsidRPr="00BB6AFA">
        <w:t xml:space="preserve">ационалната екологична мрежа Натура 2000 и </w:t>
      </w:r>
      <w:r w:rsidR="00FB3D7E" w:rsidRPr="00BB6AFA">
        <w:t>ЗТ</w:t>
      </w:r>
      <w:r w:rsidRPr="00BB6AFA">
        <w:t xml:space="preserve"> са във фокуса на предложените природозащитни мерки, защото те са функционалното и териториално</w:t>
      </w:r>
      <w:r w:rsidR="00FE2D61" w:rsidRPr="00BB6AFA">
        <w:t>то</w:t>
      </w:r>
      <w:r w:rsidRPr="00BB6AFA">
        <w:t xml:space="preserve"> ядро, което </w:t>
      </w:r>
      <w:r w:rsidR="00F629E5" w:rsidRPr="00BB6AFA">
        <w:t xml:space="preserve">привлича </w:t>
      </w:r>
      <w:r w:rsidRPr="00BB6AFA">
        <w:t>необходимия финансов ресурс под формата на различни европейски програми</w:t>
      </w:r>
      <w:r w:rsidR="00881F0D" w:rsidRPr="00BB6AFA">
        <w:t xml:space="preserve"> (Казакова-Матева 2018)</w:t>
      </w:r>
      <w:r w:rsidRPr="00BB6AFA">
        <w:t xml:space="preserve">. Схемата за компенсации и субсидии на земеделските производители е само един от примерите. </w:t>
      </w:r>
    </w:p>
    <w:p w14:paraId="2EDF1A50" w14:textId="77777777" w:rsidR="009B5485" w:rsidRPr="00BB6AFA" w:rsidRDefault="009B5485" w:rsidP="00FA1A04">
      <w:pPr>
        <w:jc w:val="both"/>
      </w:pPr>
      <w:r w:rsidRPr="00BB6AFA">
        <w:tab/>
      </w:r>
      <w:r w:rsidRPr="00BB6AFA">
        <w:rPr>
          <w:i/>
        </w:rPr>
        <w:t>Пето</w:t>
      </w:r>
      <w:r w:rsidRPr="00BB6AFA">
        <w:t xml:space="preserve">, </w:t>
      </w:r>
      <w:r w:rsidR="00A418DC" w:rsidRPr="00BB6AFA">
        <w:t>дисперсионните</w:t>
      </w:r>
      <w:r w:rsidRPr="00BB6AFA">
        <w:t xml:space="preserve"> коридори и </w:t>
      </w:r>
      <w:r w:rsidR="00F629E5" w:rsidRPr="00BB6AFA">
        <w:t>междинни</w:t>
      </w:r>
      <w:r w:rsidR="00E609C2" w:rsidRPr="00BB6AFA">
        <w:t>те</w:t>
      </w:r>
      <w:r w:rsidR="00F629E5" w:rsidRPr="00BB6AFA">
        <w:t xml:space="preserve"> места (stepping stones)</w:t>
      </w:r>
      <w:r w:rsidR="00E609C2" w:rsidRPr="00BB6AFA">
        <w:t>, каквито са</w:t>
      </w:r>
      <w:r w:rsidRPr="00BB6AFA">
        <w:t xml:space="preserve"> </w:t>
      </w:r>
      <w:r w:rsidR="00E609C2" w:rsidRPr="00BB6AFA">
        <w:t>сино</w:t>
      </w:r>
      <w:r w:rsidRPr="00BB6AFA">
        <w:t xml:space="preserve">рите, необработваемите </w:t>
      </w:r>
      <w:r w:rsidR="00F629E5" w:rsidRPr="00BB6AFA">
        <w:t xml:space="preserve">участъци </w:t>
      </w:r>
      <w:r w:rsidRPr="00BB6AFA">
        <w:t>покрай горските пояси, пътищата и реките</w:t>
      </w:r>
      <w:r w:rsidR="00F629E5" w:rsidRPr="00BB6AFA">
        <w:t>,</w:t>
      </w:r>
      <w:r w:rsidRPr="00BB6AFA">
        <w:t xml:space="preserve"> също трябва </w:t>
      </w:r>
      <w:r w:rsidR="00FB3D7E" w:rsidRPr="00BB6AFA">
        <w:t xml:space="preserve">да </w:t>
      </w:r>
      <w:r w:rsidRPr="00BB6AFA">
        <w:t xml:space="preserve">подлежат на защита. Ако те не съществуват, </w:t>
      </w:r>
      <w:r w:rsidR="00F629E5" w:rsidRPr="00BB6AFA">
        <w:t xml:space="preserve">европейският </w:t>
      </w:r>
      <w:r w:rsidRPr="00BB6AFA">
        <w:t>лалугер никога няма да засели потенциални местообитания.</w:t>
      </w:r>
    </w:p>
    <w:p w14:paraId="40012B74" w14:textId="77777777" w:rsidR="009B5485" w:rsidRPr="00BB6AFA" w:rsidRDefault="009B5485" w:rsidP="00FA1A04">
      <w:pPr>
        <w:jc w:val="both"/>
      </w:pPr>
      <w:r w:rsidRPr="00BB6AFA">
        <w:tab/>
      </w:r>
      <w:r w:rsidRPr="00BB6AFA">
        <w:rPr>
          <w:i/>
        </w:rPr>
        <w:t>Шесто</w:t>
      </w:r>
      <w:r w:rsidRPr="00BB6AFA">
        <w:t>, тъй като българската популация на лалугера има най-високо генетично разнообразие и заема най-голяма площ от южния ареал на в</w:t>
      </w:r>
      <w:r w:rsidR="00E609C2" w:rsidRPr="00BB6AFA">
        <w:t xml:space="preserve">ида, тя </w:t>
      </w:r>
      <w:r w:rsidRPr="00BB6AFA">
        <w:t xml:space="preserve">е ядрото и основата на опазването на вида в тази част на Европа. Поради това е изключително важно </w:t>
      </w:r>
      <w:r w:rsidRPr="00BB6AFA">
        <w:rPr>
          <w:rFonts w:eastAsiaTheme="minorHAnsi"/>
          <w:lang w:eastAsia="en-US"/>
        </w:rPr>
        <w:t xml:space="preserve">международното </w:t>
      </w:r>
      <w:r w:rsidRPr="00BB6AFA">
        <w:t>сътрудничество със съседните страни с цел опазване на популациите на лалугера</w:t>
      </w:r>
      <w:r w:rsidR="00E609C2" w:rsidRPr="00BB6AFA">
        <w:t>.</w:t>
      </w:r>
      <w:r w:rsidRPr="00BB6AFA">
        <w:t xml:space="preserve"> </w:t>
      </w:r>
    </w:p>
    <w:p w14:paraId="07ECEA6B" w14:textId="77777777" w:rsidR="009B5485" w:rsidRPr="00BB6AFA" w:rsidRDefault="009B5485" w:rsidP="00FA1A04">
      <w:pPr>
        <w:jc w:val="both"/>
      </w:pPr>
      <w:r w:rsidRPr="00BB6AFA">
        <w:tab/>
      </w:r>
      <w:r w:rsidRPr="00BB6AFA">
        <w:rPr>
          <w:i/>
        </w:rPr>
        <w:t>Седмо</w:t>
      </w:r>
      <w:r w:rsidRPr="00BB6AFA">
        <w:t>,</w:t>
      </w:r>
      <w:r w:rsidRPr="00BB6AFA">
        <w:rPr>
          <w:i/>
        </w:rPr>
        <w:t xml:space="preserve"> </w:t>
      </w:r>
      <w:r w:rsidR="00041E0D" w:rsidRPr="00BB6AFA">
        <w:t>до</w:t>
      </w:r>
      <w:r w:rsidRPr="00BB6AFA">
        <w:t>колкото е възможно</w:t>
      </w:r>
      <w:r w:rsidR="00F629E5" w:rsidRPr="00BB6AFA">
        <w:t>,</w:t>
      </w:r>
      <w:r w:rsidRPr="00BB6AFA">
        <w:t xml:space="preserve"> са предвидени и негативни фактори, които може да променят природозащитната политика на страната</w:t>
      </w:r>
      <w:r w:rsidR="007C5B5C" w:rsidRPr="00BB6AFA">
        <w:t>,</w:t>
      </w:r>
      <w:r w:rsidRPr="00BB6AFA">
        <w:t xml:space="preserve"> и техния</w:t>
      </w:r>
      <w:r w:rsidR="007C5B5C" w:rsidRPr="00BB6AFA">
        <w:t>т</w:t>
      </w:r>
      <w:r w:rsidRPr="00BB6AFA">
        <w:t xml:space="preserve"> ефект върху популацията на консервационно значими видове. Възможните промени в социалното, политическо</w:t>
      </w:r>
      <w:r w:rsidR="00041E0D" w:rsidRPr="00BB6AFA">
        <w:t>то</w:t>
      </w:r>
      <w:r w:rsidRPr="00BB6AFA">
        <w:t xml:space="preserve"> и икономическо</w:t>
      </w:r>
      <w:r w:rsidR="00041E0D" w:rsidRPr="00BB6AFA">
        <w:t>то</w:t>
      </w:r>
      <w:r w:rsidRPr="00BB6AFA">
        <w:t xml:space="preserve"> състояние на България и Европейския съюз може да </w:t>
      </w:r>
      <w:r w:rsidR="00F629E5" w:rsidRPr="00BB6AFA">
        <w:t xml:space="preserve">доведат </w:t>
      </w:r>
      <w:r w:rsidRPr="00BB6AFA">
        <w:t>до промени в приоритизацията на европейските политики и дори в промени в структурата на ЕС, а те от своя страна може да окажат силен ефект върху природозащитната политика на България.</w:t>
      </w:r>
    </w:p>
    <w:p w14:paraId="26E9C637" w14:textId="77777777" w:rsidR="007C5B5C" w:rsidRPr="00BB6AFA" w:rsidRDefault="008C3BD4" w:rsidP="007C5B5C">
      <w:pPr>
        <w:pStyle w:val="ListParagraph"/>
        <w:tabs>
          <w:tab w:val="left" w:pos="709"/>
        </w:tabs>
        <w:ind w:left="0"/>
        <w:jc w:val="both"/>
        <w:rPr>
          <w:rFonts w:eastAsia="TT610o00"/>
        </w:rPr>
      </w:pPr>
      <w:r w:rsidRPr="00BB6AFA">
        <w:rPr>
          <w:rFonts w:eastAsia="TT610o00"/>
        </w:rPr>
        <w:tab/>
      </w:r>
      <w:r w:rsidR="00C53819" w:rsidRPr="00BB6AFA">
        <w:rPr>
          <w:rFonts w:eastAsia="TT610o00"/>
        </w:rPr>
        <w:t xml:space="preserve">Използвана е скала за приоритизиране на мерките по отношение на тяхната </w:t>
      </w:r>
      <w:r w:rsidR="002F389E" w:rsidRPr="00BB6AFA">
        <w:rPr>
          <w:rFonts w:eastAsia="TT610o00"/>
        </w:rPr>
        <w:t>важност</w:t>
      </w:r>
      <w:r w:rsidR="00BC6967" w:rsidRPr="00BB6AFA">
        <w:rPr>
          <w:rFonts w:eastAsia="TT610o00"/>
        </w:rPr>
        <w:t xml:space="preserve">, </w:t>
      </w:r>
      <w:r w:rsidR="002F389E" w:rsidRPr="00BB6AFA">
        <w:rPr>
          <w:rFonts w:eastAsia="TT610o00"/>
        </w:rPr>
        <w:t>приоритет</w:t>
      </w:r>
      <w:r w:rsidR="00BC6967" w:rsidRPr="00BB6AFA">
        <w:rPr>
          <w:rFonts w:eastAsia="TT610o00"/>
        </w:rPr>
        <w:t xml:space="preserve"> и обхват</w:t>
      </w:r>
      <w:r w:rsidR="00C53819" w:rsidRPr="00BB6AFA">
        <w:rPr>
          <w:rFonts w:eastAsia="TT610o00"/>
        </w:rPr>
        <w:t xml:space="preserve"> за изпълнение </w:t>
      </w:r>
      <w:r w:rsidR="00E90F23" w:rsidRPr="00BB6AFA">
        <w:rPr>
          <w:rFonts w:eastAsia="TT610o00"/>
        </w:rPr>
        <w:t xml:space="preserve">по </w:t>
      </w:r>
      <w:r w:rsidR="00C53819" w:rsidRPr="00BB6AFA">
        <w:rPr>
          <w:rFonts w:eastAsia="TT610o00"/>
        </w:rPr>
        <w:t xml:space="preserve">Плачийски </w:t>
      </w:r>
      <w:r w:rsidR="00C53819" w:rsidRPr="00BB6AFA">
        <w:rPr>
          <w:rFonts w:eastAsia="TT610o00"/>
          <w:i/>
        </w:rPr>
        <w:t>и др</w:t>
      </w:r>
      <w:r w:rsidR="00C53819" w:rsidRPr="00BB6AFA">
        <w:rPr>
          <w:rFonts w:eastAsia="TT610o00"/>
        </w:rPr>
        <w:t xml:space="preserve">. </w:t>
      </w:r>
      <w:r w:rsidR="00E90F23" w:rsidRPr="00BB6AFA">
        <w:rPr>
          <w:rFonts w:eastAsia="TT610o00"/>
        </w:rPr>
        <w:t>(</w:t>
      </w:r>
      <w:r w:rsidR="00C53819" w:rsidRPr="00BB6AFA">
        <w:rPr>
          <w:rFonts w:eastAsia="TT610o00"/>
        </w:rPr>
        <w:t>2015).</w:t>
      </w:r>
      <w:bookmarkStart w:id="110" w:name="_Toc440881297"/>
      <w:r w:rsidR="007C5B5C" w:rsidRPr="00BB6AFA">
        <w:rPr>
          <w:rFonts w:eastAsia="TT610o00"/>
        </w:rPr>
        <w:t xml:space="preserve"> </w:t>
      </w:r>
    </w:p>
    <w:p w14:paraId="7166006C" w14:textId="77777777" w:rsidR="00AF6C59" w:rsidRPr="00BB6AFA" w:rsidRDefault="005F6594" w:rsidP="007C5B5C">
      <w:pPr>
        <w:pStyle w:val="ListParagraph"/>
        <w:tabs>
          <w:tab w:val="left" w:pos="709"/>
        </w:tabs>
        <w:ind w:left="0"/>
        <w:jc w:val="both"/>
        <w:rPr>
          <w:rFonts w:eastAsia="TT610o00"/>
        </w:rPr>
      </w:pPr>
      <w:r w:rsidRPr="00BB6AFA">
        <w:rPr>
          <w:rFonts w:eastAsia="TT610o00"/>
        </w:rPr>
        <w:t>Скала за приоритизиране на мерките по отношение на тяхната важност</w:t>
      </w:r>
      <w:r w:rsidR="00AF6C59" w:rsidRPr="00BB6AFA">
        <w:rPr>
          <w:rFonts w:eastAsia="TT610o00"/>
        </w:rPr>
        <w:t>:</w:t>
      </w:r>
      <w:bookmarkEnd w:id="110"/>
    </w:p>
    <w:p w14:paraId="712B2445" w14:textId="77777777" w:rsidR="005F6594" w:rsidRPr="00BB6AFA" w:rsidRDefault="005F6594" w:rsidP="00655E95">
      <w:pPr>
        <w:pStyle w:val="ListParagraph"/>
        <w:numPr>
          <w:ilvl w:val="0"/>
          <w:numId w:val="13"/>
        </w:numPr>
        <w:tabs>
          <w:tab w:val="left" w:pos="1418"/>
        </w:tabs>
        <w:jc w:val="both"/>
      </w:pPr>
      <w:r w:rsidRPr="00BB6AFA">
        <w:rPr>
          <w:i/>
        </w:rPr>
        <w:t xml:space="preserve">Критична: </w:t>
      </w:r>
      <w:r w:rsidRPr="00BB6AFA">
        <w:t>мярка, която е необходима, за да се предотврати голям спад в числеността на вида, който може да доведе до неговото изчезване.</w:t>
      </w:r>
    </w:p>
    <w:p w14:paraId="1F1B60C8" w14:textId="77777777" w:rsidR="005F6594" w:rsidRPr="00BB6AFA" w:rsidRDefault="005F6594" w:rsidP="00655E95">
      <w:pPr>
        <w:pStyle w:val="ListParagraph"/>
        <w:numPr>
          <w:ilvl w:val="0"/>
          <w:numId w:val="13"/>
        </w:numPr>
        <w:tabs>
          <w:tab w:val="left" w:pos="1418"/>
        </w:tabs>
        <w:jc w:val="both"/>
      </w:pPr>
      <w:r w:rsidRPr="00BB6AFA">
        <w:rPr>
          <w:i/>
        </w:rPr>
        <w:t xml:space="preserve">Висока: </w:t>
      </w:r>
      <w:r w:rsidRPr="00BB6AFA">
        <w:t>мярка, която е необходима, за да се предотврати намаляване на повече от 20% от популацията в рамките на 20 или по-малко години.</w:t>
      </w:r>
    </w:p>
    <w:p w14:paraId="785C99EA" w14:textId="77777777" w:rsidR="005F6594" w:rsidRPr="00BB6AFA" w:rsidRDefault="005F6594" w:rsidP="00655E95">
      <w:pPr>
        <w:pStyle w:val="ListParagraph"/>
        <w:numPr>
          <w:ilvl w:val="0"/>
          <w:numId w:val="13"/>
        </w:numPr>
        <w:tabs>
          <w:tab w:val="left" w:pos="1418"/>
        </w:tabs>
        <w:jc w:val="both"/>
      </w:pPr>
      <w:r w:rsidRPr="00BB6AFA">
        <w:rPr>
          <w:i/>
        </w:rPr>
        <w:t xml:space="preserve">Средна: </w:t>
      </w:r>
      <w:r w:rsidRPr="00BB6AFA">
        <w:t>мярка, която е необходима, за да се предотврати намаляване на по-малко от 20% от популацията в рамките на 20 или по-малко години.</w:t>
      </w:r>
    </w:p>
    <w:p w14:paraId="1389AE3B" w14:textId="77777777" w:rsidR="005F6594" w:rsidRPr="00BB6AFA" w:rsidRDefault="005F6594" w:rsidP="00655E95">
      <w:pPr>
        <w:pStyle w:val="ListParagraph"/>
        <w:numPr>
          <w:ilvl w:val="0"/>
          <w:numId w:val="13"/>
        </w:numPr>
        <w:tabs>
          <w:tab w:val="left" w:pos="1418"/>
        </w:tabs>
        <w:jc w:val="both"/>
      </w:pPr>
      <w:r w:rsidRPr="00BB6AFA">
        <w:rPr>
          <w:i/>
        </w:rPr>
        <w:t xml:space="preserve">Ниска: </w:t>
      </w:r>
      <w:r w:rsidRPr="00BB6AFA">
        <w:t>мярка, която е необходима за предотвратяване на спад в числеността на вида на локално ниво или която е вероятно да има само малък ефект върху цялата популация на вида.</w:t>
      </w:r>
    </w:p>
    <w:p w14:paraId="23EDC99A" w14:textId="77777777" w:rsidR="009B5485" w:rsidRPr="00BB6AFA" w:rsidRDefault="00C53819" w:rsidP="008C3BD4">
      <w:pPr>
        <w:pStyle w:val="ListParagraph"/>
        <w:tabs>
          <w:tab w:val="left" w:pos="1418"/>
        </w:tabs>
        <w:ind w:left="0"/>
        <w:jc w:val="both"/>
      </w:pPr>
      <w:r w:rsidRPr="00BB6AFA">
        <w:t>В</w:t>
      </w:r>
      <w:r w:rsidR="009B5485" w:rsidRPr="00BB6AFA">
        <w:t xml:space="preserve">ремева скала по </w:t>
      </w:r>
      <w:r w:rsidR="0053554A" w:rsidRPr="00BB6AFA">
        <w:t>приоритет</w:t>
      </w:r>
      <w:r w:rsidR="00E90F23" w:rsidRPr="00BB6AFA">
        <w:t xml:space="preserve"> на необходимите природозащитни действия</w:t>
      </w:r>
      <w:r w:rsidR="009B5485" w:rsidRPr="00BB6AFA">
        <w:t xml:space="preserve">: </w:t>
      </w:r>
    </w:p>
    <w:p w14:paraId="745BED50" w14:textId="77777777" w:rsidR="009B5485" w:rsidRPr="00BB6AFA" w:rsidRDefault="009B5485" w:rsidP="00655E95">
      <w:pPr>
        <w:pStyle w:val="ListParagraph"/>
        <w:numPr>
          <w:ilvl w:val="0"/>
          <w:numId w:val="13"/>
        </w:numPr>
        <w:tabs>
          <w:tab w:val="left" w:pos="1418"/>
        </w:tabs>
        <w:jc w:val="both"/>
      </w:pPr>
      <w:r w:rsidRPr="00BB6AFA">
        <w:rPr>
          <w:i/>
        </w:rPr>
        <w:t>Нез</w:t>
      </w:r>
      <w:r w:rsidR="003C72A3" w:rsidRPr="00BB6AFA">
        <w:rPr>
          <w:i/>
        </w:rPr>
        <w:t>абавн</w:t>
      </w:r>
      <w:r w:rsidR="008C3BD4" w:rsidRPr="00BB6AFA">
        <w:rPr>
          <w:i/>
        </w:rPr>
        <w:t>о</w:t>
      </w:r>
      <w:r w:rsidRPr="00BB6AFA">
        <w:rPr>
          <w:i/>
        </w:rPr>
        <w:t>:</w:t>
      </w:r>
      <w:r w:rsidRPr="00BB6AFA">
        <w:t xml:space="preserve"> дейностите трябва да приключат до 1 година; </w:t>
      </w:r>
    </w:p>
    <w:p w14:paraId="05AC0423" w14:textId="77777777" w:rsidR="009B5485" w:rsidRPr="00BB6AFA" w:rsidRDefault="003C72A3" w:rsidP="00655E95">
      <w:pPr>
        <w:pStyle w:val="ListParagraph"/>
        <w:numPr>
          <w:ilvl w:val="0"/>
          <w:numId w:val="13"/>
        </w:numPr>
        <w:tabs>
          <w:tab w:val="left" w:pos="1418"/>
        </w:tabs>
        <w:jc w:val="both"/>
      </w:pPr>
      <w:r w:rsidRPr="00BB6AFA">
        <w:rPr>
          <w:i/>
        </w:rPr>
        <w:t>Краткосрочн</w:t>
      </w:r>
      <w:r w:rsidR="008C3BD4" w:rsidRPr="00BB6AFA">
        <w:rPr>
          <w:i/>
        </w:rPr>
        <w:t>о</w:t>
      </w:r>
      <w:r w:rsidR="009B5485" w:rsidRPr="00BB6AFA">
        <w:rPr>
          <w:i/>
        </w:rPr>
        <w:t xml:space="preserve">: </w:t>
      </w:r>
      <w:r w:rsidR="009B5485" w:rsidRPr="00BB6AFA">
        <w:t xml:space="preserve">дейностите трябва да приключат до 3 години; </w:t>
      </w:r>
    </w:p>
    <w:p w14:paraId="33275FBF" w14:textId="77777777" w:rsidR="009B5485" w:rsidRPr="00BB6AFA" w:rsidRDefault="003C72A3" w:rsidP="00655E95">
      <w:pPr>
        <w:pStyle w:val="ListParagraph"/>
        <w:numPr>
          <w:ilvl w:val="0"/>
          <w:numId w:val="13"/>
        </w:numPr>
        <w:tabs>
          <w:tab w:val="left" w:pos="1418"/>
        </w:tabs>
        <w:jc w:val="both"/>
      </w:pPr>
      <w:r w:rsidRPr="00BB6AFA">
        <w:rPr>
          <w:i/>
        </w:rPr>
        <w:t>Средносрочн</w:t>
      </w:r>
      <w:r w:rsidR="008C3BD4" w:rsidRPr="00BB6AFA">
        <w:rPr>
          <w:i/>
        </w:rPr>
        <w:t>о</w:t>
      </w:r>
      <w:r w:rsidR="009B5485" w:rsidRPr="00BB6AFA">
        <w:rPr>
          <w:i/>
        </w:rPr>
        <w:t>:</w:t>
      </w:r>
      <w:r w:rsidR="009B5485" w:rsidRPr="00BB6AFA">
        <w:t xml:space="preserve"> дейностите трябва да приключат до 5 години; </w:t>
      </w:r>
    </w:p>
    <w:p w14:paraId="08910299" w14:textId="77777777" w:rsidR="009B5485" w:rsidRPr="00BB6AFA" w:rsidRDefault="003C72A3" w:rsidP="00655E95">
      <w:pPr>
        <w:pStyle w:val="ListParagraph"/>
        <w:numPr>
          <w:ilvl w:val="0"/>
          <w:numId w:val="13"/>
        </w:numPr>
        <w:tabs>
          <w:tab w:val="left" w:pos="1418"/>
        </w:tabs>
        <w:jc w:val="both"/>
      </w:pPr>
      <w:r w:rsidRPr="00BB6AFA">
        <w:rPr>
          <w:i/>
        </w:rPr>
        <w:t>Дългосрочн</w:t>
      </w:r>
      <w:r w:rsidR="008C3BD4" w:rsidRPr="00BB6AFA">
        <w:rPr>
          <w:i/>
        </w:rPr>
        <w:t>о</w:t>
      </w:r>
      <w:r w:rsidR="009B5485" w:rsidRPr="00BB6AFA">
        <w:rPr>
          <w:i/>
        </w:rPr>
        <w:t>:</w:t>
      </w:r>
      <w:r w:rsidR="009B5485" w:rsidRPr="00BB6AFA">
        <w:t xml:space="preserve"> дейностите трябва да приключат до 10 години;</w:t>
      </w:r>
    </w:p>
    <w:p w14:paraId="3E1D63C0" w14:textId="77777777" w:rsidR="009B5485" w:rsidRPr="00BB6AFA" w:rsidRDefault="009B5485" w:rsidP="00655E95">
      <w:pPr>
        <w:pStyle w:val="ListParagraph"/>
        <w:numPr>
          <w:ilvl w:val="0"/>
          <w:numId w:val="13"/>
        </w:numPr>
        <w:tabs>
          <w:tab w:val="left" w:pos="1418"/>
        </w:tabs>
        <w:jc w:val="both"/>
      </w:pPr>
      <w:r w:rsidRPr="00BB6AFA">
        <w:rPr>
          <w:i/>
        </w:rPr>
        <w:t>Текущ</w:t>
      </w:r>
      <w:r w:rsidR="008C3BD4" w:rsidRPr="00BB6AFA">
        <w:rPr>
          <w:i/>
        </w:rPr>
        <w:t>о</w:t>
      </w:r>
      <w:r w:rsidRPr="00BB6AFA">
        <w:rPr>
          <w:i/>
        </w:rPr>
        <w:t xml:space="preserve">: </w:t>
      </w:r>
      <w:r w:rsidRPr="00BB6AFA">
        <w:t>трябва да бъде изпълнена понастоящем и след това да продължи;</w:t>
      </w:r>
    </w:p>
    <w:p w14:paraId="0888911F" w14:textId="77777777" w:rsidR="009B5485" w:rsidRPr="00BB6AFA" w:rsidRDefault="009B5485" w:rsidP="00655E95">
      <w:pPr>
        <w:pStyle w:val="ListParagraph"/>
        <w:numPr>
          <w:ilvl w:val="0"/>
          <w:numId w:val="13"/>
        </w:numPr>
        <w:tabs>
          <w:tab w:val="left" w:pos="1418"/>
        </w:tabs>
        <w:jc w:val="both"/>
      </w:pPr>
      <w:r w:rsidRPr="00BB6AFA">
        <w:rPr>
          <w:i/>
        </w:rPr>
        <w:t>Постоянн</w:t>
      </w:r>
      <w:r w:rsidR="008C3BD4" w:rsidRPr="00BB6AFA">
        <w:rPr>
          <w:i/>
        </w:rPr>
        <w:t>о</w:t>
      </w:r>
      <w:r w:rsidRPr="00BB6AFA">
        <w:rPr>
          <w:i/>
        </w:rPr>
        <w:t>:</w:t>
      </w:r>
      <w:r w:rsidRPr="00BB6AFA">
        <w:t xml:space="preserve"> н</w:t>
      </w:r>
      <w:r w:rsidR="00041E0D" w:rsidRPr="00BB6AFA">
        <w:t>еобходимо е да бъде повторена не</w:t>
      </w:r>
      <w:r w:rsidRPr="00BB6AFA">
        <w:t>колкократно, като например мониторинга.</w:t>
      </w:r>
    </w:p>
    <w:p w14:paraId="7A3419F7" w14:textId="77777777" w:rsidR="0049157E" w:rsidRPr="00BB6AFA" w:rsidRDefault="0049157E" w:rsidP="008C3BD4">
      <w:pPr>
        <w:pStyle w:val="ListParagraph"/>
        <w:tabs>
          <w:tab w:val="left" w:pos="1418"/>
        </w:tabs>
        <w:ind w:left="0"/>
        <w:jc w:val="both"/>
      </w:pPr>
      <w:r w:rsidRPr="00BB6AFA">
        <w:t xml:space="preserve">Спрямо обхвата на въздействие </w:t>
      </w:r>
      <w:r w:rsidR="00E90F23" w:rsidRPr="00BB6AFA">
        <w:t xml:space="preserve">необходимите природозащитни действия </w:t>
      </w:r>
      <w:r w:rsidRPr="00BB6AFA">
        <w:t>биват</w:t>
      </w:r>
      <w:r w:rsidR="00E90F23" w:rsidRPr="00BB6AFA">
        <w:t xml:space="preserve"> три вида</w:t>
      </w:r>
      <w:r w:rsidRPr="00BB6AFA">
        <w:t xml:space="preserve">: </w:t>
      </w:r>
    </w:p>
    <w:p w14:paraId="3BD5126A" w14:textId="77777777" w:rsidR="0049157E" w:rsidRPr="00BB6AFA" w:rsidRDefault="0049157E" w:rsidP="00655E95">
      <w:pPr>
        <w:pStyle w:val="ListParagraph"/>
        <w:numPr>
          <w:ilvl w:val="0"/>
          <w:numId w:val="13"/>
        </w:numPr>
        <w:tabs>
          <w:tab w:val="left" w:pos="1418"/>
        </w:tabs>
        <w:jc w:val="both"/>
      </w:pPr>
      <w:r w:rsidRPr="00BB6AFA">
        <w:rPr>
          <w:i/>
        </w:rPr>
        <w:t>повсеместно</w:t>
      </w:r>
      <w:r w:rsidRPr="00BB6AFA">
        <w:t xml:space="preserve"> (</w:t>
      </w:r>
      <w:r w:rsidR="00215063" w:rsidRPr="00BB6AFA">
        <w:t>дейности</w:t>
      </w:r>
      <w:r w:rsidR="007C5B5C" w:rsidRPr="00BB6AFA">
        <w:t>,</w:t>
      </w:r>
      <w:r w:rsidR="00215063" w:rsidRPr="00BB6AFA">
        <w:t xml:space="preserve"> </w:t>
      </w:r>
      <w:r w:rsidRPr="00BB6AFA">
        <w:rPr>
          <w:lang w:eastAsia="zh-CN"/>
        </w:rPr>
        <w:t>ко</w:t>
      </w:r>
      <w:r w:rsidR="00215063" w:rsidRPr="00BB6AFA">
        <w:rPr>
          <w:lang w:eastAsia="zh-CN"/>
        </w:rPr>
        <w:t>и</w:t>
      </w:r>
      <w:r w:rsidRPr="00BB6AFA">
        <w:rPr>
          <w:lang w:eastAsia="zh-CN"/>
        </w:rPr>
        <w:t>то се проявява</w:t>
      </w:r>
      <w:r w:rsidR="00215063" w:rsidRPr="00BB6AFA">
        <w:rPr>
          <w:lang w:eastAsia="zh-CN"/>
        </w:rPr>
        <w:t>т</w:t>
      </w:r>
      <w:r w:rsidRPr="00BB6AFA">
        <w:rPr>
          <w:lang w:eastAsia="zh-CN"/>
        </w:rPr>
        <w:t xml:space="preserve"> </w:t>
      </w:r>
      <w:r w:rsidR="00215063" w:rsidRPr="00BB6AFA">
        <w:rPr>
          <w:lang w:eastAsia="zh-CN"/>
        </w:rPr>
        <w:t>в</w:t>
      </w:r>
      <w:r w:rsidRPr="00BB6AFA">
        <w:rPr>
          <w:lang w:eastAsia="zh-CN"/>
        </w:rPr>
        <w:t xml:space="preserve"> повече от три географски региона или повлиява</w:t>
      </w:r>
      <w:r w:rsidR="00215063" w:rsidRPr="00BB6AFA">
        <w:rPr>
          <w:lang w:eastAsia="zh-CN"/>
        </w:rPr>
        <w:t>т</w:t>
      </w:r>
      <w:r w:rsidRPr="00BB6AFA">
        <w:rPr>
          <w:lang w:eastAsia="zh-CN"/>
        </w:rPr>
        <w:t xml:space="preserve"> цялата популация на вида в страната</w:t>
      </w:r>
      <w:r w:rsidR="007C5B5C" w:rsidRPr="00BB6AFA">
        <w:t>);</w:t>
      </w:r>
      <w:r w:rsidRPr="00BB6AFA">
        <w:t xml:space="preserve"> </w:t>
      </w:r>
    </w:p>
    <w:p w14:paraId="783045BF" w14:textId="77777777" w:rsidR="0049157E" w:rsidRPr="00BB6AFA" w:rsidRDefault="0049157E" w:rsidP="00655E95">
      <w:pPr>
        <w:pStyle w:val="ListParagraph"/>
        <w:numPr>
          <w:ilvl w:val="0"/>
          <w:numId w:val="13"/>
        </w:numPr>
        <w:tabs>
          <w:tab w:val="left" w:pos="1418"/>
        </w:tabs>
        <w:jc w:val="both"/>
      </w:pPr>
      <w:r w:rsidRPr="00BB6AFA">
        <w:rPr>
          <w:i/>
        </w:rPr>
        <w:t>регионално</w:t>
      </w:r>
      <w:r w:rsidRPr="00BB6AFA">
        <w:t xml:space="preserve"> (</w:t>
      </w:r>
      <w:r w:rsidR="00215063" w:rsidRPr="00BB6AFA">
        <w:rPr>
          <w:lang w:eastAsia="zh-CN"/>
        </w:rPr>
        <w:t>дейност</w:t>
      </w:r>
      <w:r w:rsidR="007C5B5C" w:rsidRPr="00BB6AFA">
        <w:rPr>
          <w:lang w:eastAsia="zh-CN"/>
        </w:rPr>
        <w:t>,</w:t>
      </w:r>
      <w:r w:rsidR="00215063" w:rsidRPr="00BB6AFA">
        <w:rPr>
          <w:lang w:eastAsia="zh-CN"/>
        </w:rPr>
        <w:t xml:space="preserve"> която</w:t>
      </w:r>
      <w:r w:rsidR="000373AD" w:rsidRPr="00BB6AFA">
        <w:rPr>
          <w:lang w:eastAsia="zh-CN"/>
        </w:rPr>
        <w:t xml:space="preserve"> </w:t>
      </w:r>
      <w:r w:rsidRPr="00BB6AFA">
        <w:rPr>
          <w:lang w:eastAsia="zh-CN"/>
        </w:rPr>
        <w:t>е характерн</w:t>
      </w:r>
      <w:r w:rsidR="00215063" w:rsidRPr="00BB6AFA">
        <w:rPr>
          <w:lang w:eastAsia="zh-CN"/>
        </w:rPr>
        <w:t>а</w:t>
      </w:r>
      <w:r w:rsidRPr="00BB6AFA">
        <w:rPr>
          <w:lang w:eastAsia="zh-CN"/>
        </w:rPr>
        <w:t xml:space="preserve"> и се проявява в даден географски регион или в рамките на три географски региона</w:t>
      </w:r>
      <w:r w:rsidR="007C5B5C" w:rsidRPr="00BB6AFA">
        <w:t>);</w:t>
      </w:r>
      <w:r w:rsidRPr="00BB6AFA">
        <w:t xml:space="preserve"> </w:t>
      </w:r>
    </w:p>
    <w:p w14:paraId="6EF09709" w14:textId="77777777" w:rsidR="0049157E" w:rsidRPr="00BB6AFA" w:rsidRDefault="0049157E" w:rsidP="00655E95">
      <w:pPr>
        <w:pStyle w:val="ListParagraph"/>
        <w:numPr>
          <w:ilvl w:val="0"/>
          <w:numId w:val="13"/>
        </w:numPr>
        <w:tabs>
          <w:tab w:val="left" w:pos="1418"/>
        </w:tabs>
        <w:jc w:val="both"/>
      </w:pPr>
      <w:r w:rsidRPr="00BB6AFA">
        <w:rPr>
          <w:i/>
        </w:rPr>
        <w:t>локално</w:t>
      </w:r>
      <w:r w:rsidRPr="00BB6AFA">
        <w:t xml:space="preserve"> (</w:t>
      </w:r>
      <w:r w:rsidR="00215063" w:rsidRPr="00BB6AFA">
        <w:rPr>
          <w:lang w:eastAsia="zh-CN"/>
        </w:rPr>
        <w:t>дейност</w:t>
      </w:r>
      <w:r w:rsidR="007C5B5C" w:rsidRPr="00BB6AFA">
        <w:rPr>
          <w:lang w:eastAsia="zh-CN"/>
        </w:rPr>
        <w:t>,</w:t>
      </w:r>
      <w:r w:rsidR="00215063" w:rsidRPr="00BB6AFA">
        <w:rPr>
          <w:lang w:eastAsia="zh-CN"/>
        </w:rPr>
        <w:t xml:space="preserve"> </w:t>
      </w:r>
      <w:r w:rsidR="008C3BD4" w:rsidRPr="00BB6AFA">
        <w:rPr>
          <w:lang w:eastAsia="zh-CN"/>
        </w:rPr>
        <w:t>ко</w:t>
      </w:r>
      <w:r w:rsidR="00215063" w:rsidRPr="00BB6AFA">
        <w:rPr>
          <w:lang w:eastAsia="zh-CN"/>
        </w:rPr>
        <w:t>я</w:t>
      </w:r>
      <w:r w:rsidR="008C3BD4" w:rsidRPr="00BB6AFA">
        <w:rPr>
          <w:lang w:eastAsia="zh-CN"/>
        </w:rPr>
        <w:t xml:space="preserve">то </w:t>
      </w:r>
      <w:r w:rsidRPr="00BB6AFA">
        <w:rPr>
          <w:lang w:eastAsia="zh-CN"/>
        </w:rPr>
        <w:t>се проявява в определени части от даден географски регион</w:t>
      </w:r>
      <w:r w:rsidRPr="00BB6AFA">
        <w:t>).</w:t>
      </w:r>
    </w:p>
    <w:p w14:paraId="1EDF2EC8" w14:textId="77777777" w:rsidR="0049157E" w:rsidRPr="00BB6AFA" w:rsidRDefault="0049157E" w:rsidP="0049157E">
      <w:pPr>
        <w:pStyle w:val="ListParagraph"/>
        <w:ind w:left="0"/>
        <w:jc w:val="both"/>
      </w:pPr>
    </w:p>
    <w:p w14:paraId="73126188" w14:textId="77777777" w:rsidR="009B5485" w:rsidRPr="00BB6AFA" w:rsidRDefault="003B52C6" w:rsidP="003B52C6">
      <w:pPr>
        <w:pStyle w:val="Heading2"/>
      </w:pPr>
      <w:bookmarkStart w:id="111" w:name="_Toc76891256"/>
      <w:r w:rsidRPr="00BB6AFA">
        <w:t xml:space="preserve">7.1. </w:t>
      </w:r>
      <w:r w:rsidR="00041E0D" w:rsidRPr="00BB6AFA">
        <w:t>Законодателни и управлен</w:t>
      </w:r>
      <w:r w:rsidR="009B5485" w:rsidRPr="00BB6AFA">
        <w:t>ски</w:t>
      </w:r>
      <w:bookmarkEnd w:id="111"/>
    </w:p>
    <w:p w14:paraId="2334850F" w14:textId="77777777" w:rsidR="009B5485" w:rsidRPr="00BB6AFA" w:rsidRDefault="009B5485" w:rsidP="00FA1A04">
      <w:pPr>
        <w:jc w:val="both"/>
      </w:pPr>
    </w:p>
    <w:p w14:paraId="30E16498" w14:textId="77777777" w:rsidR="004F370E" w:rsidRPr="00BB6AFA" w:rsidRDefault="004F370E" w:rsidP="00AD2C0A">
      <w:pPr>
        <w:pStyle w:val="ListParagraph"/>
        <w:numPr>
          <w:ilvl w:val="2"/>
          <w:numId w:val="26"/>
        </w:numPr>
        <w:ind w:left="0" w:firstLine="0"/>
        <w:jc w:val="both"/>
      </w:pPr>
      <w:bookmarkStart w:id="112" w:name="_Ref509072825"/>
      <w:r w:rsidRPr="00BB6AFA">
        <w:t>Република България да</w:t>
      </w:r>
      <w:r w:rsidR="006508E1" w:rsidRPr="00BB6AFA">
        <w:t xml:space="preserve"> актуализира</w:t>
      </w:r>
      <w:r w:rsidRPr="00BB6AFA">
        <w:t xml:space="preserve"> </w:t>
      </w:r>
      <w:r w:rsidR="006508E1" w:rsidRPr="00BB6AFA">
        <w:t xml:space="preserve">ратификацията на Конвенцията за опазване на дивата европейска флора и фауна и природните местообитания (Бернска конвенция), като </w:t>
      </w:r>
      <w:r w:rsidR="00FD09D2" w:rsidRPr="00BB6AFA">
        <w:t xml:space="preserve">я </w:t>
      </w:r>
      <w:r w:rsidRPr="00BB6AFA">
        <w:t>ратифицира без резерви за европейския лалугер</w:t>
      </w:r>
      <w:r w:rsidR="006508E1" w:rsidRPr="00BB6AFA">
        <w:t>.</w:t>
      </w:r>
      <w:r w:rsidR="00FD09D2" w:rsidRPr="00BB6AFA">
        <w:t xml:space="preserve"> </w:t>
      </w:r>
      <w:r w:rsidRPr="00BB6AFA">
        <w:t xml:space="preserve">Поради установеното значително намаляване на ареала и относителната плътност на лалугера тази резерва се явява конкретен лимитиращ </w:t>
      </w:r>
      <w:r w:rsidR="00215063" w:rsidRPr="00BB6AFA">
        <w:t xml:space="preserve">фактор </w:t>
      </w:r>
      <w:r w:rsidRPr="00BB6AFA">
        <w:t xml:space="preserve">за ефективна защита и </w:t>
      </w:r>
      <w:r w:rsidR="007C5B5C" w:rsidRPr="00BB6AFA">
        <w:t xml:space="preserve">за </w:t>
      </w:r>
      <w:r w:rsidRPr="00BB6AFA">
        <w:t>опазване на вида.</w:t>
      </w:r>
      <w:r w:rsidR="00080725" w:rsidRPr="00BB6AFA">
        <w:t xml:space="preserve"> </w:t>
      </w:r>
      <w:r w:rsidRPr="00BB6AFA">
        <w:t xml:space="preserve">Тази мярка може да бъде извършена съвместно с други </w:t>
      </w:r>
      <w:r w:rsidR="00080725" w:rsidRPr="00BB6AFA">
        <w:t>видове</w:t>
      </w:r>
      <w:r w:rsidR="007C5B5C" w:rsidRPr="00BB6AFA">
        <w:t>,</w:t>
      </w:r>
      <w:r w:rsidR="00080725" w:rsidRPr="00BB6AFA">
        <w:t xml:space="preserve"> които са ратифицирани с резерва и се нуждаят от </w:t>
      </w:r>
      <w:r w:rsidR="005B38FA" w:rsidRPr="00BB6AFA">
        <w:t>актуализация</w:t>
      </w:r>
      <w:r w:rsidR="00080725" w:rsidRPr="00BB6AFA">
        <w:t>.</w:t>
      </w:r>
      <w:bookmarkEnd w:id="112"/>
      <w:r w:rsidR="00080725" w:rsidRPr="00BB6AFA">
        <w:t xml:space="preserve"> </w:t>
      </w:r>
    </w:p>
    <w:p w14:paraId="51DCF462" w14:textId="77777777" w:rsidR="00080725" w:rsidRPr="00BB6AFA" w:rsidRDefault="00080725" w:rsidP="00080725">
      <w:pPr>
        <w:ind w:left="567"/>
        <w:jc w:val="both"/>
      </w:pPr>
      <w:r w:rsidRPr="00BB6AFA">
        <w:rPr>
          <w:i/>
        </w:rPr>
        <w:t>Цел:</w:t>
      </w:r>
      <w:r w:rsidRPr="00BB6AFA">
        <w:t xml:space="preserve"> Да се повиши природозащитният законов статус на вида в България, като по този начин той отговаря на състоянието на неговите популации.</w:t>
      </w:r>
    </w:p>
    <w:p w14:paraId="24983349" w14:textId="5C2A7AD3" w:rsidR="00597884" w:rsidRPr="00BB6AFA" w:rsidRDefault="00597884" w:rsidP="00597884">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D222D2" w:rsidRPr="00BB6AFA">
        <w:rPr>
          <w:rFonts w:eastAsiaTheme="minorHAnsi"/>
          <w:lang w:eastAsia="en-US"/>
        </w:rPr>
        <w:t xml:space="preserve"> </w:t>
      </w:r>
      <w:r w:rsidR="00D222D2" w:rsidRPr="00BB6AFA">
        <w:rPr>
          <w:rFonts w:eastAsiaTheme="minorHAnsi"/>
          <w:lang w:eastAsia="en-US"/>
        </w:rPr>
        <w:fldChar w:fldCharType="begin"/>
      </w:r>
      <w:r w:rsidR="00D222D2" w:rsidRPr="00BB6AFA">
        <w:rPr>
          <w:rFonts w:eastAsiaTheme="minorHAnsi"/>
          <w:lang w:eastAsia="en-US"/>
        </w:rPr>
        <w:instrText xml:space="preserve"> REF _Ref509065280 \r \h </w:instrText>
      </w:r>
      <w:r w:rsidR="00D222D2" w:rsidRPr="00BB6AFA">
        <w:rPr>
          <w:rFonts w:eastAsiaTheme="minorHAnsi"/>
          <w:lang w:eastAsia="en-US"/>
        </w:rPr>
      </w:r>
      <w:r w:rsidR="00D222D2" w:rsidRPr="00BB6AFA">
        <w:rPr>
          <w:rFonts w:eastAsiaTheme="minorHAnsi"/>
          <w:lang w:eastAsia="en-US"/>
        </w:rPr>
        <w:fldChar w:fldCharType="separate"/>
      </w:r>
      <w:r w:rsidR="00D222D2" w:rsidRPr="00BB6AFA">
        <w:rPr>
          <w:rFonts w:eastAsiaTheme="minorHAnsi"/>
          <w:lang w:eastAsia="en-US"/>
        </w:rPr>
        <w:t>5.2.1.1</w:t>
      </w:r>
      <w:r w:rsidR="00D222D2" w:rsidRPr="00BB6AFA">
        <w:rPr>
          <w:rFonts w:eastAsiaTheme="minorHAnsi"/>
          <w:lang w:eastAsia="en-US"/>
        </w:rPr>
        <w:fldChar w:fldCharType="end"/>
      </w:r>
      <w:r w:rsidR="00D222D2" w:rsidRPr="00BB6AFA">
        <w:rPr>
          <w:rFonts w:eastAsiaTheme="minorHAnsi"/>
          <w:lang w:eastAsia="en-US"/>
        </w:rPr>
        <w:t>,</w:t>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_Ref509065459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5.2.1.3</w:t>
      </w:r>
      <w:r w:rsidR="001A2B03" w:rsidRPr="00BB6AFA">
        <w:rPr>
          <w:rFonts w:eastAsiaTheme="minorHAnsi"/>
          <w:lang w:eastAsia="en-US"/>
        </w:rPr>
        <w:fldChar w:fldCharType="end"/>
      </w:r>
      <w:r w:rsidR="001A2B03" w:rsidRPr="00BB6AFA">
        <w:rPr>
          <w:rFonts w:eastAsiaTheme="minorHAnsi"/>
          <w:lang w:eastAsia="en-US"/>
        </w:rPr>
        <w:t>,</w:t>
      </w:r>
      <w:r w:rsidR="00D222D2" w:rsidRPr="00BB6AFA">
        <w:rPr>
          <w:rFonts w:eastAsiaTheme="minorHAnsi"/>
          <w:lang w:eastAsia="en-US"/>
        </w:rPr>
        <w:t xml:space="preserve"> </w:t>
      </w:r>
      <w:r w:rsidR="00D222D2" w:rsidRPr="00BB6AFA">
        <w:rPr>
          <w:rFonts w:eastAsiaTheme="minorHAnsi"/>
          <w:lang w:eastAsia="en-US"/>
        </w:rPr>
        <w:fldChar w:fldCharType="begin"/>
      </w:r>
      <w:r w:rsidR="00D222D2" w:rsidRPr="00BB6AFA">
        <w:rPr>
          <w:rFonts w:eastAsiaTheme="minorHAnsi"/>
          <w:lang w:eastAsia="en-US"/>
        </w:rPr>
        <w:instrText xml:space="preserve"> REF _Ref509065329 \r \h </w:instrText>
      </w:r>
      <w:r w:rsidR="00D222D2" w:rsidRPr="00BB6AFA">
        <w:rPr>
          <w:rFonts w:eastAsiaTheme="minorHAnsi"/>
          <w:lang w:eastAsia="en-US"/>
        </w:rPr>
      </w:r>
      <w:r w:rsidR="00D222D2" w:rsidRPr="00BB6AFA">
        <w:rPr>
          <w:rFonts w:eastAsiaTheme="minorHAnsi"/>
          <w:lang w:eastAsia="en-US"/>
        </w:rPr>
        <w:fldChar w:fldCharType="separate"/>
      </w:r>
      <w:r w:rsidR="00D222D2" w:rsidRPr="00BB6AFA">
        <w:rPr>
          <w:rFonts w:eastAsiaTheme="minorHAnsi"/>
          <w:lang w:eastAsia="en-US"/>
        </w:rPr>
        <w:t>5.2.2.1</w:t>
      </w:r>
      <w:r w:rsidR="00D222D2" w:rsidRPr="00BB6AFA">
        <w:rPr>
          <w:rFonts w:eastAsiaTheme="minorHAnsi"/>
          <w:lang w:eastAsia="en-US"/>
        </w:rPr>
        <w:fldChar w:fldCharType="end"/>
      </w:r>
      <w:r w:rsidR="00D222D2" w:rsidRPr="00BB6AFA">
        <w:rPr>
          <w:rFonts w:eastAsiaTheme="minorHAnsi"/>
          <w:lang w:eastAsia="en-US"/>
        </w:rPr>
        <w:t xml:space="preserve">, </w:t>
      </w:r>
      <w:r w:rsidR="00D222D2" w:rsidRPr="00BB6AFA">
        <w:rPr>
          <w:rFonts w:eastAsiaTheme="minorHAnsi"/>
          <w:lang w:eastAsia="en-US"/>
        </w:rPr>
        <w:fldChar w:fldCharType="begin"/>
      </w:r>
      <w:r w:rsidR="00D222D2" w:rsidRPr="00BB6AFA">
        <w:rPr>
          <w:rFonts w:eastAsiaTheme="minorHAnsi"/>
          <w:lang w:eastAsia="en-US"/>
        </w:rPr>
        <w:instrText xml:space="preserve"> REF _Ref509065339 \r \h </w:instrText>
      </w:r>
      <w:r w:rsidR="00D222D2" w:rsidRPr="00BB6AFA">
        <w:rPr>
          <w:rFonts w:eastAsiaTheme="minorHAnsi"/>
          <w:lang w:eastAsia="en-US"/>
        </w:rPr>
      </w:r>
      <w:r w:rsidR="00D222D2" w:rsidRPr="00BB6AFA">
        <w:rPr>
          <w:rFonts w:eastAsiaTheme="minorHAnsi"/>
          <w:lang w:eastAsia="en-US"/>
        </w:rPr>
        <w:fldChar w:fldCharType="separate"/>
      </w:r>
      <w:r w:rsidR="00D222D2" w:rsidRPr="00BB6AFA">
        <w:rPr>
          <w:rFonts w:eastAsiaTheme="minorHAnsi"/>
          <w:lang w:eastAsia="en-US"/>
        </w:rPr>
        <w:t>5.2.2.2</w:t>
      </w:r>
      <w:r w:rsidR="00D222D2" w:rsidRPr="00BB6AFA">
        <w:rPr>
          <w:rFonts w:eastAsiaTheme="minorHAnsi"/>
          <w:lang w:eastAsia="en-US"/>
        </w:rPr>
        <w:fldChar w:fldCharType="end"/>
      </w:r>
      <w:r w:rsidR="00D222D2" w:rsidRPr="00BB6AFA">
        <w:rPr>
          <w:rFonts w:eastAsiaTheme="minorHAnsi"/>
          <w:lang w:eastAsia="en-US"/>
        </w:rPr>
        <w:t xml:space="preserve">, </w:t>
      </w:r>
      <w:r w:rsidR="00D222D2" w:rsidRPr="00BB6AFA">
        <w:rPr>
          <w:rFonts w:eastAsiaTheme="minorHAnsi"/>
          <w:lang w:eastAsia="en-US"/>
        </w:rPr>
        <w:fldChar w:fldCharType="begin"/>
      </w:r>
      <w:r w:rsidR="00D222D2" w:rsidRPr="00BB6AFA">
        <w:rPr>
          <w:rFonts w:eastAsiaTheme="minorHAnsi"/>
          <w:lang w:eastAsia="en-US"/>
        </w:rPr>
        <w:instrText xml:space="preserve"> REF _Ref509065353 \r \h </w:instrText>
      </w:r>
      <w:r w:rsidR="00D222D2" w:rsidRPr="00BB6AFA">
        <w:rPr>
          <w:rFonts w:eastAsiaTheme="minorHAnsi"/>
          <w:lang w:eastAsia="en-US"/>
        </w:rPr>
      </w:r>
      <w:r w:rsidR="00D222D2" w:rsidRPr="00BB6AFA">
        <w:rPr>
          <w:rFonts w:eastAsiaTheme="minorHAnsi"/>
          <w:lang w:eastAsia="en-US"/>
        </w:rPr>
        <w:fldChar w:fldCharType="separate"/>
      </w:r>
      <w:r w:rsidR="00D222D2" w:rsidRPr="00BB6AFA">
        <w:rPr>
          <w:rFonts w:eastAsiaTheme="minorHAnsi"/>
          <w:lang w:eastAsia="en-US"/>
        </w:rPr>
        <w:t>5.2.2.3</w:t>
      </w:r>
      <w:r w:rsidR="00D222D2" w:rsidRPr="00BB6AFA">
        <w:rPr>
          <w:rFonts w:eastAsiaTheme="minorHAnsi"/>
          <w:lang w:eastAsia="en-US"/>
        </w:rPr>
        <w:fldChar w:fldCharType="end"/>
      </w:r>
      <w:r w:rsidR="00D222D2" w:rsidRPr="00BB6AFA">
        <w:rPr>
          <w:rFonts w:eastAsiaTheme="minorHAnsi"/>
          <w:lang w:eastAsia="en-US"/>
        </w:rPr>
        <w:t xml:space="preserve">, </w:t>
      </w:r>
      <w:r w:rsidR="00D222D2" w:rsidRPr="00AF79D1">
        <w:rPr>
          <w:rFonts w:eastAsiaTheme="minorHAnsi"/>
          <w:lang w:eastAsia="en-US"/>
        </w:rPr>
        <w:fldChar w:fldCharType="begin"/>
      </w:r>
      <w:r w:rsidR="00D222D2" w:rsidRPr="00AF79D1">
        <w:rPr>
          <w:rFonts w:eastAsiaTheme="minorHAnsi"/>
          <w:lang w:eastAsia="en-US"/>
        </w:rPr>
        <w:instrText xml:space="preserve"> REF _Ref509065370 \r \h </w:instrText>
      </w:r>
      <w:r w:rsidR="00AF79D1">
        <w:rPr>
          <w:rFonts w:eastAsiaTheme="minorHAnsi"/>
          <w:lang w:eastAsia="en-US"/>
        </w:rPr>
        <w:instrText xml:space="preserve"> \* MERGEFORMAT </w:instrText>
      </w:r>
      <w:r w:rsidR="00D222D2" w:rsidRPr="00AF79D1">
        <w:rPr>
          <w:rFonts w:eastAsiaTheme="minorHAnsi"/>
          <w:lang w:eastAsia="en-US"/>
        </w:rPr>
      </w:r>
      <w:r w:rsidR="00D222D2" w:rsidRPr="00AF79D1">
        <w:rPr>
          <w:rFonts w:eastAsiaTheme="minorHAnsi"/>
          <w:lang w:eastAsia="en-US"/>
        </w:rPr>
        <w:fldChar w:fldCharType="separate"/>
      </w:r>
      <w:r w:rsidR="00D222D2" w:rsidRPr="00AF79D1">
        <w:rPr>
          <w:rFonts w:eastAsiaTheme="minorHAnsi"/>
          <w:lang w:eastAsia="en-US"/>
        </w:rPr>
        <w:t>5.2.2.4</w:t>
      </w:r>
      <w:r w:rsidR="00D222D2" w:rsidRPr="00AF79D1">
        <w:rPr>
          <w:rFonts w:eastAsiaTheme="minorHAnsi"/>
          <w:lang w:eastAsia="en-US"/>
        </w:rPr>
        <w:fldChar w:fldCharType="end"/>
      </w:r>
      <w:r w:rsidR="00D222D2" w:rsidRPr="00AF79D1">
        <w:rPr>
          <w:rFonts w:eastAsiaTheme="minorHAnsi"/>
          <w:lang w:eastAsia="en-US"/>
        </w:rPr>
        <w:t xml:space="preserve">, </w:t>
      </w:r>
      <w:r w:rsidR="00D222D2" w:rsidRPr="00AF79D1">
        <w:rPr>
          <w:rFonts w:eastAsiaTheme="minorHAnsi"/>
          <w:lang w:eastAsia="en-US"/>
        </w:rPr>
        <w:fldChar w:fldCharType="begin"/>
      </w:r>
      <w:r w:rsidR="00D222D2" w:rsidRPr="00AF79D1">
        <w:rPr>
          <w:rFonts w:eastAsiaTheme="minorHAnsi"/>
          <w:lang w:eastAsia="en-US"/>
        </w:rPr>
        <w:instrText xml:space="preserve"> REF _Ref509065379 \r \h </w:instrText>
      </w:r>
      <w:r w:rsidR="00AF79D1">
        <w:rPr>
          <w:rFonts w:eastAsiaTheme="minorHAnsi"/>
          <w:lang w:eastAsia="en-US"/>
        </w:rPr>
        <w:instrText xml:space="preserve"> \* MERGEFORMAT </w:instrText>
      </w:r>
      <w:r w:rsidR="00D222D2" w:rsidRPr="00AF79D1">
        <w:rPr>
          <w:rFonts w:eastAsiaTheme="minorHAnsi"/>
          <w:lang w:eastAsia="en-US"/>
        </w:rPr>
      </w:r>
      <w:r w:rsidR="00D222D2" w:rsidRPr="00AF79D1">
        <w:rPr>
          <w:rFonts w:eastAsiaTheme="minorHAnsi"/>
          <w:lang w:eastAsia="en-US"/>
        </w:rPr>
        <w:fldChar w:fldCharType="separate"/>
      </w:r>
      <w:r w:rsidR="00D222D2" w:rsidRPr="00AF79D1">
        <w:rPr>
          <w:rFonts w:eastAsiaTheme="minorHAnsi"/>
          <w:lang w:eastAsia="en-US"/>
        </w:rPr>
        <w:t>5.2.4.1</w:t>
      </w:r>
      <w:r w:rsidR="00D222D2" w:rsidRPr="00AF79D1">
        <w:rPr>
          <w:rFonts w:eastAsiaTheme="minorHAnsi"/>
          <w:lang w:eastAsia="en-US"/>
        </w:rPr>
        <w:fldChar w:fldCharType="end"/>
      </w:r>
      <w:r w:rsidR="001A2B03" w:rsidRPr="00AF79D1">
        <w:rPr>
          <w:rFonts w:eastAsiaTheme="minorHAnsi"/>
          <w:lang w:eastAsia="en-US"/>
        </w:rPr>
        <w:t xml:space="preserve">, </w:t>
      </w:r>
      <w:r w:rsidR="001A2B03" w:rsidRPr="00AF79D1">
        <w:rPr>
          <w:rFonts w:eastAsiaTheme="minorHAnsi"/>
          <w:lang w:eastAsia="en-US"/>
        </w:rPr>
        <w:fldChar w:fldCharType="begin"/>
      </w:r>
      <w:r w:rsidR="001A2B03" w:rsidRPr="00AF79D1">
        <w:rPr>
          <w:rFonts w:eastAsiaTheme="minorHAnsi"/>
          <w:lang w:eastAsia="en-US"/>
        </w:rPr>
        <w:instrText xml:space="preserve"> REF _Ref509065503 \r \h </w:instrText>
      </w:r>
      <w:r w:rsidR="00924922" w:rsidRPr="00AF79D1">
        <w:rPr>
          <w:rFonts w:eastAsiaTheme="minorHAnsi"/>
          <w:lang w:eastAsia="en-US"/>
        </w:rPr>
        <w:instrText xml:space="preserve"> \* MERGEFORMAT </w:instrText>
      </w:r>
      <w:r w:rsidR="001A2B03" w:rsidRPr="00AF79D1">
        <w:rPr>
          <w:rFonts w:eastAsiaTheme="minorHAnsi"/>
          <w:lang w:eastAsia="en-US"/>
        </w:rPr>
      </w:r>
      <w:r w:rsidR="001A2B03" w:rsidRPr="00AF79D1">
        <w:rPr>
          <w:rFonts w:eastAsiaTheme="minorHAnsi"/>
          <w:lang w:eastAsia="en-US"/>
        </w:rPr>
        <w:fldChar w:fldCharType="separate"/>
      </w:r>
      <w:r w:rsidR="008D0470" w:rsidRPr="00AF79D1">
        <w:rPr>
          <w:rFonts w:eastAsiaTheme="minorHAnsi"/>
          <w:lang w:eastAsia="en-US"/>
        </w:rPr>
        <w:t>5.2.4.12</w:t>
      </w:r>
      <w:r w:rsidR="001A2B03" w:rsidRPr="00AF79D1">
        <w:rPr>
          <w:rFonts w:eastAsiaTheme="minorHAnsi"/>
          <w:lang w:eastAsia="en-US"/>
        </w:rPr>
        <w:fldChar w:fldCharType="end"/>
      </w:r>
      <w:r w:rsidR="001A2B03" w:rsidRPr="00BB6AFA">
        <w:rPr>
          <w:rFonts w:eastAsiaTheme="minorHAnsi"/>
          <w:lang w:eastAsia="en-US"/>
        </w:rPr>
        <w:t xml:space="preserve"> </w:t>
      </w:r>
    </w:p>
    <w:p w14:paraId="7DF44FA2" w14:textId="77777777" w:rsidR="00080725" w:rsidRPr="00BB6AFA" w:rsidRDefault="00080725" w:rsidP="00080725">
      <w:pPr>
        <w:ind w:left="567"/>
        <w:jc w:val="both"/>
      </w:pPr>
      <w:r w:rsidRPr="00BB6AFA">
        <w:rPr>
          <w:i/>
        </w:rPr>
        <w:t>Важност:</w:t>
      </w:r>
      <w:r w:rsidRPr="00BB6AFA">
        <w:t xml:space="preserve"> критична</w:t>
      </w:r>
    </w:p>
    <w:p w14:paraId="209FEB12" w14:textId="77777777" w:rsidR="00080725" w:rsidRPr="00BB6AFA" w:rsidRDefault="00FD09D2" w:rsidP="00080725">
      <w:pPr>
        <w:ind w:left="567"/>
        <w:jc w:val="both"/>
      </w:pPr>
      <w:r w:rsidRPr="00BB6AFA">
        <w:rPr>
          <w:i/>
        </w:rPr>
        <w:t>Приоритет</w:t>
      </w:r>
      <w:r w:rsidR="00080725" w:rsidRPr="00BB6AFA">
        <w:rPr>
          <w:i/>
        </w:rPr>
        <w:t xml:space="preserve">: </w:t>
      </w:r>
      <w:r w:rsidR="00080725" w:rsidRPr="00BB6AFA">
        <w:t>краткосрочн</w:t>
      </w:r>
      <w:r w:rsidR="00BC6967" w:rsidRPr="00BB6AFA">
        <w:t>о</w:t>
      </w:r>
    </w:p>
    <w:p w14:paraId="3209D6B3" w14:textId="77777777" w:rsidR="0049157E" w:rsidRPr="00BB6AFA" w:rsidRDefault="0049157E" w:rsidP="00080725">
      <w:pPr>
        <w:ind w:left="567"/>
        <w:jc w:val="both"/>
      </w:pPr>
      <w:r w:rsidRPr="00BB6AFA">
        <w:rPr>
          <w:i/>
        </w:rPr>
        <w:t xml:space="preserve">Обхват: </w:t>
      </w:r>
      <w:r w:rsidR="005B38FA" w:rsidRPr="00BB6AFA">
        <w:t>повсеместно</w:t>
      </w:r>
    </w:p>
    <w:p w14:paraId="3E7E5D9B" w14:textId="77777777" w:rsidR="00080725" w:rsidRPr="00BB6AFA" w:rsidRDefault="00080725" w:rsidP="00080725">
      <w:pPr>
        <w:ind w:left="567"/>
        <w:jc w:val="both"/>
      </w:pPr>
      <w:r w:rsidRPr="00BB6AFA">
        <w:rPr>
          <w:i/>
        </w:rPr>
        <w:t>Индикатор за успех:</w:t>
      </w:r>
      <w:r w:rsidRPr="00BB6AFA">
        <w:t xml:space="preserve"> Внесени и приети от НС промени </w:t>
      </w:r>
      <w:r w:rsidR="007C5B5C" w:rsidRPr="00BB6AFA">
        <w:t xml:space="preserve">на </w:t>
      </w:r>
      <w:r w:rsidRPr="00BB6AFA">
        <w:t>текста за ратификация на Бернската конвенция.</w:t>
      </w:r>
    </w:p>
    <w:p w14:paraId="10D9CF37" w14:textId="77777777" w:rsidR="005F6594" w:rsidRPr="00BB6AFA" w:rsidRDefault="005F6594" w:rsidP="004F370E">
      <w:pPr>
        <w:jc w:val="both"/>
      </w:pPr>
    </w:p>
    <w:p w14:paraId="0EEF2489" w14:textId="77777777" w:rsidR="009B5485" w:rsidRPr="00BB6AFA" w:rsidRDefault="009B5485" w:rsidP="00AD2C0A">
      <w:pPr>
        <w:pStyle w:val="ListParagraph"/>
        <w:numPr>
          <w:ilvl w:val="2"/>
          <w:numId w:val="26"/>
        </w:numPr>
        <w:ind w:left="0" w:firstLine="0"/>
        <w:jc w:val="both"/>
      </w:pPr>
      <w:bookmarkStart w:id="113" w:name="_Ref509075071"/>
      <w:r w:rsidRPr="00BB6AFA">
        <w:t>Видът да бъде включен в Приложение №</w:t>
      </w:r>
      <w:r w:rsidR="00041E0D" w:rsidRPr="00BB6AFA">
        <w:t xml:space="preserve"> 3 към ч</w:t>
      </w:r>
      <w:r w:rsidRPr="00BB6AFA">
        <w:t>л. 37</w:t>
      </w:r>
      <w:r w:rsidR="00755489" w:rsidRPr="00BB6AFA">
        <w:t xml:space="preserve"> </w:t>
      </w:r>
      <w:r w:rsidRPr="00BB6AFA">
        <w:t xml:space="preserve">от </w:t>
      </w:r>
      <w:r w:rsidR="00676EA1" w:rsidRPr="00BB6AFA">
        <w:t>ЗБР</w:t>
      </w:r>
      <w:r w:rsidR="002F1C69" w:rsidRPr="00BB6AFA">
        <w:t xml:space="preserve"> </w:t>
      </w:r>
      <w:r w:rsidRPr="00BB6AFA">
        <w:t>(ДВ, бр.</w:t>
      </w:r>
      <w:r w:rsidR="00041E0D" w:rsidRPr="00BB6AFA">
        <w:t xml:space="preserve"> </w:t>
      </w:r>
      <w:r w:rsidRPr="00BB6AFA">
        <w:t>77, 2002)</w:t>
      </w:r>
      <w:r w:rsidR="00041E0D" w:rsidRPr="00BB6AFA">
        <w:t>,</w:t>
      </w:r>
      <w:r w:rsidRPr="00BB6AFA">
        <w:t xml:space="preserve"> третиращ</w:t>
      </w:r>
      <w:r w:rsidR="00041E0D" w:rsidRPr="00BB6AFA">
        <w:t>о</w:t>
      </w:r>
      <w:r w:rsidRPr="00BB6AFA">
        <w:t xml:space="preserve"> защитените видове на територията на цялата страна. Всички изследвания и мониторингови проучвания до момента показват значително намаляване на ареала и относителната плътност. Лалугеровите колонии и техните местообитания не са достатъчно добре защитени, което оказва значително допълнително отрицателно влияние върху неговите популации, </w:t>
      </w:r>
      <w:r w:rsidR="002F1C69" w:rsidRPr="00BB6AFA">
        <w:t xml:space="preserve">поради което се </w:t>
      </w:r>
      <w:r w:rsidRPr="00BB6AFA">
        <w:t xml:space="preserve">препоръчва внасянето на поправки в </w:t>
      </w:r>
      <w:r w:rsidR="00BC6967" w:rsidRPr="00BB6AFA">
        <w:t>ЗБР</w:t>
      </w:r>
      <w:r w:rsidRPr="00BB6AFA">
        <w:t>.</w:t>
      </w:r>
      <w:bookmarkEnd w:id="113"/>
    </w:p>
    <w:p w14:paraId="07594E0D" w14:textId="77777777" w:rsidR="009B5485" w:rsidRPr="00BB6AFA" w:rsidRDefault="009B5485" w:rsidP="00FA1A04">
      <w:pPr>
        <w:ind w:left="567"/>
        <w:jc w:val="both"/>
      </w:pPr>
      <w:r w:rsidRPr="00BB6AFA">
        <w:rPr>
          <w:i/>
        </w:rPr>
        <w:t>Цел:</w:t>
      </w:r>
      <w:r w:rsidRPr="00BB6AFA">
        <w:t xml:space="preserve"> </w:t>
      </w:r>
      <w:r w:rsidR="00BA5F3C" w:rsidRPr="00BB6AFA">
        <w:t>П</w:t>
      </w:r>
      <w:r w:rsidR="002F1C69" w:rsidRPr="00BB6AFA">
        <w:t>риродозащитния</w:t>
      </w:r>
      <w:r w:rsidR="007C5B5C" w:rsidRPr="00BB6AFA">
        <w:t>т</w:t>
      </w:r>
      <w:r w:rsidR="002F1C69" w:rsidRPr="00BB6AFA">
        <w:t xml:space="preserve"> </w:t>
      </w:r>
      <w:r w:rsidRPr="00BB6AFA">
        <w:t>законов статус на вида</w:t>
      </w:r>
      <w:r w:rsidR="00BA5F3C" w:rsidRPr="00BB6AFA">
        <w:t xml:space="preserve"> да отговаря </w:t>
      </w:r>
      <w:r w:rsidRPr="00BB6AFA">
        <w:t>на състоянието на неговите популации.</w:t>
      </w:r>
    </w:p>
    <w:p w14:paraId="0813F7A2" w14:textId="2195E96E" w:rsidR="001A2B03" w:rsidRPr="00BB6AFA" w:rsidRDefault="00597884" w:rsidP="001A2B03">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_Ref509065280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5.2.1.1</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_Ref509065459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5.2.1.3</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_Ref509065329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5.2.2.1</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_Ref509065339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5.2.2.2</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_Ref509065353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5.2.2.3</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_Ref509065370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5.2.2.4</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BB6AFA">
        <w:rPr>
          <w:rFonts w:eastAsiaTheme="minorHAnsi"/>
          <w:lang w:eastAsia="en-US"/>
        </w:rPr>
        <w:fldChar w:fldCharType="begin"/>
      </w:r>
      <w:r w:rsidR="001A2B03" w:rsidRPr="00BB6AFA">
        <w:rPr>
          <w:rFonts w:eastAsiaTheme="minorHAnsi"/>
          <w:lang w:eastAsia="en-US"/>
        </w:rPr>
        <w:instrText xml:space="preserve"> REF _Ref509065379 \r \h </w:instrText>
      </w:r>
      <w:r w:rsidR="001A2B03" w:rsidRPr="00BB6AFA">
        <w:rPr>
          <w:rFonts w:eastAsiaTheme="minorHAnsi"/>
          <w:lang w:eastAsia="en-US"/>
        </w:rPr>
      </w:r>
      <w:r w:rsidR="001A2B03" w:rsidRPr="00BB6AFA">
        <w:rPr>
          <w:rFonts w:eastAsiaTheme="minorHAnsi"/>
          <w:lang w:eastAsia="en-US"/>
        </w:rPr>
        <w:fldChar w:fldCharType="separate"/>
      </w:r>
      <w:r w:rsidR="001A2B03" w:rsidRPr="00BB6AFA">
        <w:rPr>
          <w:rFonts w:eastAsiaTheme="minorHAnsi"/>
          <w:lang w:eastAsia="en-US"/>
        </w:rPr>
        <w:t>5.2.4.1</w:t>
      </w:r>
      <w:r w:rsidR="001A2B03" w:rsidRPr="00BB6AFA">
        <w:rPr>
          <w:rFonts w:eastAsiaTheme="minorHAnsi"/>
          <w:lang w:eastAsia="en-US"/>
        </w:rPr>
        <w:fldChar w:fldCharType="end"/>
      </w:r>
      <w:r w:rsidR="001A2B03" w:rsidRPr="00BB6AFA">
        <w:rPr>
          <w:rFonts w:eastAsiaTheme="minorHAnsi"/>
          <w:lang w:eastAsia="en-US"/>
        </w:rPr>
        <w:t xml:space="preserve">, </w:t>
      </w:r>
      <w:r w:rsidR="001A2B03" w:rsidRPr="00231C2A">
        <w:rPr>
          <w:rFonts w:eastAsiaTheme="minorHAnsi"/>
          <w:lang w:eastAsia="en-US"/>
        </w:rPr>
        <w:fldChar w:fldCharType="begin"/>
      </w:r>
      <w:r w:rsidR="001A2B03" w:rsidRPr="00231C2A">
        <w:rPr>
          <w:rFonts w:eastAsiaTheme="minorHAnsi"/>
          <w:lang w:eastAsia="en-US"/>
        </w:rPr>
        <w:instrText xml:space="preserve"> REF _Ref509065551 \r \h </w:instrText>
      </w:r>
      <w:r w:rsidR="00231C2A">
        <w:rPr>
          <w:rFonts w:eastAsiaTheme="minorHAnsi"/>
          <w:lang w:eastAsia="en-US"/>
        </w:rPr>
        <w:instrText xml:space="preserve"> \* MERGEFORMAT </w:instrText>
      </w:r>
      <w:r w:rsidR="001A2B03" w:rsidRPr="00231C2A">
        <w:rPr>
          <w:rFonts w:eastAsiaTheme="minorHAnsi"/>
          <w:lang w:eastAsia="en-US"/>
        </w:rPr>
      </w:r>
      <w:r w:rsidR="001A2B03" w:rsidRPr="00231C2A">
        <w:rPr>
          <w:rFonts w:eastAsiaTheme="minorHAnsi"/>
          <w:lang w:eastAsia="en-US"/>
        </w:rPr>
        <w:fldChar w:fldCharType="separate"/>
      </w:r>
      <w:r w:rsidR="001A2B03" w:rsidRPr="00231C2A">
        <w:rPr>
          <w:rFonts w:eastAsiaTheme="minorHAnsi"/>
          <w:lang w:eastAsia="en-US"/>
        </w:rPr>
        <w:t>5.2.4.2</w:t>
      </w:r>
      <w:r w:rsidR="001A2B03" w:rsidRPr="00231C2A">
        <w:rPr>
          <w:rFonts w:eastAsiaTheme="minorHAnsi"/>
          <w:lang w:eastAsia="en-US"/>
        </w:rPr>
        <w:fldChar w:fldCharType="end"/>
      </w:r>
      <w:r w:rsidR="001A2B03" w:rsidRPr="00231C2A">
        <w:rPr>
          <w:rFonts w:eastAsiaTheme="minorHAnsi"/>
          <w:lang w:eastAsia="en-US"/>
        </w:rPr>
        <w:t xml:space="preserve">, </w:t>
      </w:r>
      <w:r w:rsidR="001A2B03" w:rsidRPr="00231C2A">
        <w:rPr>
          <w:rFonts w:eastAsiaTheme="minorHAnsi"/>
          <w:lang w:eastAsia="en-US"/>
        </w:rPr>
        <w:fldChar w:fldCharType="begin"/>
      </w:r>
      <w:r w:rsidR="001A2B03" w:rsidRPr="00231C2A">
        <w:rPr>
          <w:rFonts w:eastAsiaTheme="minorHAnsi"/>
          <w:lang w:eastAsia="en-US"/>
        </w:rPr>
        <w:instrText xml:space="preserve"> REF _Ref509065503 \r \h </w:instrText>
      </w:r>
      <w:r w:rsidR="00924922" w:rsidRPr="00231C2A">
        <w:rPr>
          <w:rFonts w:eastAsiaTheme="minorHAnsi"/>
          <w:lang w:eastAsia="en-US"/>
        </w:rPr>
        <w:instrText xml:space="preserve"> \* MERGEFORMAT </w:instrText>
      </w:r>
      <w:r w:rsidR="001A2B03" w:rsidRPr="00231C2A">
        <w:rPr>
          <w:rFonts w:eastAsiaTheme="minorHAnsi"/>
          <w:lang w:eastAsia="en-US"/>
        </w:rPr>
      </w:r>
      <w:r w:rsidR="001A2B03" w:rsidRPr="00231C2A">
        <w:rPr>
          <w:rFonts w:eastAsiaTheme="minorHAnsi"/>
          <w:lang w:eastAsia="en-US"/>
        </w:rPr>
        <w:fldChar w:fldCharType="separate"/>
      </w:r>
      <w:r w:rsidR="008D0470" w:rsidRPr="00231C2A">
        <w:rPr>
          <w:rFonts w:eastAsiaTheme="minorHAnsi"/>
          <w:lang w:eastAsia="en-US"/>
        </w:rPr>
        <w:t>5.2.4.12</w:t>
      </w:r>
      <w:r w:rsidR="001A2B03" w:rsidRPr="00231C2A">
        <w:rPr>
          <w:rFonts w:eastAsiaTheme="minorHAnsi"/>
          <w:lang w:eastAsia="en-US"/>
        </w:rPr>
        <w:fldChar w:fldCharType="end"/>
      </w:r>
    </w:p>
    <w:p w14:paraId="010FAA18" w14:textId="77777777" w:rsidR="009B5485" w:rsidRPr="00BB6AFA" w:rsidRDefault="009B5485" w:rsidP="00FA1A04">
      <w:pPr>
        <w:ind w:left="567"/>
        <w:jc w:val="both"/>
      </w:pPr>
      <w:r w:rsidRPr="00BB6AFA">
        <w:rPr>
          <w:i/>
        </w:rPr>
        <w:t>Важност:</w:t>
      </w:r>
      <w:r w:rsidR="003E01D9" w:rsidRPr="00BB6AFA">
        <w:t xml:space="preserve"> критична</w:t>
      </w:r>
    </w:p>
    <w:p w14:paraId="50FCFC96" w14:textId="77777777" w:rsidR="009B5485" w:rsidRPr="00BB6AFA" w:rsidRDefault="008C3BD4" w:rsidP="00FA1A04">
      <w:pPr>
        <w:ind w:left="567"/>
        <w:jc w:val="both"/>
      </w:pPr>
      <w:r w:rsidRPr="00BB6AFA">
        <w:rPr>
          <w:i/>
        </w:rPr>
        <w:t>Приоритет</w:t>
      </w:r>
      <w:r w:rsidR="009B5485" w:rsidRPr="00BB6AFA">
        <w:rPr>
          <w:i/>
        </w:rPr>
        <w:t xml:space="preserve">: </w:t>
      </w:r>
      <w:r w:rsidR="008A3971" w:rsidRPr="00BB6AFA">
        <w:t>к</w:t>
      </w:r>
      <w:r w:rsidR="003C72A3" w:rsidRPr="00BB6AFA">
        <w:t>раткосрочн</w:t>
      </w:r>
      <w:r w:rsidR="00BC6967" w:rsidRPr="00BB6AFA">
        <w:t>о</w:t>
      </w:r>
    </w:p>
    <w:p w14:paraId="1472E43B" w14:textId="77777777" w:rsidR="008D67E4" w:rsidRPr="00BB6AFA" w:rsidRDefault="008D67E4" w:rsidP="008D67E4">
      <w:pPr>
        <w:ind w:left="567"/>
        <w:jc w:val="both"/>
      </w:pPr>
      <w:r w:rsidRPr="00BB6AFA">
        <w:rPr>
          <w:i/>
        </w:rPr>
        <w:t xml:space="preserve">Обхват: </w:t>
      </w:r>
      <w:r w:rsidR="005B38FA" w:rsidRPr="00BB6AFA">
        <w:t>повсеместно</w:t>
      </w:r>
    </w:p>
    <w:p w14:paraId="16AA734B" w14:textId="77777777" w:rsidR="009B5485" w:rsidRPr="00BB6AFA" w:rsidRDefault="009B5485" w:rsidP="00FA1A04">
      <w:pPr>
        <w:ind w:left="567"/>
        <w:jc w:val="both"/>
      </w:pPr>
      <w:r w:rsidRPr="00BB6AFA">
        <w:rPr>
          <w:i/>
        </w:rPr>
        <w:t>Индикатор за успех:</w:t>
      </w:r>
      <w:r w:rsidRPr="00BB6AFA">
        <w:t xml:space="preserve"> Внесени и приети от </w:t>
      </w:r>
      <w:r w:rsidR="00676EA1" w:rsidRPr="00BB6AFA">
        <w:t>НС</w:t>
      </w:r>
      <w:r w:rsidRPr="00BB6AFA">
        <w:t xml:space="preserve"> промени в </w:t>
      </w:r>
      <w:r w:rsidR="00676EA1" w:rsidRPr="00BB6AFA">
        <w:rPr>
          <w:rStyle w:val="A4"/>
          <w:rFonts w:ascii="Times New Roman" w:hAnsi="Times New Roman" w:cs="Times New Roman"/>
          <w:sz w:val="24"/>
          <w:szCs w:val="24"/>
        </w:rPr>
        <w:t>ЗБР</w:t>
      </w:r>
      <w:r w:rsidR="002F1C69" w:rsidRPr="00BB6AFA">
        <w:rPr>
          <w:rStyle w:val="A4"/>
          <w:rFonts w:ascii="Times New Roman" w:hAnsi="Times New Roman" w:cs="Times New Roman"/>
          <w:sz w:val="24"/>
          <w:szCs w:val="24"/>
        </w:rPr>
        <w:t xml:space="preserve">, видът </w:t>
      </w:r>
      <w:r w:rsidR="00FE2D61" w:rsidRPr="00BB6AFA">
        <w:rPr>
          <w:rStyle w:val="A4"/>
          <w:rFonts w:ascii="Times New Roman" w:hAnsi="Times New Roman" w:cs="Times New Roman"/>
          <w:sz w:val="24"/>
          <w:szCs w:val="24"/>
        </w:rPr>
        <w:t xml:space="preserve">е </w:t>
      </w:r>
      <w:r w:rsidR="002F1C69" w:rsidRPr="00BB6AFA">
        <w:rPr>
          <w:rStyle w:val="A4"/>
          <w:rFonts w:ascii="Times New Roman" w:hAnsi="Times New Roman" w:cs="Times New Roman"/>
          <w:sz w:val="24"/>
          <w:szCs w:val="24"/>
        </w:rPr>
        <w:t>включен в Приложение 3 на същия</w:t>
      </w:r>
      <w:r w:rsidRPr="00BB6AFA">
        <w:t>.</w:t>
      </w:r>
    </w:p>
    <w:p w14:paraId="24F545C2" w14:textId="77777777" w:rsidR="00597884" w:rsidRPr="00BB6AFA" w:rsidRDefault="00597884" w:rsidP="00597884">
      <w:pPr>
        <w:ind w:left="567"/>
        <w:jc w:val="both"/>
        <w:rPr>
          <w:highlight w:val="yellow"/>
        </w:rPr>
      </w:pPr>
    </w:p>
    <w:p w14:paraId="7081F512" w14:textId="2AD450CD" w:rsidR="00FE27B0" w:rsidRPr="00BB6AFA" w:rsidRDefault="00FE27B0" w:rsidP="00AD2C0A">
      <w:pPr>
        <w:pStyle w:val="ListParagraph"/>
        <w:numPr>
          <w:ilvl w:val="2"/>
          <w:numId w:val="26"/>
        </w:numPr>
        <w:ind w:left="0" w:firstLine="0"/>
        <w:jc w:val="both"/>
      </w:pPr>
      <w:bookmarkStart w:id="114" w:name="_Ref509076803"/>
      <w:r w:rsidRPr="00BB6AFA">
        <w:t>Създаване на действаща база данни на актуална информация за заселе</w:t>
      </w:r>
      <w:r w:rsidR="00F44EB8" w:rsidRPr="00BB6AFA">
        <w:t>ни и потенциални местообитания</w:t>
      </w:r>
      <w:r w:rsidRPr="00BB6AFA">
        <w:t xml:space="preserve"> на вида за подпомагане на дейността на РИОСВ и на областните дирекции на МЗХГ, както и на експертите, участващи в анализа на екологичните оценки (ОС, ЕО, ОВОС). Базата данни да бъде интерактивна, като да може да се вкарва ръчно или чрез координати наличието на вида. Ползването на данните да става лесно, като всеки потребител може да проверява наличието на лалугерови местообитания в землището на общината, която го интересува.</w:t>
      </w:r>
      <w:bookmarkEnd w:id="114"/>
    </w:p>
    <w:p w14:paraId="44A3AC53" w14:textId="77777777" w:rsidR="00FE27B0" w:rsidRPr="00BB6AFA" w:rsidRDefault="00FE27B0" w:rsidP="00FE27B0">
      <w:pPr>
        <w:adjustRightInd w:val="0"/>
        <w:ind w:left="567"/>
        <w:jc w:val="both"/>
        <w:rPr>
          <w:rFonts w:eastAsiaTheme="minorHAnsi"/>
          <w:lang w:eastAsia="en-US"/>
        </w:rPr>
      </w:pPr>
      <w:r w:rsidRPr="00BB6AFA">
        <w:rPr>
          <w:rFonts w:eastAsiaTheme="minorHAnsi"/>
          <w:i/>
          <w:iCs/>
          <w:lang w:eastAsia="en-US"/>
        </w:rPr>
        <w:t>Цел:</w:t>
      </w:r>
      <w:r w:rsidRPr="00BB6AFA">
        <w:rPr>
          <w:rFonts w:eastAsiaTheme="minorHAnsi"/>
          <w:iCs/>
          <w:lang w:eastAsia="en-US"/>
        </w:rPr>
        <w:t xml:space="preserve"> </w:t>
      </w:r>
      <w:r w:rsidR="006C1314" w:rsidRPr="00BB6AFA">
        <w:rPr>
          <w:rFonts w:eastAsiaTheme="minorHAnsi"/>
          <w:iCs/>
          <w:lang w:eastAsia="en-US"/>
        </w:rPr>
        <w:t>П</w:t>
      </w:r>
      <w:r w:rsidRPr="00BB6AFA">
        <w:t>одпом</w:t>
      </w:r>
      <w:r w:rsidR="006C1314" w:rsidRPr="00BB6AFA">
        <w:t>а</w:t>
      </w:r>
      <w:r w:rsidRPr="00BB6AFA">
        <w:t>г</w:t>
      </w:r>
      <w:r w:rsidR="006C1314" w:rsidRPr="00BB6AFA">
        <w:t>а</w:t>
      </w:r>
      <w:r w:rsidRPr="00BB6AFA">
        <w:t xml:space="preserve">не </w:t>
      </w:r>
      <w:r w:rsidR="006C1314" w:rsidRPr="00BB6AFA">
        <w:t xml:space="preserve">на </w:t>
      </w:r>
      <w:r w:rsidRPr="00BB6AFA">
        <w:t>дейността на РИОСВ, областните дирекции на МЗХГ на експертите, заети с екологични оценки (ОС, ЕО и ОВОС).</w:t>
      </w:r>
    </w:p>
    <w:p w14:paraId="5616BE7F" w14:textId="032B3549" w:rsidR="001A2B03" w:rsidRPr="00BB6AFA" w:rsidRDefault="001A2B03" w:rsidP="00F44EB8">
      <w:pPr>
        <w:adjustRightInd w:val="0"/>
        <w:ind w:left="567"/>
        <w:jc w:val="both"/>
        <w:rPr>
          <w:rFonts w:eastAsiaTheme="minorHAnsi"/>
          <w:i/>
          <w:iCs/>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B46ACB" w:rsidRPr="00BB6AFA">
        <w:rPr>
          <w:rFonts w:eastAsiaTheme="minorHAnsi"/>
          <w:lang w:eastAsia="en-US"/>
        </w:rPr>
        <w:t xml:space="preserve"> </w:t>
      </w:r>
      <w:r w:rsidR="00B46ACB" w:rsidRPr="00BB6AFA">
        <w:rPr>
          <w:rFonts w:eastAsiaTheme="minorHAnsi"/>
          <w:lang w:eastAsia="en-US"/>
        </w:rPr>
        <w:fldChar w:fldCharType="begin"/>
      </w:r>
      <w:r w:rsidR="00B46ACB" w:rsidRPr="00BB6AFA">
        <w:rPr>
          <w:rFonts w:eastAsiaTheme="minorHAnsi"/>
          <w:lang w:eastAsia="en-US"/>
        </w:rPr>
        <w:instrText xml:space="preserve"> REF _Ref509065280 \r \h </w:instrText>
      </w:r>
      <w:r w:rsidR="00F44EB8" w:rsidRPr="00BB6AFA">
        <w:rPr>
          <w:rFonts w:eastAsiaTheme="minorHAnsi"/>
          <w:lang w:eastAsia="en-US"/>
        </w:rPr>
        <w:instrText xml:space="preserve"> \* MERGEFORMAT </w:instrText>
      </w:r>
      <w:r w:rsidR="00B46ACB" w:rsidRPr="00BB6AFA">
        <w:rPr>
          <w:rFonts w:eastAsiaTheme="minorHAnsi"/>
          <w:lang w:eastAsia="en-US"/>
        </w:rPr>
      </w:r>
      <w:r w:rsidR="00B46ACB" w:rsidRPr="00BB6AFA">
        <w:rPr>
          <w:rFonts w:eastAsiaTheme="minorHAnsi"/>
          <w:lang w:eastAsia="en-US"/>
        </w:rPr>
        <w:fldChar w:fldCharType="separate"/>
      </w:r>
      <w:r w:rsidR="00B46ACB" w:rsidRPr="00BB6AFA">
        <w:rPr>
          <w:rFonts w:eastAsiaTheme="minorHAnsi"/>
          <w:lang w:eastAsia="en-US"/>
        </w:rPr>
        <w:t>5.2.1.1</w:t>
      </w:r>
      <w:r w:rsidR="00B46ACB" w:rsidRPr="00BB6AFA">
        <w:rPr>
          <w:rFonts w:eastAsiaTheme="minorHAnsi"/>
          <w:lang w:eastAsia="en-US"/>
        </w:rPr>
        <w:fldChar w:fldCharType="end"/>
      </w:r>
      <w:r w:rsidR="00B46ACB" w:rsidRPr="00BB6AFA">
        <w:rPr>
          <w:rFonts w:eastAsiaTheme="minorHAnsi"/>
          <w:lang w:eastAsia="en-US"/>
        </w:rPr>
        <w:t xml:space="preserve">, </w:t>
      </w:r>
      <w:r w:rsidR="00B46ACB" w:rsidRPr="00BB6AFA">
        <w:rPr>
          <w:rFonts w:eastAsiaTheme="minorHAnsi"/>
          <w:lang w:eastAsia="en-US"/>
        </w:rPr>
        <w:fldChar w:fldCharType="begin"/>
      </w:r>
      <w:r w:rsidR="00B46ACB" w:rsidRPr="00BB6AFA">
        <w:rPr>
          <w:rFonts w:eastAsiaTheme="minorHAnsi"/>
          <w:lang w:eastAsia="en-US"/>
        </w:rPr>
        <w:instrText xml:space="preserve"> REF _Ref509065629 \r \h </w:instrText>
      </w:r>
      <w:r w:rsidR="00F44EB8" w:rsidRPr="00BB6AFA">
        <w:rPr>
          <w:rFonts w:eastAsiaTheme="minorHAnsi"/>
          <w:lang w:eastAsia="en-US"/>
        </w:rPr>
        <w:instrText xml:space="preserve"> \* MERGEFORMAT </w:instrText>
      </w:r>
      <w:r w:rsidR="00B46ACB" w:rsidRPr="00BB6AFA">
        <w:rPr>
          <w:rFonts w:eastAsiaTheme="minorHAnsi"/>
          <w:lang w:eastAsia="en-US"/>
        </w:rPr>
      </w:r>
      <w:r w:rsidR="00B46ACB" w:rsidRPr="00BB6AFA">
        <w:rPr>
          <w:rFonts w:eastAsiaTheme="minorHAnsi"/>
          <w:lang w:eastAsia="en-US"/>
        </w:rPr>
        <w:fldChar w:fldCharType="separate"/>
      </w:r>
      <w:r w:rsidR="00B46ACB" w:rsidRPr="00BB6AFA">
        <w:rPr>
          <w:rFonts w:eastAsiaTheme="minorHAnsi"/>
          <w:lang w:eastAsia="en-US"/>
        </w:rPr>
        <w:t>5.2.1.2</w:t>
      </w:r>
      <w:r w:rsidR="00B46ACB" w:rsidRPr="00BB6AFA">
        <w:rPr>
          <w:rFonts w:eastAsiaTheme="minorHAnsi"/>
          <w:lang w:eastAsia="en-US"/>
        </w:rPr>
        <w:fldChar w:fldCharType="end"/>
      </w:r>
      <w:r w:rsidR="00B46ACB" w:rsidRPr="00BB6AFA">
        <w:rPr>
          <w:rFonts w:eastAsiaTheme="minorHAnsi"/>
          <w:lang w:eastAsia="en-US"/>
        </w:rPr>
        <w:t xml:space="preserve">, </w:t>
      </w:r>
      <w:r w:rsidR="00B46ACB" w:rsidRPr="00BB6AFA">
        <w:rPr>
          <w:rFonts w:eastAsiaTheme="minorHAnsi"/>
          <w:lang w:eastAsia="en-US"/>
        </w:rPr>
        <w:fldChar w:fldCharType="begin"/>
      </w:r>
      <w:r w:rsidR="00B46ACB" w:rsidRPr="00BB6AFA">
        <w:rPr>
          <w:rFonts w:eastAsiaTheme="minorHAnsi"/>
          <w:lang w:eastAsia="en-US"/>
        </w:rPr>
        <w:instrText xml:space="preserve"> REF _Ref509065811 \r \h </w:instrText>
      </w:r>
      <w:r w:rsidR="00F44EB8" w:rsidRPr="00BB6AFA">
        <w:rPr>
          <w:rFonts w:eastAsiaTheme="minorHAnsi"/>
          <w:lang w:eastAsia="en-US"/>
        </w:rPr>
        <w:instrText xml:space="preserve"> \* MERGEFORMAT </w:instrText>
      </w:r>
      <w:r w:rsidR="00B46ACB" w:rsidRPr="00BB6AFA">
        <w:rPr>
          <w:rFonts w:eastAsiaTheme="minorHAnsi"/>
          <w:lang w:eastAsia="en-US"/>
        </w:rPr>
      </w:r>
      <w:r w:rsidR="00B46ACB" w:rsidRPr="00BB6AFA">
        <w:rPr>
          <w:rFonts w:eastAsiaTheme="minorHAnsi"/>
          <w:lang w:eastAsia="en-US"/>
        </w:rPr>
        <w:fldChar w:fldCharType="separate"/>
      </w:r>
      <w:r w:rsidR="00B46ACB" w:rsidRPr="00BB6AFA">
        <w:rPr>
          <w:rFonts w:eastAsiaTheme="minorHAnsi"/>
          <w:lang w:eastAsia="en-US"/>
        </w:rPr>
        <w:t>5.2.4.4</w:t>
      </w:r>
      <w:r w:rsidR="00B46ACB" w:rsidRPr="00BB6AFA">
        <w:rPr>
          <w:rFonts w:eastAsiaTheme="minorHAnsi"/>
          <w:lang w:eastAsia="en-US"/>
        </w:rPr>
        <w:fldChar w:fldCharType="end"/>
      </w:r>
      <w:r w:rsidR="00B46ACB" w:rsidRPr="00BB6AFA">
        <w:rPr>
          <w:rFonts w:eastAsiaTheme="minorHAnsi"/>
          <w:lang w:eastAsia="en-US"/>
        </w:rPr>
        <w:t xml:space="preserve">, </w:t>
      </w:r>
      <w:r w:rsidR="00B46ACB" w:rsidRPr="00BB6AFA">
        <w:rPr>
          <w:rFonts w:eastAsiaTheme="minorHAnsi"/>
          <w:lang w:eastAsia="en-US"/>
        </w:rPr>
        <w:fldChar w:fldCharType="begin"/>
      </w:r>
      <w:r w:rsidR="00B46ACB" w:rsidRPr="00BB6AFA">
        <w:rPr>
          <w:rFonts w:eastAsiaTheme="minorHAnsi"/>
          <w:lang w:eastAsia="en-US"/>
        </w:rPr>
        <w:instrText xml:space="preserve"> REF _Ref509065821 \r \h </w:instrText>
      </w:r>
      <w:r w:rsidR="00F44EB8" w:rsidRPr="00BB6AFA">
        <w:rPr>
          <w:rFonts w:eastAsiaTheme="minorHAnsi"/>
          <w:lang w:eastAsia="en-US"/>
        </w:rPr>
        <w:instrText xml:space="preserve"> \* MERGEFORMAT </w:instrText>
      </w:r>
      <w:r w:rsidR="00B46ACB" w:rsidRPr="00BB6AFA">
        <w:rPr>
          <w:rFonts w:eastAsiaTheme="minorHAnsi"/>
          <w:lang w:eastAsia="en-US"/>
        </w:rPr>
      </w:r>
      <w:r w:rsidR="00B46ACB" w:rsidRPr="00BB6AFA">
        <w:rPr>
          <w:rFonts w:eastAsiaTheme="minorHAnsi"/>
          <w:lang w:eastAsia="en-US"/>
        </w:rPr>
        <w:fldChar w:fldCharType="separate"/>
      </w:r>
      <w:r w:rsidR="00B46ACB" w:rsidRPr="00BB6AFA">
        <w:rPr>
          <w:rFonts w:eastAsiaTheme="minorHAnsi"/>
          <w:lang w:eastAsia="en-US"/>
        </w:rPr>
        <w:t>5.2.4.5</w:t>
      </w:r>
      <w:r w:rsidR="00B46ACB" w:rsidRPr="00BB6AFA">
        <w:rPr>
          <w:rFonts w:eastAsiaTheme="minorHAnsi"/>
          <w:lang w:eastAsia="en-US"/>
        </w:rPr>
        <w:fldChar w:fldCharType="end"/>
      </w:r>
      <w:r w:rsidR="00B46ACB" w:rsidRPr="00BB6AFA">
        <w:rPr>
          <w:rFonts w:eastAsiaTheme="minorHAnsi"/>
          <w:lang w:eastAsia="en-US"/>
        </w:rPr>
        <w:t xml:space="preserve">, </w:t>
      </w:r>
      <w:r w:rsidR="00B46ACB" w:rsidRPr="00BB6AFA">
        <w:rPr>
          <w:rFonts w:eastAsiaTheme="minorHAnsi"/>
          <w:lang w:eastAsia="en-US"/>
        </w:rPr>
        <w:fldChar w:fldCharType="begin"/>
      </w:r>
      <w:r w:rsidR="00B46ACB" w:rsidRPr="00BB6AFA">
        <w:rPr>
          <w:rFonts w:eastAsiaTheme="minorHAnsi"/>
          <w:lang w:eastAsia="en-US"/>
        </w:rPr>
        <w:instrText xml:space="preserve"> REF _Ref509065833 \r \h </w:instrText>
      </w:r>
      <w:r w:rsidR="00F44EB8" w:rsidRPr="00BB6AFA">
        <w:rPr>
          <w:rFonts w:eastAsiaTheme="minorHAnsi"/>
          <w:lang w:eastAsia="en-US"/>
        </w:rPr>
        <w:instrText xml:space="preserve"> \* MERGEFORMAT </w:instrText>
      </w:r>
      <w:r w:rsidR="00B46ACB" w:rsidRPr="00BB6AFA">
        <w:rPr>
          <w:rFonts w:eastAsiaTheme="minorHAnsi"/>
          <w:lang w:eastAsia="en-US"/>
        </w:rPr>
      </w:r>
      <w:r w:rsidR="00B46ACB" w:rsidRPr="00BB6AFA">
        <w:rPr>
          <w:rFonts w:eastAsiaTheme="minorHAnsi"/>
          <w:lang w:eastAsia="en-US"/>
        </w:rPr>
        <w:fldChar w:fldCharType="separate"/>
      </w:r>
      <w:r w:rsidR="00B46ACB" w:rsidRPr="00BB6AFA">
        <w:rPr>
          <w:rFonts w:eastAsiaTheme="minorHAnsi"/>
          <w:lang w:eastAsia="en-US"/>
        </w:rPr>
        <w:t>5.2.4.8</w:t>
      </w:r>
      <w:r w:rsidR="00B46ACB" w:rsidRPr="00BB6AFA">
        <w:rPr>
          <w:rFonts w:eastAsiaTheme="minorHAnsi"/>
          <w:lang w:eastAsia="en-US"/>
        </w:rPr>
        <w:fldChar w:fldCharType="end"/>
      </w:r>
      <w:r w:rsidR="00B46ACB" w:rsidRPr="00BB6AFA">
        <w:rPr>
          <w:rFonts w:eastAsiaTheme="minorHAnsi"/>
          <w:lang w:eastAsia="en-US"/>
        </w:rPr>
        <w:t xml:space="preserve">, </w:t>
      </w:r>
      <w:r w:rsidR="00B46ACB" w:rsidRPr="00231C2A">
        <w:rPr>
          <w:rFonts w:eastAsiaTheme="minorHAnsi"/>
          <w:lang w:eastAsia="en-US"/>
        </w:rPr>
        <w:fldChar w:fldCharType="begin"/>
      </w:r>
      <w:r w:rsidR="00B46ACB" w:rsidRPr="00231C2A">
        <w:rPr>
          <w:rFonts w:eastAsiaTheme="minorHAnsi"/>
          <w:lang w:eastAsia="en-US"/>
        </w:rPr>
        <w:instrText xml:space="preserve"> REF _Ref509065838 \r \h </w:instrText>
      </w:r>
      <w:r w:rsidR="00F44EB8" w:rsidRPr="00231C2A">
        <w:rPr>
          <w:rFonts w:eastAsiaTheme="minorHAnsi"/>
          <w:lang w:eastAsia="en-US"/>
        </w:rPr>
        <w:instrText xml:space="preserve"> \* MERGEFORMAT </w:instrText>
      </w:r>
      <w:r w:rsidR="00B46ACB" w:rsidRPr="00231C2A">
        <w:rPr>
          <w:rFonts w:eastAsiaTheme="minorHAnsi"/>
          <w:lang w:eastAsia="en-US"/>
        </w:rPr>
      </w:r>
      <w:r w:rsidR="00B46ACB" w:rsidRPr="00231C2A">
        <w:rPr>
          <w:rFonts w:eastAsiaTheme="minorHAnsi"/>
          <w:lang w:eastAsia="en-US"/>
        </w:rPr>
        <w:fldChar w:fldCharType="separate"/>
      </w:r>
      <w:r w:rsidR="00B46ACB" w:rsidRPr="00231C2A">
        <w:rPr>
          <w:rFonts w:eastAsiaTheme="minorHAnsi"/>
          <w:lang w:eastAsia="en-US"/>
        </w:rPr>
        <w:t>5.2.4.9</w:t>
      </w:r>
      <w:r w:rsidR="00B46ACB" w:rsidRPr="00231C2A">
        <w:rPr>
          <w:rFonts w:eastAsiaTheme="minorHAnsi"/>
          <w:lang w:eastAsia="en-US"/>
        </w:rPr>
        <w:fldChar w:fldCharType="end"/>
      </w:r>
      <w:r w:rsidR="00B46ACB" w:rsidRPr="00231C2A">
        <w:rPr>
          <w:rFonts w:eastAsiaTheme="minorHAnsi"/>
          <w:lang w:eastAsia="en-US"/>
        </w:rPr>
        <w:t xml:space="preserve">, </w:t>
      </w:r>
      <w:r w:rsidR="00B46ACB" w:rsidRPr="00231C2A">
        <w:rPr>
          <w:rFonts w:eastAsiaTheme="minorHAnsi"/>
          <w:lang w:eastAsia="en-US"/>
        </w:rPr>
        <w:fldChar w:fldCharType="begin"/>
      </w:r>
      <w:r w:rsidR="00B46ACB" w:rsidRPr="00231C2A">
        <w:rPr>
          <w:rFonts w:eastAsiaTheme="minorHAnsi"/>
          <w:lang w:eastAsia="en-US"/>
        </w:rPr>
        <w:instrText xml:space="preserve"> REF _Ref509065859 \r \h </w:instrText>
      </w:r>
      <w:r w:rsidR="00F44EB8" w:rsidRPr="00231C2A">
        <w:rPr>
          <w:rFonts w:eastAsiaTheme="minorHAnsi"/>
          <w:lang w:eastAsia="en-US"/>
        </w:rPr>
        <w:instrText xml:space="preserve"> \* MERGEFORMAT </w:instrText>
      </w:r>
      <w:r w:rsidR="00B46ACB" w:rsidRPr="00231C2A">
        <w:rPr>
          <w:rFonts w:eastAsiaTheme="minorHAnsi"/>
          <w:lang w:eastAsia="en-US"/>
        </w:rPr>
      </w:r>
      <w:r w:rsidR="00B46ACB" w:rsidRPr="00231C2A">
        <w:rPr>
          <w:rFonts w:eastAsiaTheme="minorHAnsi"/>
          <w:lang w:eastAsia="en-US"/>
        </w:rPr>
        <w:fldChar w:fldCharType="separate"/>
      </w:r>
      <w:r w:rsidR="008D0470" w:rsidRPr="00231C2A">
        <w:rPr>
          <w:rFonts w:eastAsiaTheme="minorHAnsi"/>
          <w:lang w:eastAsia="en-US"/>
        </w:rPr>
        <w:t>5.2.4.11</w:t>
      </w:r>
      <w:r w:rsidR="00B46ACB" w:rsidRPr="00231C2A">
        <w:rPr>
          <w:rFonts w:eastAsiaTheme="minorHAnsi"/>
          <w:lang w:eastAsia="en-US"/>
        </w:rPr>
        <w:fldChar w:fldCharType="end"/>
      </w:r>
      <w:r w:rsidR="00B46ACB" w:rsidRPr="00231C2A">
        <w:rPr>
          <w:rFonts w:eastAsiaTheme="minorHAnsi"/>
          <w:lang w:eastAsia="en-US"/>
        </w:rPr>
        <w:t xml:space="preserve">, </w:t>
      </w:r>
      <w:r w:rsidR="00B46ACB" w:rsidRPr="00231C2A">
        <w:rPr>
          <w:rFonts w:eastAsiaTheme="minorHAnsi"/>
          <w:lang w:eastAsia="en-US"/>
        </w:rPr>
        <w:fldChar w:fldCharType="begin"/>
      </w:r>
      <w:r w:rsidR="00B46ACB" w:rsidRPr="00231C2A">
        <w:rPr>
          <w:rFonts w:eastAsiaTheme="minorHAnsi"/>
          <w:lang w:eastAsia="en-US"/>
        </w:rPr>
        <w:instrText xml:space="preserve"> REF _Ref509065867 \r \h </w:instrText>
      </w:r>
      <w:r w:rsidR="00F44EB8" w:rsidRPr="00231C2A">
        <w:rPr>
          <w:rFonts w:eastAsiaTheme="minorHAnsi"/>
          <w:lang w:eastAsia="en-US"/>
        </w:rPr>
        <w:instrText xml:space="preserve"> \* MERGEFORMAT </w:instrText>
      </w:r>
      <w:r w:rsidR="00B46ACB" w:rsidRPr="00231C2A">
        <w:rPr>
          <w:rFonts w:eastAsiaTheme="minorHAnsi"/>
          <w:lang w:eastAsia="en-US"/>
        </w:rPr>
      </w:r>
      <w:r w:rsidR="00B46ACB" w:rsidRPr="00231C2A">
        <w:rPr>
          <w:rFonts w:eastAsiaTheme="minorHAnsi"/>
          <w:lang w:eastAsia="en-US"/>
        </w:rPr>
        <w:fldChar w:fldCharType="separate"/>
      </w:r>
      <w:r w:rsidR="008D0470" w:rsidRPr="00231C2A">
        <w:rPr>
          <w:rFonts w:eastAsiaTheme="minorHAnsi"/>
          <w:lang w:eastAsia="en-US"/>
        </w:rPr>
        <w:t>5.2.4.14</w:t>
      </w:r>
      <w:r w:rsidR="00B46ACB" w:rsidRPr="00231C2A">
        <w:rPr>
          <w:rFonts w:eastAsiaTheme="minorHAnsi"/>
          <w:lang w:eastAsia="en-US"/>
        </w:rPr>
        <w:fldChar w:fldCharType="end"/>
      </w:r>
      <w:r w:rsidR="00B46ACB" w:rsidRPr="00231C2A">
        <w:rPr>
          <w:rFonts w:eastAsiaTheme="minorHAnsi"/>
          <w:lang w:eastAsia="en-US"/>
        </w:rPr>
        <w:t xml:space="preserve">, </w:t>
      </w:r>
      <w:r w:rsidR="00B46ACB" w:rsidRPr="00231C2A">
        <w:rPr>
          <w:rFonts w:eastAsiaTheme="minorHAnsi"/>
          <w:lang w:eastAsia="en-US"/>
        </w:rPr>
        <w:fldChar w:fldCharType="begin"/>
      </w:r>
      <w:r w:rsidR="00B46ACB" w:rsidRPr="00231C2A">
        <w:rPr>
          <w:rFonts w:eastAsiaTheme="minorHAnsi"/>
          <w:lang w:eastAsia="en-US"/>
        </w:rPr>
        <w:instrText xml:space="preserve"> REF _Ref509065883 \r \h </w:instrText>
      </w:r>
      <w:r w:rsidR="00F44EB8" w:rsidRPr="00231C2A">
        <w:rPr>
          <w:rFonts w:eastAsiaTheme="minorHAnsi"/>
          <w:lang w:eastAsia="en-US"/>
        </w:rPr>
        <w:instrText xml:space="preserve"> \* MERGEFORMAT </w:instrText>
      </w:r>
      <w:r w:rsidR="00B46ACB" w:rsidRPr="00231C2A">
        <w:rPr>
          <w:rFonts w:eastAsiaTheme="minorHAnsi"/>
          <w:lang w:eastAsia="en-US"/>
        </w:rPr>
      </w:r>
      <w:r w:rsidR="00B46ACB" w:rsidRPr="00231C2A">
        <w:rPr>
          <w:rFonts w:eastAsiaTheme="minorHAnsi"/>
          <w:lang w:eastAsia="en-US"/>
        </w:rPr>
        <w:fldChar w:fldCharType="separate"/>
      </w:r>
      <w:r w:rsidR="008D0470" w:rsidRPr="00231C2A">
        <w:rPr>
          <w:rFonts w:eastAsiaTheme="minorHAnsi"/>
          <w:lang w:eastAsia="en-US"/>
        </w:rPr>
        <w:t>5.2.4.19</w:t>
      </w:r>
      <w:r w:rsidR="00B46ACB" w:rsidRPr="00231C2A">
        <w:rPr>
          <w:rFonts w:eastAsiaTheme="minorHAnsi"/>
          <w:lang w:eastAsia="en-US"/>
        </w:rPr>
        <w:fldChar w:fldCharType="end"/>
      </w:r>
      <w:r w:rsidR="00B46ACB" w:rsidRPr="00231C2A">
        <w:rPr>
          <w:rFonts w:eastAsiaTheme="minorHAnsi"/>
          <w:lang w:eastAsia="en-US"/>
        </w:rPr>
        <w:t xml:space="preserve">, </w:t>
      </w:r>
      <w:r w:rsidR="00B46ACB" w:rsidRPr="00231C2A">
        <w:rPr>
          <w:rFonts w:eastAsiaTheme="minorHAnsi"/>
          <w:lang w:eastAsia="en-US"/>
        </w:rPr>
        <w:fldChar w:fldCharType="begin"/>
      </w:r>
      <w:r w:rsidR="00B46ACB" w:rsidRPr="00231C2A">
        <w:rPr>
          <w:rFonts w:eastAsiaTheme="minorHAnsi"/>
          <w:lang w:eastAsia="en-US"/>
        </w:rPr>
        <w:instrText xml:space="preserve"> REF _Ref509065888 \r \h </w:instrText>
      </w:r>
      <w:r w:rsidR="00F44EB8" w:rsidRPr="00231C2A">
        <w:rPr>
          <w:rFonts w:eastAsiaTheme="minorHAnsi"/>
          <w:lang w:eastAsia="en-US"/>
        </w:rPr>
        <w:instrText xml:space="preserve"> \* MERGEFORMAT </w:instrText>
      </w:r>
      <w:r w:rsidR="00B46ACB" w:rsidRPr="00231C2A">
        <w:rPr>
          <w:rFonts w:eastAsiaTheme="minorHAnsi"/>
          <w:lang w:eastAsia="en-US"/>
        </w:rPr>
      </w:r>
      <w:r w:rsidR="00B46ACB" w:rsidRPr="00231C2A">
        <w:rPr>
          <w:rFonts w:eastAsiaTheme="minorHAnsi"/>
          <w:lang w:eastAsia="en-US"/>
        </w:rPr>
        <w:fldChar w:fldCharType="separate"/>
      </w:r>
      <w:r w:rsidR="00B46ACB" w:rsidRPr="00231C2A">
        <w:rPr>
          <w:rFonts w:eastAsiaTheme="minorHAnsi"/>
          <w:lang w:eastAsia="en-US"/>
        </w:rPr>
        <w:t>5.2.5.1</w:t>
      </w:r>
      <w:r w:rsidR="00B46ACB" w:rsidRPr="00231C2A">
        <w:rPr>
          <w:rFonts w:eastAsiaTheme="minorHAnsi"/>
          <w:lang w:eastAsia="en-US"/>
        </w:rPr>
        <w:fldChar w:fldCharType="end"/>
      </w:r>
    </w:p>
    <w:p w14:paraId="4196FFE1" w14:textId="77777777" w:rsidR="00FE27B0" w:rsidRPr="00BB6AFA" w:rsidRDefault="00FE27B0" w:rsidP="00FE27B0">
      <w:pPr>
        <w:adjustRightInd w:val="0"/>
        <w:ind w:left="567"/>
        <w:rPr>
          <w:rFonts w:eastAsiaTheme="minorHAnsi"/>
          <w:lang w:eastAsia="en-US"/>
        </w:rPr>
      </w:pPr>
      <w:r w:rsidRPr="00BB6AFA">
        <w:rPr>
          <w:rFonts w:eastAsiaTheme="minorHAnsi"/>
          <w:i/>
          <w:iCs/>
          <w:lang w:eastAsia="en-US"/>
        </w:rPr>
        <w:t>Важност</w:t>
      </w:r>
      <w:r w:rsidRPr="00BB6AFA">
        <w:rPr>
          <w:rFonts w:eastAsiaTheme="minorHAnsi"/>
          <w:lang w:eastAsia="en-US"/>
        </w:rPr>
        <w:t xml:space="preserve">: </w:t>
      </w:r>
      <w:r w:rsidR="00E83701" w:rsidRPr="00BB6AFA">
        <w:t>критична</w:t>
      </w:r>
    </w:p>
    <w:p w14:paraId="58E32A3C" w14:textId="77777777" w:rsidR="00FE27B0" w:rsidRPr="00BB6AFA" w:rsidRDefault="008C3BD4" w:rsidP="00FE27B0">
      <w:pPr>
        <w:adjustRightInd w:val="0"/>
        <w:ind w:left="567"/>
      </w:pPr>
      <w:r w:rsidRPr="00BB6AFA">
        <w:rPr>
          <w:rFonts w:eastAsiaTheme="minorHAnsi"/>
          <w:i/>
          <w:iCs/>
          <w:lang w:eastAsia="en-US"/>
        </w:rPr>
        <w:t>Приоритет</w:t>
      </w:r>
      <w:r w:rsidR="00FE27B0" w:rsidRPr="00BB6AFA">
        <w:rPr>
          <w:rFonts w:eastAsiaTheme="minorHAnsi"/>
          <w:i/>
          <w:iCs/>
          <w:lang w:eastAsia="en-US"/>
        </w:rPr>
        <w:t xml:space="preserve">: </w:t>
      </w:r>
      <w:r w:rsidR="00FE27B0" w:rsidRPr="00BB6AFA">
        <w:t>краткосрочна</w:t>
      </w:r>
    </w:p>
    <w:p w14:paraId="1DD83549" w14:textId="77777777" w:rsidR="00FE27B0" w:rsidRPr="00BB6AFA" w:rsidRDefault="00FE27B0" w:rsidP="00FE27B0">
      <w:pPr>
        <w:adjustRightInd w:val="0"/>
        <w:ind w:left="567"/>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0A81042B" w14:textId="77777777" w:rsidR="00FE27B0" w:rsidRPr="00BB6AFA" w:rsidRDefault="00FE27B0" w:rsidP="00F44EB8">
      <w:pPr>
        <w:adjustRightInd w:val="0"/>
        <w:ind w:left="567"/>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iCs/>
          <w:lang w:eastAsia="en-US"/>
        </w:rPr>
        <w:t>Въвеждане на р</w:t>
      </w:r>
      <w:r w:rsidRPr="00BB6AFA">
        <w:rPr>
          <w:rFonts w:eastAsiaTheme="minorHAnsi"/>
          <w:lang w:eastAsia="en-US"/>
        </w:rPr>
        <w:t>аботеща база данни</w:t>
      </w:r>
      <w:r w:rsidR="00F44EB8" w:rsidRPr="00BB6AFA">
        <w:rPr>
          <w:rFonts w:eastAsiaTheme="minorHAnsi"/>
          <w:lang w:eastAsia="en-US"/>
        </w:rPr>
        <w:t>,</w:t>
      </w:r>
      <w:r w:rsidR="00E83701" w:rsidRPr="00BB6AFA">
        <w:rPr>
          <w:rFonts w:eastAsiaTheme="minorHAnsi"/>
          <w:lang w:eastAsia="en-US"/>
        </w:rPr>
        <w:t xml:space="preserve"> която успешно се използва</w:t>
      </w:r>
      <w:r w:rsidRPr="00BB6AFA">
        <w:rPr>
          <w:rFonts w:eastAsiaTheme="minorHAnsi"/>
          <w:lang w:eastAsia="en-US"/>
        </w:rPr>
        <w:t>.</w:t>
      </w:r>
    </w:p>
    <w:p w14:paraId="1289A683" w14:textId="77777777" w:rsidR="00FE27B0" w:rsidRPr="00BB6AFA" w:rsidRDefault="00FE27B0" w:rsidP="00F44EB8">
      <w:pPr>
        <w:jc w:val="both"/>
        <w:rPr>
          <w:highlight w:val="yellow"/>
        </w:rPr>
      </w:pPr>
    </w:p>
    <w:p w14:paraId="45C5AE9B" w14:textId="60DABE0C" w:rsidR="00C91257" w:rsidRPr="00BB6AFA" w:rsidRDefault="00C91257" w:rsidP="00C94788">
      <w:pPr>
        <w:pStyle w:val="ListParagraph"/>
        <w:numPr>
          <w:ilvl w:val="2"/>
          <w:numId w:val="26"/>
        </w:numPr>
        <w:ind w:left="0" w:hanging="3"/>
        <w:jc w:val="both"/>
      </w:pPr>
      <w:bookmarkStart w:id="115" w:name="_Ref509076913"/>
      <w:r w:rsidRPr="00BB6AFA">
        <w:t>Създаване на специализиран слой пасища на база на реалното им ползване в СИЗП, а не по НТП</w:t>
      </w:r>
      <w:r w:rsidR="00C94788">
        <w:t xml:space="preserve">, </w:t>
      </w:r>
      <w:r w:rsidR="00967895">
        <w:t>като дейността се съгласува между компетентните институции МОСВ</w:t>
      </w:r>
      <w:r w:rsidR="004B05C3">
        <w:t xml:space="preserve"> и</w:t>
      </w:r>
      <w:r w:rsidR="00967895">
        <w:t xml:space="preserve"> МЗХГ, научните институции, неправителствените организации и др</w:t>
      </w:r>
      <w:r w:rsidRPr="00BB6AFA">
        <w:t>.</w:t>
      </w:r>
      <w:bookmarkEnd w:id="115"/>
    </w:p>
    <w:p w14:paraId="4BC840EE" w14:textId="77777777" w:rsidR="00C91257" w:rsidRPr="00BB6AFA" w:rsidRDefault="00C91257" w:rsidP="00C91257">
      <w:pPr>
        <w:adjustRightInd w:val="0"/>
        <w:ind w:left="567"/>
        <w:jc w:val="both"/>
        <w:rPr>
          <w:rFonts w:eastAsiaTheme="minorHAnsi"/>
          <w:lang w:eastAsia="en-US"/>
        </w:rPr>
      </w:pPr>
      <w:r w:rsidRPr="00BB6AFA">
        <w:rPr>
          <w:rFonts w:eastAsiaTheme="minorHAnsi"/>
          <w:i/>
          <w:iCs/>
          <w:lang w:eastAsia="en-US"/>
        </w:rPr>
        <w:t>Цел:</w:t>
      </w:r>
      <w:r w:rsidRPr="00BB6AFA">
        <w:rPr>
          <w:rFonts w:eastAsiaTheme="minorHAnsi"/>
          <w:lang w:eastAsia="en-US"/>
        </w:rPr>
        <w:t xml:space="preserve"> Запазване на местообитанията на лалугера. </w:t>
      </w:r>
    </w:p>
    <w:p w14:paraId="5C6FD562" w14:textId="2F02A07D" w:rsidR="00C91257" w:rsidRPr="00BB6AFA" w:rsidRDefault="00C91257" w:rsidP="00C91257">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B46ACB"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_Ref509065280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5.2.1.1</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_Ref509065629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5.2.1.2</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_Ref509065459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5.2.1.3</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_Ref509065821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5.2.4.5</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_Ref509065833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5.2.4.8</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_Ref509065838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5.2.4.9</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231C2A">
        <w:rPr>
          <w:rFonts w:eastAsiaTheme="minorHAnsi"/>
          <w:lang w:eastAsia="en-US"/>
        </w:rPr>
        <w:fldChar w:fldCharType="begin"/>
      </w:r>
      <w:r w:rsidR="00FE302C" w:rsidRPr="00231C2A">
        <w:rPr>
          <w:rFonts w:eastAsiaTheme="minorHAnsi"/>
          <w:lang w:eastAsia="en-US"/>
        </w:rPr>
        <w:instrText xml:space="preserve"> REF _Ref509065859 \n \h </w:instrText>
      </w:r>
      <w:r w:rsidR="00924922" w:rsidRPr="00231C2A">
        <w:rPr>
          <w:rFonts w:eastAsiaTheme="minorHAnsi"/>
          <w:lang w:eastAsia="en-US"/>
        </w:rPr>
        <w:instrText xml:space="preserve"> \* MERGEFORMAT </w:instrText>
      </w:r>
      <w:r w:rsidR="00FE302C" w:rsidRPr="00231C2A">
        <w:rPr>
          <w:rFonts w:eastAsiaTheme="minorHAnsi"/>
          <w:lang w:eastAsia="en-US"/>
        </w:rPr>
      </w:r>
      <w:r w:rsidR="00FE302C" w:rsidRPr="00231C2A">
        <w:rPr>
          <w:rFonts w:eastAsiaTheme="minorHAnsi"/>
          <w:lang w:eastAsia="en-US"/>
        </w:rPr>
        <w:fldChar w:fldCharType="separate"/>
      </w:r>
      <w:r w:rsidR="008D0470" w:rsidRPr="00231C2A">
        <w:rPr>
          <w:rFonts w:eastAsiaTheme="minorHAnsi"/>
          <w:lang w:eastAsia="en-US"/>
        </w:rPr>
        <w:t>5.2.4.11</w:t>
      </w:r>
      <w:r w:rsidR="00FE302C" w:rsidRPr="00231C2A">
        <w:rPr>
          <w:rFonts w:eastAsiaTheme="minorHAnsi"/>
          <w:lang w:eastAsia="en-US"/>
        </w:rPr>
        <w:fldChar w:fldCharType="end"/>
      </w:r>
      <w:r w:rsidR="00FE302C" w:rsidRPr="00231C2A">
        <w:rPr>
          <w:rFonts w:eastAsiaTheme="minorHAnsi"/>
          <w:lang w:eastAsia="en-US"/>
        </w:rPr>
        <w:t xml:space="preserve">, </w:t>
      </w:r>
      <w:r w:rsidR="00FE302C" w:rsidRPr="00231C2A">
        <w:rPr>
          <w:rFonts w:eastAsiaTheme="minorHAnsi"/>
          <w:lang w:eastAsia="en-US"/>
        </w:rPr>
        <w:fldChar w:fldCharType="begin"/>
      </w:r>
      <w:r w:rsidR="00FE302C" w:rsidRPr="00231C2A">
        <w:rPr>
          <w:rFonts w:eastAsiaTheme="minorHAnsi"/>
          <w:lang w:eastAsia="en-US"/>
        </w:rPr>
        <w:instrText xml:space="preserve"> REF _Ref509065867 \r \h </w:instrText>
      </w:r>
      <w:r w:rsidR="00924922" w:rsidRPr="00231C2A">
        <w:rPr>
          <w:rFonts w:eastAsiaTheme="minorHAnsi"/>
          <w:lang w:eastAsia="en-US"/>
        </w:rPr>
        <w:instrText xml:space="preserve"> \* MERGEFORMAT </w:instrText>
      </w:r>
      <w:r w:rsidR="00FE302C" w:rsidRPr="00231C2A">
        <w:rPr>
          <w:rFonts w:eastAsiaTheme="minorHAnsi"/>
          <w:lang w:eastAsia="en-US"/>
        </w:rPr>
      </w:r>
      <w:r w:rsidR="00FE302C" w:rsidRPr="00231C2A">
        <w:rPr>
          <w:rFonts w:eastAsiaTheme="minorHAnsi"/>
          <w:lang w:eastAsia="en-US"/>
        </w:rPr>
        <w:fldChar w:fldCharType="separate"/>
      </w:r>
      <w:r w:rsidR="008D0470" w:rsidRPr="00231C2A">
        <w:rPr>
          <w:rFonts w:eastAsiaTheme="minorHAnsi"/>
          <w:lang w:eastAsia="en-US"/>
        </w:rPr>
        <w:t>5.2.4.14</w:t>
      </w:r>
      <w:r w:rsidR="00FE302C" w:rsidRPr="00231C2A">
        <w:rPr>
          <w:rFonts w:eastAsiaTheme="minorHAnsi"/>
          <w:lang w:eastAsia="en-US"/>
        </w:rPr>
        <w:fldChar w:fldCharType="end"/>
      </w:r>
      <w:r w:rsidR="00FE302C" w:rsidRPr="00231C2A">
        <w:rPr>
          <w:rFonts w:eastAsiaTheme="minorHAnsi"/>
          <w:lang w:eastAsia="en-US"/>
        </w:rPr>
        <w:t xml:space="preserve">, </w:t>
      </w:r>
      <w:r w:rsidR="00FE302C" w:rsidRPr="00231C2A">
        <w:rPr>
          <w:rFonts w:eastAsiaTheme="minorHAnsi"/>
          <w:lang w:eastAsia="en-US"/>
        </w:rPr>
        <w:fldChar w:fldCharType="begin"/>
      </w:r>
      <w:r w:rsidR="00FE302C" w:rsidRPr="00231C2A">
        <w:rPr>
          <w:rFonts w:eastAsiaTheme="minorHAnsi"/>
          <w:lang w:eastAsia="en-US"/>
        </w:rPr>
        <w:instrText xml:space="preserve"> REF _Ref509065888 \r \h </w:instrText>
      </w:r>
      <w:r w:rsidR="00231C2A">
        <w:rPr>
          <w:rFonts w:eastAsiaTheme="minorHAnsi"/>
          <w:lang w:eastAsia="en-US"/>
        </w:rPr>
        <w:instrText xml:space="preserve"> \* MERGEFORMAT </w:instrText>
      </w:r>
      <w:r w:rsidR="00FE302C" w:rsidRPr="00231C2A">
        <w:rPr>
          <w:rFonts w:eastAsiaTheme="minorHAnsi"/>
          <w:lang w:eastAsia="en-US"/>
        </w:rPr>
      </w:r>
      <w:r w:rsidR="00FE302C" w:rsidRPr="00231C2A">
        <w:rPr>
          <w:rFonts w:eastAsiaTheme="minorHAnsi"/>
          <w:lang w:eastAsia="en-US"/>
        </w:rPr>
        <w:fldChar w:fldCharType="separate"/>
      </w:r>
      <w:r w:rsidR="00FE302C" w:rsidRPr="00231C2A">
        <w:rPr>
          <w:rFonts w:eastAsiaTheme="minorHAnsi"/>
          <w:lang w:eastAsia="en-US"/>
        </w:rPr>
        <w:t>5.2.5.1</w:t>
      </w:r>
      <w:r w:rsidR="00FE302C" w:rsidRPr="00231C2A">
        <w:rPr>
          <w:rFonts w:eastAsiaTheme="minorHAnsi"/>
          <w:lang w:eastAsia="en-US"/>
        </w:rPr>
        <w:fldChar w:fldCharType="end"/>
      </w:r>
    </w:p>
    <w:p w14:paraId="4959F228" w14:textId="77777777" w:rsidR="00C91257" w:rsidRPr="00BB6AFA" w:rsidRDefault="00C91257" w:rsidP="00C91257">
      <w:pPr>
        <w:adjustRightInd w:val="0"/>
        <w:ind w:left="567"/>
        <w:jc w:val="both"/>
        <w:rPr>
          <w:rFonts w:eastAsiaTheme="minorHAnsi"/>
          <w:lang w:eastAsia="en-US"/>
        </w:rPr>
      </w:pPr>
      <w:r w:rsidRPr="00BB6AFA">
        <w:rPr>
          <w:rFonts w:eastAsiaTheme="minorHAnsi"/>
          <w:i/>
          <w:iCs/>
          <w:lang w:eastAsia="en-US"/>
        </w:rPr>
        <w:t xml:space="preserve">Важност: </w:t>
      </w:r>
      <w:r w:rsidRPr="00BB6AFA">
        <w:t>критична</w:t>
      </w:r>
    </w:p>
    <w:p w14:paraId="1AABD568" w14:textId="77777777" w:rsidR="00C91257" w:rsidRPr="00BB6AFA" w:rsidRDefault="00C91257" w:rsidP="00C91257">
      <w:pPr>
        <w:adjustRightInd w:val="0"/>
        <w:ind w:left="567"/>
        <w:jc w:val="both"/>
        <w:rPr>
          <w:rFonts w:eastAsiaTheme="minorHAnsi"/>
          <w:lang w:eastAsia="en-US"/>
        </w:rPr>
      </w:pPr>
      <w:r w:rsidRPr="00BB6AFA">
        <w:rPr>
          <w:i/>
        </w:rPr>
        <w:t>Приоритет</w:t>
      </w:r>
      <w:r w:rsidRPr="00BB6AFA">
        <w:rPr>
          <w:rFonts w:eastAsiaTheme="minorHAnsi"/>
          <w:i/>
          <w:iCs/>
          <w:lang w:eastAsia="en-US"/>
        </w:rPr>
        <w:t xml:space="preserve">: </w:t>
      </w:r>
      <w:r w:rsidRPr="00BB6AFA">
        <w:rPr>
          <w:rFonts w:eastAsiaTheme="minorHAnsi"/>
          <w:iCs/>
          <w:lang w:eastAsia="en-US"/>
        </w:rPr>
        <w:t>незабавно</w:t>
      </w:r>
    </w:p>
    <w:p w14:paraId="4D26A756" w14:textId="77777777" w:rsidR="00C91257" w:rsidRPr="00BB6AFA" w:rsidRDefault="00C91257" w:rsidP="00C91257">
      <w:pPr>
        <w:adjustRightInd w:val="0"/>
        <w:ind w:left="567"/>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5EEE5CB1" w14:textId="77777777" w:rsidR="00C91257" w:rsidRPr="00BB6AFA" w:rsidRDefault="00C91257" w:rsidP="00C91257">
      <w:pPr>
        <w:adjustRightInd w:val="0"/>
        <w:ind w:left="567"/>
        <w:jc w:val="both"/>
      </w:pPr>
      <w:r w:rsidRPr="00BB6AFA">
        <w:rPr>
          <w:rFonts w:eastAsiaTheme="minorHAnsi"/>
          <w:i/>
          <w:iCs/>
          <w:lang w:eastAsia="en-US"/>
        </w:rPr>
        <w:t xml:space="preserve">Индикатор за успех: </w:t>
      </w:r>
      <w:r w:rsidRPr="00BB6AFA">
        <w:rPr>
          <w:rFonts w:eastAsiaTheme="minorHAnsi"/>
          <w:iCs/>
          <w:lang w:eastAsia="en-US"/>
        </w:rPr>
        <w:t xml:space="preserve">Приемане на </w:t>
      </w:r>
      <w:r w:rsidRPr="00BB6AFA">
        <w:rPr>
          <w:rFonts w:eastAsiaTheme="minorHAnsi"/>
          <w:lang w:eastAsia="en-US"/>
        </w:rPr>
        <w:t xml:space="preserve">специализиран слой пасища на база на реалното им ползване </w:t>
      </w:r>
      <w:r w:rsidRPr="00BB6AFA">
        <w:rPr>
          <w:rFonts w:eastAsiaTheme="minorHAnsi"/>
          <w:iCs/>
          <w:lang w:eastAsia="en-US"/>
        </w:rPr>
        <w:t>в СИЗП</w:t>
      </w:r>
      <w:r w:rsidRPr="00BB6AFA">
        <w:rPr>
          <w:bCs/>
          <w:color w:val="000000"/>
        </w:rPr>
        <w:t>.</w:t>
      </w:r>
    </w:p>
    <w:p w14:paraId="7966D2F5" w14:textId="77777777" w:rsidR="00C91257" w:rsidRPr="00BB6AFA" w:rsidRDefault="00C91257" w:rsidP="00C91257">
      <w:pPr>
        <w:tabs>
          <w:tab w:val="num" w:pos="567"/>
        </w:tabs>
        <w:jc w:val="both"/>
      </w:pPr>
    </w:p>
    <w:p w14:paraId="78B7E6FA" w14:textId="77777777" w:rsidR="00F51C2A" w:rsidRPr="00BB6AFA" w:rsidRDefault="00F51C2A" w:rsidP="00AD2C0A">
      <w:pPr>
        <w:pStyle w:val="ListParagraph"/>
        <w:numPr>
          <w:ilvl w:val="2"/>
          <w:numId w:val="26"/>
        </w:numPr>
        <w:ind w:left="0" w:firstLine="0"/>
        <w:jc w:val="both"/>
      </w:pPr>
      <w:bookmarkStart w:id="116" w:name="_Ref509077125"/>
      <w:r w:rsidRPr="00BB6AFA">
        <w:t>Предлагане на промени в Наредбата за условията и реда за извършване на оценка на въздействието върху околната среда, които при наличие на колония на европейски лалугер на територия, засегната от планирано строителство, да изискват в ДОВОС да се опише подробно колонията (граници, плътност и т.н.), като при засягане на колонията директно или индиректно инвеститорът се ангажира със задължението да обезпечи финансово опазването, транслокацията и мониторинга на застрашената колония. При неизбеж</w:t>
      </w:r>
      <w:r w:rsidR="00F44EB8" w:rsidRPr="00BB6AFA">
        <w:t>но увреждане на местообитанието</w:t>
      </w:r>
      <w:r w:rsidRPr="00BB6AFA">
        <w:t xml:space="preserve"> задължително да се извършва транслокация (преместване)</w:t>
      </w:r>
      <w:r w:rsidR="000373AD" w:rsidRPr="00BB6AFA">
        <w:t xml:space="preserve"> </w:t>
      </w:r>
      <w:r w:rsidRPr="00BB6AFA">
        <w:t>в подх</w:t>
      </w:r>
      <w:r w:rsidR="00F77C3C" w:rsidRPr="00BB6AFA">
        <w:t>одящ за целта район от експерти</w:t>
      </w:r>
      <w:r w:rsidRPr="00BB6AFA">
        <w:t>.</w:t>
      </w:r>
      <w:bookmarkEnd w:id="116"/>
    </w:p>
    <w:p w14:paraId="42250D44" w14:textId="77777777" w:rsidR="00F51C2A" w:rsidRPr="00BB6AFA" w:rsidRDefault="00F51C2A" w:rsidP="00F51C2A">
      <w:pPr>
        <w:ind w:left="567"/>
        <w:jc w:val="both"/>
      </w:pPr>
      <w:r w:rsidRPr="00BB6AFA">
        <w:rPr>
          <w:i/>
        </w:rPr>
        <w:t>Цел:</w:t>
      </w:r>
      <w:r w:rsidRPr="00BB6AFA">
        <w:t xml:space="preserve"> </w:t>
      </w:r>
      <w:r w:rsidR="00F77C3C" w:rsidRPr="00BB6AFA">
        <w:t>З</w:t>
      </w:r>
      <w:r w:rsidRPr="00BB6AFA">
        <w:t>ащит</w:t>
      </w:r>
      <w:r w:rsidR="00F77C3C" w:rsidRPr="00BB6AFA">
        <w:t xml:space="preserve">а на </w:t>
      </w:r>
      <w:r w:rsidRPr="00BB6AFA">
        <w:t>лалугер</w:t>
      </w:r>
      <w:r w:rsidR="0018776A" w:rsidRPr="00BB6AFA">
        <w:t>ови колонии</w:t>
      </w:r>
      <w:r w:rsidR="00F44EB8" w:rsidRPr="00BB6AFA">
        <w:t>,</w:t>
      </w:r>
      <w:r w:rsidR="0018776A" w:rsidRPr="00BB6AFA">
        <w:t xml:space="preserve"> които може да бъдат унищожени при реализация на ИП</w:t>
      </w:r>
      <w:r w:rsidRPr="00BB6AFA">
        <w:t>.</w:t>
      </w:r>
    </w:p>
    <w:p w14:paraId="227ABAB4" w14:textId="0F28E5C0" w:rsidR="00F51C2A" w:rsidRPr="00BB6AFA" w:rsidRDefault="00F51C2A" w:rsidP="00F51C2A">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_Ref509065615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5.1.4.4</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_Ref509065280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5.2.1.1</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BB6AFA">
        <w:rPr>
          <w:rFonts w:eastAsiaTheme="minorHAnsi"/>
          <w:lang w:eastAsia="en-US"/>
        </w:rPr>
        <w:fldChar w:fldCharType="begin"/>
      </w:r>
      <w:r w:rsidR="00FE302C" w:rsidRPr="00BB6AFA">
        <w:rPr>
          <w:rFonts w:eastAsiaTheme="minorHAnsi"/>
          <w:lang w:eastAsia="en-US"/>
        </w:rPr>
        <w:instrText xml:space="preserve"> REF _Ref509065629 \r \h </w:instrText>
      </w:r>
      <w:r w:rsidR="00FE302C" w:rsidRPr="00BB6AFA">
        <w:rPr>
          <w:rFonts w:eastAsiaTheme="minorHAnsi"/>
          <w:lang w:eastAsia="en-US"/>
        </w:rPr>
      </w:r>
      <w:r w:rsidR="00FE302C" w:rsidRPr="00BB6AFA">
        <w:rPr>
          <w:rFonts w:eastAsiaTheme="minorHAnsi"/>
          <w:lang w:eastAsia="en-US"/>
        </w:rPr>
        <w:fldChar w:fldCharType="separate"/>
      </w:r>
      <w:r w:rsidR="00FE302C" w:rsidRPr="00BB6AFA">
        <w:rPr>
          <w:rFonts w:eastAsiaTheme="minorHAnsi"/>
          <w:lang w:eastAsia="en-US"/>
        </w:rPr>
        <w:t>5.2.1.2</w:t>
      </w:r>
      <w:r w:rsidR="00FE302C" w:rsidRPr="00BB6AFA">
        <w:rPr>
          <w:rFonts w:eastAsiaTheme="minorHAnsi"/>
          <w:lang w:eastAsia="en-US"/>
        </w:rPr>
        <w:fldChar w:fldCharType="end"/>
      </w:r>
      <w:r w:rsidR="00FE302C" w:rsidRPr="00BB6AFA">
        <w:rPr>
          <w:rFonts w:eastAsiaTheme="minorHAnsi"/>
          <w:lang w:eastAsia="en-US"/>
        </w:rPr>
        <w:t xml:space="preserve">, </w:t>
      </w:r>
      <w:r w:rsidR="00FE302C" w:rsidRPr="00231C2A">
        <w:rPr>
          <w:rFonts w:eastAsiaTheme="minorHAnsi"/>
          <w:lang w:eastAsia="en-US"/>
        </w:rPr>
        <w:fldChar w:fldCharType="begin"/>
      </w:r>
      <w:r w:rsidR="00FE302C" w:rsidRPr="00231C2A">
        <w:rPr>
          <w:rFonts w:eastAsiaTheme="minorHAnsi"/>
          <w:lang w:eastAsia="en-US"/>
        </w:rPr>
        <w:instrText xml:space="preserve"> REF _Ref509065459 \r \h </w:instrText>
      </w:r>
      <w:r w:rsidR="00231C2A">
        <w:rPr>
          <w:rFonts w:eastAsiaTheme="minorHAnsi"/>
          <w:lang w:eastAsia="en-US"/>
        </w:rPr>
        <w:instrText xml:space="preserve"> \* MERGEFORMAT </w:instrText>
      </w:r>
      <w:r w:rsidR="00FE302C" w:rsidRPr="00231C2A">
        <w:rPr>
          <w:rFonts w:eastAsiaTheme="minorHAnsi"/>
          <w:lang w:eastAsia="en-US"/>
        </w:rPr>
      </w:r>
      <w:r w:rsidR="00FE302C" w:rsidRPr="00231C2A">
        <w:rPr>
          <w:rFonts w:eastAsiaTheme="minorHAnsi"/>
          <w:lang w:eastAsia="en-US"/>
        </w:rPr>
        <w:fldChar w:fldCharType="separate"/>
      </w:r>
      <w:r w:rsidR="00FE302C" w:rsidRPr="00231C2A">
        <w:rPr>
          <w:rFonts w:eastAsiaTheme="minorHAnsi"/>
          <w:lang w:eastAsia="en-US"/>
        </w:rPr>
        <w:t>5.2.1.3</w:t>
      </w:r>
      <w:r w:rsidR="00FE302C" w:rsidRPr="00231C2A">
        <w:rPr>
          <w:rFonts w:eastAsiaTheme="minorHAnsi"/>
          <w:lang w:eastAsia="en-US"/>
        </w:rPr>
        <w:fldChar w:fldCharType="end"/>
      </w:r>
      <w:r w:rsidR="00FE302C" w:rsidRPr="00231C2A">
        <w:rPr>
          <w:rFonts w:eastAsiaTheme="minorHAnsi"/>
          <w:lang w:eastAsia="en-US"/>
        </w:rPr>
        <w:t xml:space="preserve">, </w:t>
      </w:r>
      <w:r w:rsidR="00FE302C" w:rsidRPr="00231C2A">
        <w:rPr>
          <w:rFonts w:eastAsiaTheme="minorHAnsi"/>
          <w:lang w:eastAsia="en-US"/>
        </w:rPr>
        <w:fldChar w:fldCharType="begin"/>
      </w:r>
      <w:r w:rsidR="00FE302C" w:rsidRPr="00231C2A">
        <w:rPr>
          <w:rFonts w:eastAsiaTheme="minorHAnsi"/>
          <w:lang w:eastAsia="en-US"/>
        </w:rPr>
        <w:instrText xml:space="preserve"> REF _Ref509065503 \r \h </w:instrText>
      </w:r>
      <w:r w:rsidR="00924922" w:rsidRPr="00231C2A">
        <w:rPr>
          <w:rFonts w:eastAsiaTheme="minorHAnsi"/>
          <w:lang w:eastAsia="en-US"/>
        </w:rPr>
        <w:instrText xml:space="preserve"> \* MERGEFORMAT </w:instrText>
      </w:r>
      <w:r w:rsidR="00FE302C" w:rsidRPr="00231C2A">
        <w:rPr>
          <w:rFonts w:eastAsiaTheme="minorHAnsi"/>
          <w:lang w:eastAsia="en-US"/>
        </w:rPr>
      </w:r>
      <w:r w:rsidR="00FE302C" w:rsidRPr="00231C2A">
        <w:rPr>
          <w:rFonts w:eastAsiaTheme="minorHAnsi"/>
          <w:lang w:eastAsia="en-US"/>
        </w:rPr>
        <w:fldChar w:fldCharType="separate"/>
      </w:r>
      <w:r w:rsidR="008D0470" w:rsidRPr="00231C2A">
        <w:rPr>
          <w:rFonts w:eastAsiaTheme="minorHAnsi"/>
          <w:lang w:eastAsia="en-US"/>
        </w:rPr>
        <w:t>5.2.4.12</w:t>
      </w:r>
      <w:r w:rsidR="00FE302C" w:rsidRPr="00231C2A">
        <w:rPr>
          <w:rFonts w:eastAsiaTheme="minorHAnsi"/>
          <w:lang w:eastAsia="en-US"/>
        </w:rPr>
        <w:fldChar w:fldCharType="end"/>
      </w:r>
    </w:p>
    <w:p w14:paraId="59594C6D" w14:textId="77777777" w:rsidR="00F51C2A" w:rsidRPr="00BB6AFA" w:rsidRDefault="00F51C2A" w:rsidP="00F51C2A">
      <w:pPr>
        <w:ind w:left="567"/>
        <w:jc w:val="both"/>
      </w:pPr>
      <w:r w:rsidRPr="00BB6AFA">
        <w:rPr>
          <w:i/>
        </w:rPr>
        <w:t>Важност:</w:t>
      </w:r>
      <w:r w:rsidRPr="00BB6AFA">
        <w:t xml:space="preserve"> </w:t>
      </w:r>
      <w:r w:rsidR="0018776A" w:rsidRPr="00BB6AFA">
        <w:t>ниска</w:t>
      </w:r>
    </w:p>
    <w:p w14:paraId="51D5E4E9" w14:textId="77777777" w:rsidR="00F51C2A" w:rsidRPr="00BB6AFA" w:rsidRDefault="00F51C2A" w:rsidP="00F51C2A">
      <w:pPr>
        <w:ind w:left="567"/>
        <w:jc w:val="both"/>
      </w:pPr>
      <w:r w:rsidRPr="00BB6AFA">
        <w:rPr>
          <w:i/>
        </w:rPr>
        <w:t xml:space="preserve">Приоритет: </w:t>
      </w:r>
      <w:r w:rsidR="0018776A" w:rsidRPr="00BB6AFA">
        <w:t>дългосрочно</w:t>
      </w:r>
    </w:p>
    <w:p w14:paraId="15BBAD64" w14:textId="77777777" w:rsidR="00F51C2A" w:rsidRPr="00BB6AFA" w:rsidRDefault="00F51C2A" w:rsidP="00F51C2A">
      <w:pPr>
        <w:ind w:left="567"/>
        <w:jc w:val="both"/>
      </w:pPr>
      <w:r w:rsidRPr="00BB6AFA">
        <w:rPr>
          <w:i/>
        </w:rPr>
        <w:t xml:space="preserve">Обхват: </w:t>
      </w:r>
      <w:r w:rsidR="005B38FA" w:rsidRPr="00BB6AFA">
        <w:t>повсеместно</w:t>
      </w:r>
    </w:p>
    <w:p w14:paraId="5BF79AA3" w14:textId="77777777" w:rsidR="00F51C2A" w:rsidRPr="00BB6AFA" w:rsidRDefault="00F51C2A" w:rsidP="00F51C2A">
      <w:pPr>
        <w:ind w:left="567"/>
        <w:jc w:val="both"/>
        <w:rPr>
          <w:rStyle w:val="A4"/>
          <w:rFonts w:ascii="Times New Roman" w:hAnsi="Times New Roman" w:cs="Times New Roman"/>
          <w:sz w:val="24"/>
          <w:szCs w:val="24"/>
        </w:rPr>
      </w:pPr>
      <w:r w:rsidRPr="00BB6AFA">
        <w:rPr>
          <w:i/>
        </w:rPr>
        <w:t>Индикатор за успех:</w:t>
      </w:r>
      <w:r w:rsidRPr="00BB6AFA">
        <w:t xml:space="preserve"> Внесени и приети от </w:t>
      </w:r>
      <w:r w:rsidR="00B20A2F" w:rsidRPr="00BB6AFA">
        <w:t>МОСВ</w:t>
      </w:r>
      <w:r w:rsidRPr="00BB6AFA">
        <w:t xml:space="preserve"> промени в законовата и нормативна</w:t>
      </w:r>
      <w:r w:rsidR="00F44EB8" w:rsidRPr="00BB6AFA">
        <w:t>та</w:t>
      </w:r>
      <w:r w:rsidRPr="00BB6AFA">
        <w:t xml:space="preserve"> </w:t>
      </w:r>
      <w:r w:rsidRPr="00BB6AFA">
        <w:rPr>
          <w:rStyle w:val="A4"/>
          <w:rFonts w:ascii="Times New Roman" w:hAnsi="Times New Roman" w:cs="Times New Roman"/>
          <w:sz w:val="24"/>
          <w:szCs w:val="24"/>
        </w:rPr>
        <w:t xml:space="preserve">наредба. </w:t>
      </w:r>
    </w:p>
    <w:p w14:paraId="44F439BA" w14:textId="77777777" w:rsidR="00370FF8" w:rsidRPr="00BB6AFA" w:rsidRDefault="00370FF8" w:rsidP="00370FF8">
      <w:pPr>
        <w:jc w:val="both"/>
      </w:pPr>
    </w:p>
    <w:p w14:paraId="68577E97" w14:textId="77777777" w:rsidR="00B76CCC" w:rsidRPr="00BB6AFA" w:rsidRDefault="000F6543" w:rsidP="000F6543">
      <w:pPr>
        <w:pStyle w:val="ListParagraph"/>
        <w:numPr>
          <w:ilvl w:val="2"/>
          <w:numId w:val="26"/>
        </w:numPr>
        <w:ind w:left="0" w:firstLine="0"/>
        <w:jc w:val="both"/>
      </w:pPr>
      <w:bookmarkStart w:id="117" w:name="_Ref509077448"/>
      <w:bookmarkStart w:id="118" w:name="_Ref509306069"/>
      <w:bookmarkStart w:id="119" w:name="_Ref77007101"/>
      <w:r w:rsidRPr="00BB6AFA">
        <w:t>Анализ на представителността на местообитанията на лалугера в екологичната мрежа Натура 2000. Ако е необходимо</w:t>
      </w:r>
      <w:r w:rsidR="00F44EB8" w:rsidRPr="00BB6AFA">
        <w:t>, да се направи</w:t>
      </w:r>
      <w:r w:rsidRPr="00BB6AFA">
        <w:t xml:space="preserve"> предложение за разширение на конкретни </w:t>
      </w:r>
      <w:r w:rsidR="007472AD" w:rsidRPr="00BB6AFA">
        <w:t>ЗЗ</w:t>
      </w:r>
      <w:r w:rsidRPr="00BB6AFA">
        <w:t xml:space="preserve"> или за обявяване на конкретни нови </w:t>
      </w:r>
      <w:r w:rsidR="007472AD" w:rsidRPr="00BB6AFA">
        <w:t>ЗЗ</w:t>
      </w:r>
      <w:r w:rsidRPr="00BB6AFA">
        <w:t>. Промяна</w:t>
      </w:r>
      <w:r w:rsidR="00B42137" w:rsidRPr="00BB6AFA">
        <w:t xml:space="preserve"> </w:t>
      </w:r>
      <w:r w:rsidRPr="00BB6AFA">
        <w:t>на границите на ЗЗ</w:t>
      </w:r>
      <w:r w:rsidR="00F30EB4" w:rsidRPr="00BB6AFA">
        <w:t xml:space="preserve"> </w:t>
      </w:r>
      <w:r w:rsidR="000E426A" w:rsidRPr="00BB6AFA">
        <w:t>в местат</w:t>
      </w:r>
      <w:r w:rsidR="00F77C3C" w:rsidRPr="00BB6AFA">
        <w:t>а</w:t>
      </w:r>
      <w:r w:rsidR="00F44EB8" w:rsidRPr="00BB6AFA">
        <w:t>,</w:t>
      </w:r>
      <w:r w:rsidR="000E426A" w:rsidRPr="00BB6AFA">
        <w:t xml:space="preserve"> където има информация за лалугерови колонии, които са в близост до ЗЗ, но не </w:t>
      </w:r>
      <w:r w:rsidR="00F77C3C" w:rsidRPr="00BB6AFA">
        <w:t xml:space="preserve">попадат </w:t>
      </w:r>
      <w:r w:rsidR="0022712F" w:rsidRPr="00BB6AFA">
        <w:t>на</w:t>
      </w:r>
      <w:r w:rsidR="00F77C3C" w:rsidRPr="00BB6AFA">
        <w:t xml:space="preserve"> тяхната</w:t>
      </w:r>
      <w:r w:rsidR="000E426A" w:rsidRPr="00BB6AFA">
        <w:t xml:space="preserve"> територия.</w:t>
      </w:r>
      <w:bookmarkEnd w:id="117"/>
      <w:r w:rsidR="00F44EB8" w:rsidRPr="00BB6AFA">
        <w:t xml:space="preserve"> </w:t>
      </w:r>
      <w:r w:rsidR="007472AD" w:rsidRPr="00BB6AFA">
        <w:t>Пример за п</w:t>
      </w:r>
      <w:r w:rsidR="00F44EB8" w:rsidRPr="00BB6AFA">
        <w:t xml:space="preserve">редложение </w:t>
      </w:r>
      <w:r w:rsidR="007472AD" w:rsidRPr="00BB6AFA">
        <w:t>н</w:t>
      </w:r>
      <w:r w:rsidR="00F44EB8" w:rsidRPr="00BB6AFA">
        <w:t xml:space="preserve">а такива зони </w:t>
      </w:r>
      <w:r w:rsidR="007472AD" w:rsidRPr="00BB6AFA">
        <w:t xml:space="preserve">има в </w:t>
      </w:r>
      <w:r w:rsidR="00F366A8" w:rsidRPr="00BB6AFA">
        <w:fldChar w:fldCharType="begin"/>
      </w:r>
      <w:r w:rsidR="00F366A8" w:rsidRPr="00BB6AFA">
        <w:instrText xml:space="preserve"> REF _Ref509236973 \h </w:instrText>
      </w:r>
      <w:r w:rsidR="00F366A8" w:rsidRPr="00BB6AFA">
        <w:fldChar w:fldCharType="separate"/>
      </w:r>
      <w:r w:rsidR="00F366A8" w:rsidRPr="00BB6AFA">
        <w:t>ПРИЛОЖЕНИЕ IX</w:t>
      </w:r>
      <w:r w:rsidR="00F366A8" w:rsidRPr="00BB6AFA">
        <w:fldChar w:fldCharType="end"/>
      </w:r>
      <w:bookmarkEnd w:id="118"/>
      <w:r w:rsidR="00F44EB8" w:rsidRPr="00BB6AFA">
        <w:t>.</w:t>
      </w:r>
      <w:bookmarkEnd w:id="119"/>
    </w:p>
    <w:p w14:paraId="7FA067E1" w14:textId="77777777" w:rsidR="000E426A" w:rsidRPr="00BB6AFA" w:rsidRDefault="000E426A" w:rsidP="000E426A">
      <w:pPr>
        <w:ind w:left="567"/>
        <w:jc w:val="both"/>
      </w:pPr>
      <w:r w:rsidRPr="00BB6AFA">
        <w:rPr>
          <w:i/>
        </w:rPr>
        <w:t>Цел:</w:t>
      </w:r>
      <w:r w:rsidR="00F77C3C" w:rsidRPr="00BB6AFA">
        <w:t xml:space="preserve"> </w:t>
      </w:r>
      <w:r w:rsidR="00730378" w:rsidRPr="00BB6AFA">
        <w:t>Пре</w:t>
      </w:r>
      <w:r w:rsidR="00F44EB8" w:rsidRPr="00BB6AFA">
        <w:t>д</w:t>
      </w:r>
      <w:r w:rsidR="00730378" w:rsidRPr="00BB6AFA">
        <w:t xml:space="preserve">ставителност </w:t>
      </w:r>
      <w:r w:rsidR="00F77C3C" w:rsidRPr="00BB6AFA">
        <w:t xml:space="preserve">на </w:t>
      </w:r>
      <w:r w:rsidRPr="00BB6AFA">
        <w:t>лалугерови колонии</w:t>
      </w:r>
      <w:r w:rsidR="00730378" w:rsidRPr="00BB6AFA">
        <w:t xml:space="preserve"> в рамките на националната екологична мрежа Натура 2000 и защита на лалугерови колонии</w:t>
      </w:r>
      <w:r w:rsidR="00F44EB8" w:rsidRPr="00BB6AFA">
        <w:t>,</w:t>
      </w:r>
      <w:r w:rsidR="000373AD" w:rsidRPr="00BB6AFA">
        <w:t xml:space="preserve"> </w:t>
      </w:r>
      <w:r w:rsidRPr="00BB6AFA">
        <w:t xml:space="preserve">които </w:t>
      </w:r>
      <w:r w:rsidR="00EE3BF2" w:rsidRPr="00BB6AFA">
        <w:t xml:space="preserve">не </w:t>
      </w:r>
      <w:r w:rsidR="002B53B7" w:rsidRPr="00BB6AFA">
        <w:t>вл</w:t>
      </w:r>
      <w:r w:rsidR="00EE3BF2" w:rsidRPr="00BB6AFA">
        <w:t xml:space="preserve">изат </w:t>
      </w:r>
      <w:r w:rsidR="002B53B7" w:rsidRPr="00BB6AFA">
        <w:t>в границите на близкостоящи ЗЗ</w:t>
      </w:r>
      <w:r w:rsidRPr="00BB6AFA">
        <w:t>.</w:t>
      </w:r>
    </w:p>
    <w:p w14:paraId="47BE1AB3" w14:textId="77777777" w:rsidR="000E426A" w:rsidRPr="00BB6AFA" w:rsidRDefault="000E426A" w:rsidP="000E426A">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FE302C"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_Ref509065280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5.2.1.1</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_Ref509065629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5.2.1.2</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_Ref509065459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5.2.1.3</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_Ref509066292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5.2.1.7</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_Ref509066296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5.2.1.8</w:t>
      </w:r>
      <w:r w:rsidR="00F634C4" w:rsidRPr="00BB6AFA">
        <w:rPr>
          <w:rFonts w:eastAsiaTheme="minorHAnsi"/>
          <w:lang w:eastAsia="en-US"/>
        </w:rPr>
        <w:fldChar w:fldCharType="end"/>
      </w:r>
      <w:r w:rsidR="00F634C4" w:rsidRPr="00BB6AFA">
        <w:rPr>
          <w:rFonts w:eastAsiaTheme="minorHAnsi"/>
          <w:lang w:eastAsia="en-US"/>
        </w:rPr>
        <w:t xml:space="preserve"> </w:t>
      </w:r>
    </w:p>
    <w:p w14:paraId="63131786" w14:textId="77777777" w:rsidR="000E426A" w:rsidRPr="00BB6AFA" w:rsidRDefault="000E426A" w:rsidP="000E426A">
      <w:pPr>
        <w:ind w:left="567"/>
        <w:jc w:val="both"/>
      </w:pPr>
      <w:r w:rsidRPr="00BB6AFA">
        <w:rPr>
          <w:i/>
        </w:rPr>
        <w:t>Важност:</w:t>
      </w:r>
      <w:r w:rsidRPr="00BB6AFA">
        <w:t xml:space="preserve"> </w:t>
      </w:r>
      <w:r w:rsidR="002B53B7" w:rsidRPr="00BB6AFA">
        <w:t>средна</w:t>
      </w:r>
    </w:p>
    <w:p w14:paraId="6E7A48FE" w14:textId="77777777" w:rsidR="000E426A" w:rsidRPr="00BB6AFA" w:rsidRDefault="000E426A" w:rsidP="000E426A">
      <w:pPr>
        <w:ind w:left="567"/>
        <w:jc w:val="both"/>
      </w:pPr>
      <w:r w:rsidRPr="00BB6AFA">
        <w:rPr>
          <w:i/>
        </w:rPr>
        <w:t xml:space="preserve">Приоритет: </w:t>
      </w:r>
      <w:r w:rsidR="002B53B7" w:rsidRPr="00BB6AFA">
        <w:t>постоянно</w:t>
      </w:r>
    </w:p>
    <w:p w14:paraId="644F25E4" w14:textId="77777777" w:rsidR="000E426A" w:rsidRPr="00BB6AFA" w:rsidRDefault="000E426A" w:rsidP="000E426A">
      <w:pPr>
        <w:ind w:left="567"/>
        <w:jc w:val="both"/>
      </w:pPr>
      <w:r w:rsidRPr="00BB6AFA">
        <w:rPr>
          <w:i/>
        </w:rPr>
        <w:t xml:space="preserve">Обхват: </w:t>
      </w:r>
      <w:r w:rsidR="005B38FA" w:rsidRPr="00BB6AFA">
        <w:t>повсеместно</w:t>
      </w:r>
    </w:p>
    <w:p w14:paraId="4B6D9224" w14:textId="77777777" w:rsidR="000E426A" w:rsidRPr="00BB6AFA" w:rsidRDefault="000E426A" w:rsidP="000E426A">
      <w:pPr>
        <w:ind w:left="567"/>
        <w:jc w:val="both"/>
        <w:rPr>
          <w:rStyle w:val="A4"/>
          <w:rFonts w:ascii="Times New Roman" w:hAnsi="Times New Roman" w:cs="Times New Roman"/>
          <w:sz w:val="24"/>
          <w:szCs w:val="24"/>
        </w:rPr>
      </w:pPr>
      <w:r w:rsidRPr="00BB6AFA">
        <w:rPr>
          <w:i/>
        </w:rPr>
        <w:t>Индикатор за успех:</w:t>
      </w:r>
      <w:r w:rsidRPr="00BB6AFA">
        <w:t xml:space="preserve"> </w:t>
      </w:r>
      <w:r w:rsidR="002B53B7" w:rsidRPr="00BB6AFA">
        <w:t>П</w:t>
      </w:r>
      <w:r w:rsidRPr="00BB6AFA">
        <w:t xml:space="preserve">риети </w:t>
      </w:r>
      <w:r w:rsidR="002B53B7" w:rsidRPr="00BB6AFA">
        <w:t xml:space="preserve">промени в </w:t>
      </w:r>
      <w:r w:rsidR="00730378" w:rsidRPr="00BB6AFA">
        <w:t>границите на екологичната мрежа Натура 2000</w:t>
      </w:r>
      <w:r w:rsidRPr="00BB6AFA">
        <w:rPr>
          <w:rStyle w:val="A4"/>
          <w:rFonts w:ascii="Times New Roman" w:hAnsi="Times New Roman" w:cs="Times New Roman"/>
          <w:sz w:val="24"/>
          <w:szCs w:val="24"/>
        </w:rPr>
        <w:t xml:space="preserve">. </w:t>
      </w:r>
    </w:p>
    <w:p w14:paraId="458C41A6" w14:textId="77777777" w:rsidR="00B76CCC" w:rsidRPr="00BB6AFA" w:rsidRDefault="00B76CCC" w:rsidP="00370FF8">
      <w:pPr>
        <w:jc w:val="both"/>
      </w:pPr>
    </w:p>
    <w:p w14:paraId="30BF5D97" w14:textId="77777777" w:rsidR="00370FF8" w:rsidRPr="00BB6AFA" w:rsidRDefault="00370FF8" w:rsidP="002377C0">
      <w:pPr>
        <w:pStyle w:val="ListParagraph"/>
        <w:numPr>
          <w:ilvl w:val="2"/>
          <w:numId w:val="26"/>
        </w:numPr>
        <w:ind w:left="0" w:firstLine="0"/>
        <w:jc w:val="both"/>
      </w:pPr>
      <w:bookmarkStart w:id="120" w:name="_Ref509078197"/>
      <w:r w:rsidRPr="00BB6AFA">
        <w:t>Изготв</w:t>
      </w:r>
      <w:r w:rsidR="002A5376" w:rsidRPr="00BB6AFA">
        <w:t>я</w:t>
      </w:r>
      <w:r w:rsidRPr="00BB6AFA">
        <w:t xml:space="preserve">не на </w:t>
      </w:r>
      <w:r w:rsidR="00F44EB8" w:rsidRPr="00BB6AFA">
        <w:t>п</w:t>
      </w:r>
      <w:r w:rsidRPr="00BB6AFA">
        <w:t xml:space="preserve">ланове за управление </w:t>
      </w:r>
      <w:r w:rsidR="00BE03BF" w:rsidRPr="00BB6AFA">
        <w:t>н</w:t>
      </w:r>
      <w:r w:rsidRPr="00BB6AFA">
        <w:t>а ЗЗ</w:t>
      </w:r>
      <w:r w:rsidR="00F44EB8" w:rsidRPr="00BB6AFA">
        <w:t>,</w:t>
      </w:r>
      <w:r w:rsidRPr="00BB6AFA">
        <w:t xml:space="preserve"> в които вид</w:t>
      </w:r>
      <w:r w:rsidR="00BE03BF" w:rsidRPr="00BB6AFA">
        <w:t>ът</w:t>
      </w:r>
      <w:r w:rsidRPr="00BB6AFA">
        <w:t xml:space="preserve"> е предмет на опазване</w:t>
      </w:r>
      <w:r w:rsidR="00BE03BF" w:rsidRPr="00BB6AFA">
        <w:t>.</w:t>
      </w:r>
      <w:bookmarkEnd w:id="120"/>
      <w:r w:rsidR="00BE03BF" w:rsidRPr="00BB6AFA">
        <w:t xml:space="preserve"> </w:t>
      </w:r>
    </w:p>
    <w:p w14:paraId="38762CFE" w14:textId="77777777" w:rsidR="00BE03BF" w:rsidRPr="00BB6AFA" w:rsidRDefault="00BE03BF" w:rsidP="00BE03BF">
      <w:pPr>
        <w:ind w:left="567"/>
        <w:jc w:val="both"/>
      </w:pPr>
      <w:r w:rsidRPr="00BB6AFA">
        <w:rPr>
          <w:i/>
        </w:rPr>
        <w:t>Цел:</w:t>
      </w:r>
      <w:r w:rsidR="002520F7" w:rsidRPr="00BB6AFA">
        <w:rPr>
          <w:i/>
        </w:rPr>
        <w:t xml:space="preserve"> </w:t>
      </w:r>
      <w:r w:rsidR="00F77C3C" w:rsidRPr="00BB6AFA">
        <w:t>П</w:t>
      </w:r>
      <w:r w:rsidRPr="00BB6AFA">
        <w:t>одобр</w:t>
      </w:r>
      <w:r w:rsidR="00F77C3C" w:rsidRPr="00BB6AFA">
        <w:t xml:space="preserve">яване на </w:t>
      </w:r>
      <w:r w:rsidRPr="00BB6AFA">
        <w:t>защитата на местообитания в Натура 2000</w:t>
      </w:r>
      <w:r w:rsidR="00F44EB8" w:rsidRPr="00BB6AFA">
        <w:t>,</w:t>
      </w:r>
      <w:r w:rsidRPr="00BB6AFA">
        <w:t xml:space="preserve"> като се специфицират местообитанията, мерките и необходимите дейн</w:t>
      </w:r>
      <w:r w:rsidR="00A548C7" w:rsidRPr="00BB6AFA">
        <w:t>ости за подобряван</w:t>
      </w:r>
      <w:r w:rsidRPr="00BB6AFA">
        <w:t>е</w:t>
      </w:r>
      <w:r w:rsidR="00A548C7" w:rsidRPr="00BB6AFA">
        <w:t xml:space="preserve"> </w:t>
      </w:r>
      <w:r w:rsidRPr="00BB6AFA">
        <w:t>на неговия природозащитен статус.</w:t>
      </w:r>
    </w:p>
    <w:p w14:paraId="28A8DC86" w14:textId="12D3958F" w:rsidR="00BE03BF" w:rsidRPr="00BB6AFA" w:rsidRDefault="00BE03BF" w:rsidP="00BE03BF">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_Ref509065615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5.1.4.4</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_Ref509065280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5.2.1.1</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_Ref509065629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5.2.1.2</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_Ref509065459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5.2.1.3</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_Ref509066391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5.2.1.5</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BB6AFA">
        <w:rPr>
          <w:rFonts w:eastAsiaTheme="minorHAnsi"/>
          <w:lang w:eastAsia="en-US"/>
        </w:rPr>
        <w:fldChar w:fldCharType="begin"/>
      </w:r>
      <w:r w:rsidR="00F634C4" w:rsidRPr="00BB6AFA">
        <w:rPr>
          <w:rFonts w:eastAsiaTheme="minorHAnsi"/>
          <w:lang w:eastAsia="en-US"/>
        </w:rPr>
        <w:instrText xml:space="preserve"> REF _Ref509065821 \r \h </w:instrText>
      </w:r>
      <w:r w:rsidR="00F634C4" w:rsidRPr="00BB6AFA">
        <w:rPr>
          <w:rFonts w:eastAsiaTheme="minorHAnsi"/>
          <w:lang w:eastAsia="en-US"/>
        </w:rPr>
      </w:r>
      <w:r w:rsidR="00F634C4" w:rsidRPr="00BB6AFA">
        <w:rPr>
          <w:rFonts w:eastAsiaTheme="minorHAnsi"/>
          <w:lang w:eastAsia="en-US"/>
        </w:rPr>
        <w:fldChar w:fldCharType="separate"/>
      </w:r>
      <w:r w:rsidR="00F634C4" w:rsidRPr="00BB6AFA">
        <w:rPr>
          <w:rFonts w:eastAsiaTheme="minorHAnsi"/>
          <w:lang w:eastAsia="en-US"/>
        </w:rPr>
        <w:t>5.2.4.5</w:t>
      </w:r>
      <w:r w:rsidR="00F634C4" w:rsidRPr="00BB6AFA">
        <w:rPr>
          <w:rFonts w:eastAsiaTheme="minorHAnsi"/>
          <w:lang w:eastAsia="en-US"/>
        </w:rPr>
        <w:fldChar w:fldCharType="end"/>
      </w:r>
      <w:r w:rsidR="00F634C4" w:rsidRPr="00BB6AFA">
        <w:rPr>
          <w:rFonts w:eastAsiaTheme="minorHAnsi"/>
          <w:lang w:eastAsia="en-US"/>
        </w:rPr>
        <w:t xml:space="preserve">, </w:t>
      </w:r>
      <w:r w:rsidR="00F634C4" w:rsidRPr="00231C2A">
        <w:rPr>
          <w:rFonts w:eastAsiaTheme="minorHAnsi"/>
          <w:lang w:eastAsia="en-US"/>
        </w:rPr>
        <w:fldChar w:fldCharType="begin"/>
      </w:r>
      <w:r w:rsidR="00F634C4" w:rsidRPr="00231C2A">
        <w:rPr>
          <w:rFonts w:eastAsiaTheme="minorHAnsi"/>
          <w:lang w:eastAsia="en-US"/>
        </w:rPr>
        <w:instrText xml:space="preserve"> REF _Ref509065833 \r \h </w:instrText>
      </w:r>
      <w:r w:rsidR="00231C2A">
        <w:rPr>
          <w:rFonts w:eastAsiaTheme="minorHAnsi"/>
          <w:lang w:eastAsia="en-US"/>
        </w:rPr>
        <w:instrText xml:space="preserve"> \* MERGEFORMAT </w:instrText>
      </w:r>
      <w:r w:rsidR="00F634C4" w:rsidRPr="00231C2A">
        <w:rPr>
          <w:rFonts w:eastAsiaTheme="minorHAnsi"/>
          <w:lang w:eastAsia="en-US"/>
        </w:rPr>
      </w:r>
      <w:r w:rsidR="00F634C4" w:rsidRPr="00231C2A">
        <w:rPr>
          <w:rFonts w:eastAsiaTheme="minorHAnsi"/>
          <w:lang w:eastAsia="en-US"/>
        </w:rPr>
        <w:fldChar w:fldCharType="separate"/>
      </w:r>
      <w:r w:rsidR="00F634C4" w:rsidRPr="00231C2A">
        <w:rPr>
          <w:rFonts w:eastAsiaTheme="minorHAnsi"/>
          <w:lang w:eastAsia="en-US"/>
        </w:rPr>
        <w:t>5.2.4.8</w:t>
      </w:r>
      <w:r w:rsidR="00F634C4" w:rsidRPr="00231C2A">
        <w:rPr>
          <w:rFonts w:eastAsiaTheme="minorHAnsi"/>
          <w:lang w:eastAsia="en-US"/>
        </w:rPr>
        <w:fldChar w:fldCharType="end"/>
      </w:r>
      <w:r w:rsidR="00F634C4" w:rsidRPr="00231C2A">
        <w:rPr>
          <w:rFonts w:eastAsiaTheme="minorHAnsi"/>
          <w:lang w:eastAsia="en-US"/>
        </w:rPr>
        <w:t xml:space="preserve">, </w:t>
      </w:r>
      <w:r w:rsidR="00F634C4" w:rsidRPr="00231C2A">
        <w:rPr>
          <w:rFonts w:eastAsiaTheme="minorHAnsi"/>
          <w:lang w:eastAsia="en-US"/>
        </w:rPr>
        <w:fldChar w:fldCharType="begin"/>
      </w:r>
      <w:r w:rsidR="00F634C4" w:rsidRPr="00231C2A">
        <w:rPr>
          <w:rFonts w:eastAsiaTheme="minorHAnsi"/>
          <w:lang w:eastAsia="en-US"/>
        </w:rPr>
        <w:instrText xml:space="preserve"> REF _Ref509065867 \r \h </w:instrText>
      </w:r>
      <w:r w:rsidR="00924922" w:rsidRPr="00231C2A">
        <w:rPr>
          <w:rFonts w:eastAsiaTheme="minorHAnsi"/>
          <w:lang w:eastAsia="en-US"/>
        </w:rPr>
        <w:instrText xml:space="preserve"> \* MERGEFORMAT </w:instrText>
      </w:r>
      <w:r w:rsidR="00F634C4" w:rsidRPr="00231C2A">
        <w:rPr>
          <w:rFonts w:eastAsiaTheme="minorHAnsi"/>
          <w:lang w:eastAsia="en-US"/>
        </w:rPr>
      </w:r>
      <w:r w:rsidR="00F634C4" w:rsidRPr="00231C2A">
        <w:rPr>
          <w:rFonts w:eastAsiaTheme="minorHAnsi"/>
          <w:lang w:eastAsia="en-US"/>
        </w:rPr>
        <w:fldChar w:fldCharType="separate"/>
      </w:r>
      <w:r w:rsidR="008D0470" w:rsidRPr="00231C2A">
        <w:rPr>
          <w:rFonts w:eastAsiaTheme="minorHAnsi"/>
          <w:lang w:eastAsia="en-US"/>
        </w:rPr>
        <w:t>5.2.4.14</w:t>
      </w:r>
      <w:r w:rsidR="00F634C4" w:rsidRPr="00231C2A">
        <w:rPr>
          <w:rFonts w:eastAsiaTheme="minorHAnsi"/>
          <w:lang w:eastAsia="en-US"/>
        </w:rPr>
        <w:fldChar w:fldCharType="end"/>
      </w:r>
      <w:r w:rsidR="00F634C4" w:rsidRPr="00BB6AFA">
        <w:rPr>
          <w:rFonts w:eastAsiaTheme="minorHAnsi"/>
          <w:lang w:eastAsia="en-US"/>
        </w:rPr>
        <w:t xml:space="preserve"> </w:t>
      </w:r>
    </w:p>
    <w:p w14:paraId="7120C8C2" w14:textId="77777777" w:rsidR="00BE03BF" w:rsidRPr="00BB6AFA" w:rsidRDefault="00BE03BF" w:rsidP="00BE03BF">
      <w:pPr>
        <w:ind w:left="567"/>
        <w:jc w:val="both"/>
      </w:pPr>
      <w:r w:rsidRPr="00BB6AFA">
        <w:rPr>
          <w:i/>
        </w:rPr>
        <w:t>Важност:</w:t>
      </w:r>
      <w:r w:rsidRPr="00BB6AFA">
        <w:t xml:space="preserve"> критична</w:t>
      </w:r>
    </w:p>
    <w:p w14:paraId="11C2B0A4" w14:textId="77777777" w:rsidR="00BE03BF" w:rsidRPr="00BB6AFA" w:rsidRDefault="00A548C7" w:rsidP="00BE03BF">
      <w:pPr>
        <w:ind w:left="567"/>
        <w:jc w:val="both"/>
      </w:pPr>
      <w:r w:rsidRPr="00BB6AFA">
        <w:rPr>
          <w:i/>
        </w:rPr>
        <w:t>Приоритет</w:t>
      </w:r>
      <w:r w:rsidR="00BE03BF" w:rsidRPr="00BB6AFA">
        <w:rPr>
          <w:i/>
        </w:rPr>
        <w:t xml:space="preserve">: </w:t>
      </w:r>
      <w:r w:rsidR="00E7163D" w:rsidRPr="00BB6AFA">
        <w:t>дълго</w:t>
      </w:r>
      <w:r w:rsidR="00BE03BF" w:rsidRPr="00BB6AFA">
        <w:t>срочн</w:t>
      </w:r>
      <w:r w:rsidR="002520F7" w:rsidRPr="00BB6AFA">
        <w:t>о</w:t>
      </w:r>
    </w:p>
    <w:p w14:paraId="74FF4849" w14:textId="77777777" w:rsidR="00BE03BF" w:rsidRPr="00BB6AFA" w:rsidRDefault="00BE03BF" w:rsidP="00BE03BF">
      <w:pPr>
        <w:ind w:left="567"/>
        <w:jc w:val="both"/>
      </w:pPr>
      <w:r w:rsidRPr="00BB6AFA">
        <w:rPr>
          <w:i/>
        </w:rPr>
        <w:t xml:space="preserve">Обхват: </w:t>
      </w:r>
      <w:r w:rsidR="005B38FA" w:rsidRPr="00BB6AFA">
        <w:t>повсеместно</w:t>
      </w:r>
    </w:p>
    <w:p w14:paraId="00850804" w14:textId="77777777" w:rsidR="00BE03BF" w:rsidRPr="00BB6AFA" w:rsidRDefault="00BE03BF" w:rsidP="00BE03BF">
      <w:pPr>
        <w:ind w:left="567"/>
        <w:jc w:val="both"/>
        <w:rPr>
          <w:rStyle w:val="A4"/>
          <w:rFonts w:ascii="Times New Roman" w:hAnsi="Times New Roman" w:cs="Times New Roman"/>
          <w:sz w:val="24"/>
          <w:szCs w:val="24"/>
        </w:rPr>
      </w:pPr>
      <w:r w:rsidRPr="00BB6AFA">
        <w:rPr>
          <w:i/>
        </w:rPr>
        <w:t>Индикатор за успех:</w:t>
      </w:r>
      <w:r w:rsidRPr="00BB6AFA">
        <w:t xml:space="preserve"> </w:t>
      </w:r>
      <w:r w:rsidR="002520F7" w:rsidRPr="00BB6AFA">
        <w:t>Изготв</w:t>
      </w:r>
      <w:r w:rsidR="00E7163D" w:rsidRPr="00BB6AFA">
        <w:t>я</w:t>
      </w:r>
      <w:r w:rsidR="00F44EB8" w:rsidRPr="00BB6AFA">
        <w:t>не на п</w:t>
      </w:r>
      <w:r w:rsidR="002520F7" w:rsidRPr="00BB6AFA">
        <w:t>ланове за управление на ЗЗ</w:t>
      </w:r>
      <w:r w:rsidR="00F44EB8" w:rsidRPr="00BB6AFA">
        <w:t>,</w:t>
      </w:r>
      <w:r w:rsidR="002520F7" w:rsidRPr="00BB6AFA">
        <w:t xml:space="preserve"> в които видът е предмет на опазване</w:t>
      </w:r>
      <w:r w:rsidRPr="00BB6AFA">
        <w:rPr>
          <w:rStyle w:val="A4"/>
          <w:rFonts w:ascii="Times New Roman" w:hAnsi="Times New Roman" w:cs="Times New Roman"/>
          <w:sz w:val="24"/>
          <w:szCs w:val="24"/>
        </w:rPr>
        <w:t xml:space="preserve">. </w:t>
      </w:r>
    </w:p>
    <w:p w14:paraId="0A913FB9" w14:textId="77777777" w:rsidR="00370FF8" w:rsidRPr="00BB6AFA" w:rsidRDefault="00370FF8" w:rsidP="00370FF8">
      <w:pPr>
        <w:jc w:val="both"/>
      </w:pPr>
    </w:p>
    <w:p w14:paraId="01464D84" w14:textId="5A1D40A0" w:rsidR="00370FF8" w:rsidRPr="00231C2A" w:rsidRDefault="00E177ED" w:rsidP="002377C0">
      <w:pPr>
        <w:pStyle w:val="ListParagraph"/>
        <w:numPr>
          <w:ilvl w:val="2"/>
          <w:numId w:val="26"/>
        </w:numPr>
        <w:ind w:left="0" w:firstLine="0"/>
        <w:jc w:val="both"/>
      </w:pPr>
      <w:bookmarkStart w:id="121" w:name="_Ref509306580"/>
      <w:bookmarkStart w:id="122" w:name="_Ref77007118"/>
      <w:bookmarkStart w:id="123" w:name="_Ref509078654"/>
      <w:r w:rsidRPr="00231C2A">
        <w:t>В заповедите за обявяване на ЗЗ</w:t>
      </w:r>
      <w:r w:rsidR="00F44EB8" w:rsidRPr="00231C2A">
        <w:t>,</w:t>
      </w:r>
      <w:r w:rsidRPr="00231C2A">
        <w:t xml:space="preserve"> в които лалугерът е предмет на опазване</w:t>
      </w:r>
      <w:r w:rsidR="00F44EB8" w:rsidRPr="00231C2A">
        <w:t>,</w:t>
      </w:r>
      <w:r w:rsidRPr="00231C2A">
        <w:t xml:space="preserve"> </w:t>
      </w:r>
      <w:r w:rsidR="00BE03BF" w:rsidRPr="00231C2A">
        <w:t>да се включат типов</w:t>
      </w:r>
      <w:r w:rsidR="007472AD" w:rsidRPr="00231C2A">
        <w:t>и</w:t>
      </w:r>
      <w:r w:rsidR="00BE03BF" w:rsidRPr="00231C2A">
        <w:t xml:space="preserve"> забрани </w:t>
      </w:r>
      <w:r w:rsidR="009208C0" w:rsidRPr="00231C2A">
        <w:t xml:space="preserve">като се конкретизират спрямо спецификите на ЗЗ </w:t>
      </w:r>
      <w:r w:rsidR="00BE03BF" w:rsidRPr="00231C2A">
        <w:t>(</w:t>
      </w:r>
      <w:r w:rsidR="00F44EB8" w:rsidRPr="00231C2A">
        <w:t>в</w:t>
      </w:r>
      <w:r w:rsidR="00BE03BF" w:rsidRPr="00231C2A">
        <w:t>иж</w:t>
      </w:r>
      <w:r w:rsidR="0058122F" w:rsidRPr="00231C2A">
        <w:rPr>
          <w:b/>
        </w:rPr>
        <w:t xml:space="preserve"> </w:t>
      </w:r>
      <w:r w:rsidR="009F4DD9" w:rsidRPr="00231C2A">
        <w:rPr>
          <w:b/>
        </w:rPr>
        <w:fldChar w:fldCharType="begin"/>
      </w:r>
      <w:r w:rsidR="009F4DD9" w:rsidRPr="00231C2A">
        <w:rPr>
          <w:b/>
        </w:rPr>
        <w:instrText xml:space="preserve"> REF _Ref509232666 \h </w:instrText>
      </w:r>
      <w:r w:rsidR="00231C2A">
        <w:rPr>
          <w:b/>
        </w:rPr>
        <w:instrText xml:space="preserve"> \* MERGEFORMAT </w:instrText>
      </w:r>
      <w:r w:rsidR="009F4DD9" w:rsidRPr="00231C2A">
        <w:rPr>
          <w:b/>
        </w:rPr>
      </w:r>
      <w:r w:rsidR="009F4DD9" w:rsidRPr="00231C2A">
        <w:rPr>
          <w:b/>
        </w:rPr>
        <w:fldChar w:fldCharType="separate"/>
      </w:r>
      <w:r w:rsidR="009F4DD9" w:rsidRPr="00231C2A">
        <w:t>ПРИЛОЖЕНИЕ IX</w:t>
      </w:r>
      <w:r w:rsidR="009F4DD9" w:rsidRPr="00231C2A">
        <w:rPr>
          <w:b/>
        </w:rPr>
        <w:fldChar w:fldCharType="end"/>
      </w:r>
      <w:r w:rsidR="007C72B3" w:rsidRPr="00231C2A">
        <w:t>)</w:t>
      </w:r>
      <w:bookmarkEnd w:id="121"/>
      <w:r w:rsidR="00F44EB8" w:rsidRPr="00231C2A">
        <w:t>.</w:t>
      </w:r>
      <w:bookmarkEnd w:id="122"/>
      <w:r w:rsidR="00BE03BF" w:rsidRPr="00231C2A">
        <w:t xml:space="preserve"> </w:t>
      </w:r>
      <w:bookmarkEnd w:id="123"/>
    </w:p>
    <w:p w14:paraId="01186D81" w14:textId="77777777" w:rsidR="00A548C7" w:rsidRPr="00BB6AFA" w:rsidRDefault="00A548C7" w:rsidP="00A548C7">
      <w:pPr>
        <w:ind w:left="567"/>
        <w:jc w:val="both"/>
      </w:pPr>
      <w:r w:rsidRPr="00BB6AFA">
        <w:rPr>
          <w:i/>
        </w:rPr>
        <w:t>Цел:</w:t>
      </w:r>
      <w:r w:rsidR="002520F7" w:rsidRPr="00BB6AFA">
        <w:rPr>
          <w:i/>
        </w:rPr>
        <w:t xml:space="preserve"> </w:t>
      </w:r>
      <w:r w:rsidR="008A1214" w:rsidRPr="00BB6AFA">
        <w:t>П</w:t>
      </w:r>
      <w:r w:rsidRPr="00BB6AFA">
        <w:t>одобр</w:t>
      </w:r>
      <w:r w:rsidR="008A1214" w:rsidRPr="00BB6AFA">
        <w:t xml:space="preserve">яване на </w:t>
      </w:r>
      <w:r w:rsidRPr="00BB6AFA">
        <w:t>защитата на местообитания в Натура 2000</w:t>
      </w:r>
      <w:r w:rsidR="00F44EB8" w:rsidRPr="00BB6AFA">
        <w:t>,</w:t>
      </w:r>
      <w:r w:rsidRPr="00BB6AFA">
        <w:t xml:space="preserve"> като се </w:t>
      </w:r>
      <w:r w:rsidR="00F44EB8" w:rsidRPr="00BB6AFA">
        <w:t>забра</w:t>
      </w:r>
      <w:r w:rsidR="008A1214" w:rsidRPr="00BB6AFA">
        <w:t>н</w:t>
      </w:r>
      <w:r w:rsidR="00E177ED" w:rsidRPr="00BB6AFA">
        <w:t>ят конкретни</w:t>
      </w:r>
      <w:r w:rsidR="008A1214" w:rsidRPr="00BB6AFA">
        <w:t xml:space="preserve"> дейности</w:t>
      </w:r>
      <w:r w:rsidR="00F44EB8" w:rsidRPr="00BB6AFA">
        <w:t>,</w:t>
      </w:r>
      <w:r w:rsidRPr="00BB6AFA">
        <w:t xml:space="preserve"> </w:t>
      </w:r>
      <w:r w:rsidR="00E177ED" w:rsidRPr="00BB6AFA">
        <w:t>които</w:t>
      </w:r>
      <w:r w:rsidRPr="00BB6AFA">
        <w:t xml:space="preserve"> </w:t>
      </w:r>
      <w:r w:rsidR="00E177ED" w:rsidRPr="00BB6AFA">
        <w:t xml:space="preserve">може да понижат </w:t>
      </w:r>
      <w:r w:rsidRPr="00BB6AFA">
        <w:t>негов</w:t>
      </w:r>
      <w:r w:rsidR="00E177ED" w:rsidRPr="00BB6AFA">
        <w:t>ото</w:t>
      </w:r>
      <w:r w:rsidRPr="00BB6AFA">
        <w:t xml:space="preserve"> природозащит</w:t>
      </w:r>
      <w:r w:rsidR="00E177ED" w:rsidRPr="00BB6AFA">
        <w:t>но местообитание</w:t>
      </w:r>
      <w:r w:rsidRPr="00BB6AFA">
        <w:t>.</w:t>
      </w:r>
    </w:p>
    <w:p w14:paraId="212D8D99" w14:textId="77777777" w:rsidR="00A548C7" w:rsidRPr="00BB6AFA" w:rsidRDefault="00A548C7" w:rsidP="00A548C7">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_Ref509065280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5.2.1.1</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_Ref509065629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5.2.1.2</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_Ref509065459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5.2.1.3</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_Ref509066581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5.2.1.4</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_Ref509066391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5.2.1.5</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_Ref509066607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5.2.1.10</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_Ref509065339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5.2.2.2</w:t>
      </w:r>
      <w:r w:rsidR="00F56CC4" w:rsidRPr="00BB6AFA">
        <w:rPr>
          <w:rFonts w:eastAsiaTheme="minorHAnsi"/>
          <w:lang w:eastAsia="en-US"/>
        </w:rPr>
        <w:fldChar w:fldCharType="end"/>
      </w:r>
      <w:r w:rsidR="00F56CC4" w:rsidRPr="00BB6AFA">
        <w:rPr>
          <w:rFonts w:eastAsiaTheme="minorHAnsi"/>
          <w:lang w:eastAsia="en-US"/>
        </w:rPr>
        <w:t xml:space="preserve">, </w:t>
      </w:r>
      <w:r w:rsidR="00F56CC4" w:rsidRPr="00BB6AFA">
        <w:rPr>
          <w:rFonts w:eastAsiaTheme="minorHAnsi"/>
          <w:lang w:eastAsia="en-US"/>
        </w:rPr>
        <w:fldChar w:fldCharType="begin"/>
      </w:r>
      <w:r w:rsidR="00F56CC4" w:rsidRPr="00BB6AFA">
        <w:rPr>
          <w:rFonts w:eastAsiaTheme="minorHAnsi"/>
          <w:lang w:eastAsia="en-US"/>
        </w:rPr>
        <w:instrText xml:space="preserve"> REF _Ref509066629 \r \h </w:instrText>
      </w:r>
      <w:r w:rsidR="00F56CC4" w:rsidRPr="00BB6AFA">
        <w:rPr>
          <w:rFonts w:eastAsiaTheme="minorHAnsi"/>
          <w:lang w:eastAsia="en-US"/>
        </w:rPr>
      </w:r>
      <w:r w:rsidR="00F56CC4" w:rsidRPr="00BB6AFA">
        <w:rPr>
          <w:rFonts w:eastAsiaTheme="minorHAnsi"/>
          <w:lang w:eastAsia="en-US"/>
        </w:rPr>
        <w:fldChar w:fldCharType="separate"/>
      </w:r>
      <w:r w:rsidR="00F56CC4" w:rsidRPr="00BB6AFA">
        <w:rPr>
          <w:rFonts w:eastAsiaTheme="minorHAnsi"/>
          <w:lang w:eastAsia="en-US"/>
        </w:rPr>
        <w:t>5.2.4.3</w:t>
      </w:r>
      <w:r w:rsidR="00F56CC4" w:rsidRPr="00BB6AFA">
        <w:rPr>
          <w:rFonts w:eastAsiaTheme="minorHAnsi"/>
          <w:lang w:eastAsia="en-US"/>
        </w:rPr>
        <w:fldChar w:fldCharType="end"/>
      </w:r>
      <w:r w:rsidR="00F56CC4" w:rsidRPr="00BB6AFA">
        <w:rPr>
          <w:rFonts w:eastAsiaTheme="minorHAnsi"/>
          <w:lang w:eastAsia="en-US"/>
        </w:rPr>
        <w:t xml:space="preserve"> </w:t>
      </w:r>
    </w:p>
    <w:p w14:paraId="6B9DF5DA" w14:textId="77777777" w:rsidR="00A548C7" w:rsidRPr="00BB6AFA" w:rsidRDefault="00A548C7" w:rsidP="00A548C7">
      <w:pPr>
        <w:ind w:left="567"/>
        <w:jc w:val="both"/>
      </w:pPr>
      <w:r w:rsidRPr="00BB6AFA">
        <w:rPr>
          <w:i/>
        </w:rPr>
        <w:t>Важност:</w:t>
      </w:r>
      <w:r w:rsidRPr="00BB6AFA">
        <w:t xml:space="preserve"> критична</w:t>
      </w:r>
    </w:p>
    <w:p w14:paraId="25ED9C24" w14:textId="77777777" w:rsidR="00A548C7" w:rsidRPr="00BB6AFA" w:rsidRDefault="00A548C7" w:rsidP="00A548C7">
      <w:pPr>
        <w:ind w:left="567"/>
        <w:jc w:val="both"/>
      </w:pPr>
      <w:r w:rsidRPr="00BB6AFA">
        <w:rPr>
          <w:i/>
        </w:rPr>
        <w:t xml:space="preserve">Приоритет: </w:t>
      </w:r>
      <w:r w:rsidRPr="00BB6AFA">
        <w:t>краткосрочна</w:t>
      </w:r>
    </w:p>
    <w:p w14:paraId="278BD2F1" w14:textId="77777777" w:rsidR="00A548C7" w:rsidRPr="00BB6AFA" w:rsidRDefault="00A548C7" w:rsidP="00A548C7">
      <w:pPr>
        <w:ind w:left="567"/>
        <w:jc w:val="both"/>
      </w:pPr>
      <w:r w:rsidRPr="00BB6AFA">
        <w:rPr>
          <w:i/>
        </w:rPr>
        <w:t xml:space="preserve">Обхват: </w:t>
      </w:r>
      <w:r w:rsidR="005B38FA" w:rsidRPr="00BB6AFA">
        <w:t>повсеместно</w:t>
      </w:r>
    </w:p>
    <w:p w14:paraId="3A28346E" w14:textId="77777777" w:rsidR="00A548C7" w:rsidRPr="00BB6AFA" w:rsidRDefault="00A548C7" w:rsidP="00A548C7">
      <w:pPr>
        <w:ind w:left="567"/>
        <w:jc w:val="both"/>
        <w:rPr>
          <w:rStyle w:val="A4"/>
          <w:rFonts w:ascii="Times New Roman" w:hAnsi="Times New Roman" w:cs="Times New Roman"/>
          <w:sz w:val="24"/>
          <w:szCs w:val="24"/>
        </w:rPr>
      </w:pPr>
      <w:r w:rsidRPr="00BB6AFA">
        <w:rPr>
          <w:i/>
        </w:rPr>
        <w:t>Индикатор за успех:</w:t>
      </w:r>
      <w:r w:rsidRPr="00BB6AFA">
        <w:t xml:space="preserve"> </w:t>
      </w:r>
      <w:r w:rsidR="001B7ABF" w:rsidRPr="00BB6AFA">
        <w:t xml:space="preserve">Включени забрани в </w:t>
      </w:r>
      <w:r w:rsidR="008A1214" w:rsidRPr="00BB6AFA">
        <w:t xml:space="preserve">заповедите за обявяване </w:t>
      </w:r>
      <w:r w:rsidR="001B7ABF" w:rsidRPr="00BB6AFA">
        <w:t xml:space="preserve">на ЗЗ. </w:t>
      </w:r>
    </w:p>
    <w:p w14:paraId="33702160" w14:textId="77777777" w:rsidR="00B42137" w:rsidRPr="00BB6AFA" w:rsidRDefault="00B42137" w:rsidP="00FA1A04">
      <w:pPr>
        <w:jc w:val="both"/>
      </w:pPr>
    </w:p>
    <w:p w14:paraId="6FBD294D" w14:textId="64EBF4B9" w:rsidR="009B5485" w:rsidRPr="0096371C" w:rsidRDefault="00F518DB" w:rsidP="00F30EB4">
      <w:pPr>
        <w:pStyle w:val="ListParagraph"/>
        <w:numPr>
          <w:ilvl w:val="2"/>
          <w:numId w:val="26"/>
        </w:numPr>
        <w:ind w:left="0" w:firstLine="0"/>
        <w:jc w:val="both"/>
      </w:pPr>
      <w:bookmarkStart w:id="124" w:name="_Ref509079120"/>
      <w:r w:rsidRPr="00503F2F">
        <w:t>Да се обсъди възможността в</w:t>
      </w:r>
      <w:r w:rsidR="009B5485" w:rsidRPr="0096371C">
        <w:t xml:space="preserve"> </w:t>
      </w:r>
      <w:r w:rsidR="00676EA1" w:rsidRPr="0096371C">
        <w:t xml:space="preserve">НАЕП </w:t>
      </w:r>
      <w:r w:rsidR="00103A75" w:rsidRPr="0096371C">
        <w:t xml:space="preserve">през </w:t>
      </w:r>
      <w:r w:rsidR="00AF79D1" w:rsidRPr="0096371C">
        <w:t>следващия</w:t>
      </w:r>
      <w:r w:rsidR="00103A75" w:rsidRPr="0096371C">
        <w:t xml:space="preserve"> програмен период 2021-2027 </w:t>
      </w:r>
      <w:r w:rsidR="009B5485" w:rsidRPr="0096371C">
        <w:t>да се включи мярка</w:t>
      </w:r>
      <w:r w:rsidR="00FE3AFC" w:rsidRPr="0096371C">
        <w:t>,</w:t>
      </w:r>
      <w:r w:rsidR="009B5485" w:rsidRPr="0096371C">
        <w:t xml:space="preserve"> насочена към опазването на целостта, характера, предназначението и начина на ползване на местообитанията на лалугера. Мярката да стимулира опазването на местообитания</w:t>
      </w:r>
      <w:r w:rsidR="003E01D9" w:rsidRPr="0096371C">
        <w:t xml:space="preserve"> на </w:t>
      </w:r>
      <w:r w:rsidR="009B5485" w:rsidRPr="0096371C">
        <w:t xml:space="preserve">лалугерови колонии. Да се организират срещи със земеделските производители за популяризиране на мярката и </w:t>
      </w:r>
      <w:r w:rsidR="003E01D9" w:rsidRPr="0096371C">
        <w:t xml:space="preserve">за </w:t>
      </w:r>
      <w:r w:rsidR="009B5485" w:rsidRPr="0096371C">
        <w:t>подпомагане на кандидатстването.</w:t>
      </w:r>
      <w:bookmarkEnd w:id="124"/>
    </w:p>
    <w:p w14:paraId="46E66F79" w14:textId="77777777" w:rsidR="009B5485" w:rsidRPr="00BB6AFA" w:rsidRDefault="009B5485" w:rsidP="00FA1A04">
      <w:pPr>
        <w:adjustRightInd w:val="0"/>
        <w:ind w:left="567"/>
        <w:jc w:val="both"/>
        <w:rPr>
          <w:rFonts w:eastAsiaTheme="minorHAnsi"/>
          <w:lang w:eastAsia="en-US"/>
        </w:rPr>
      </w:pPr>
      <w:r w:rsidRPr="0096371C">
        <w:rPr>
          <w:rFonts w:eastAsiaTheme="minorHAnsi"/>
          <w:i/>
          <w:iCs/>
          <w:lang w:eastAsia="en-US"/>
        </w:rPr>
        <w:t xml:space="preserve">Цел: </w:t>
      </w:r>
      <w:r w:rsidR="008A3971" w:rsidRPr="0096371C">
        <w:rPr>
          <w:rFonts w:eastAsiaTheme="minorHAnsi"/>
          <w:lang w:eastAsia="en-US"/>
        </w:rPr>
        <w:t>З</w:t>
      </w:r>
      <w:r w:rsidRPr="0096371C">
        <w:rPr>
          <w:rFonts w:eastAsiaTheme="minorHAnsi"/>
          <w:lang w:eastAsia="en-US"/>
        </w:rPr>
        <w:t>апазване на местооби</w:t>
      </w:r>
      <w:r w:rsidR="003E01D9" w:rsidRPr="0096371C">
        <w:rPr>
          <w:rFonts w:eastAsiaTheme="minorHAnsi"/>
          <w:lang w:eastAsia="en-US"/>
        </w:rPr>
        <w:t>танията на лалугеровите колонии</w:t>
      </w:r>
      <w:r w:rsidR="008A3971" w:rsidRPr="0096371C">
        <w:rPr>
          <w:rFonts w:eastAsiaTheme="minorHAnsi"/>
          <w:lang w:eastAsia="en-US"/>
        </w:rPr>
        <w:t>.</w:t>
      </w:r>
      <w:r w:rsidRPr="00BB6AFA">
        <w:rPr>
          <w:rFonts w:eastAsiaTheme="minorHAnsi"/>
          <w:lang w:eastAsia="en-US"/>
        </w:rPr>
        <w:t xml:space="preserve"> </w:t>
      </w:r>
    </w:p>
    <w:p w14:paraId="114F6295" w14:textId="77777777" w:rsidR="0093096C" w:rsidRPr="00BB6AFA" w:rsidRDefault="0093096C" w:rsidP="0093096C">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_Ref509065280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5.2.1.1</w:t>
      </w:r>
      <w:r w:rsidR="00D66755" w:rsidRPr="00BB6AFA">
        <w:rPr>
          <w:rFonts w:eastAsiaTheme="minorHAnsi"/>
          <w:lang w:eastAsia="en-US"/>
        </w:rPr>
        <w:fldChar w:fldCharType="end"/>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_Ref509067945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5.2.1.6</w:t>
      </w:r>
      <w:r w:rsidR="00D66755" w:rsidRPr="00BB6AFA">
        <w:rPr>
          <w:rFonts w:eastAsiaTheme="minorHAnsi"/>
          <w:lang w:eastAsia="en-US"/>
        </w:rPr>
        <w:fldChar w:fldCharType="end"/>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_Ref509067959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5.2.1.9</w:t>
      </w:r>
      <w:r w:rsidR="00D66755" w:rsidRPr="00BB6AFA">
        <w:rPr>
          <w:rFonts w:eastAsiaTheme="minorHAnsi"/>
          <w:lang w:eastAsia="en-US"/>
        </w:rPr>
        <w:fldChar w:fldCharType="end"/>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_Ref509065888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5.2.5.1</w:t>
      </w:r>
      <w:r w:rsidR="00D66755" w:rsidRPr="00BB6AFA">
        <w:rPr>
          <w:rFonts w:eastAsiaTheme="minorHAnsi"/>
          <w:lang w:eastAsia="en-US"/>
        </w:rPr>
        <w:fldChar w:fldCharType="end"/>
      </w:r>
    </w:p>
    <w:p w14:paraId="2D8597A4" w14:textId="77777777" w:rsidR="009B5485" w:rsidRPr="00BB6AFA" w:rsidRDefault="009B5485" w:rsidP="00FA1A04">
      <w:pPr>
        <w:adjustRightInd w:val="0"/>
        <w:ind w:left="567"/>
        <w:jc w:val="both"/>
        <w:rPr>
          <w:rFonts w:eastAsiaTheme="minorHAnsi"/>
          <w:lang w:eastAsia="en-US"/>
        </w:rPr>
      </w:pPr>
      <w:r w:rsidRPr="00BB6AFA">
        <w:rPr>
          <w:rFonts w:eastAsiaTheme="minorHAnsi"/>
          <w:i/>
          <w:iCs/>
          <w:lang w:eastAsia="en-US"/>
        </w:rPr>
        <w:t xml:space="preserve">Важност: </w:t>
      </w:r>
      <w:r w:rsidR="003E01D9" w:rsidRPr="00BB6AFA">
        <w:rPr>
          <w:rFonts w:eastAsiaTheme="minorHAnsi"/>
          <w:lang w:eastAsia="en-US"/>
        </w:rPr>
        <w:t>в</w:t>
      </w:r>
      <w:r w:rsidRPr="00BB6AFA">
        <w:rPr>
          <w:rFonts w:eastAsiaTheme="minorHAnsi"/>
          <w:lang w:eastAsia="en-US"/>
        </w:rPr>
        <w:t>исока</w:t>
      </w:r>
    </w:p>
    <w:p w14:paraId="79173A2D" w14:textId="77777777" w:rsidR="009B5485" w:rsidRPr="00BB6AFA" w:rsidRDefault="008C3BD4" w:rsidP="00FA1A04">
      <w:pPr>
        <w:adjustRightInd w:val="0"/>
        <w:ind w:left="567"/>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A8290F" w:rsidRPr="00BB6AFA">
        <w:rPr>
          <w:rFonts w:eastAsiaTheme="minorHAnsi"/>
          <w:lang w:eastAsia="en-US"/>
        </w:rPr>
        <w:t>дългосрочно</w:t>
      </w:r>
    </w:p>
    <w:p w14:paraId="0B1FDB1E" w14:textId="77777777" w:rsidR="001B7ABF" w:rsidRPr="00BB6AFA" w:rsidRDefault="001B7ABF" w:rsidP="00FA1A04">
      <w:pPr>
        <w:adjustRightInd w:val="0"/>
        <w:ind w:left="567"/>
        <w:jc w:val="both"/>
        <w:rPr>
          <w:rFonts w:eastAsiaTheme="minorHAnsi"/>
          <w:lang w:eastAsia="en-US"/>
        </w:rPr>
      </w:pPr>
      <w:r w:rsidRPr="00BB6AFA">
        <w:rPr>
          <w:rFonts w:eastAsiaTheme="minorHAnsi"/>
          <w:i/>
          <w:iCs/>
          <w:lang w:eastAsia="en-US"/>
        </w:rPr>
        <w:t>Обхват:</w:t>
      </w:r>
      <w:r w:rsidRPr="00BB6AFA">
        <w:rPr>
          <w:rFonts w:eastAsiaTheme="minorHAnsi"/>
          <w:lang w:eastAsia="en-US"/>
        </w:rPr>
        <w:t xml:space="preserve"> </w:t>
      </w:r>
      <w:r w:rsidR="005B38FA" w:rsidRPr="00BB6AFA">
        <w:t>повсеместно</w:t>
      </w:r>
    </w:p>
    <w:p w14:paraId="6025D0A8" w14:textId="77777777" w:rsidR="009B5485" w:rsidRPr="00BB6AFA" w:rsidRDefault="009B5485" w:rsidP="00FA1A04">
      <w:pPr>
        <w:adjustRightInd w:val="0"/>
        <w:ind w:left="567"/>
        <w:jc w:val="both"/>
        <w:rPr>
          <w:rFonts w:eastAsiaTheme="minorHAnsi"/>
          <w:lang w:eastAsia="en-US"/>
        </w:rPr>
      </w:pPr>
      <w:r w:rsidRPr="00BB6AFA">
        <w:rPr>
          <w:rFonts w:eastAsiaTheme="minorHAnsi"/>
          <w:i/>
          <w:iCs/>
          <w:lang w:eastAsia="en-US"/>
        </w:rPr>
        <w:t>Индикатор</w:t>
      </w:r>
      <w:r w:rsidR="003C72A3" w:rsidRPr="00BB6AFA">
        <w:rPr>
          <w:rFonts w:eastAsiaTheme="minorHAnsi"/>
          <w:i/>
          <w:iCs/>
          <w:lang w:eastAsia="en-US"/>
        </w:rPr>
        <w:t xml:space="preserve"> за успех: </w:t>
      </w:r>
      <w:r w:rsidRPr="00BB6AFA">
        <w:rPr>
          <w:rFonts w:eastAsiaTheme="minorHAnsi"/>
          <w:lang w:eastAsia="en-US"/>
        </w:rPr>
        <w:t>Мярката е включена в НАЕП и се прилага във всички известни лалугерови колонии. Организирани срещи</w:t>
      </w:r>
      <w:r w:rsidR="001B7ABF" w:rsidRPr="00BB6AFA">
        <w:rPr>
          <w:rFonts w:eastAsiaTheme="minorHAnsi"/>
          <w:lang w:eastAsia="en-US"/>
        </w:rPr>
        <w:t xml:space="preserve"> за нейното популяризиране</w:t>
      </w:r>
      <w:r w:rsidRPr="00BB6AFA">
        <w:rPr>
          <w:rFonts w:eastAsiaTheme="minorHAnsi"/>
          <w:lang w:eastAsia="en-US"/>
        </w:rPr>
        <w:t>.</w:t>
      </w:r>
    </w:p>
    <w:p w14:paraId="25C2B72B" w14:textId="77777777" w:rsidR="009B5485" w:rsidRPr="00BB6AFA" w:rsidRDefault="009B5485" w:rsidP="00FA1A04">
      <w:pPr>
        <w:tabs>
          <w:tab w:val="num" w:pos="567"/>
        </w:tabs>
        <w:jc w:val="both"/>
      </w:pPr>
    </w:p>
    <w:p w14:paraId="39F9A2F2" w14:textId="77777777" w:rsidR="00B46308" w:rsidRPr="00BB6AFA" w:rsidRDefault="00B566EA" w:rsidP="00F30EB4">
      <w:pPr>
        <w:pStyle w:val="ListParagraph"/>
        <w:numPr>
          <w:ilvl w:val="2"/>
          <w:numId w:val="26"/>
        </w:numPr>
        <w:ind w:left="0" w:firstLine="0"/>
        <w:jc w:val="both"/>
      </w:pPr>
      <w:bookmarkStart w:id="125" w:name="_Ref509079341"/>
      <w:r w:rsidRPr="00BB6AFA">
        <w:t>В Националния план за действие за устойчива употреба на пестициди в</w:t>
      </w:r>
      <w:r w:rsidR="00F44EB8" w:rsidRPr="00BB6AFA">
        <w:t xml:space="preserve"> Р</w:t>
      </w:r>
      <w:r w:rsidRPr="00BB6AFA">
        <w:t>епублика България</w:t>
      </w:r>
      <w:r w:rsidR="000B7FDF" w:rsidRPr="00BB6AFA">
        <w:t xml:space="preserve"> </w:t>
      </w:r>
      <w:r w:rsidR="00FD4415" w:rsidRPr="00BB6AFA">
        <w:t>в раздел „Намаляване на употребата или на рисковете от пестициди за определени площи</w:t>
      </w:r>
      <w:r w:rsidR="00A548C7" w:rsidRPr="00BB6AFA">
        <w:t>“</w:t>
      </w:r>
      <w:r w:rsidR="001B7ABF" w:rsidRPr="00BB6AFA">
        <w:t xml:space="preserve"> и ЗЗР и св</w:t>
      </w:r>
      <w:r w:rsidR="0022712F" w:rsidRPr="00BB6AFA">
        <w:t>ъ</w:t>
      </w:r>
      <w:r w:rsidR="001B7ABF" w:rsidRPr="00BB6AFA">
        <w:t>рзаните с него нор</w:t>
      </w:r>
      <w:r w:rsidR="002A5376" w:rsidRPr="00BB6AFA">
        <w:t>ма</w:t>
      </w:r>
      <w:r w:rsidR="001B7ABF" w:rsidRPr="00BB6AFA">
        <w:t>тивни актове</w:t>
      </w:r>
      <w:r w:rsidRPr="00BB6AFA">
        <w:t xml:space="preserve"> </w:t>
      </w:r>
      <w:r w:rsidR="006112F9" w:rsidRPr="00BB6AFA">
        <w:t xml:space="preserve">да се </w:t>
      </w:r>
      <w:r w:rsidR="00A548C7" w:rsidRPr="00BB6AFA">
        <w:t>допълни</w:t>
      </w:r>
      <w:r w:rsidR="006112F9" w:rsidRPr="00BB6AFA">
        <w:t xml:space="preserve"> мярка за забрана на употреба на </w:t>
      </w:r>
      <w:r w:rsidR="00A548C7" w:rsidRPr="00BB6AFA">
        <w:t xml:space="preserve">минерални торове, </w:t>
      </w:r>
      <w:r w:rsidR="00F44EB8" w:rsidRPr="00BB6AFA">
        <w:t>пестициди и роденти</w:t>
      </w:r>
      <w:r w:rsidR="006112F9" w:rsidRPr="00BB6AFA">
        <w:t>циди</w:t>
      </w:r>
      <w:r w:rsidR="00FD4415" w:rsidRPr="00BB6AFA">
        <w:t xml:space="preserve"> </w:t>
      </w:r>
      <w:r w:rsidR="00A548C7" w:rsidRPr="00BB6AFA">
        <w:t xml:space="preserve">не само </w:t>
      </w:r>
      <w:r w:rsidR="00C9757E" w:rsidRPr="00BB6AFA">
        <w:t>в</w:t>
      </w:r>
      <w:r w:rsidR="00A548C7" w:rsidRPr="00BB6AFA">
        <w:t xml:space="preserve"> мерите,</w:t>
      </w:r>
      <w:r w:rsidR="00FD4415" w:rsidRPr="00BB6AFA">
        <w:t xml:space="preserve"> пасища</w:t>
      </w:r>
      <w:r w:rsidR="00A548C7" w:rsidRPr="00BB6AFA">
        <w:t>та</w:t>
      </w:r>
      <w:r w:rsidR="00FD4415" w:rsidRPr="00BB6AFA">
        <w:t xml:space="preserve"> и ливади</w:t>
      </w:r>
      <w:r w:rsidR="00A548C7" w:rsidRPr="00BB6AFA">
        <w:t xml:space="preserve">те, но и на </w:t>
      </w:r>
      <w:r w:rsidR="009B6503" w:rsidRPr="00BB6AFA">
        <w:t>10</w:t>
      </w:r>
      <w:r w:rsidR="006112F9" w:rsidRPr="00BB6AFA">
        <w:t xml:space="preserve">0 метра </w:t>
      </w:r>
      <w:r w:rsidR="00FD4415" w:rsidRPr="00BB6AFA">
        <w:t>от тях в ЗЗ</w:t>
      </w:r>
      <w:r w:rsidR="00F44EB8" w:rsidRPr="00BB6AFA">
        <w:t>,</w:t>
      </w:r>
      <w:r w:rsidR="00FD4415" w:rsidRPr="00BB6AFA">
        <w:t xml:space="preserve"> в които видът е предмет на опазване</w:t>
      </w:r>
      <w:r w:rsidR="00C9757E" w:rsidRPr="00BB6AFA">
        <w:t>.</w:t>
      </w:r>
      <w:bookmarkEnd w:id="125"/>
      <w:r w:rsidR="00A548C7" w:rsidRPr="00BB6AFA">
        <w:t xml:space="preserve"> </w:t>
      </w:r>
    </w:p>
    <w:p w14:paraId="38ECEBD7" w14:textId="77777777" w:rsidR="006112F9" w:rsidRPr="00BB6AFA" w:rsidRDefault="006112F9" w:rsidP="006112F9">
      <w:pPr>
        <w:adjustRightInd w:val="0"/>
        <w:ind w:left="567"/>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Запазване на местообитанията на лалугеровите колонии. </w:t>
      </w:r>
    </w:p>
    <w:p w14:paraId="74206D58" w14:textId="77777777" w:rsidR="006112F9" w:rsidRPr="00BB6AFA" w:rsidRDefault="006112F9" w:rsidP="006112F9">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_Ref509066391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5.2.1.5</w:t>
      </w:r>
      <w:r w:rsidR="00D66755" w:rsidRPr="00BB6AFA">
        <w:rPr>
          <w:rFonts w:eastAsiaTheme="minorHAnsi"/>
          <w:lang w:eastAsia="en-US"/>
        </w:rPr>
        <w:fldChar w:fldCharType="end"/>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_Ref509065339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5.2.2.2</w:t>
      </w:r>
      <w:r w:rsidR="00D66755" w:rsidRPr="00BB6AFA">
        <w:rPr>
          <w:rFonts w:eastAsiaTheme="minorHAnsi"/>
          <w:lang w:eastAsia="en-US"/>
        </w:rPr>
        <w:fldChar w:fldCharType="end"/>
      </w:r>
    </w:p>
    <w:p w14:paraId="1B0FCBCC" w14:textId="77777777" w:rsidR="006112F9" w:rsidRPr="00BB6AFA" w:rsidRDefault="006112F9" w:rsidP="006112F9">
      <w:pPr>
        <w:adjustRightInd w:val="0"/>
        <w:ind w:left="567"/>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висока</w:t>
      </w:r>
    </w:p>
    <w:p w14:paraId="480A0A48" w14:textId="77777777" w:rsidR="006112F9" w:rsidRPr="00BB6AFA" w:rsidRDefault="009D7188" w:rsidP="006112F9">
      <w:pPr>
        <w:adjustRightInd w:val="0"/>
        <w:ind w:left="567"/>
        <w:jc w:val="both"/>
        <w:rPr>
          <w:rFonts w:eastAsiaTheme="minorHAnsi"/>
          <w:lang w:eastAsia="en-US"/>
        </w:rPr>
      </w:pPr>
      <w:r w:rsidRPr="00BB6AFA">
        <w:rPr>
          <w:rFonts w:eastAsiaTheme="minorHAnsi"/>
          <w:i/>
          <w:iCs/>
          <w:lang w:eastAsia="en-US"/>
        </w:rPr>
        <w:t>Приоритет</w:t>
      </w:r>
      <w:r w:rsidR="006112F9" w:rsidRPr="00BB6AFA">
        <w:rPr>
          <w:rFonts w:eastAsiaTheme="minorHAnsi"/>
          <w:i/>
          <w:iCs/>
          <w:lang w:eastAsia="en-US"/>
        </w:rPr>
        <w:t xml:space="preserve">: </w:t>
      </w:r>
      <w:r w:rsidR="009C060F" w:rsidRPr="00BB6AFA">
        <w:rPr>
          <w:rFonts w:eastAsiaTheme="minorHAnsi"/>
          <w:lang w:eastAsia="en-US"/>
        </w:rPr>
        <w:t>дългосрочна</w:t>
      </w:r>
    </w:p>
    <w:p w14:paraId="44393656" w14:textId="77777777" w:rsidR="001B7ABF" w:rsidRPr="00BB6AFA" w:rsidRDefault="001B7ABF" w:rsidP="001B7ABF">
      <w:pPr>
        <w:adjustRightInd w:val="0"/>
        <w:ind w:left="567"/>
        <w:jc w:val="both"/>
        <w:rPr>
          <w:rFonts w:eastAsiaTheme="minorHAnsi"/>
          <w:lang w:eastAsia="en-US"/>
        </w:rPr>
      </w:pPr>
      <w:r w:rsidRPr="00BB6AFA">
        <w:rPr>
          <w:rFonts w:eastAsiaTheme="minorHAnsi"/>
          <w:i/>
          <w:iCs/>
          <w:lang w:eastAsia="en-US"/>
        </w:rPr>
        <w:t>Обхват:</w:t>
      </w:r>
      <w:r w:rsidRPr="00BB6AFA">
        <w:rPr>
          <w:rFonts w:eastAsiaTheme="minorHAnsi"/>
          <w:lang w:eastAsia="en-US"/>
        </w:rPr>
        <w:t xml:space="preserve"> </w:t>
      </w:r>
      <w:r w:rsidR="005B38FA" w:rsidRPr="00BB6AFA">
        <w:t>повсеместно</w:t>
      </w:r>
    </w:p>
    <w:p w14:paraId="61E65456" w14:textId="77777777" w:rsidR="006112F9" w:rsidRPr="00BB6AFA" w:rsidRDefault="006112F9" w:rsidP="006112F9">
      <w:pPr>
        <w:adjustRightInd w:val="0"/>
        <w:ind w:left="567"/>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lang w:eastAsia="en-US"/>
        </w:rPr>
        <w:t xml:space="preserve">Мярката е включена в </w:t>
      </w:r>
      <w:r w:rsidR="008A1214" w:rsidRPr="00BB6AFA">
        <w:t>ЗЗР и св</w:t>
      </w:r>
      <w:r w:rsidR="00F44EB8" w:rsidRPr="00BB6AFA">
        <w:t>ързаните с него норма</w:t>
      </w:r>
      <w:r w:rsidR="008A1214" w:rsidRPr="00BB6AFA">
        <w:t xml:space="preserve">тивни актове и </w:t>
      </w:r>
      <w:r w:rsidR="00F44EB8" w:rsidRPr="00BB6AFA">
        <w:t xml:space="preserve">в </w:t>
      </w:r>
      <w:r w:rsidR="008A1214" w:rsidRPr="00BB6AFA">
        <w:t>Националния план за действие за устойчив</w:t>
      </w:r>
      <w:r w:rsidR="00F44EB8" w:rsidRPr="00BB6AFA">
        <w:t>а употреба на пестициди в Република България</w:t>
      </w:r>
      <w:r w:rsidRPr="00BB6AFA">
        <w:rPr>
          <w:rFonts w:eastAsiaTheme="minorHAnsi"/>
          <w:lang w:eastAsia="en-US"/>
        </w:rPr>
        <w:t>.</w:t>
      </w:r>
    </w:p>
    <w:p w14:paraId="5C3E51F0" w14:textId="77777777" w:rsidR="009B5485" w:rsidRPr="00BB6AFA" w:rsidRDefault="009B5485" w:rsidP="00FA1A04">
      <w:pPr>
        <w:tabs>
          <w:tab w:val="num" w:pos="567"/>
        </w:tabs>
        <w:jc w:val="both"/>
      </w:pPr>
    </w:p>
    <w:p w14:paraId="5DDA5733" w14:textId="77777777" w:rsidR="009B5485" w:rsidRPr="00BB6AFA" w:rsidRDefault="007472AD" w:rsidP="005415A5">
      <w:pPr>
        <w:pStyle w:val="ListParagraph"/>
        <w:numPr>
          <w:ilvl w:val="2"/>
          <w:numId w:val="26"/>
        </w:numPr>
        <w:ind w:left="0" w:firstLine="0"/>
        <w:jc w:val="both"/>
      </w:pPr>
      <w:bookmarkStart w:id="126" w:name="_Ref509079723"/>
      <w:r w:rsidRPr="00BB6AFA">
        <w:t>П</w:t>
      </w:r>
      <w:r w:rsidR="009B5485" w:rsidRPr="00BB6AFA">
        <w:t>редви</w:t>
      </w:r>
      <w:r w:rsidRPr="00BB6AFA">
        <w:t xml:space="preserve">ждане на </w:t>
      </w:r>
      <w:r w:rsidR="009B5485" w:rsidRPr="00BB6AFA">
        <w:t>де</w:t>
      </w:r>
      <w:r w:rsidR="00AA4626" w:rsidRPr="00BB6AFA">
        <w:t xml:space="preserve">йности по опазването на вида в </w:t>
      </w:r>
      <w:r w:rsidR="0022712F" w:rsidRPr="00BB6AFA">
        <w:t xml:space="preserve">плановете за развитие на общините, общинските планове </w:t>
      </w:r>
      <w:r w:rsidR="009B5485" w:rsidRPr="00BB6AFA">
        <w:t xml:space="preserve">за опазване на околната среда, </w:t>
      </w:r>
      <w:r w:rsidR="0022712F" w:rsidRPr="00BB6AFA">
        <w:t>ОУП и ПУП</w:t>
      </w:r>
      <w:r w:rsidR="00F44EB8" w:rsidRPr="00BB6AFA">
        <w:t>,</w:t>
      </w:r>
      <w:r w:rsidR="0022712F" w:rsidRPr="00BB6AFA">
        <w:t xml:space="preserve"> </w:t>
      </w:r>
      <w:r w:rsidR="009B5485" w:rsidRPr="00BB6AFA">
        <w:t>в които има лалугерови колонии.</w:t>
      </w:r>
      <w:bookmarkEnd w:id="126"/>
    </w:p>
    <w:p w14:paraId="1C5038C4" w14:textId="77777777" w:rsidR="009B5485" w:rsidRPr="00BB6AFA" w:rsidRDefault="009B5485" w:rsidP="00FA1A04">
      <w:pPr>
        <w:adjustRightInd w:val="0"/>
        <w:ind w:left="567"/>
        <w:jc w:val="both"/>
        <w:rPr>
          <w:rFonts w:eastAsiaTheme="minorHAnsi"/>
          <w:lang w:eastAsia="en-US"/>
        </w:rPr>
      </w:pPr>
      <w:r w:rsidRPr="00BB6AFA">
        <w:rPr>
          <w:rFonts w:eastAsiaTheme="minorHAnsi"/>
          <w:i/>
          <w:iCs/>
          <w:lang w:eastAsia="en-US"/>
        </w:rPr>
        <w:t xml:space="preserve">Цел: </w:t>
      </w:r>
      <w:r w:rsidR="008A3971" w:rsidRPr="00BB6AFA">
        <w:rPr>
          <w:rFonts w:eastAsiaTheme="minorHAnsi"/>
          <w:lang w:eastAsia="en-US"/>
        </w:rPr>
        <w:t>П</w:t>
      </w:r>
      <w:r w:rsidRPr="00BB6AFA">
        <w:rPr>
          <w:rFonts w:eastAsiaTheme="minorHAnsi"/>
          <w:lang w:eastAsia="en-US"/>
        </w:rPr>
        <w:t>ривеждане на политиката на планиране и изпълнение на дейностите на нива общини в съответствие с целите на настоящия план.</w:t>
      </w:r>
    </w:p>
    <w:p w14:paraId="4C9E66A2" w14:textId="3009961B" w:rsidR="00895896" w:rsidRPr="00BB6AFA" w:rsidRDefault="00895896" w:rsidP="00895896">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_Ref509065280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5.2.1.1</w:t>
      </w:r>
      <w:r w:rsidR="00D66755" w:rsidRPr="00BB6AFA">
        <w:rPr>
          <w:rFonts w:eastAsiaTheme="minorHAnsi"/>
          <w:lang w:eastAsia="en-US"/>
        </w:rPr>
        <w:fldChar w:fldCharType="end"/>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_Ref509067959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5.2.1.9</w:t>
      </w:r>
      <w:r w:rsidR="00D66755" w:rsidRPr="00BB6AFA">
        <w:rPr>
          <w:rFonts w:eastAsiaTheme="minorHAnsi"/>
          <w:lang w:eastAsia="en-US"/>
        </w:rPr>
        <w:fldChar w:fldCharType="end"/>
      </w:r>
      <w:r w:rsidR="00D66755" w:rsidRPr="00BB6AFA">
        <w:rPr>
          <w:rFonts w:eastAsiaTheme="minorHAnsi"/>
          <w:lang w:eastAsia="en-US"/>
        </w:rPr>
        <w:t xml:space="preserve">, </w:t>
      </w:r>
      <w:r w:rsidR="00D66755" w:rsidRPr="00BB6AFA">
        <w:rPr>
          <w:rFonts w:eastAsiaTheme="minorHAnsi"/>
          <w:lang w:eastAsia="en-US"/>
        </w:rPr>
        <w:fldChar w:fldCharType="begin"/>
      </w:r>
      <w:r w:rsidR="00D66755" w:rsidRPr="00BB6AFA">
        <w:rPr>
          <w:rFonts w:eastAsiaTheme="minorHAnsi"/>
          <w:lang w:eastAsia="en-US"/>
        </w:rPr>
        <w:instrText xml:space="preserve"> REF _Ref509066607 \r \h </w:instrText>
      </w:r>
      <w:r w:rsidR="00D66755" w:rsidRPr="00BB6AFA">
        <w:rPr>
          <w:rFonts w:eastAsiaTheme="minorHAnsi"/>
          <w:lang w:eastAsia="en-US"/>
        </w:rPr>
      </w:r>
      <w:r w:rsidR="00D66755" w:rsidRPr="00BB6AFA">
        <w:rPr>
          <w:rFonts w:eastAsiaTheme="minorHAnsi"/>
          <w:lang w:eastAsia="en-US"/>
        </w:rPr>
        <w:fldChar w:fldCharType="separate"/>
      </w:r>
      <w:r w:rsidR="00D66755" w:rsidRPr="00BB6AFA">
        <w:rPr>
          <w:rFonts w:eastAsiaTheme="minorHAnsi"/>
          <w:lang w:eastAsia="en-US"/>
        </w:rPr>
        <w:t>5.2.1.10</w:t>
      </w:r>
      <w:r w:rsidR="00D66755" w:rsidRPr="00BB6AFA">
        <w:rPr>
          <w:rFonts w:eastAsiaTheme="minorHAnsi"/>
          <w:lang w:eastAsia="en-US"/>
        </w:rPr>
        <w:fldChar w:fldCharType="end"/>
      </w:r>
      <w:r w:rsidR="00D66755" w:rsidRPr="00BB6AFA">
        <w:rPr>
          <w:rFonts w:eastAsiaTheme="minorHAnsi"/>
          <w:lang w:eastAsia="en-US"/>
        </w:rPr>
        <w:t xml:space="preserve"> </w:t>
      </w:r>
    </w:p>
    <w:p w14:paraId="73D42DDD" w14:textId="77777777" w:rsidR="009B5485" w:rsidRPr="00BB6AFA" w:rsidRDefault="009B5485" w:rsidP="00FA1A04">
      <w:pPr>
        <w:adjustRightInd w:val="0"/>
        <w:ind w:left="567"/>
        <w:jc w:val="both"/>
        <w:rPr>
          <w:rFonts w:eastAsiaTheme="minorHAnsi"/>
          <w:lang w:eastAsia="en-US"/>
        </w:rPr>
      </w:pPr>
      <w:r w:rsidRPr="00BB6AFA">
        <w:rPr>
          <w:rFonts w:eastAsiaTheme="minorHAnsi"/>
          <w:i/>
          <w:iCs/>
          <w:lang w:eastAsia="en-US"/>
        </w:rPr>
        <w:t xml:space="preserve">Важност: </w:t>
      </w:r>
      <w:r w:rsidR="00AA4626" w:rsidRPr="00BB6AFA">
        <w:rPr>
          <w:rFonts w:eastAsiaTheme="minorHAnsi"/>
          <w:lang w:eastAsia="en-US"/>
        </w:rPr>
        <w:t>в</w:t>
      </w:r>
      <w:r w:rsidRPr="00BB6AFA">
        <w:rPr>
          <w:rFonts w:eastAsiaTheme="minorHAnsi"/>
          <w:lang w:eastAsia="en-US"/>
        </w:rPr>
        <w:t>исока</w:t>
      </w:r>
    </w:p>
    <w:p w14:paraId="2DF06F66" w14:textId="77777777" w:rsidR="009B5485" w:rsidRPr="00BB6AFA" w:rsidRDefault="00895896" w:rsidP="00FA1A04">
      <w:pPr>
        <w:adjustRightInd w:val="0"/>
        <w:ind w:left="567"/>
        <w:jc w:val="both"/>
      </w:pPr>
      <w:r w:rsidRPr="00BB6AFA">
        <w:rPr>
          <w:rFonts w:eastAsiaTheme="minorHAnsi"/>
          <w:i/>
          <w:iCs/>
          <w:lang w:eastAsia="en-US"/>
        </w:rPr>
        <w:t>Приоритет</w:t>
      </w:r>
      <w:r w:rsidR="009B5485" w:rsidRPr="00BB6AFA">
        <w:rPr>
          <w:rFonts w:eastAsiaTheme="minorHAnsi"/>
          <w:i/>
          <w:iCs/>
          <w:lang w:eastAsia="en-US"/>
        </w:rPr>
        <w:t xml:space="preserve">: </w:t>
      </w:r>
      <w:r w:rsidR="00AA4626" w:rsidRPr="00BB6AFA">
        <w:t>т</w:t>
      </w:r>
      <w:r w:rsidR="003C72A3" w:rsidRPr="00BB6AFA">
        <w:t>екущ</w:t>
      </w:r>
      <w:r w:rsidR="00A5089C" w:rsidRPr="00BB6AFA">
        <w:t>о</w:t>
      </w:r>
    </w:p>
    <w:p w14:paraId="7BEE561F" w14:textId="77777777" w:rsidR="00500F63" w:rsidRPr="00BB6AFA" w:rsidRDefault="00500F63" w:rsidP="00500F63">
      <w:pPr>
        <w:adjustRightInd w:val="0"/>
        <w:ind w:left="567"/>
        <w:jc w:val="both"/>
        <w:rPr>
          <w:rFonts w:eastAsiaTheme="minorHAnsi"/>
          <w:lang w:eastAsia="en-US"/>
        </w:rPr>
      </w:pPr>
      <w:r w:rsidRPr="00BB6AFA">
        <w:rPr>
          <w:rFonts w:eastAsiaTheme="minorHAnsi"/>
          <w:i/>
          <w:iCs/>
          <w:lang w:eastAsia="en-US"/>
        </w:rPr>
        <w:t>Обхват:</w:t>
      </w:r>
      <w:r w:rsidRPr="00BB6AFA">
        <w:rPr>
          <w:rFonts w:eastAsiaTheme="minorHAnsi"/>
          <w:lang w:eastAsia="en-US"/>
        </w:rPr>
        <w:t xml:space="preserve"> </w:t>
      </w:r>
      <w:r w:rsidR="005B38FA" w:rsidRPr="00BB6AFA">
        <w:t>повсеместно</w:t>
      </w:r>
    </w:p>
    <w:p w14:paraId="7B54CD2E" w14:textId="1F017D12" w:rsidR="009B5485" w:rsidRPr="00BB6AFA" w:rsidRDefault="009B5485" w:rsidP="006A12FF">
      <w:pPr>
        <w:adjustRightInd w:val="0"/>
        <w:ind w:left="567"/>
        <w:jc w:val="both"/>
      </w:pPr>
      <w:r w:rsidRPr="00BB6AFA">
        <w:rPr>
          <w:rFonts w:eastAsiaTheme="minorHAnsi"/>
          <w:i/>
          <w:iCs/>
          <w:lang w:eastAsia="en-US"/>
        </w:rPr>
        <w:t>Индикатор</w:t>
      </w:r>
      <w:r w:rsidR="003C72A3" w:rsidRPr="00BB6AFA">
        <w:rPr>
          <w:rFonts w:eastAsiaTheme="minorHAnsi"/>
          <w:i/>
          <w:iCs/>
          <w:lang w:eastAsia="en-US"/>
        </w:rPr>
        <w:t xml:space="preserve"> за успех: </w:t>
      </w:r>
      <w:r w:rsidR="00F44EB8" w:rsidRPr="00BB6AFA">
        <w:rPr>
          <w:rFonts w:eastAsiaTheme="minorHAnsi"/>
          <w:lang w:eastAsia="en-US"/>
        </w:rPr>
        <w:t>П</w:t>
      </w:r>
      <w:r w:rsidR="00A6212E" w:rsidRPr="00BB6AFA">
        <w:rPr>
          <w:rFonts w:eastAsiaTheme="minorHAnsi"/>
          <w:lang w:eastAsia="en-US"/>
        </w:rPr>
        <w:t>лановете за развитие на общините, общинските планове за опазване на околната среда, ОУП и ПУП</w:t>
      </w:r>
      <w:r w:rsidRPr="00BB6AFA">
        <w:rPr>
          <w:rFonts w:eastAsiaTheme="minorHAnsi"/>
          <w:lang w:eastAsia="en-US"/>
        </w:rPr>
        <w:t xml:space="preserve"> включват мерки за опазването на европейския лалугер.</w:t>
      </w:r>
    </w:p>
    <w:p w14:paraId="5368679F" w14:textId="77777777" w:rsidR="00822B59" w:rsidRPr="00BB6AFA" w:rsidRDefault="00822B59" w:rsidP="00FA1A04">
      <w:pPr>
        <w:jc w:val="both"/>
      </w:pPr>
      <w:bookmarkStart w:id="127" w:name="_Ref509080271"/>
    </w:p>
    <w:p w14:paraId="675C24BD" w14:textId="5195A9D0" w:rsidR="00822B59" w:rsidRPr="00AF79D1" w:rsidRDefault="00822B59" w:rsidP="00822B59">
      <w:pPr>
        <w:pStyle w:val="ListParagraph"/>
        <w:numPr>
          <w:ilvl w:val="2"/>
          <w:numId w:val="35"/>
        </w:numPr>
        <w:ind w:left="0" w:firstLine="0"/>
        <w:jc w:val="both"/>
      </w:pPr>
      <w:bookmarkStart w:id="128" w:name="_Ref77007162"/>
      <w:r w:rsidRPr="00AF79D1">
        <w:t>Включване на дейности за подобряване на защитата на местообитания на лалугера в защитените територии и зони от Натура 2000 при изработване на планове за управление.</w:t>
      </w:r>
      <w:bookmarkEnd w:id="128"/>
    </w:p>
    <w:p w14:paraId="54FA48AA" w14:textId="23A486E5" w:rsidR="00822B59" w:rsidRPr="00AF79D1" w:rsidRDefault="00822B59" w:rsidP="00822B59">
      <w:pPr>
        <w:adjustRightInd w:val="0"/>
        <w:ind w:left="567"/>
        <w:jc w:val="both"/>
        <w:rPr>
          <w:rFonts w:eastAsiaTheme="minorHAnsi"/>
          <w:lang w:eastAsia="en-US"/>
        </w:rPr>
      </w:pPr>
      <w:r w:rsidRPr="00AF79D1">
        <w:rPr>
          <w:rFonts w:eastAsiaTheme="minorHAnsi"/>
          <w:i/>
          <w:iCs/>
          <w:lang w:eastAsia="en-US"/>
        </w:rPr>
        <w:t xml:space="preserve">Цел: </w:t>
      </w:r>
      <w:r w:rsidRPr="00AF79D1">
        <w:rPr>
          <w:rFonts w:eastAsiaTheme="minorHAnsi"/>
          <w:iCs/>
          <w:lang w:eastAsia="en-US"/>
        </w:rPr>
        <w:t xml:space="preserve">Да се имплементират дейностите заложени в </w:t>
      </w:r>
      <w:r w:rsidR="005151E5" w:rsidRPr="00AF79D1">
        <w:rPr>
          <w:rFonts w:eastAsiaTheme="minorHAnsi"/>
          <w:iCs/>
          <w:lang w:eastAsia="en-US"/>
        </w:rPr>
        <w:t>ПД</w:t>
      </w:r>
      <w:r w:rsidRPr="00AF79D1">
        <w:rPr>
          <w:rFonts w:eastAsiaTheme="minorHAnsi"/>
          <w:iCs/>
          <w:lang w:eastAsia="en-US"/>
        </w:rPr>
        <w:t xml:space="preserve"> в Плановете за управление на ЗЗ</w:t>
      </w:r>
      <w:r w:rsidR="00D96CE6" w:rsidRPr="00AF79D1">
        <w:rPr>
          <w:rFonts w:eastAsiaTheme="minorHAnsi"/>
          <w:iCs/>
          <w:lang w:eastAsia="en-US"/>
        </w:rPr>
        <w:t xml:space="preserve"> и ЗТ</w:t>
      </w:r>
      <w:r w:rsidRPr="00AF79D1">
        <w:rPr>
          <w:rFonts w:eastAsiaTheme="minorHAnsi"/>
          <w:iCs/>
          <w:lang w:eastAsia="en-US"/>
        </w:rPr>
        <w:t>, като така се подобри природозащитното състо</w:t>
      </w:r>
      <w:r w:rsidR="00D96CE6" w:rsidRPr="00AF79D1">
        <w:rPr>
          <w:rFonts w:eastAsiaTheme="minorHAnsi"/>
          <w:iCs/>
          <w:lang w:eastAsia="en-US"/>
        </w:rPr>
        <w:t>яние на вида</w:t>
      </w:r>
      <w:r w:rsidRPr="00AF79D1">
        <w:rPr>
          <w:rFonts w:eastAsiaTheme="minorHAnsi"/>
          <w:lang w:eastAsia="en-US"/>
        </w:rPr>
        <w:t>.</w:t>
      </w:r>
    </w:p>
    <w:p w14:paraId="20C29214" w14:textId="06A15C7A" w:rsidR="00822B59" w:rsidRPr="00AF79D1" w:rsidRDefault="00822B59" w:rsidP="00822B59">
      <w:pPr>
        <w:ind w:left="567"/>
        <w:jc w:val="both"/>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 xml:space="preserve">: </w:t>
      </w:r>
      <w:r w:rsidRPr="00AF79D1">
        <w:rPr>
          <w:rFonts w:eastAsiaTheme="minorHAnsi"/>
          <w:lang w:eastAsia="en-US"/>
        </w:rPr>
        <w:fldChar w:fldCharType="begin"/>
      </w:r>
      <w:r w:rsidRPr="00AF79D1">
        <w:rPr>
          <w:rFonts w:eastAsiaTheme="minorHAnsi"/>
          <w:lang w:eastAsia="en-US"/>
        </w:rPr>
        <w:instrText xml:space="preserve"> REF _Ref509068240 \r \h </w:instrText>
      </w:r>
      <w:r w:rsidR="00924922" w:rsidRPr="00AF79D1">
        <w:rPr>
          <w:rFonts w:eastAsiaTheme="minorHAnsi"/>
          <w:lang w:eastAsia="en-US"/>
        </w:rPr>
        <w:instrText xml:space="preserve"> \* MERGEFORMAT </w:instrText>
      </w:r>
      <w:r w:rsidRPr="00AF79D1">
        <w:rPr>
          <w:rFonts w:eastAsiaTheme="minorHAnsi"/>
          <w:lang w:eastAsia="en-US"/>
        </w:rPr>
      </w:r>
      <w:r w:rsidRPr="00AF79D1">
        <w:rPr>
          <w:rFonts w:eastAsiaTheme="minorHAnsi"/>
          <w:lang w:eastAsia="en-US"/>
        </w:rPr>
        <w:fldChar w:fldCharType="separate"/>
      </w:r>
      <w:r w:rsidRPr="00AF79D1">
        <w:rPr>
          <w:rFonts w:eastAsiaTheme="minorHAnsi"/>
          <w:lang w:eastAsia="en-US"/>
        </w:rPr>
        <w:t>5.2.1.1,</w:t>
      </w:r>
      <w:r w:rsidRPr="00AF79D1">
        <w:rPr>
          <w:rFonts w:eastAsiaTheme="minorHAnsi"/>
          <w:lang w:eastAsia="en-US"/>
        </w:rPr>
        <w:fldChar w:fldCharType="end"/>
      </w:r>
      <w:r w:rsidRPr="00AF79D1">
        <w:rPr>
          <w:rFonts w:eastAsiaTheme="minorHAnsi"/>
          <w:lang w:eastAsia="en-US"/>
        </w:rPr>
        <w:t xml:space="preserve"> 5.2.1.2</w:t>
      </w:r>
    </w:p>
    <w:p w14:paraId="636AC774" w14:textId="77777777" w:rsidR="00822B59" w:rsidRPr="00AF79D1" w:rsidRDefault="00822B59" w:rsidP="00822B59">
      <w:pPr>
        <w:adjustRightInd w:val="0"/>
        <w:ind w:left="567"/>
        <w:jc w:val="both"/>
        <w:rPr>
          <w:rFonts w:eastAsiaTheme="minorHAnsi"/>
          <w:lang w:eastAsia="en-US"/>
        </w:rPr>
      </w:pPr>
      <w:r w:rsidRPr="00AF79D1">
        <w:rPr>
          <w:rFonts w:eastAsiaTheme="minorHAnsi"/>
          <w:i/>
          <w:iCs/>
          <w:lang w:eastAsia="en-US"/>
        </w:rPr>
        <w:t xml:space="preserve">Важност: </w:t>
      </w:r>
      <w:r w:rsidRPr="00AF79D1">
        <w:rPr>
          <w:rFonts w:eastAsiaTheme="minorHAnsi"/>
          <w:lang w:eastAsia="en-US"/>
        </w:rPr>
        <w:t>средна</w:t>
      </w:r>
    </w:p>
    <w:p w14:paraId="1272A434" w14:textId="77777777" w:rsidR="00822B59" w:rsidRPr="00AF79D1" w:rsidRDefault="00822B59" w:rsidP="00822B59">
      <w:pPr>
        <w:adjustRightInd w:val="0"/>
        <w:ind w:left="567"/>
        <w:jc w:val="both"/>
      </w:pPr>
      <w:r w:rsidRPr="00AF79D1">
        <w:rPr>
          <w:rFonts w:eastAsiaTheme="minorHAnsi"/>
          <w:i/>
          <w:iCs/>
          <w:lang w:eastAsia="en-US"/>
        </w:rPr>
        <w:t xml:space="preserve">Приоритет: </w:t>
      </w:r>
      <w:r w:rsidRPr="00AF79D1">
        <w:t>текущо</w:t>
      </w:r>
    </w:p>
    <w:p w14:paraId="53122A6B" w14:textId="77777777" w:rsidR="00822B59" w:rsidRPr="00AF79D1" w:rsidRDefault="00822B59" w:rsidP="00822B59">
      <w:pPr>
        <w:adjustRightInd w:val="0"/>
        <w:ind w:left="567"/>
        <w:jc w:val="both"/>
        <w:rPr>
          <w:rFonts w:eastAsiaTheme="minorHAnsi"/>
          <w:lang w:eastAsia="en-US"/>
        </w:rPr>
      </w:pPr>
      <w:r w:rsidRPr="00AF79D1">
        <w:rPr>
          <w:rFonts w:eastAsiaTheme="minorHAnsi"/>
          <w:i/>
          <w:iCs/>
          <w:lang w:eastAsia="en-US"/>
        </w:rPr>
        <w:t>Обхват:</w:t>
      </w:r>
      <w:r w:rsidRPr="00AF79D1">
        <w:rPr>
          <w:rFonts w:eastAsiaTheme="minorHAnsi"/>
          <w:lang w:eastAsia="en-US"/>
        </w:rPr>
        <w:t xml:space="preserve"> </w:t>
      </w:r>
      <w:r w:rsidRPr="00AF79D1">
        <w:t>повсеместно</w:t>
      </w:r>
    </w:p>
    <w:p w14:paraId="7AF2284E" w14:textId="61509DE4" w:rsidR="00822B59" w:rsidRPr="00BB6AFA" w:rsidRDefault="00822B59" w:rsidP="00822B59">
      <w:pPr>
        <w:adjustRightInd w:val="0"/>
        <w:ind w:left="567"/>
        <w:jc w:val="both"/>
      </w:pPr>
      <w:r w:rsidRPr="00AF79D1">
        <w:rPr>
          <w:rFonts w:eastAsiaTheme="minorHAnsi"/>
          <w:i/>
          <w:iCs/>
          <w:lang w:eastAsia="en-US"/>
        </w:rPr>
        <w:t xml:space="preserve">Индикатор за успех: </w:t>
      </w:r>
      <w:r w:rsidRPr="00AF79D1">
        <w:rPr>
          <w:rFonts w:eastAsiaTheme="minorHAnsi"/>
          <w:iCs/>
          <w:lang w:eastAsia="en-US"/>
        </w:rPr>
        <w:t xml:space="preserve">Включване на мерки в </w:t>
      </w:r>
      <w:r w:rsidRPr="00AF79D1">
        <w:rPr>
          <w:rFonts w:eastAsiaTheme="minorHAnsi"/>
          <w:lang w:eastAsia="en-US"/>
        </w:rPr>
        <w:t>плановете за управление за опазване на лалугера.</w:t>
      </w:r>
    </w:p>
    <w:bookmarkEnd w:id="127"/>
    <w:p w14:paraId="54E24072" w14:textId="30247CBB" w:rsidR="00500F63" w:rsidRPr="00BB6AFA" w:rsidRDefault="00500F63" w:rsidP="00FA1A04">
      <w:pPr>
        <w:jc w:val="both"/>
      </w:pPr>
    </w:p>
    <w:p w14:paraId="06CF3D32" w14:textId="77777777" w:rsidR="009B5485" w:rsidRPr="00BB6AFA" w:rsidRDefault="003B52C6" w:rsidP="003B52C6">
      <w:pPr>
        <w:pStyle w:val="Heading2"/>
      </w:pPr>
      <w:bookmarkStart w:id="129" w:name="_Toc76891257"/>
      <w:r w:rsidRPr="00BB6AFA">
        <w:t xml:space="preserve">7.2. </w:t>
      </w:r>
      <w:r w:rsidR="009B5485" w:rsidRPr="00BB6AFA">
        <w:t>Пряко опазване и възстановяване на вида и местообитанията му</w:t>
      </w:r>
      <w:bookmarkEnd w:id="129"/>
    </w:p>
    <w:p w14:paraId="576B4A3B" w14:textId="77777777" w:rsidR="009B5485" w:rsidRPr="00BB6AFA" w:rsidRDefault="009B5485" w:rsidP="00FA1A04">
      <w:pPr>
        <w:jc w:val="both"/>
      </w:pPr>
    </w:p>
    <w:p w14:paraId="4A0B9392" w14:textId="4B9129DA" w:rsidR="009B5485" w:rsidRPr="00BB6AFA" w:rsidRDefault="00F44EB8" w:rsidP="007214EB">
      <w:pPr>
        <w:pStyle w:val="ListParagraph"/>
        <w:numPr>
          <w:ilvl w:val="0"/>
          <w:numId w:val="27"/>
        </w:numPr>
        <w:ind w:left="0" w:firstLine="0"/>
        <w:jc w:val="both"/>
        <w:rPr>
          <w:bCs/>
          <w:color w:val="000000"/>
        </w:rPr>
      </w:pPr>
      <w:bookmarkStart w:id="130" w:name="_Ref509134558"/>
      <w:r w:rsidRPr="00BB6AFA">
        <w:t xml:space="preserve"> </w:t>
      </w:r>
      <w:r w:rsidR="009B5485" w:rsidRPr="00BB6AFA">
        <w:t>Изменение в начи</w:t>
      </w:r>
      <w:r w:rsidRPr="00BB6AFA">
        <w:t>на на приложение на М</w:t>
      </w:r>
      <w:r w:rsidR="009B5485" w:rsidRPr="00BB6AFA">
        <w:t>ярка 12 „Плащания по Натура</w:t>
      </w:r>
      <w:r w:rsidR="001633D3" w:rsidRPr="00BB6AFA">
        <w:t xml:space="preserve"> </w:t>
      </w:r>
      <w:r w:rsidR="00667351" w:rsidRPr="00BB6AFA">
        <w:t>2000</w:t>
      </w:r>
      <w:r w:rsidR="009B5485" w:rsidRPr="00BB6AFA">
        <w:t>“</w:t>
      </w:r>
      <w:r w:rsidR="00895896" w:rsidRPr="00BB6AFA">
        <w:t xml:space="preserve"> и </w:t>
      </w:r>
      <w:r w:rsidR="00504DD2" w:rsidRPr="00BB6AFA">
        <w:t>„</w:t>
      </w:r>
      <w:r w:rsidR="00895896" w:rsidRPr="00BB6AFA">
        <w:t>Рамкова директива за водите“</w:t>
      </w:r>
      <w:r w:rsidR="009B5485" w:rsidRPr="00BB6AFA">
        <w:t xml:space="preserve">. Плащанията по мярката следва да бъдат </w:t>
      </w:r>
      <w:r w:rsidR="00667351" w:rsidRPr="00BB6AFA">
        <w:t xml:space="preserve">специфизирани </w:t>
      </w:r>
      <w:r w:rsidR="009B5485" w:rsidRPr="00BB6AFA">
        <w:t xml:space="preserve">за </w:t>
      </w:r>
      <w:r w:rsidR="00667351" w:rsidRPr="00BB6AFA">
        <w:t>всяко от местата от Натура 2000</w:t>
      </w:r>
      <w:r w:rsidR="00B912EA" w:rsidRPr="00BB6AFA">
        <w:t xml:space="preserve"> в съответствие с изискванията за опазване на конкретните целеви видове в тях</w:t>
      </w:r>
      <w:r w:rsidRPr="00BB6AFA">
        <w:t xml:space="preserve"> и с п</w:t>
      </w:r>
      <w:r w:rsidR="00A5089C" w:rsidRPr="00BB6AFA">
        <w:t>лановете за управление на защитените зони</w:t>
      </w:r>
      <w:r w:rsidR="009B5485" w:rsidRPr="00BB6AFA">
        <w:t>.</w:t>
      </w:r>
      <w:bookmarkEnd w:id="130"/>
      <w:r w:rsidR="009B5485" w:rsidRPr="00BB6AFA">
        <w:t xml:space="preserve"> </w:t>
      </w:r>
      <w:r w:rsidR="00687B4F">
        <w:t>Отговорностите по изпълнението на</w:t>
      </w:r>
      <w:r w:rsidR="007214EB">
        <w:t xml:space="preserve"> </w:t>
      </w:r>
      <w:r w:rsidR="00687B4F">
        <w:t xml:space="preserve">дейността могат да бъдат поети от </w:t>
      </w:r>
      <w:r w:rsidR="00687B4F" w:rsidRPr="00EA18D1">
        <w:t>органите за управление на защитените зони от мрежата Натура 2000</w:t>
      </w:r>
      <w:r w:rsidR="00687B4F">
        <w:t>, с</w:t>
      </w:r>
      <w:r w:rsidR="00EA18D1">
        <w:t>ъгласно п</w:t>
      </w:r>
      <w:r w:rsidR="00EA18D1" w:rsidRPr="00EA18D1">
        <w:t xml:space="preserve">роектът на Националната рамка за приоритетни действия за Натура 2000 </w:t>
      </w:r>
      <w:r w:rsidR="00EA18D1">
        <w:t>„</w:t>
      </w:r>
      <w:r w:rsidR="00EA18D1" w:rsidRPr="00EA18D1">
        <w:t>2021-2027 г.</w:t>
      </w:r>
      <w:r w:rsidR="00EA18D1">
        <w:t>“</w:t>
      </w:r>
      <w:r w:rsidR="00687B4F">
        <w:t>, където се</w:t>
      </w:r>
      <w:r w:rsidR="00EA18D1" w:rsidRPr="00EA18D1">
        <w:t xml:space="preserve"> предвижда </w:t>
      </w:r>
      <w:r w:rsidR="00687B4F">
        <w:t xml:space="preserve">и </w:t>
      </w:r>
      <w:r w:rsidR="00EA18D1" w:rsidRPr="00EA18D1">
        <w:t>финансиране</w:t>
      </w:r>
      <w:r w:rsidR="00687B4F">
        <w:t>то им</w:t>
      </w:r>
      <w:r w:rsidR="007214EB">
        <w:rPr>
          <w:rStyle w:val="FootnoteReference"/>
          <w:lang w:val="en-US"/>
        </w:rPr>
        <w:footnoteReference w:id="7"/>
      </w:r>
      <w:r w:rsidR="00EA18D1" w:rsidRPr="00EA18D1">
        <w:t>.</w:t>
      </w:r>
    </w:p>
    <w:p w14:paraId="39293596"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Цел:</w:t>
      </w:r>
      <w:r w:rsidR="008A3971" w:rsidRPr="00BB6AFA">
        <w:rPr>
          <w:rFonts w:eastAsiaTheme="minorHAnsi"/>
          <w:lang w:eastAsia="en-US"/>
        </w:rPr>
        <w:t xml:space="preserve"> З</w:t>
      </w:r>
      <w:r w:rsidRPr="00BB6AFA">
        <w:rPr>
          <w:rFonts w:eastAsiaTheme="minorHAnsi"/>
          <w:lang w:eastAsia="en-US"/>
        </w:rPr>
        <w:t>апазване</w:t>
      </w:r>
      <w:r w:rsidR="00AA4626" w:rsidRPr="00BB6AFA">
        <w:rPr>
          <w:rFonts w:eastAsiaTheme="minorHAnsi"/>
          <w:lang w:eastAsia="en-US"/>
        </w:rPr>
        <w:t xml:space="preserve"> на местообитанията на лалугера</w:t>
      </w:r>
      <w:r w:rsidR="008A3971" w:rsidRPr="00BB6AFA">
        <w:rPr>
          <w:rFonts w:eastAsiaTheme="minorHAnsi"/>
          <w:lang w:eastAsia="en-US"/>
        </w:rPr>
        <w:t>.</w:t>
      </w:r>
      <w:r w:rsidRPr="00BB6AFA">
        <w:rPr>
          <w:rFonts w:eastAsiaTheme="minorHAnsi"/>
          <w:lang w:eastAsia="en-US"/>
        </w:rPr>
        <w:t xml:space="preserve"> </w:t>
      </w:r>
    </w:p>
    <w:p w14:paraId="7CF98465" w14:textId="604C17DD" w:rsidR="00A5089C" w:rsidRPr="00BB6AFA" w:rsidRDefault="00A5089C" w:rsidP="00FA1A04">
      <w:pPr>
        <w:adjustRightInd w:val="0"/>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545CE8" w:rsidRPr="00AF79D1">
        <w:rPr>
          <w:rFonts w:eastAsiaTheme="minorHAnsi"/>
          <w:lang w:eastAsia="en-US"/>
        </w:rPr>
        <w:t xml:space="preserve"> </w:t>
      </w:r>
      <w:r w:rsidR="00545CE8" w:rsidRPr="00AF79D1">
        <w:rPr>
          <w:rFonts w:eastAsiaTheme="minorHAnsi"/>
          <w:lang w:eastAsia="en-US"/>
        </w:rPr>
        <w:fldChar w:fldCharType="begin"/>
      </w:r>
      <w:r w:rsidR="00545CE8" w:rsidRPr="00AF79D1">
        <w:rPr>
          <w:rFonts w:eastAsiaTheme="minorHAnsi"/>
          <w:lang w:eastAsia="en-US"/>
        </w:rPr>
        <w:instrText xml:space="preserve"> REF _Ref509065280 \r \h </w:instrText>
      </w:r>
      <w:r w:rsidR="00AF79D1">
        <w:rPr>
          <w:rFonts w:eastAsiaTheme="minorHAnsi"/>
          <w:lang w:eastAsia="en-US"/>
        </w:rPr>
        <w:instrText xml:space="preserve"> \* MERGEFORMAT </w:instrText>
      </w:r>
      <w:r w:rsidR="00545CE8" w:rsidRPr="00AF79D1">
        <w:rPr>
          <w:rFonts w:eastAsiaTheme="minorHAnsi"/>
          <w:lang w:eastAsia="en-US"/>
        </w:rPr>
      </w:r>
      <w:r w:rsidR="00545CE8" w:rsidRPr="00AF79D1">
        <w:rPr>
          <w:rFonts w:eastAsiaTheme="minorHAnsi"/>
          <w:lang w:eastAsia="en-US"/>
        </w:rPr>
        <w:fldChar w:fldCharType="separate"/>
      </w:r>
      <w:r w:rsidR="00545CE8" w:rsidRPr="00AF79D1">
        <w:rPr>
          <w:rFonts w:eastAsiaTheme="minorHAnsi"/>
          <w:lang w:eastAsia="en-US"/>
        </w:rPr>
        <w:t>5.2.1.1</w:t>
      </w:r>
      <w:r w:rsidR="00545CE8" w:rsidRPr="00AF79D1">
        <w:rPr>
          <w:rFonts w:eastAsiaTheme="minorHAnsi"/>
          <w:lang w:eastAsia="en-US"/>
        </w:rPr>
        <w:fldChar w:fldCharType="end"/>
      </w:r>
      <w:r w:rsidR="00545CE8" w:rsidRPr="00AF79D1">
        <w:rPr>
          <w:rFonts w:eastAsiaTheme="minorHAnsi"/>
          <w:lang w:eastAsia="en-US"/>
        </w:rPr>
        <w:t xml:space="preserve">, </w:t>
      </w:r>
      <w:r w:rsidR="00545CE8" w:rsidRPr="00AF79D1">
        <w:rPr>
          <w:rFonts w:eastAsiaTheme="minorHAnsi"/>
          <w:lang w:eastAsia="en-US"/>
        </w:rPr>
        <w:fldChar w:fldCharType="begin"/>
      </w:r>
      <w:r w:rsidR="00545CE8" w:rsidRPr="00AF79D1">
        <w:rPr>
          <w:rFonts w:eastAsiaTheme="minorHAnsi"/>
          <w:lang w:eastAsia="en-US"/>
        </w:rPr>
        <w:instrText xml:space="preserve"> REF _Ref509065867 \r \h </w:instrText>
      </w:r>
      <w:r w:rsidR="00924922" w:rsidRPr="00AF79D1">
        <w:rPr>
          <w:rFonts w:eastAsiaTheme="minorHAnsi"/>
          <w:lang w:eastAsia="en-US"/>
        </w:rPr>
        <w:instrText xml:space="preserve"> \* MERGEFORMAT </w:instrText>
      </w:r>
      <w:r w:rsidR="00545CE8" w:rsidRPr="00AF79D1">
        <w:rPr>
          <w:rFonts w:eastAsiaTheme="minorHAnsi"/>
          <w:lang w:eastAsia="en-US"/>
        </w:rPr>
      </w:r>
      <w:r w:rsidR="00545CE8" w:rsidRPr="00AF79D1">
        <w:rPr>
          <w:rFonts w:eastAsiaTheme="minorHAnsi"/>
          <w:lang w:eastAsia="en-US"/>
        </w:rPr>
        <w:fldChar w:fldCharType="separate"/>
      </w:r>
      <w:r w:rsidR="003A4CB7" w:rsidRPr="00AF79D1">
        <w:rPr>
          <w:rFonts w:eastAsiaTheme="minorHAnsi"/>
          <w:lang w:eastAsia="en-US"/>
        </w:rPr>
        <w:t>5.2.4.14</w:t>
      </w:r>
      <w:r w:rsidR="00545CE8" w:rsidRPr="00AF79D1">
        <w:rPr>
          <w:rFonts w:eastAsiaTheme="minorHAnsi"/>
          <w:lang w:eastAsia="en-US"/>
        </w:rPr>
        <w:fldChar w:fldCharType="end"/>
      </w:r>
    </w:p>
    <w:p w14:paraId="0B590CC8"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00AA4626" w:rsidRPr="00BB6AFA">
        <w:t>к</w:t>
      </w:r>
      <w:r w:rsidRPr="00BB6AFA">
        <w:t>ритична</w:t>
      </w:r>
    </w:p>
    <w:p w14:paraId="724C1252" w14:textId="77777777" w:rsidR="009B5485" w:rsidRPr="00BB6AFA" w:rsidRDefault="00A5089C" w:rsidP="00FA1A04">
      <w:pPr>
        <w:adjustRightInd w:val="0"/>
        <w:ind w:left="851"/>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AA4626" w:rsidRPr="00BB6AFA">
        <w:rPr>
          <w:rFonts w:eastAsiaTheme="minorHAnsi"/>
          <w:iCs/>
          <w:lang w:eastAsia="en-US"/>
        </w:rPr>
        <w:t>н</w:t>
      </w:r>
      <w:r w:rsidR="009B5485" w:rsidRPr="00BB6AFA">
        <w:rPr>
          <w:rFonts w:eastAsiaTheme="minorHAnsi"/>
          <w:iCs/>
          <w:lang w:eastAsia="en-US"/>
        </w:rPr>
        <w:t>езабавн</w:t>
      </w:r>
      <w:r w:rsidRPr="00BB6AFA">
        <w:rPr>
          <w:rFonts w:eastAsiaTheme="minorHAnsi"/>
          <w:iCs/>
          <w:lang w:eastAsia="en-US"/>
        </w:rPr>
        <w:t>о</w:t>
      </w:r>
    </w:p>
    <w:p w14:paraId="6B67C06F"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Обхват: </w:t>
      </w:r>
      <w:r w:rsidR="00AA4626" w:rsidRPr="00BB6AFA">
        <w:rPr>
          <w:rFonts w:eastAsiaTheme="minorHAnsi"/>
          <w:iCs/>
          <w:lang w:eastAsia="en-US"/>
        </w:rPr>
        <w:t>п</w:t>
      </w:r>
      <w:r w:rsidRPr="00BB6AFA">
        <w:rPr>
          <w:rFonts w:eastAsiaTheme="minorHAnsi"/>
          <w:iCs/>
          <w:lang w:eastAsia="en-US"/>
        </w:rPr>
        <w:t>овсемест</w:t>
      </w:r>
      <w:r w:rsidR="008A3971" w:rsidRPr="00BB6AFA">
        <w:rPr>
          <w:rFonts w:eastAsiaTheme="minorHAnsi"/>
          <w:iCs/>
          <w:lang w:eastAsia="en-US"/>
        </w:rPr>
        <w:t>ен</w:t>
      </w:r>
      <w:r w:rsidRPr="00BB6AFA">
        <w:rPr>
          <w:rFonts w:eastAsiaTheme="minorHAnsi"/>
          <w:iCs/>
          <w:lang w:eastAsia="en-US"/>
        </w:rPr>
        <w:t>, защитените зони по Натура 2000</w:t>
      </w:r>
    </w:p>
    <w:p w14:paraId="064E4ADA" w14:textId="77777777" w:rsidR="009B5485" w:rsidRPr="00BB6AFA" w:rsidRDefault="009B5485" w:rsidP="00FA1A04">
      <w:pPr>
        <w:adjustRightInd w:val="0"/>
        <w:ind w:left="851"/>
        <w:jc w:val="both"/>
      </w:pPr>
      <w:r w:rsidRPr="00BB6AFA">
        <w:rPr>
          <w:rFonts w:eastAsiaTheme="minorHAnsi"/>
          <w:i/>
          <w:iCs/>
          <w:lang w:eastAsia="en-US"/>
        </w:rPr>
        <w:t>Индикатор</w:t>
      </w:r>
      <w:r w:rsidR="003C72A3" w:rsidRPr="00BB6AFA">
        <w:rPr>
          <w:rFonts w:eastAsiaTheme="minorHAnsi"/>
          <w:i/>
          <w:iCs/>
          <w:lang w:eastAsia="en-US"/>
        </w:rPr>
        <w:t xml:space="preserve"> за успех: </w:t>
      </w:r>
      <w:r w:rsidRPr="00BB6AFA">
        <w:rPr>
          <w:rFonts w:eastAsiaTheme="minorHAnsi"/>
          <w:iCs/>
          <w:lang w:eastAsia="en-US"/>
        </w:rPr>
        <w:t xml:space="preserve">Приемане на нужните промени и тяхното прилагане в </w:t>
      </w:r>
      <w:r w:rsidR="00AA4626" w:rsidRPr="00BB6AFA">
        <w:rPr>
          <w:bCs/>
          <w:color w:val="000000"/>
        </w:rPr>
        <w:t xml:space="preserve">Мярка </w:t>
      </w:r>
      <w:r w:rsidR="00A5089C" w:rsidRPr="00BB6AFA">
        <w:rPr>
          <w:bCs/>
          <w:color w:val="000000"/>
        </w:rPr>
        <w:t>12</w:t>
      </w:r>
      <w:r w:rsidR="00F44EB8" w:rsidRPr="00BB6AFA">
        <w:rPr>
          <w:bCs/>
          <w:color w:val="000000"/>
        </w:rPr>
        <w:t xml:space="preserve"> от ПРСР</w:t>
      </w:r>
      <w:r w:rsidR="00AA4626" w:rsidRPr="00BB6AFA">
        <w:rPr>
          <w:bCs/>
          <w:color w:val="000000"/>
        </w:rPr>
        <w:t xml:space="preserve"> „</w:t>
      </w:r>
      <w:r w:rsidRPr="00BB6AFA">
        <w:rPr>
          <w:bCs/>
          <w:color w:val="000000"/>
        </w:rPr>
        <w:t>Пла</w:t>
      </w:r>
      <w:r w:rsidR="00AA4626" w:rsidRPr="00BB6AFA">
        <w:rPr>
          <w:bCs/>
          <w:color w:val="000000"/>
        </w:rPr>
        <w:t>щания по Натура 2000“</w:t>
      </w:r>
      <w:r w:rsidRPr="00BB6AFA">
        <w:rPr>
          <w:bCs/>
          <w:color w:val="000000"/>
        </w:rPr>
        <w:t xml:space="preserve"> или плащанията за земеделски земи, свързани с Директива 2000/06/ ЕС.</w:t>
      </w:r>
    </w:p>
    <w:p w14:paraId="049A4FA9" w14:textId="77777777" w:rsidR="009B5485" w:rsidRPr="00BB6AFA" w:rsidRDefault="009B5485" w:rsidP="00FA1A04">
      <w:pPr>
        <w:tabs>
          <w:tab w:val="num" w:pos="567"/>
        </w:tabs>
        <w:jc w:val="both"/>
        <w:rPr>
          <w:highlight w:val="green"/>
        </w:rPr>
      </w:pPr>
    </w:p>
    <w:p w14:paraId="2EEEBE4B" w14:textId="5615DF6B" w:rsidR="00143E51" w:rsidRPr="00BB6AFA" w:rsidRDefault="009B5485" w:rsidP="0096371C">
      <w:pPr>
        <w:pStyle w:val="CommentText"/>
        <w:numPr>
          <w:ilvl w:val="0"/>
          <w:numId w:val="27"/>
        </w:numPr>
        <w:ind w:left="0" w:firstLine="0"/>
        <w:jc w:val="both"/>
        <w:rPr>
          <w:sz w:val="24"/>
          <w:szCs w:val="24"/>
        </w:rPr>
      </w:pPr>
      <w:bookmarkStart w:id="131" w:name="_Ref509134616"/>
      <w:r w:rsidRPr="00AF79D1">
        <w:rPr>
          <w:sz w:val="24"/>
          <w:szCs w:val="24"/>
        </w:rPr>
        <w:t xml:space="preserve">Изменение в начина на приложението на </w:t>
      </w:r>
      <w:r w:rsidR="00FE2D61" w:rsidRPr="00AF79D1">
        <w:rPr>
          <w:color w:val="000000"/>
          <w:sz w:val="24"/>
          <w:szCs w:val="24"/>
        </w:rPr>
        <w:t>М</w:t>
      </w:r>
      <w:r w:rsidRPr="00AF79D1">
        <w:rPr>
          <w:color w:val="000000"/>
          <w:sz w:val="24"/>
          <w:szCs w:val="24"/>
        </w:rPr>
        <w:t xml:space="preserve">ярка 10 „Агроекология и климат“ от ПРСР </w:t>
      </w:r>
      <w:r w:rsidR="007F1EEE" w:rsidRPr="00AF79D1">
        <w:rPr>
          <w:color w:val="000000"/>
          <w:sz w:val="24"/>
          <w:szCs w:val="24"/>
        </w:rPr>
        <w:t xml:space="preserve">2021   </w:t>
      </w:r>
      <w:r w:rsidR="00B2060A" w:rsidRPr="00AF79D1">
        <w:rPr>
          <w:color w:val="000000"/>
          <w:sz w:val="24"/>
          <w:szCs w:val="24"/>
        </w:rPr>
        <w:t xml:space="preserve">–  </w:t>
      </w:r>
      <w:r w:rsidR="00AA4626" w:rsidRPr="00AF79D1">
        <w:rPr>
          <w:color w:val="000000"/>
          <w:sz w:val="24"/>
          <w:szCs w:val="24"/>
        </w:rPr>
        <w:t xml:space="preserve"> </w:t>
      </w:r>
      <w:r w:rsidR="007F1EEE" w:rsidRPr="00AF79D1">
        <w:rPr>
          <w:color w:val="000000"/>
          <w:sz w:val="24"/>
          <w:szCs w:val="24"/>
        </w:rPr>
        <w:t>2027</w:t>
      </w:r>
      <w:r w:rsidR="00DE50E9" w:rsidRPr="00AF79D1">
        <w:rPr>
          <w:color w:val="000000"/>
          <w:sz w:val="24"/>
          <w:szCs w:val="24"/>
        </w:rPr>
        <w:t>,</w:t>
      </w:r>
      <w:r w:rsidRPr="00AF79D1">
        <w:rPr>
          <w:bCs/>
          <w:color w:val="000000"/>
          <w:sz w:val="24"/>
          <w:szCs w:val="24"/>
        </w:rPr>
        <w:t xml:space="preserve"> особено в частта </w:t>
      </w:r>
      <w:r w:rsidR="00AA4626" w:rsidRPr="00AF79D1">
        <w:rPr>
          <w:bCs/>
          <w:color w:val="000000"/>
          <w:sz w:val="24"/>
          <w:szCs w:val="24"/>
        </w:rPr>
        <w:t>ѝ</w:t>
      </w:r>
      <w:r w:rsidR="00B912EA" w:rsidRPr="00AF79D1">
        <w:rPr>
          <w:bCs/>
          <w:color w:val="000000"/>
          <w:sz w:val="24"/>
          <w:szCs w:val="24"/>
        </w:rPr>
        <w:t xml:space="preserve"> </w:t>
      </w:r>
      <w:r w:rsidRPr="00AF79D1">
        <w:rPr>
          <w:bCs/>
          <w:color w:val="000000"/>
          <w:sz w:val="24"/>
          <w:szCs w:val="24"/>
        </w:rPr>
        <w:t xml:space="preserve">за пасищата. </w:t>
      </w:r>
      <w:r w:rsidR="006231AB" w:rsidRPr="00AF79D1">
        <w:rPr>
          <w:bCs/>
          <w:color w:val="000000"/>
          <w:sz w:val="24"/>
          <w:szCs w:val="24"/>
        </w:rPr>
        <w:t>П</w:t>
      </w:r>
      <w:r w:rsidRPr="00AF79D1">
        <w:rPr>
          <w:bCs/>
          <w:color w:val="000000"/>
          <w:sz w:val="24"/>
          <w:szCs w:val="24"/>
        </w:rPr>
        <w:t>рилагане на мярката спрямо</w:t>
      </w:r>
      <w:r w:rsidRPr="00BB6AFA">
        <w:rPr>
          <w:bCs/>
          <w:color w:val="000000"/>
          <w:sz w:val="24"/>
          <w:szCs w:val="24"/>
        </w:rPr>
        <w:t xml:space="preserve"> особеностите на пасищата и защитените видове. </w:t>
      </w:r>
      <w:r w:rsidR="008B661A" w:rsidRPr="00BB6AFA">
        <w:rPr>
          <w:sz w:val="24"/>
          <w:szCs w:val="24"/>
        </w:rPr>
        <w:t>Д</w:t>
      </w:r>
      <w:r w:rsidR="00143E51" w:rsidRPr="00BB6AFA">
        <w:rPr>
          <w:sz w:val="24"/>
          <w:szCs w:val="24"/>
        </w:rPr>
        <w:t xml:space="preserve">а се направи реална оценка на възможностите на различните тревни съобщества за паша, като се определи оптимално натоварване в зависимост от </w:t>
      </w:r>
      <w:r w:rsidR="00A418DC" w:rsidRPr="00BB6AFA">
        <w:rPr>
          <w:sz w:val="24"/>
          <w:szCs w:val="24"/>
        </w:rPr>
        <w:t>природното</w:t>
      </w:r>
      <w:r w:rsidR="00143E51" w:rsidRPr="00BB6AFA">
        <w:rPr>
          <w:sz w:val="24"/>
          <w:szCs w:val="24"/>
        </w:rPr>
        <w:t xml:space="preserve"> </w:t>
      </w:r>
      <w:r w:rsidR="00A418DC" w:rsidRPr="00BB6AFA">
        <w:rPr>
          <w:sz w:val="24"/>
          <w:szCs w:val="24"/>
        </w:rPr>
        <w:t>местообитание</w:t>
      </w:r>
      <w:r w:rsidR="00143E51" w:rsidRPr="00BB6AFA">
        <w:rPr>
          <w:sz w:val="24"/>
          <w:szCs w:val="24"/>
        </w:rPr>
        <w:t xml:space="preserve">, надморската височина и др. </w:t>
      </w:r>
      <w:r w:rsidR="00A418DC" w:rsidRPr="00BB6AFA">
        <w:rPr>
          <w:sz w:val="24"/>
          <w:szCs w:val="24"/>
        </w:rPr>
        <w:t>Необходимият</w:t>
      </w:r>
      <w:r w:rsidR="004B76BF" w:rsidRPr="00BB6AFA">
        <w:rPr>
          <w:sz w:val="24"/>
          <w:szCs w:val="24"/>
        </w:rPr>
        <w:t xml:space="preserve"> </w:t>
      </w:r>
      <w:r w:rsidR="00143E51" w:rsidRPr="00BB6AFA">
        <w:rPr>
          <w:sz w:val="24"/>
          <w:szCs w:val="24"/>
        </w:rPr>
        <w:t xml:space="preserve">стимул </w:t>
      </w:r>
      <w:r w:rsidR="00B01DDC" w:rsidRPr="00BB6AFA">
        <w:rPr>
          <w:sz w:val="24"/>
          <w:szCs w:val="24"/>
        </w:rPr>
        <w:t xml:space="preserve">за </w:t>
      </w:r>
      <w:r w:rsidR="00A418DC" w:rsidRPr="00BB6AFA">
        <w:rPr>
          <w:sz w:val="24"/>
          <w:szCs w:val="24"/>
        </w:rPr>
        <w:t>екстензивното</w:t>
      </w:r>
      <w:r w:rsidR="00143E51" w:rsidRPr="00BB6AFA">
        <w:rPr>
          <w:sz w:val="24"/>
          <w:szCs w:val="24"/>
        </w:rPr>
        <w:t xml:space="preserve"> животновъдство</w:t>
      </w:r>
      <w:r w:rsidR="004B76BF" w:rsidRPr="00BB6AFA">
        <w:rPr>
          <w:sz w:val="24"/>
          <w:szCs w:val="24"/>
        </w:rPr>
        <w:t xml:space="preserve"> трябва да се прилага преимуществено в </w:t>
      </w:r>
      <w:r w:rsidR="00143E51" w:rsidRPr="00BB6AFA">
        <w:rPr>
          <w:sz w:val="24"/>
          <w:szCs w:val="24"/>
        </w:rPr>
        <w:t>равнини</w:t>
      </w:r>
      <w:r w:rsidR="004B76BF" w:rsidRPr="00BB6AFA">
        <w:rPr>
          <w:sz w:val="24"/>
          <w:szCs w:val="24"/>
        </w:rPr>
        <w:t>те</w:t>
      </w:r>
      <w:r w:rsidR="00143E51" w:rsidRPr="00BB6AFA">
        <w:rPr>
          <w:sz w:val="24"/>
          <w:szCs w:val="24"/>
        </w:rPr>
        <w:t xml:space="preserve"> и предпланини</w:t>
      </w:r>
      <w:r w:rsidR="004B76BF" w:rsidRPr="00BB6AFA">
        <w:rPr>
          <w:sz w:val="24"/>
          <w:szCs w:val="24"/>
        </w:rPr>
        <w:t xml:space="preserve">те и по-ограничено </w:t>
      </w:r>
      <w:r w:rsidR="006231AB" w:rsidRPr="00BB6AFA">
        <w:rPr>
          <w:sz w:val="24"/>
          <w:szCs w:val="24"/>
        </w:rPr>
        <w:t xml:space="preserve">на територията на </w:t>
      </w:r>
      <w:r w:rsidR="005F1839" w:rsidRPr="00BB6AFA">
        <w:rPr>
          <w:sz w:val="24"/>
          <w:szCs w:val="24"/>
        </w:rPr>
        <w:t>НП</w:t>
      </w:r>
      <w:r w:rsidR="00143E51" w:rsidRPr="00BB6AFA">
        <w:rPr>
          <w:sz w:val="24"/>
          <w:szCs w:val="24"/>
        </w:rPr>
        <w:t>.</w:t>
      </w:r>
      <w:bookmarkEnd w:id="131"/>
      <w:r w:rsidR="00143E51" w:rsidRPr="00BB6AFA">
        <w:rPr>
          <w:sz w:val="24"/>
          <w:szCs w:val="24"/>
        </w:rPr>
        <w:t xml:space="preserve"> </w:t>
      </w:r>
      <w:r w:rsidR="00E77273" w:rsidRPr="00E77273">
        <w:rPr>
          <w:sz w:val="24"/>
          <w:szCs w:val="24"/>
        </w:rPr>
        <w:t>Отговорностите по изпълнението на дейността могат да бъдат поети от органите за управление на защитените зони от мрежата Натура 2000, съгласно проектът на Националната рамка за приоритетни действия за Натура 2000 „2021-2027 г.“, където се предвижда и финансирането им.</w:t>
      </w:r>
    </w:p>
    <w:p w14:paraId="18070A0E"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Цел:</w:t>
      </w:r>
      <w:r w:rsidR="008A3971" w:rsidRPr="00BB6AFA">
        <w:rPr>
          <w:rFonts w:eastAsiaTheme="minorHAnsi"/>
          <w:lang w:eastAsia="en-US"/>
        </w:rPr>
        <w:t xml:space="preserve"> З</w:t>
      </w:r>
      <w:r w:rsidRPr="00BB6AFA">
        <w:rPr>
          <w:rFonts w:eastAsiaTheme="minorHAnsi"/>
          <w:lang w:eastAsia="en-US"/>
        </w:rPr>
        <w:t>апазване</w:t>
      </w:r>
      <w:r w:rsidR="00AA4626" w:rsidRPr="00BB6AFA">
        <w:rPr>
          <w:rFonts w:eastAsiaTheme="minorHAnsi"/>
          <w:lang w:eastAsia="en-US"/>
        </w:rPr>
        <w:t xml:space="preserve"> на местообитанията на лалугера</w:t>
      </w:r>
      <w:r w:rsidR="008A3971" w:rsidRPr="00BB6AFA">
        <w:rPr>
          <w:rFonts w:eastAsiaTheme="minorHAnsi"/>
          <w:lang w:eastAsia="en-US"/>
        </w:rPr>
        <w:t>.</w:t>
      </w:r>
      <w:r w:rsidRPr="00BB6AFA">
        <w:rPr>
          <w:rFonts w:eastAsiaTheme="minorHAnsi"/>
          <w:lang w:eastAsia="en-US"/>
        </w:rPr>
        <w:t xml:space="preserve"> </w:t>
      </w:r>
    </w:p>
    <w:p w14:paraId="61198783" w14:textId="77777777" w:rsidR="008B661A" w:rsidRPr="00BB6AFA" w:rsidRDefault="008B661A" w:rsidP="008B661A">
      <w:pPr>
        <w:adjustRightInd w:val="0"/>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545CE8" w:rsidRPr="00BB6AFA">
        <w:rPr>
          <w:rFonts w:eastAsiaTheme="minorHAnsi"/>
          <w:lang w:eastAsia="en-US"/>
        </w:rPr>
        <w:t xml:space="preserve"> </w:t>
      </w:r>
      <w:r w:rsidR="00545CE8" w:rsidRPr="00BB6AFA">
        <w:rPr>
          <w:rFonts w:eastAsiaTheme="minorHAnsi"/>
          <w:lang w:eastAsia="en-US"/>
        </w:rPr>
        <w:fldChar w:fldCharType="begin"/>
      </w:r>
      <w:r w:rsidR="00545CE8" w:rsidRPr="00BB6AFA">
        <w:rPr>
          <w:rFonts w:eastAsiaTheme="minorHAnsi"/>
          <w:lang w:eastAsia="en-US"/>
        </w:rPr>
        <w:instrText xml:space="preserve"> REF _Ref509067959 \r \h </w:instrText>
      </w:r>
      <w:r w:rsidR="00545CE8" w:rsidRPr="00BB6AFA">
        <w:rPr>
          <w:rFonts w:eastAsiaTheme="minorHAnsi"/>
          <w:lang w:eastAsia="en-US"/>
        </w:rPr>
      </w:r>
      <w:r w:rsidR="00545CE8" w:rsidRPr="00BB6AFA">
        <w:rPr>
          <w:rFonts w:eastAsiaTheme="minorHAnsi"/>
          <w:lang w:eastAsia="en-US"/>
        </w:rPr>
        <w:fldChar w:fldCharType="separate"/>
      </w:r>
      <w:r w:rsidR="00545CE8" w:rsidRPr="00BB6AFA">
        <w:rPr>
          <w:rFonts w:eastAsiaTheme="minorHAnsi"/>
          <w:lang w:eastAsia="en-US"/>
        </w:rPr>
        <w:t>5.2.1.9</w:t>
      </w:r>
      <w:r w:rsidR="00545CE8" w:rsidRPr="00BB6AFA">
        <w:rPr>
          <w:rFonts w:eastAsiaTheme="minorHAnsi"/>
          <w:lang w:eastAsia="en-US"/>
        </w:rPr>
        <w:fldChar w:fldCharType="end"/>
      </w:r>
      <w:r w:rsidR="00545CE8" w:rsidRPr="00BB6AFA">
        <w:rPr>
          <w:rFonts w:eastAsiaTheme="minorHAnsi"/>
          <w:lang w:eastAsia="en-US"/>
        </w:rPr>
        <w:t xml:space="preserve">, </w:t>
      </w:r>
      <w:r w:rsidR="00545CE8" w:rsidRPr="00BB6AFA">
        <w:rPr>
          <w:rFonts w:eastAsiaTheme="minorHAnsi"/>
          <w:lang w:eastAsia="en-US"/>
        </w:rPr>
        <w:fldChar w:fldCharType="begin"/>
      </w:r>
      <w:r w:rsidR="00545CE8" w:rsidRPr="00BB6AFA">
        <w:rPr>
          <w:rFonts w:eastAsiaTheme="minorHAnsi"/>
          <w:lang w:eastAsia="en-US"/>
        </w:rPr>
        <w:instrText xml:space="preserve"> REF _Ref509065833 \r \h </w:instrText>
      </w:r>
      <w:r w:rsidR="00545CE8" w:rsidRPr="00BB6AFA">
        <w:rPr>
          <w:rFonts w:eastAsiaTheme="minorHAnsi"/>
          <w:lang w:eastAsia="en-US"/>
        </w:rPr>
      </w:r>
      <w:r w:rsidR="00545CE8" w:rsidRPr="00BB6AFA">
        <w:rPr>
          <w:rFonts w:eastAsiaTheme="minorHAnsi"/>
          <w:lang w:eastAsia="en-US"/>
        </w:rPr>
        <w:fldChar w:fldCharType="separate"/>
      </w:r>
      <w:r w:rsidR="00545CE8" w:rsidRPr="00BB6AFA">
        <w:rPr>
          <w:rFonts w:eastAsiaTheme="minorHAnsi"/>
          <w:lang w:eastAsia="en-US"/>
        </w:rPr>
        <w:t>5.2.4.8</w:t>
      </w:r>
      <w:r w:rsidR="00545CE8" w:rsidRPr="00BB6AFA">
        <w:rPr>
          <w:rFonts w:eastAsiaTheme="minorHAnsi"/>
          <w:lang w:eastAsia="en-US"/>
        </w:rPr>
        <w:fldChar w:fldCharType="end"/>
      </w:r>
    </w:p>
    <w:p w14:paraId="2B7090EC"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00AA4626" w:rsidRPr="00BB6AFA">
        <w:t>к</w:t>
      </w:r>
      <w:r w:rsidRPr="00BB6AFA">
        <w:t>ритична</w:t>
      </w:r>
    </w:p>
    <w:p w14:paraId="18746988" w14:textId="77777777" w:rsidR="009B5485" w:rsidRPr="00BB6AFA" w:rsidRDefault="008B661A" w:rsidP="00FA1A04">
      <w:pPr>
        <w:adjustRightInd w:val="0"/>
        <w:ind w:left="851"/>
        <w:jc w:val="both"/>
        <w:rPr>
          <w:rFonts w:eastAsiaTheme="minorHAnsi"/>
          <w:iCs/>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C91257" w:rsidRPr="00BB6AFA">
        <w:rPr>
          <w:rFonts w:eastAsiaTheme="minorHAnsi"/>
          <w:lang w:eastAsia="en-US"/>
        </w:rPr>
        <w:t>краткосрочно</w:t>
      </w:r>
    </w:p>
    <w:p w14:paraId="450137EF" w14:textId="77777777" w:rsidR="008B661A" w:rsidRPr="00BB6AFA" w:rsidRDefault="008B661A" w:rsidP="008B661A">
      <w:pPr>
        <w:ind w:left="851"/>
        <w:rPr>
          <w:rFonts w:eastAsiaTheme="minorHAnsi"/>
          <w:lang w:eastAsia="en-US"/>
        </w:rPr>
      </w:pPr>
      <w:r w:rsidRPr="00BB6AFA">
        <w:rPr>
          <w:rFonts w:eastAsiaTheme="minorHAnsi"/>
          <w:i/>
          <w:lang w:eastAsia="en-US"/>
        </w:rPr>
        <w:t>Обхват:</w:t>
      </w:r>
      <w:r w:rsidRPr="00BB6AFA">
        <w:rPr>
          <w:rFonts w:eastAsiaTheme="minorHAnsi"/>
          <w:lang w:eastAsia="en-US"/>
        </w:rPr>
        <w:t xml:space="preserve"> </w:t>
      </w:r>
      <w:r w:rsidR="00C91257" w:rsidRPr="00BB6AFA">
        <w:rPr>
          <w:rFonts w:eastAsiaTheme="minorHAnsi"/>
          <w:iCs/>
          <w:lang w:eastAsia="en-US"/>
        </w:rPr>
        <w:t>повсеместен</w:t>
      </w:r>
    </w:p>
    <w:p w14:paraId="5ACBA822" w14:textId="77777777" w:rsidR="009B5485" w:rsidRPr="00BB6AFA" w:rsidRDefault="009B5485" w:rsidP="00FA1A04">
      <w:pPr>
        <w:adjustRightInd w:val="0"/>
        <w:ind w:left="851"/>
        <w:jc w:val="both"/>
      </w:pPr>
      <w:r w:rsidRPr="00BB6AFA">
        <w:rPr>
          <w:rFonts w:eastAsiaTheme="minorHAnsi"/>
          <w:i/>
          <w:iCs/>
          <w:lang w:eastAsia="en-US"/>
        </w:rPr>
        <w:t>Индикатор</w:t>
      </w:r>
      <w:r w:rsidR="003C72A3" w:rsidRPr="00BB6AFA">
        <w:rPr>
          <w:rFonts w:eastAsiaTheme="minorHAnsi"/>
          <w:i/>
          <w:iCs/>
          <w:lang w:eastAsia="en-US"/>
        </w:rPr>
        <w:t xml:space="preserve"> за успех: </w:t>
      </w:r>
      <w:r w:rsidRPr="00BB6AFA">
        <w:rPr>
          <w:rFonts w:eastAsiaTheme="minorHAnsi"/>
          <w:iCs/>
          <w:lang w:eastAsia="en-US"/>
        </w:rPr>
        <w:t xml:space="preserve">Приемане на нужните промени и тяхното прилагане в </w:t>
      </w:r>
      <w:r w:rsidR="00FE2D61" w:rsidRPr="00BB6AFA">
        <w:rPr>
          <w:color w:val="000000"/>
        </w:rPr>
        <w:t>М</w:t>
      </w:r>
      <w:r w:rsidRPr="00BB6AFA">
        <w:rPr>
          <w:color w:val="000000"/>
        </w:rPr>
        <w:t>ярк</w:t>
      </w:r>
      <w:r w:rsidR="00FE2D61" w:rsidRPr="00BB6AFA">
        <w:rPr>
          <w:color w:val="000000"/>
        </w:rPr>
        <w:t>а 10 „Агроекология и климат“</w:t>
      </w:r>
      <w:r w:rsidRPr="00BB6AFA">
        <w:rPr>
          <w:bCs/>
          <w:color w:val="000000"/>
        </w:rPr>
        <w:t>.</w:t>
      </w:r>
    </w:p>
    <w:p w14:paraId="51FE1829" w14:textId="77777777" w:rsidR="009B5485" w:rsidRPr="00BB6AFA" w:rsidRDefault="009B5485" w:rsidP="00FA1A04">
      <w:pPr>
        <w:tabs>
          <w:tab w:val="num" w:pos="567"/>
        </w:tabs>
        <w:jc w:val="both"/>
      </w:pPr>
    </w:p>
    <w:p w14:paraId="1BF1C7BF" w14:textId="623C566B" w:rsidR="009B5485" w:rsidRPr="00AF79D1" w:rsidRDefault="00BD7F55" w:rsidP="00AF79D1">
      <w:pPr>
        <w:pStyle w:val="ListParagraph"/>
        <w:numPr>
          <w:ilvl w:val="0"/>
          <w:numId w:val="27"/>
        </w:numPr>
        <w:tabs>
          <w:tab w:val="left" w:pos="993"/>
        </w:tabs>
        <w:ind w:left="0" w:firstLine="0"/>
        <w:jc w:val="both"/>
      </w:pPr>
      <w:bookmarkStart w:id="132" w:name="_Ref509136272"/>
      <w:r w:rsidRPr="00BB6AFA">
        <w:t>В</w:t>
      </w:r>
      <w:r w:rsidR="009B5485" w:rsidRPr="00BB6AFA">
        <w:t>ъве</w:t>
      </w:r>
      <w:r w:rsidRPr="00BB6AFA">
        <w:t xml:space="preserve">ждане на </w:t>
      </w:r>
      <w:r w:rsidR="009B5485" w:rsidRPr="00BB6AFA">
        <w:t>минимални изисквания при обработката на земеделска земя да не се разорава, т.е. да остава като естестве</w:t>
      </w:r>
      <w:r w:rsidR="00823840" w:rsidRPr="00BB6AFA">
        <w:t>на затревена площ от ивица от 2.</w:t>
      </w:r>
      <w:r w:rsidR="009B5485" w:rsidRPr="00BB6AFA">
        <w:t>5 метра до линейни елементи на ландшафта като републиканска пътна мрежа</w:t>
      </w:r>
      <w:r w:rsidR="0049157E" w:rsidRPr="00BB6AFA">
        <w:t xml:space="preserve"> </w:t>
      </w:r>
      <w:r w:rsidR="0049157E" w:rsidRPr="00AF79D1">
        <w:t>(</w:t>
      </w:r>
      <w:r w:rsidR="000209D2" w:rsidRPr="00AF79D1">
        <w:t xml:space="preserve">включително </w:t>
      </w:r>
      <w:r w:rsidR="0049157E" w:rsidRPr="00AF79D1">
        <w:t>извън сервитут</w:t>
      </w:r>
      <w:r w:rsidR="000209D2" w:rsidRPr="00AF79D1">
        <w:t>а</w:t>
      </w:r>
      <w:r w:rsidR="0049157E" w:rsidRPr="00AF79D1">
        <w:t>)</w:t>
      </w:r>
      <w:r w:rsidR="009B5485" w:rsidRPr="00AF79D1">
        <w:t xml:space="preserve">, черни пътища, напоителни канали, </w:t>
      </w:r>
      <w:r w:rsidRPr="00AF79D1">
        <w:t xml:space="preserve">реки, </w:t>
      </w:r>
      <w:r w:rsidR="009B5485" w:rsidRPr="00AF79D1">
        <w:t>покрайнини на горски пояси и гори</w:t>
      </w:r>
      <w:r w:rsidR="00E91542" w:rsidRPr="00AF79D1">
        <w:t xml:space="preserve"> в райони с лалугерови популации</w:t>
      </w:r>
      <w:r w:rsidR="009B5485" w:rsidRPr="00AF79D1">
        <w:t xml:space="preserve">. </w:t>
      </w:r>
      <w:r w:rsidR="0094656B" w:rsidRPr="00AF79D1">
        <w:t>Подобно намерение е демо</w:t>
      </w:r>
      <w:r w:rsidR="00744339" w:rsidRPr="00AF79D1">
        <w:t>н</w:t>
      </w:r>
      <w:r w:rsidR="0094656B" w:rsidRPr="00AF79D1">
        <w:t>с</w:t>
      </w:r>
      <w:r w:rsidR="00744339" w:rsidRPr="00AF79D1">
        <w:t>трирано в Стратегията на ЕС за биологичното разнообразие за 2030 г, където се казва, че трябва спешно да бъдат възстановени най-малко 10 % от селскостопанските площи, характеризиращи се с високо разнообразие на ландшафта. Това разнообразие може да включва буферни ивици и др</w:t>
      </w:r>
      <w:r w:rsidR="00AF79D1" w:rsidRPr="00AF79D1">
        <w:t>.</w:t>
      </w:r>
      <w:r w:rsidR="00744339" w:rsidRPr="00AF79D1">
        <w:t xml:space="preserve"> (</w:t>
      </w:r>
      <w:hyperlink r:id="rId60" w:history="1">
        <w:r w:rsidR="00744339" w:rsidRPr="00AF79D1">
          <w:rPr>
            <w:rStyle w:val="Hyperlink"/>
          </w:rPr>
          <w:t>Стратегията на ЕС за биологичното разнообразие за 2030г</w:t>
        </w:r>
      </w:hyperlink>
      <w:r w:rsidR="00744339" w:rsidRPr="00AF79D1">
        <w:t xml:space="preserve">). </w:t>
      </w:r>
      <w:r w:rsidR="009B5485" w:rsidRPr="00AF79D1">
        <w:t>Това изискване може да бъде въведено като изменение</w:t>
      </w:r>
      <w:r w:rsidR="00301B31" w:rsidRPr="00AF79D1">
        <w:t>/допълнение/актуализация</w:t>
      </w:r>
      <w:r w:rsidR="009B5485" w:rsidRPr="00AF79D1">
        <w:t xml:space="preserve"> на „</w:t>
      </w:r>
      <w:r w:rsidR="009B5485" w:rsidRPr="00AF79D1">
        <w:rPr>
          <w:color w:val="000000"/>
        </w:rPr>
        <w:t>Национален стандарт 7“ (</w:t>
      </w:r>
      <w:r w:rsidR="009B5485" w:rsidRPr="00AF79D1">
        <w:t>Заповед № РД</w:t>
      </w:r>
      <w:r w:rsidR="00AA4626" w:rsidRPr="00AF79D1">
        <w:t xml:space="preserve"> </w:t>
      </w:r>
      <w:r w:rsidR="009B5485" w:rsidRPr="00AF79D1">
        <w:t>09-122/23.02.2015).</w:t>
      </w:r>
      <w:bookmarkEnd w:id="132"/>
    </w:p>
    <w:p w14:paraId="25889E9D" w14:textId="77777777" w:rsidR="009B5485" w:rsidRPr="00BB6AFA" w:rsidRDefault="009B5485" w:rsidP="00AF79D1">
      <w:pPr>
        <w:adjustRightInd w:val="0"/>
        <w:ind w:left="540"/>
        <w:jc w:val="both"/>
        <w:rPr>
          <w:rFonts w:eastAsiaTheme="minorHAnsi"/>
          <w:lang w:eastAsia="en-US"/>
        </w:rPr>
      </w:pPr>
      <w:r w:rsidRPr="00BB6AFA">
        <w:rPr>
          <w:rFonts w:eastAsiaTheme="minorHAnsi"/>
          <w:i/>
          <w:iCs/>
          <w:lang w:eastAsia="en-US"/>
        </w:rPr>
        <w:t xml:space="preserve">Цел: </w:t>
      </w:r>
      <w:r w:rsidR="008A3971" w:rsidRPr="00BB6AFA">
        <w:rPr>
          <w:rFonts w:eastAsiaTheme="minorHAnsi"/>
          <w:lang w:eastAsia="en-US"/>
        </w:rPr>
        <w:t>Н</w:t>
      </w:r>
      <w:r w:rsidRPr="00BB6AFA">
        <w:rPr>
          <w:rFonts w:eastAsiaTheme="minorHAnsi"/>
          <w:lang w:eastAsia="en-US"/>
        </w:rPr>
        <w:t xml:space="preserve">амаляване на фрагментацията на местообитанията, запазване на </w:t>
      </w:r>
      <w:r w:rsidR="00A418DC" w:rsidRPr="00BB6AFA">
        <w:rPr>
          <w:rFonts w:eastAsiaTheme="minorHAnsi"/>
          <w:lang w:eastAsia="en-US"/>
        </w:rPr>
        <w:t>дисперсионните</w:t>
      </w:r>
      <w:r w:rsidRPr="00BB6AFA">
        <w:rPr>
          <w:rFonts w:eastAsiaTheme="minorHAnsi"/>
          <w:lang w:eastAsia="en-US"/>
        </w:rPr>
        <w:t xml:space="preserve"> </w:t>
      </w:r>
      <w:r w:rsidR="00144D00" w:rsidRPr="00BB6AFA">
        <w:rPr>
          <w:rFonts w:eastAsiaTheme="minorHAnsi"/>
          <w:lang w:eastAsia="en-US"/>
        </w:rPr>
        <w:t>еко</w:t>
      </w:r>
      <w:r w:rsidR="00AA4626" w:rsidRPr="00BB6AFA">
        <w:rPr>
          <w:rFonts w:eastAsiaTheme="minorHAnsi"/>
          <w:lang w:eastAsia="en-US"/>
        </w:rPr>
        <w:t>коридори</w:t>
      </w:r>
      <w:r w:rsidR="008A3971" w:rsidRPr="00BB6AFA">
        <w:rPr>
          <w:rFonts w:eastAsiaTheme="minorHAnsi"/>
          <w:lang w:eastAsia="en-US"/>
        </w:rPr>
        <w:t>.</w:t>
      </w:r>
    </w:p>
    <w:p w14:paraId="0539B7AB" w14:textId="77777777" w:rsidR="00C02BA9" w:rsidRPr="00BB6AFA" w:rsidRDefault="00C02BA9" w:rsidP="00AF79D1">
      <w:pPr>
        <w:adjustRightInd w:val="0"/>
        <w:ind w:left="540"/>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545CE8" w:rsidRPr="00BB6AFA">
        <w:rPr>
          <w:rFonts w:eastAsiaTheme="minorHAnsi"/>
          <w:lang w:eastAsia="en-US"/>
        </w:rPr>
        <w:t xml:space="preserve"> </w:t>
      </w:r>
      <w:r w:rsidR="00545CE8" w:rsidRPr="00BB6AFA">
        <w:rPr>
          <w:rFonts w:eastAsiaTheme="minorHAnsi"/>
          <w:lang w:eastAsia="en-US"/>
        </w:rPr>
        <w:fldChar w:fldCharType="begin"/>
      </w:r>
      <w:r w:rsidR="00545CE8" w:rsidRPr="00BB6AFA">
        <w:rPr>
          <w:rFonts w:eastAsiaTheme="minorHAnsi"/>
          <w:lang w:eastAsia="en-US"/>
        </w:rPr>
        <w:instrText xml:space="preserve"> REF _Ref509065280 \r \h </w:instrText>
      </w:r>
      <w:r w:rsidR="00545CE8" w:rsidRPr="00BB6AFA">
        <w:rPr>
          <w:rFonts w:eastAsiaTheme="minorHAnsi"/>
          <w:lang w:eastAsia="en-US"/>
        </w:rPr>
      </w:r>
      <w:r w:rsidR="00545CE8" w:rsidRPr="00BB6AFA">
        <w:rPr>
          <w:rFonts w:eastAsiaTheme="minorHAnsi"/>
          <w:lang w:eastAsia="en-US"/>
        </w:rPr>
        <w:fldChar w:fldCharType="separate"/>
      </w:r>
      <w:r w:rsidR="00545CE8" w:rsidRPr="00BB6AFA">
        <w:rPr>
          <w:rFonts w:eastAsiaTheme="minorHAnsi"/>
          <w:lang w:eastAsia="en-US"/>
        </w:rPr>
        <w:t>5.2.1.1</w:t>
      </w:r>
      <w:r w:rsidR="00545CE8" w:rsidRPr="00BB6AFA">
        <w:rPr>
          <w:rFonts w:eastAsiaTheme="minorHAnsi"/>
          <w:lang w:eastAsia="en-US"/>
        </w:rPr>
        <w:fldChar w:fldCharType="end"/>
      </w:r>
      <w:r w:rsidR="00545CE8" w:rsidRPr="00BB6AFA">
        <w:rPr>
          <w:rFonts w:eastAsiaTheme="minorHAnsi"/>
          <w:lang w:eastAsia="en-US"/>
        </w:rPr>
        <w:t xml:space="preserve">, </w:t>
      </w:r>
      <w:r w:rsidR="00545CE8" w:rsidRPr="00BB6AFA">
        <w:rPr>
          <w:rFonts w:eastAsiaTheme="minorHAnsi"/>
          <w:lang w:eastAsia="en-US"/>
        </w:rPr>
        <w:fldChar w:fldCharType="begin"/>
      </w:r>
      <w:r w:rsidR="00545CE8" w:rsidRPr="00BB6AFA">
        <w:rPr>
          <w:rFonts w:eastAsiaTheme="minorHAnsi"/>
          <w:lang w:eastAsia="en-US"/>
        </w:rPr>
        <w:instrText xml:space="preserve"> REF _Ref509065888 \r \h </w:instrText>
      </w:r>
      <w:r w:rsidR="00545CE8" w:rsidRPr="00BB6AFA">
        <w:rPr>
          <w:rFonts w:eastAsiaTheme="minorHAnsi"/>
          <w:lang w:eastAsia="en-US"/>
        </w:rPr>
      </w:r>
      <w:r w:rsidR="00545CE8" w:rsidRPr="00BB6AFA">
        <w:rPr>
          <w:rFonts w:eastAsiaTheme="minorHAnsi"/>
          <w:lang w:eastAsia="en-US"/>
        </w:rPr>
        <w:fldChar w:fldCharType="separate"/>
      </w:r>
      <w:r w:rsidR="00545CE8" w:rsidRPr="00BB6AFA">
        <w:rPr>
          <w:rFonts w:eastAsiaTheme="minorHAnsi"/>
          <w:lang w:eastAsia="en-US"/>
        </w:rPr>
        <w:t>5.2.5.1</w:t>
      </w:r>
      <w:r w:rsidR="00545CE8" w:rsidRPr="00BB6AFA">
        <w:rPr>
          <w:rFonts w:eastAsiaTheme="minorHAnsi"/>
          <w:lang w:eastAsia="en-US"/>
        </w:rPr>
        <w:fldChar w:fldCharType="end"/>
      </w:r>
    </w:p>
    <w:p w14:paraId="1247CB4E" w14:textId="77777777" w:rsidR="009B5485" w:rsidRPr="00BB6AFA" w:rsidRDefault="009B5485" w:rsidP="00AF79D1">
      <w:pPr>
        <w:adjustRightInd w:val="0"/>
        <w:ind w:left="540"/>
        <w:jc w:val="both"/>
        <w:rPr>
          <w:rFonts w:eastAsiaTheme="minorHAnsi"/>
          <w:lang w:eastAsia="en-US"/>
        </w:rPr>
      </w:pPr>
      <w:r w:rsidRPr="00BB6AFA">
        <w:rPr>
          <w:rFonts w:eastAsiaTheme="minorHAnsi"/>
          <w:i/>
          <w:iCs/>
          <w:lang w:eastAsia="en-US"/>
        </w:rPr>
        <w:t xml:space="preserve">Важност: </w:t>
      </w:r>
      <w:r w:rsidR="000209D2" w:rsidRPr="00BB6AFA">
        <w:t>висока</w:t>
      </w:r>
    </w:p>
    <w:p w14:paraId="674F1AF1" w14:textId="77777777" w:rsidR="009B5485" w:rsidRPr="00BB6AFA" w:rsidRDefault="000209D2" w:rsidP="00AF79D1">
      <w:pPr>
        <w:adjustRightInd w:val="0"/>
        <w:ind w:left="540"/>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Pr="00BB6AFA">
        <w:rPr>
          <w:rFonts w:eastAsiaTheme="minorHAnsi"/>
          <w:iCs/>
          <w:lang w:eastAsia="en-US"/>
        </w:rPr>
        <w:t>средносрочен</w:t>
      </w:r>
    </w:p>
    <w:p w14:paraId="60C984D0" w14:textId="77777777" w:rsidR="009B5485" w:rsidRPr="00BB6AFA" w:rsidRDefault="009B5485" w:rsidP="00AF79D1">
      <w:pPr>
        <w:adjustRightInd w:val="0"/>
        <w:ind w:left="540"/>
        <w:jc w:val="both"/>
        <w:rPr>
          <w:rFonts w:eastAsiaTheme="minorHAnsi"/>
          <w:lang w:eastAsia="en-US"/>
        </w:rPr>
      </w:pPr>
      <w:r w:rsidRPr="00BB6AFA">
        <w:rPr>
          <w:rFonts w:eastAsiaTheme="minorHAnsi"/>
          <w:i/>
          <w:iCs/>
          <w:lang w:eastAsia="en-US"/>
        </w:rPr>
        <w:t xml:space="preserve">Обхват: </w:t>
      </w:r>
      <w:r w:rsidR="00AA4626" w:rsidRPr="00BB6AFA">
        <w:rPr>
          <w:rFonts w:eastAsiaTheme="minorHAnsi"/>
          <w:iCs/>
          <w:lang w:eastAsia="en-US"/>
        </w:rPr>
        <w:t>п</w:t>
      </w:r>
      <w:r w:rsidRPr="00BB6AFA">
        <w:rPr>
          <w:rFonts w:eastAsiaTheme="minorHAnsi"/>
          <w:iCs/>
          <w:lang w:eastAsia="en-US"/>
        </w:rPr>
        <w:t>овсемест</w:t>
      </w:r>
      <w:r w:rsidR="008A3971" w:rsidRPr="00BB6AFA">
        <w:rPr>
          <w:rFonts w:eastAsiaTheme="minorHAnsi"/>
          <w:iCs/>
          <w:lang w:eastAsia="en-US"/>
        </w:rPr>
        <w:t>ен</w:t>
      </w:r>
    </w:p>
    <w:p w14:paraId="2DF903AB" w14:textId="77777777" w:rsidR="009B5485" w:rsidRPr="00BB6AFA" w:rsidRDefault="009B5485" w:rsidP="00AF79D1">
      <w:pPr>
        <w:adjustRightInd w:val="0"/>
        <w:ind w:left="540"/>
        <w:jc w:val="both"/>
      </w:pPr>
      <w:r w:rsidRPr="00BB6AFA">
        <w:rPr>
          <w:rFonts w:eastAsiaTheme="minorHAnsi"/>
          <w:i/>
          <w:iCs/>
          <w:lang w:eastAsia="en-US"/>
        </w:rPr>
        <w:t>Индикатор</w:t>
      </w:r>
      <w:r w:rsidR="003C72A3" w:rsidRPr="00BB6AFA">
        <w:rPr>
          <w:rFonts w:eastAsiaTheme="minorHAnsi"/>
          <w:i/>
          <w:iCs/>
          <w:lang w:eastAsia="en-US"/>
        </w:rPr>
        <w:t xml:space="preserve"> за успех: </w:t>
      </w:r>
      <w:r w:rsidRPr="00BB6AFA">
        <w:rPr>
          <w:rFonts w:eastAsiaTheme="minorHAnsi"/>
          <w:iCs/>
          <w:lang w:eastAsia="en-US"/>
        </w:rPr>
        <w:t xml:space="preserve">Въвеждане на </w:t>
      </w:r>
      <w:r w:rsidRPr="00BB6AFA">
        <w:t>минимални изисквания при обработката на земеделска земя за</w:t>
      </w:r>
      <w:r w:rsidR="00420FD5" w:rsidRPr="00BB6AFA">
        <w:t xml:space="preserve"> естествен</w:t>
      </w:r>
      <w:r w:rsidR="0060596D" w:rsidRPr="00BB6AFA">
        <w:t>а</w:t>
      </w:r>
      <w:r w:rsidR="00420FD5" w:rsidRPr="00BB6AFA">
        <w:t xml:space="preserve"> затревена площ от 2.</w:t>
      </w:r>
      <w:r w:rsidRPr="00BB6AFA">
        <w:t>5 метра до линейни елементи на ландшафта</w:t>
      </w:r>
      <w:r w:rsidRPr="00BB6AFA">
        <w:rPr>
          <w:bCs/>
          <w:color w:val="000000"/>
        </w:rPr>
        <w:t>.</w:t>
      </w:r>
    </w:p>
    <w:p w14:paraId="450E845F" w14:textId="77777777" w:rsidR="009B5485" w:rsidRPr="00BB6AFA" w:rsidRDefault="009B5485" w:rsidP="00FA1A04">
      <w:pPr>
        <w:tabs>
          <w:tab w:val="num" w:pos="567"/>
        </w:tabs>
        <w:jc w:val="both"/>
      </w:pPr>
    </w:p>
    <w:p w14:paraId="58F914C4" w14:textId="77777777" w:rsidR="009B5485" w:rsidRPr="00BB6AFA" w:rsidRDefault="009B5485" w:rsidP="008E19D8">
      <w:pPr>
        <w:pStyle w:val="ListParagraph"/>
        <w:numPr>
          <w:ilvl w:val="0"/>
          <w:numId w:val="27"/>
        </w:numPr>
        <w:tabs>
          <w:tab w:val="num" w:pos="709"/>
        </w:tabs>
        <w:ind w:left="0" w:firstLine="0"/>
        <w:jc w:val="both"/>
      </w:pPr>
      <w:bookmarkStart w:id="133" w:name="_Ref509136447"/>
      <w:r w:rsidRPr="00BB6AFA">
        <w:t xml:space="preserve">Разработване на ефективна система за компенсация на земеделски производители, чиято продукция е пострадала от лалугери. </w:t>
      </w:r>
      <w:r w:rsidR="00894A47" w:rsidRPr="00BB6AFA">
        <w:t>И</w:t>
      </w:r>
      <w:r w:rsidRPr="00BB6AFA">
        <w:t>зчисля</w:t>
      </w:r>
      <w:r w:rsidR="00894A47" w:rsidRPr="00BB6AFA">
        <w:t xml:space="preserve">ване на </w:t>
      </w:r>
      <w:r w:rsidRPr="00BB6AFA">
        <w:t>средните загуби от една лалугерова колония в близост до земеделски масив</w:t>
      </w:r>
      <w:r w:rsidR="0060596D" w:rsidRPr="00BB6AFA">
        <w:t xml:space="preserve">, като </w:t>
      </w:r>
      <w:r w:rsidRPr="00BB6AFA">
        <w:t>бъдат предвидени съответните финансови компенсации за нанесените щети</w:t>
      </w:r>
      <w:r w:rsidR="00C02BA9" w:rsidRPr="00BB6AFA">
        <w:t>, които може да бъдат част от остойн</w:t>
      </w:r>
      <w:r w:rsidR="00E64A2E" w:rsidRPr="00BB6AFA">
        <w:t>о</w:t>
      </w:r>
      <w:r w:rsidR="00C02BA9" w:rsidRPr="00BB6AFA">
        <w:t xml:space="preserve">стяване на сумата, с която ще се подпомагат стопаните. </w:t>
      </w:r>
      <w:r w:rsidRPr="00BB6AFA">
        <w:t>Да се проведе разяснителна кампания</w:t>
      </w:r>
      <w:r w:rsidR="00007A52" w:rsidRPr="00BB6AFA">
        <w:t xml:space="preserve"> относно мерките за компенсация</w:t>
      </w:r>
      <w:r w:rsidRPr="00BB6AFA">
        <w:t>.</w:t>
      </w:r>
      <w:bookmarkEnd w:id="133"/>
    </w:p>
    <w:p w14:paraId="669E7E64" w14:textId="77777777" w:rsidR="009B5485" w:rsidRPr="00BB6AFA" w:rsidRDefault="009B5485" w:rsidP="00491F3A">
      <w:pPr>
        <w:tabs>
          <w:tab w:val="num" w:pos="567"/>
        </w:tabs>
        <w:ind w:left="567"/>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Намаляване на конфликта между земеделските производители и лалугеровите колонии. Превенция на използването на родентициди за отравяне на лалугери.</w:t>
      </w:r>
    </w:p>
    <w:p w14:paraId="69639E56" w14:textId="77777777" w:rsidR="00C02BA9" w:rsidRPr="00BB6AFA" w:rsidRDefault="000209D2" w:rsidP="00491F3A">
      <w:pPr>
        <w:tabs>
          <w:tab w:val="num" w:pos="567"/>
        </w:tabs>
        <w:ind w:left="567"/>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_Ref509065329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5.2.2.1</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_Ref509065339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5.2.2.2</w:t>
      </w:r>
      <w:r w:rsidR="00BB78AA" w:rsidRPr="00BB6AFA">
        <w:rPr>
          <w:rFonts w:eastAsiaTheme="minorHAnsi"/>
          <w:lang w:eastAsia="en-US"/>
        </w:rPr>
        <w:fldChar w:fldCharType="end"/>
      </w:r>
    </w:p>
    <w:p w14:paraId="2DBE4B8B" w14:textId="77777777" w:rsidR="009B5485" w:rsidRPr="00BB6AFA" w:rsidRDefault="009B5485" w:rsidP="00FA1A04">
      <w:pPr>
        <w:adjustRightInd w:val="0"/>
        <w:ind w:left="567"/>
        <w:rPr>
          <w:rFonts w:eastAsiaTheme="minorHAnsi"/>
          <w:lang w:eastAsia="en-US"/>
        </w:rPr>
      </w:pPr>
      <w:r w:rsidRPr="00BB6AFA">
        <w:rPr>
          <w:rFonts w:eastAsiaTheme="minorHAnsi"/>
          <w:i/>
          <w:iCs/>
          <w:lang w:eastAsia="en-US"/>
        </w:rPr>
        <w:t>Важност</w:t>
      </w:r>
      <w:r w:rsidRPr="00BB6AFA">
        <w:rPr>
          <w:rFonts w:eastAsiaTheme="minorHAnsi"/>
          <w:lang w:eastAsia="en-US"/>
        </w:rPr>
        <w:t xml:space="preserve">: </w:t>
      </w:r>
      <w:r w:rsidRPr="00BB6AFA">
        <w:t>висока</w:t>
      </w:r>
    </w:p>
    <w:p w14:paraId="7864E876" w14:textId="77777777" w:rsidR="009B5485" w:rsidRPr="00BB6AFA" w:rsidRDefault="000209D2" w:rsidP="00FA1A04">
      <w:pPr>
        <w:adjustRightInd w:val="0"/>
        <w:ind w:left="567"/>
        <w:rPr>
          <w:rFonts w:eastAsiaTheme="minorHAnsi"/>
          <w:iCs/>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3C72A3" w:rsidRPr="00BB6AFA">
        <w:rPr>
          <w:rFonts w:eastAsiaTheme="minorHAnsi"/>
          <w:iCs/>
          <w:lang w:eastAsia="en-US"/>
        </w:rPr>
        <w:t>п</w:t>
      </w:r>
      <w:r w:rsidR="009B5485" w:rsidRPr="00BB6AFA">
        <w:rPr>
          <w:rFonts w:eastAsiaTheme="minorHAnsi"/>
          <w:iCs/>
          <w:lang w:eastAsia="en-US"/>
        </w:rPr>
        <w:t>остоянна</w:t>
      </w:r>
    </w:p>
    <w:p w14:paraId="5236F652" w14:textId="77777777" w:rsidR="000209D2" w:rsidRPr="00BB6AFA" w:rsidRDefault="000209D2" w:rsidP="000209D2">
      <w:pPr>
        <w:adjustRightInd w:val="0"/>
        <w:ind w:left="567"/>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21948095" w14:textId="77777777" w:rsidR="009B5485" w:rsidRPr="00BB6AFA" w:rsidRDefault="009B5485" w:rsidP="003C72A3">
      <w:pPr>
        <w:adjustRightInd w:val="0"/>
        <w:ind w:left="567"/>
        <w:jc w:val="both"/>
        <w:rPr>
          <w:rFonts w:eastAsiaTheme="minorHAnsi"/>
          <w:lang w:eastAsia="en-US"/>
        </w:rPr>
      </w:pPr>
      <w:r w:rsidRPr="00BB6AFA">
        <w:rPr>
          <w:rFonts w:eastAsiaTheme="minorHAnsi"/>
          <w:i/>
          <w:iCs/>
          <w:lang w:eastAsia="en-US"/>
        </w:rPr>
        <w:t>Индикатор</w:t>
      </w:r>
      <w:r w:rsidR="003C72A3" w:rsidRPr="00BB6AFA">
        <w:rPr>
          <w:rFonts w:eastAsiaTheme="minorHAnsi"/>
          <w:i/>
          <w:iCs/>
          <w:lang w:eastAsia="en-US"/>
        </w:rPr>
        <w:t xml:space="preserve"> за успех: </w:t>
      </w:r>
      <w:r w:rsidRPr="00BB6AFA">
        <w:rPr>
          <w:rFonts w:eastAsiaTheme="minorHAnsi"/>
          <w:lang w:eastAsia="en-US"/>
        </w:rPr>
        <w:t xml:space="preserve">Въвеждане и функциониране на </w:t>
      </w:r>
      <w:r w:rsidRPr="00BB6AFA">
        <w:t xml:space="preserve">система за компенсация на земеделски производители, чиято продукция </w:t>
      </w:r>
      <w:r w:rsidR="00F61F5A" w:rsidRPr="00BB6AFA">
        <w:t>е</w:t>
      </w:r>
      <w:r w:rsidRPr="00BB6AFA">
        <w:t xml:space="preserve"> пострадала от лалугери. Проведени поне 5 семинара в конфликтни райони. </w:t>
      </w:r>
    </w:p>
    <w:p w14:paraId="591590F8" w14:textId="77777777" w:rsidR="00894A47" w:rsidRPr="00BB6AFA" w:rsidRDefault="00894A47" w:rsidP="00FA1A04">
      <w:pPr>
        <w:adjustRightInd w:val="0"/>
        <w:jc w:val="both"/>
      </w:pPr>
    </w:p>
    <w:p w14:paraId="2B6766D1" w14:textId="77777777" w:rsidR="009B5485" w:rsidRPr="00BB6AFA" w:rsidRDefault="00894A47" w:rsidP="008E19D8">
      <w:pPr>
        <w:pStyle w:val="ListParagraph"/>
        <w:numPr>
          <w:ilvl w:val="0"/>
          <w:numId w:val="27"/>
        </w:numPr>
        <w:adjustRightInd w:val="0"/>
        <w:ind w:left="0" w:firstLine="0"/>
        <w:jc w:val="both"/>
        <w:rPr>
          <w:rFonts w:eastAsiaTheme="minorHAnsi"/>
        </w:rPr>
      </w:pPr>
      <w:bookmarkStart w:id="134" w:name="_Ref509137677"/>
      <w:r w:rsidRPr="00BB6AFA">
        <w:rPr>
          <w:rFonts w:eastAsiaTheme="minorHAnsi"/>
        </w:rPr>
        <w:t>П</w:t>
      </w:r>
      <w:r w:rsidR="009B5485" w:rsidRPr="00BB6AFA">
        <w:rPr>
          <w:rFonts w:eastAsiaTheme="minorHAnsi"/>
        </w:rPr>
        <w:t>рове</w:t>
      </w:r>
      <w:r w:rsidRPr="00BB6AFA">
        <w:rPr>
          <w:rFonts w:eastAsiaTheme="minorHAnsi"/>
        </w:rPr>
        <w:t xml:space="preserve">ждане на </w:t>
      </w:r>
      <w:r w:rsidR="009B5485" w:rsidRPr="00BB6AFA">
        <w:rPr>
          <w:rFonts w:eastAsiaTheme="minorHAnsi"/>
        </w:rPr>
        <w:t xml:space="preserve">кампании срещу използване на </w:t>
      </w:r>
      <w:r w:rsidR="007117E2" w:rsidRPr="00BB6AFA">
        <w:rPr>
          <w:rFonts w:eastAsiaTheme="minorHAnsi"/>
        </w:rPr>
        <w:t xml:space="preserve">пестициди и по-специално </w:t>
      </w:r>
      <w:r w:rsidR="00B912EA" w:rsidRPr="00BB6AFA">
        <w:rPr>
          <w:rFonts w:eastAsiaTheme="minorHAnsi"/>
        </w:rPr>
        <w:t xml:space="preserve">родентициди </w:t>
      </w:r>
      <w:r w:rsidR="009B5485" w:rsidRPr="00BB6AFA">
        <w:rPr>
          <w:rFonts w:eastAsiaTheme="minorHAnsi"/>
        </w:rPr>
        <w:t xml:space="preserve">за регулиране </w:t>
      </w:r>
      <w:r w:rsidR="003C72A3" w:rsidRPr="00BB6AFA">
        <w:rPr>
          <w:rFonts w:eastAsiaTheme="minorHAnsi"/>
        </w:rPr>
        <w:t xml:space="preserve">на </w:t>
      </w:r>
      <w:r w:rsidR="009B5485" w:rsidRPr="00BB6AFA">
        <w:rPr>
          <w:rFonts w:eastAsiaTheme="minorHAnsi"/>
        </w:rPr>
        <w:t>числеността на гризачите във важни за вида места.</w:t>
      </w:r>
      <w:bookmarkEnd w:id="134"/>
    </w:p>
    <w:p w14:paraId="38E028E8" w14:textId="77777777" w:rsidR="009B5485" w:rsidRPr="00BB6AFA" w:rsidRDefault="009B5485" w:rsidP="00FA1A04">
      <w:pPr>
        <w:tabs>
          <w:tab w:val="left" w:pos="567"/>
        </w:tabs>
        <w:adjustRightInd w:val="0"/>
        <w:ind w:left="567"/>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Намаляване на смъртността и изчезването на лалугерови колонии при използване на </w:t>
      </w:r>
      <w:r w:rsidR="00F871DB" w:rsidRPr="00BB6AFA">
        <w:rPr>
          <w:rFonts w:eastAsiaTheme="minorHAnsi"/>
          <w:lang w:eastAsia="en-US"/>
        </w:rPr>
        <w:t>пестициди и по-специално родентициди</w:t>
      </w:r>
      <w:r w:rsidRPr="00BB6AFA">
        <w:rPr>
          <w:rFonts w:eastAsiaTheme="minorHAnsi"/>
          <w:lang w:eastAsia="en-US"/>
        </w:rPr>
        <w:t>.</w:t>
      </w:r>
    </w:p>
    <w:p w14:paraId="0A8E22FA" w14:textId="77777777" w:rsidR="00894A47" w:rsidRPr="00BB6AFA" w:rsidRDefault="00894A47" w:rsidP="00894A47">
      <w:pPr>
        <w:tabs>
          <w:tab w:val="num" w:pos="567"/>
        </w:tabs>
        <w:ind w:left="567"/>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_Ref509065615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5.1.4.4</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_Ref509066391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5.2.1.5</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_Ref509065329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5.2.2.1</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_Ref509065339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5.2.2.2</w:t>
      </w:r>
      <w:r w:rsidR="00BB78AA" w:rsidRPr="00BB6AFA">
        <w:rPr>
          <w:rFonts w:eastAsiaTheme="minorHAnsi"/>
          <w:lang w:eastAsia="en-US"/>
        </w:rPr>
        <w:fldChar w:fldCharType="end"/>
      </w:r>
    </w:p>
    <w:p w14:paraId="09E08A5E" w14:textId="77777777" w:rsidR="009B5485" w:rsidRPr="00BB6AFA" w:rsidRDefault="009B5485" w:rsidP="00FA1A04">
      <w:pPr>
        <w:tabs>
          <w:tab w:val="left" w:pos="567"/>
        </w:tabs>
        <w:adjustRightInd w:val="0"/>
        <w:ind w:left="567"/>
        <w:jc w:val="both"/>
        <w:rPr>
          <w:rFonts w:eastAsiaTheme="minorHAnsi"/>
          <w:lang w:eastAsia="en-US"/>
        </w:rPr>
      </w:pPr>
      <w:r w:rsidRPr="00BB6AFA">
        <w:rPr>
          <w:rFonts w:eastAsiaTheme="minorHAnsi"/>
          <w:i/>
          <w:iCs/>
          <w:lang w:eastAsia="en-US"/>
        </w:rPr>
        <w:t xml:space="preserve">Важност: </w:t>
      </w:r>
      <w:r w:rsidR="00894A47" w:rsidRPr="00BB6AFA">
        <w:rPr>
          <w:rFonts w:eastAsiaTheme="minorHAnsi"/>
          <w:lang w:eastAsia="en-US"/>
        </w:rPr>
        <w:t>средна</w:t>
      </w:r>
    </w:p>
    <w:p w14:paraId="0628FECF" w14:textId="77777777" w:rsidR="009B5485" w:rsidRPr="00BB6AFA" w:rsidRDefault="00894A47" w:rsidP="00FA1A04">
      <w:pPr>
        <w:tabs>
          <w:tab w:val="left" w:pos="567"/>
        </w:tabs>
        <w:adjustRightInd w:val="0"/>
        <w:ind w:left="567"/>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3C72A3" w:rsidRPr="00BB6AFA">
        <w:rPr>
          <w:rFonts w:eastAsiaTheme="minorHAnsi"/>
          <w:lang w:eastAsia="en-US"/>
        </w:rPr>
        <w:t>п</w:t>
      </w:r>
      <w:r w:rsidR="009B5485" w:rsidRPr="00BB6AFA">
        <w:rPr>
          <w:rFonts w:eastAsiaTheme="minorHAnsi"/>
          <w:lang w:eastAsia="en-US"/>
        </w:rPr>
        <w:t>остоянн</w:t>
      </w:r>
      <w:r w:rsidR="00F44D97" w:rsidRPr="00BB6AFA">
        <w:rPr>
          <w:rFonts w:eastAsiaTheme="minorHAnsi"/>
          <w:lang w:eastAsia="en-US"/>
        </w:rPr>
        <w:t>о</w:t>
      </w:r>
    </w:p>
    <w:p w14:paraId="6DC409B0" w14:textId="77777777" w:rsidR="00894A47" w:rsidRPr="00BB6AFA" w:rsidRDefault="00894A47" w:rsidP="00894A47">
      <w:pPr>
        <w:adjustRightInd w:val="0"/>
        <w:ind w:left="567"/>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14B49183" w14:textId="77777777" w:rsidR="009B5485" w:rsidRPr="00BB6AFA" w:rsidRDefault="003C72A3" w:rsidP="00FA1A04">
      <w:pPr>
        <w:tabs>
          <w:tab w:val="left" w:pos="567"/>
        </w:tabs>
        <w:adjustRightInd w:val="0"/>
        <w:ind w:left="567"/>
        <w:jc w:val="both"/>
      </w:pPr>
      <w:r w:rsidRPr="00BB6AFA">
        <w:rPr>
          <w:rFonts w:eastAsiaTheme="minorHAnsi"/>
          <w:i/>
          <w:iCs/>
          <w:lang w:eastAsia="en-US"/>
        </w:rPr>
        <w:t>Индикатор за успех:</w:t>
      </w:r>
      <w:r w:rsidR="009B5485" w:rsidRPr="00BB6AFA">
        <w:rPr>
          <w:rFonts w:eastAsiaTheme="minorHAnsi"/>
          <w:i/>
          <w:iCs/>
          <w:lang w:eastAsia="en-US"/>
        </w:rPr>
        <w:t xml:space="preserve"> </w:t>
      </w:r>
      <w:r w:rsidR="009B5485" w:rsidRPr="00BB6AFA">
        <w:rPr>
          <w:rFonts w:eastAsiaTheme="minorHAnsi"/>
          <w:lang w:eastAsia="en-US"/>
        </w:rPr>
        <w:t>Осъществени кампании в поне 10 общини в страната, където съществува практика на третиране на земеделските площи срещу гризачи.</w:t>
      </w:r>
    </w:p>
    <w:p w14:paraId="6E3F09B5" w14:textId="77777777" w:rsidR="009B5485" w:rsidRPr="00BB6AFA" w:rsidRDefault="009B5485" w:rsidP="00FA1A04">
      <w:pPr>
        <w:jc w:val="both"/>
      </w:pPr>
    </w:p>
    <w:p w14:paraId="03644AA9" w14:textId="77777777" w:rsidR="009B5485" w:rsidRPr="00BB6AFA" w:rsidRDefault="00894A47" w:rsidP="008E19D8">
      <w:pPr>
        <w:pStyle w:val="ListParagraph"/>
        <w:numPr>
          <w:ilvl w:val="0"/>
          <w:numId w:val="27"/>
        </w:numPr>
        <w:ind w:left="0" w:firstLine="0"/>
        <w:jc w:val="both"/>
      </w:pPr>
      <w:bookmarkStart w:id="135" w:name="_Ref509137752"/>
      <w:r w:rsidRPr="00BB6AFA">
        <w:t>О</w:t>
      </w:r>
      <w:r w:rsidR="00B912EA" w:rsidRPr="00BB6AFA">
        <w:t>съществя</w:t>
      </w:r>
      <w:r w:rsidRPr="00BB6AFA">
        <w:t xml:space="preserve">ване на </w:t>
      </w:r>
      <w:r w:rsidR="009B5485" w:rsidRPr="00BB6AFA">
        <w:t>проекти</w:t>
      </w:r>
      <w:r w:rsidR="00B912EA" w:rsidRPr="00BB6AFA">
        <w:t>,</w:t>
      </w:r>
      <w:r w:rsidR="009B5485" w:rsidRPr="00BB6AFA">
        <w:t xml:space="preserve"> включващи закупуване на местообитания на европейски лалугер с цел тяхното устойчиво опазване. Приоритетно да се закупуват местообитания</w:t>
      </w:r>
      <w:r w:rsidR="00B912EA" w:rsidRPr="00BB6AFA">
        <w:t>,</w:t>
      </w:r>
      <w:r w:rsidR="009B5485" w:rsidRPr="00BB6AFA">
        <w:t xml:space="preserve"> обитавани от лалугерови колонии.</w:t>
      </w:r>
      <w:bookmarkEnd w:id="135"/>
    </w:p>
    <w:p w14:paraId="3990EA12" w14:textId="77777777" w:rsidR="009B5485" w:rsidRPr="00BB6AFA" w:rsidRDefault="009B5485" w:rsidP="00FA1A04">
      <w:pPr>
        <w:adjustRightInd w:val="0"/>
        <w:ind w:left="567"/>
        <w:rPr>
          <w:rFonts w:eastAsiaTheme="minorHAnsi"/>
          <w:lang w:eastAsia="en-US"/>
        </w:rPr>
      </w:pPr>
      <w:r w:rsidRPr="00BB6AFA">
        <w:rPr>
          <w:rFonts w:eastAsiaTheme="minorHAnsi"/>
          <w:i/>
          <w:iCs/>
          <w:lang w:eastAsia="en-US"/>
        </w:rPr>
        <w:t xml:space="preserve">Цел: </w:t>
      </w:r>
      <w:r w:rsidRPr="00BB6AFA">
        <w:rPr>
          <w:rFonts w:eastAsiaTheme="minorHAnsi"/>
          <w:lang w:eastAsia="en-US"/>
        </w:rPr>
        <w:t>Ефективно опазване и запазване на целостта, характера и начина на ползване на местообитанията</w:t>
      </w:r>
      <w:r w:rsidR="007117E2" w:rsidRPr="00BB6AFA">
        <w:rPr>
          <w:rFonts w:eastAsiaTheme="minorHAnsi"/>
          <w:lang w:eastAsia="en-US"/>
        </w:rPr>
        <w:t xml:space="preserve"> и лалугеровите колонии в тях</w:t>
      </w:r>
      <w:r w:rsidRPr="00BB6AFA">
        <w:rPr>
          <w:rFonts w:eastAsiaTheme="minorHAnsi"/>
          <w:lang w:eastAsia="en-US"/>
        </w:rPr>
        <w:t>.</w:t>
      </w:r>
    </w:p>
    <w:p w14:paraId="0770829E" w14:textId="77777777" w:rsidR="00894A47" w:rsidRPr="00BB6AFA" w:rsidRDefault="00894A47" w:rsidP="00894A47">
      <w:pPr>
        <w:tabs>
          <w:tab w:val="num" w:pos="567"/>
        </w:tabs>
        <w:ind w:left="567"/>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_Ref509065280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5.2.1.1</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_Ref509065629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5.2.1.2</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_Ref509065459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5.2.1.3</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_Ref509066391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5.2.1.5</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_Ref509067959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5.2.1.9</w:t>
      </w:r>
      <w:r w:rsidR="00BB78AA" w:rsidRPr="00BB6AFA">
        <w:rPr>
          <w:rFonts w:eastAsiaTheme="minorHAnsi"/>
          <w:lang w:eastAsia="en-US"/>
        </w:rPr>
        <w:fldChar w:fldCharType="end"/>
      </w:r>
      <w:r w:rsidR="00BB78AA" w:rsidRPr="00BB6AFA">
        <w:rPr>
          <w:rFonts w:eastAsiaTheme="minorHAnsi"/>
          <w:lang w:eastAsia="en-US"/>
        </w:rPr>
        <w:t xml:space="preserve">, </w:t>
      </w:r>
      <w:r w:rsidR="00BB78AA" w:rsidRPr="00BB6AFA">
        <w:rPr>
          <w:rFonts w:eastAsiaTheme="minorHAnsi"/>
          <w:lang w:eastAsia="en-US"/>
        </w:rPr>
        <w:fldChar w:fldCharType="begin"/>
      </w:r>
      <w:r w:rsidR="00BB78AA" w:rsidRPr="00BB6AFA">
        <w:rPr>
          <w:rFonts w:eastAsiaTheme="minorHAnsi"/>
          <w:lang w:eastAsia="en-US"/>
        </w:rPr>
        <w:instrText xml:space="preserve"> REF _Ref509065329 \r \h </w:instrText>
      </w:r>
      <w:r w:rsidR="00BB78AA" w:rsidRPr="00BB6AFA">
        <w:rPr>
          <w:rFonts w:eastAsiaTheme="minorHAnsi"/>
          <w:lang w:eastAsia="en-US"/>
        </w:rPr>
      </w:r>
      <w:r w:rsidR="00BB78AA" w:rsidRPr="00BB6AFA">
        <w:rPr>
          <w:rFonts w:eastAsiaTheme="minorHAnsi"/>
          <w:lang w:eastAsia="en-US"/>
        </w:rPr>
        <w:fldChar w:fldCharType="separate"/>
      </w:r>
      <w:r w:rsidR="00BB78AA" w:rsidRPr="00BB6AFA">
        <w:rPr>
          <w:rFonts w:eastAsiaTheme="minorHAnsi"/>
          <w:lang w:eastAsia="en-US"/>
        </w:rPr>
        <w:t>5.2.2.1</w:t>
      </w:r>
      <w:r w:rsidR="00BB78AA" w:rsidRPr="00BB6AFA">
        <w:rPr>
          <w:rFonts w:eastAsiaTheme="minorHAnsi"/>
          <w:lang w:eastAsia="en-US"/>
        </w:rPr>
        <w:fldChar w:fldCharType="end"/>
      </w:r>
    </w:p>
    <w:p w14:paraId="024FA538" w14:textId="77777777" w:rsidR="009B5485" w:rsidRPr="00BB6AFA" w:rsidRDefault="009B5485" w:rsidP="00FA1A04">
      <w:pPr>
        <w:adjustRightInd w:val="0"/>
        <w:ind w:left="567"/>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висока</w:t>
      </w:r>
    </w:p>
    <w:p w14:paraId="44820333" w14:textId="77777777" w:rsidR="009B5485" w:rsidRPr="00BB6AFA" w:rsidRDefault="00894A47" w:rsidP="00FA1A04">
      <w:pPr>
        <w:adjustRightInd w:val="0"/>
        <w:ind w:left="567"/>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3C72A3" w:rsidRPr="00BB6AFA">
        <w:rPr>
          <w:rFonts w:eastAsiaTheme="minorHAnsi"/>
          <w:lang w:eastAsia="en-US"/>
        </w:rPr>
        <w:t>постоянн</w:t>
      </w:r>
      <w:r w:rsidR="00F44D97" w:rsidRPr="00BB6AFA">
        <w:rPr>
          <w:rFonts w:eastAsiaTheme="minorHAnsi"/>
          <w:lang w:eastAsia="en-US"/>
        </w:rPr>
        <w:t>о</w:t>
      </w:r>
    </w:p>
    <w:p w14:paraId="4AC19BAA" w14:textId="77777777" w:rsidR="00894A47" w:rsidRPr="00BB6AFA" w:rsidRDefault="00894A47" w:rsidP="00894A47">
      <w:pPr>
        <w:adjustRightInd w:val="0"/>
        <w:ind w:left="567"/>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007D94F7" w14:textId="77777777" w:rsidR="009B5485" w:rsidRPr="00BB6AFA" w:rsidRDefault="009B5485" w:rsidP="00FA1A04">
      <w:pPr>
        <w:adjustRightInd w:val="0"/>
        <w:ind w:left="567"/>
        <w:rPr>
          <w:rFonts w:eastAsiaTheme="minorHAnsi"/>
          <w:lang w:eastAsia="en-US"/>
        </w:rPr>
      </w:pPr>
      <w:r w:rsidRPr="00BB6AFA">
        <w:rPr>
          <w:rFonts w:eastAsiaTheme="minorHAnsi"/>
          <w:i/>
          <w:iCs/>
          <w:lang w:eastAsia="en-US"/>
        </w:rPr>
        <w:t xml:space="preserve">Индикатор за успех: </w:t>
      </w:r>
      <w:r w:rsidRPr="00BB6AFA">
        <w:rPr>
          <w:rFonts w:eastAsiaTheme="minorHAnsi"/>
          <w:iCs/>
          <w:lang w:eastAsia="en-US"/>
        </w:rPr>
        <w:t>Осъществен минимум един проект</w:t>
      </w:r>
      <w:r w:rsidR="003C72A3" w:rsidRPr="00BB6AFA">
        <w:rPr>
          <w:rFonts w:eastAsiaTheme="minorHAnsi"/>
          <w:iCs/>
          <w:lang w:eastAsia="en-US"/>
        </w:rPr>
        <w:t>,</w:t>
      </w:r>
      <w:r w:rsidRPr="00BB6AFA">
        <w:rPr>
          <w:rFonts w:eastAsiaTheme="minorHAnsi"/>
          <w:iCs/>
          <w:lang w:eastAsia="en-US"/>
        </w:rPr>
        <w:t xml:space="preserve"> включващ закупуване на местообитания.</w:t>
      </w:r>
    </w:p>
    <w:p w14:paraId="6CC870CA" w14:textId="77777777" w:rsidR="009B5485" w:rsidRPr="00BB6AFA" w:rsidRDefault="009B5485" w:rsidP="00FA1A04">
      <w:pPr>
        <w:tabs>
          <w:tab w:val="num" w:pos="567"/>
        </w:tabs>
        <w:ind w:left="567"/>
        <w:jc w:val="both"/>
      </w:pPr>
    </w:p>
    <w:p w14:paraId="609BE3E7" w14:textId="77777777" w:rsidR="009B5485" w:rsidRPr="00BB6AFA" w:rsidRDefault="00843FC9" w:rsidP="008E19D8">
      <w:pPr>
        <w:pStyle w:val="ListParagraph"/>
        <w:numPr>
          <w:ilvl w:val="0"/>
          <w:numId w:val="27"/>
        </w:numPr>
        <w:adjustRightInd w:val="0"/>
        <w:ind w:left="0" w:firstLine="0"/>
        <w:jc w:val="both"/>
        <w:rPr>
          <w:rFonts w:eastAsiaTheme="minorHAnsi"/>
        </w:rPr>
      </w:pPr>
      <w:bookmarkStart w:id="136" w:name="_Ref509138261"/>
      <w:r w:rsidRPr="00BB6AFA">
        <w:rPr>
          <w:rFonts w:eastAsiaTheme="minorHAnsi"/>
        </w:rPr>
        <w:t>Н</w:t>
      </w:r>
      <w:r w:rsidR="009B5485" w:rsidRPr="00BB6AFA">
        <w:rPr>
          <w:rFonts w:eastAsiaTheme="minorHAnsi"/>
        </w:rPr>
        <w:t>асърчава</w:t>
      </w:r>
      <w:r w:rsidRPr="00BB6AFA">
        <w:rPr>
          <w:rFonts w:eastAsiaTheme="minorHAnsi"/>
        </w:rPr>
        <w:t xml:space="preserve">не </w:t>
      </w:r>
      <w:r w:rsidR="009B5485" w:rsidRPr="00BB6AFA">
        <w:rPr>
          <w:rFonts w:eastAsiaTheme="minorHAnsi"/>
        </w:rPr>
        <w:t>и подпомага</w:t>
      </w:r>
      <w:r w:rsidRPr="00BB6AFA">
        <w:rPr>
          <w:rFonts w:eastAsiaTheme="minorHAnsi"/>
        </w:rPr>
        <w:t xml:space="preserve">не на </w:t>
      </w:r>
      <w:r w:rsidR="009B5485" w:rsidRPr="00BB6AFA">
        <w:rPr>
          <w:rFonts w:eastAsiaTheme="minorHAnsi"/>
        </w:rPr>
        <w:t>собствениците или арендаторите на земеделски земи с лалугерови колонии да поддържат площите с паша на животни с достатъчно интензи</w:t>
      </w:r>
      <w:r w:rsidRPr="00BB6AFA">
        <w:rPr>
          <w:rFonts w:eastAsiaTheme="minorHAnsi"/>
        </w:rPr>
        <w:t>вен пасищен режим в тях. П</w:t>
      </w:r>
      <w:r w:rsidR="009B5485" w:rsidRPr="00BB6AFA">
        <w:rPr>
          <w:rFonts w:eastAsiaTheme="minorHAnsi"/>
        </w:rPr>
        <w:t>редл</w:t>
      </w:r>
      <w:r w:rsidRPr="00BB6AFA">
        <w:rPr>
          <w:rFonts w:eastAsiaTheme="minorHAnsi"/>
        </w:rPr>
        <w:t xml:space="preserve">агане на </w:t>
      </w:r>
      <w:r w:rsidR="009B5485" w:rsidRPr="00BB6AFA">
        <w:rPr>
          <w:rFonts w:eastAsiaTheme="minorHAnsi"/>
        </w:rPr>
        <w:t>нови агроекологични дейности (схеми) или актуализиране</w:t>
      </w:r>
      <w:r w:rsidR="003C72A3" w:rsidRPr="00BB6AFA">
        <w:rPr>
          <w:rFonts w:eastAsiaTheme="minorHAnsi"/>
        </w:rPr>
        <w:t>,</w:t>
      </w:r>
      <w:r w:rsidR="009B5485" w:rsidRPr="00BB6AFA">
        <w:rPr>
          <w:rFonts w:eastAsiaTheme="minorHAnsi"/>
        </w:rPr>
        <w:t xml:space="preserve"> насочени към опазване и поддържане </w:t>
      </w:r>
      <w:r w:rsidR="003C72A3" w:rsidRPr="00BB6AFA">
        <w:rPr>
          <w:rFonts w:eastAsiaTheme="minorHAnsi"/>
        </w:rPr>
        <w:t xml:space="preserve">на </w:t>
      </w:r>
      <w:r w:rsidR="009B5485" w:rsidRPr="00BB6AFA">
        <w:rPr>
          <w:rFonts w:eastAsiaTheme="minorHAnsi"/>
        </w:rPr>
        <w:t>местообитания на лалугера и/или хищни птици като ловен сокол, кръстат орел и др. Особено внимание да се обърне на спецификата на пасищното местообитание и съобразно с това да се предложи интензивност на пашуването</w:t>
      </w:r>
      <w:r w:rsidR="00737CF4" w:rsidRPr="00BB6AFA">
        <w:rPr>
          <w:rFonts w:eastAsiaTheme="minorHAnsi"/>
        </w:rPr>
        <w:t xml:space="preserve"> </w:t>
      </w:r>
      <w:r w:rsidR="00B2060A" w:rsidRPr="00BB6AFA">
        <w:rPr>
          <w:rFonts w:eastAsiaTheme="minorHAnsi"/>
        </w:rPr>
        <w:t xml:space="preserve">  –  </w:t>
      </w:r>
      <w:r w:rsidR="00737CF4" w:rsidRPr="00BB6AFA">
        <w:rPr>
          <w:rFonts w:eastAsiaTheme="minorHAnsi"/>
        </w:rPr>
        <w:t xml:space="preserve"> </w:t>
      </w:r>
      <w:r w:rsidR="009B5485" w:rsidRPr="00BB6AFA">
        <w:rPr>
          <w:rFonts w:eastAsiaTheme="minorHAnsi"/>
        </w:rPr>
        <w:t>ЖЕ/</w:t>
      </w:r>
      <w:r w:rsidR="003C72A3" w:rsidRPr="00BB6AFA">
        <w:rPr>
          <w:rFonts w:eastAsiaTheme="minorHAnsi"/>
        </w:rPr>
        <w:t>ha</w:t>
      </w:r>
      <w:r w:rsidR="009B5485" w:rsidRPr="00BB6AFA">
        <w:rPr>
          <w:rFonts w:eastAsiaTheme="minorHAnsi"/>
        </w:rPr>
        <w:t>.</w:t>
      </w:r>
      <w:bookmarkEnd w:id="136"/>
    </w:p>
    <w:p w14:paraId="5782F74C"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 xml:space="preserve">Успешно управление на </w:t>
      </w:r>
      <w:r w:rsidRPr="00BB6AFA">
        <w:rPr>
          <w:rFonts w:eastAsiaTheme="minorHAnsi"/>
          <w:lang w:eastAsia="en-US"/>
        </w:rPr>
        <w:t>местообитания</w:t>
      </w:r>
      <w:r w:rsidR="00C42D54" w:rsidRPr="00BB6AFA">
        <w:rPr>
          <w:rFonts w:eastAsiaTheme="minorHAnsi"/>
          <w:lang w:eastAsia="en-US"/>
        </w:rPr>
        <w:t>,</w:t>
      </w:r>
      <w:r w:rsidRPr="00BB6AFA">
        <w:rPr>
          <w:rFonts w:eastAsiaTheme="minorHAnsi"/>
          <w:lang w:eastAsia="en-US"/>
        </w:rPr>
        <w:t xml:space="preserve"> обитавани от лалугерови колонии.</w:t>
      </w:r>
    </w:p>
    <w:p w14:paraId="56560B67" w14:textId="77777777" w:rsidR="00A157AF" w:rsidRPr="00BB6AFA" w:rsidRDefault="00A157AF" w:rsidP="00A157AF">
      <w:pPr>
        <w:tabs>
          <w:tab w:val="num" w:pos="851"/>
        </w:tabs>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EE5E02" w:rsidRPr="00BB6AFA">
        <w:rPr>
          <w:rFonts w:eastAsiaTheme="minorHAnsi"/>
          <w:lang w:eastAsia="en-US"/>
        </w:rPr>
        <w:t xml:space="preserve"> </w:t>
      </w:r>
      <w:r w:rsidR="00EE5E02" w:rsidRPr="00BB6AFA">
        <w:rPr>
          <w:rFonts w:eastAsiaTheme="minorHAnsi"/>
          <w:lang w:eastAsia="en-US"/>
        </w:rPr>
        <w:fldChar w:fldCharType="begin"/>
      </w:r>
      <w:r w:rsidR="00EE5E02" w:rsidRPr="00BB6AFA">
        <w:rPr>
          <w:rFonts w:eastAsiaTheme="minorHAnsi"/>
          <w:lang w:eastAsia="en-US"/>
        </w:rPr>
        <w:instrText xml:space="preserve"> REF _Ref509069980 \r \h </w:instrText>
      </w:r>
      <w:r w:rsidR="00EE5E02" w:rsidRPr="00BB6AFA">
        <w:rPr>
          <w:rFonts w:eastAsiaTheme="minorHAnsi"/>
          <w:lang w:eastAsia="en-US"/>
        </w:rPr>
      </w:r>
      <w:r w:rsidR="00EE5E02" w:rsidRPr="00BB6AFA">
        <w:rPr>
          <w:rFonts w:eastAsiaTheme="minorHAnsi"/>
          <w:lang w:eastAsia="en-US"/>
        </w:rPr>
        <w:fldChar w:fldCharType="separate"/>
      </w:r>
      <w:r w:rsidR="00EE5E02" w:rsidRPr="00BB6AFA">
        <w:rPr>
          <w:rFonts w:eastAsiaTheme="minorHAnsi"/>
          <w:lang w:eastAsia="en-US"/>
        </w:rPr>
        <w:t>5.2.1.10</w:t>
      </w:r>
      <w:r w:rsidR="00EE5E02" w:rsidRPr="00BB6AFA">
        <w:rPr>
          <w:rFonts w:eastAsiaTheme="minorHAnsi"/>
          <w:lang w:eastAsia="en-US"/>
        </w:rPr>
        <w:fldChar w:fldCharType="end"/>
      </w:r>
    </w:p>
    <w:p w14:paraId="3E0064BB"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висока</w:t>
      </w:r>
    </w:p>
    <w:p w14:paraId="30252C82" w14:textId="77777777" w:rsidR="009B5485" w:rsidRPr="00BB6AFA" w:rsidRDefault="00843FC9" w:rsidP="00FA1A04">
      <w:pPr>
        <w:adjustRightInd w:val="0"/>
        <w:ind w:left="851"/>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C42D54" w:rsidRPr="00BB6AFA">
        <w:rPr>
          <w:rFonts w:eastAsiaTheme="minorHAnsi"/>
          <w:lang w:eastAsia="en-US"/>
        </w:rPr>
        <w:t>н</w:t>
      </w:r>
      <w:r w:rsidR="009B5485" w:rsidRPr="00BB6AFA">
        <w:rPr>
          <w:rFonts w:eastAsiaTheme="minorHAnsi"/>
          <w:lang w:eastAsia="en-US"/>
        </w:rPr>
        <w:t>езабавн</w:t>
      </w:r>
      <w:r w:rsidRPr="00BB6AFA">
        <w:rPr>
          <w:rFonts w:eastAsiaTheme="minorHAnsi"/>
          <w:lang w:eastAsia="en-US"/>
        </w:rPr>
        <w:t>о</w:t>
      </w:r>
      <w:r w:rsidR="009B5485" w:rsidRPr="00BB6AFA">
        <w:rPr>
          <w:rFonts w:eastAsiaTheme="minorHAnsi"/>
          <w:lang w:eastAsia="en-US"/>
        </w:rPr>
        <w:t xml:space="preserve"> и постоянн</w:t>
      </w:r>
      <w:r w:rsidRPr="00BB6AFA">
        <w:rPr>
          <w:rFonts w:eastAsiaTheme="minorHAnsi"/>
          <w:lang w:eastAsia="en-US"/>
        </w:rPr>
        <w:t>о</w:t>
      </w:r>
    </w:p>
    <w:p w14:paraId="1D293126" w14:textId="77777777" w:rsidR="00843FC9" w:rsidRPr="00BB6AFA" w:rsidRDefault="00843FC9" w:rsidP="00843FC9">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504F41F1"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Индикатор</w:t>
      </w:r>
      <w:r w:rsidR="00C42D54" w:rsidRPr="00BB6AFA">
        <w:rPr>
          <w:rFonts w:eastAsiaTheme="minorHAnsi"/>
          <w:i/>
          <w:iCs/>
          <w:lang w:eastAsia="en-US"/>
        </w:rPr>
        <w:t xml:space="preserve"> за успех: </w:t>
      </w:r>
      <w:r w:rsidRPr="00BB6AFA">
        <w:rPr>
          <w:rFonts w:eastAsiaTheme="minorHAnsi"/>
          <w:iCs/>
          <w:lang w:eastAsia="en-US"/>
        </w:rPr>
        <w:t>Реализирани дейност</w:t>
      </w:r>
      <w:r w:rsidR="00F44D97" w:rsidRPr="00BB6AFA">
        <w:rPr>
          <w:rFonts w:eastAsiaTheme="minorHAnsi"/>
          <w:iCs/>
          <w:lang w:eastAsia="en-US"/>
        </w:rPr>
        <w:t>и</w:t>
      </w:r>
      <w:r w:rsidRPr="00BB6AFA">
        <w:rPr>
          <w:rFonts w:eastAsiaTheme="minorHAnsi"/>
          <w:iCs/>
          <w:lang w:eastAsia="en-US"/>
        </w:rPr>
        <w:t xml:space="preserve"> и въведени промени </w:t>
      </w:r>
      <w:r w:rsidRPr="00BB6AFA">
        <w:rPr>
          <w:rFonts w:eastAsiaTheme="minorHAnsi"/>
          <w:lang w:eastAsia="en-US"/>
        </w:rPr>
        <w:t>за интензивен пасищен режим.</w:t>
      </w:r>
    </w:p>
    <w:p w14:paraId="0BA18ACD" w14:textId="77777777" w:rsidR="009B5485" w:rsidRPr="00BB6AFA" w:rsidRDefault="009B5485" w:rsidP="00FA1A04">
      <w:pPr>
        <w:jc w:val="both"/>
      </w:pPr>
    </w:p>
    <w:p w14:paraId="4F56A28E" w14:textId="77777777" w:rsidR="00CE6633" w:rsidRPr="00BB6AFA" w:rsidRDefault="00CE6633" w:rsidP="008E19D8">
      <w:pPr>
        <w:pStyle w:val="ListParagraph"/>
        <w:numPr>
          <w:ilvl w:val="0"/>
          <w:numId w:val="27"/>
        </w:numPr>
        <w:tabs>
          <w:tab w:val="num" w:pos="567"/>
        </w:tabs>
        <w:ind w:left="0" w:firstLine="0"/>
        <w:jc w:val="both"/>
      </w:pPr>
      <w:bookmarkStart w:id="137" w:name="_Ref509138271"/>
      <w:r w:rsidRPr="00BB6AFA">
        <w:rPr>
          <w:rFonts w:eastAsiaTheme="minorHAnsi"/>
        </w:rPr>
        <w:t xml:space="preserve">Насърчаване и подпомагане на собствениците или арендаторите </w:t>
      </w:r>
      <w:r w:rsidRPr="00BB6AFA">
        <w:t>с овощни градини и лозя да поддържат екстензивно (само с окосяване) и без изораване на земята между овошките и лозите.</w:t>
      </w:r>
      <w:bookmarkEnd w:id="137"/>
    </w:p>
    <w:p w14:paraId="49A6F162" w14:textId="77777777" w:rsidR="00CE6633" w:rsidRPr="00BB6AFA" w:rsidRDefault="00CE6633" w:rsidP="00CE6633">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 xml:space="preserve">Успешно управление на </w:t>
      </w:r>
      <w:r w:rsidRPr="00BB6AFA">
        <w:rPr>
          <w:rFonts w:eastAsiaTheme="minorHAnsi"/>
          <w:lang w:eastAsia="en-US"/>
        </w:rPr>
        <w:t>местообитания, обитавани от лалугерови колонии</w:t>
      </w:r>
      <w:r w:rsidR="005F1839" w:rsidRPr="00BB6AFA">
        <w:rPr>
          <w:rFonts w:eastAsiaTheme="minorHAnsi"/>
          <w:lang w:eastAsia="en-US"/>
        </w:rPr>
        <w:t>. Запазване на междинни местообитания и екокоридори</w:t>
      </w:r>
      <w:r w:rsidRPr="00BB6AFA">
        <w:rPr>
          <w:rFonts w:eastAsiaTheme="minorHAnsi"/>
          <w:lang w:eastAsia="en-US"/>
        </w:rPr>
        <w:t>.</w:t>
      </w:r>
    </w:p>
    <w:p w14:paraId="2487279A" w14:textId="77777777" w:rsidR="00CE6633" w:rsidRPr="00BB6AFA" w:rsidRDefault="00CE6633" w:rsidP="00CE6633">
      <w:pPr>
        <w:tabs>
          <w:tab w:val="num" w:pos="851"/>
        </w:tabs>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EE5E02" w:rsidRPr="00BB6AFA">
        <w:rPr>
          <w:rFonts w:eastAsiaTheme="minorHAnsi"/>
          <w:lang w:eastAsia="en-US"/>
        </w:rPr>
        <w:t xml:space="preserve"> </w:t>
      </w:r>
      <w:r w:rsidR="00EE5E02" w:rsidRPr="00BB6AFA">
        <w:rPr>
          <w:rFonts w:eastAsiaTheme="minorHAnsi"/>
          <w:lang w:eastAsia="en-US"/>
        </w:rPr>
        <w:fldChar w:fldCharType="begin"/>
      </w:r>
      <w:r w:rsidR="00EE5E02" w:rsidRPr="00BB6AFA">
        <w:rPr>
          <w:rFonts w:eastAsiaTheme="minorHAnsi"/>
          <w:lang w:eastAsia="en-US"/>
        </w:rPr>
        <w:instrText xml:space="preserve"> REF _Ref509065615 \r \h </w:instrText>
      </w:r>
      <w:r w:rsidR="00EE5E02" w:rsidRPr="00BB6AFA">
        <w:rPr>
          <w:rFonts w:eastAsiaTheme="minorHAnsi"/>
          <w:lang w:eastAsia="en-US"/>
        </w:rPr>
      </w:r>
      <w:r w:rsidR="00EE5E02" w:rsidRPr="00BB6AFA">
        <w:rPr>
          <w:rFonts w:eastAsiaTheme="minorHAnsi"/>
          <w:lang w:eastAsia="en-US"/>
        </w:rPr>
        <w:fldChar w:fldCharType="separate"/>
      </w:r>
      <w:r w:rsidR="00EE5E02" w:rsidRPr="00BB6AFA">
        <w:rPr>
          <w:rFonts w:eastAsiaTheme="minorHAnsi"/>
          <w:lang w:eastAsia="en-US"/>
        </w:rPr>
        <w:t>5.1.4.4</w:t>
      </w:r>
      <w:r w:rsidR="00EE5E02" w:rsidRPr="00BB6AFA">
        <w:rPr>
          <w:rFonts w:eastAsiaTheme="minorHAnsi"/>
          <w:lang w:eastAsia="en-US"/>
        </w:rPr>
        <w:fldChar w:fldCharType="end"/>
      </w:r>
      <w:r w:rsidR="00EE5E02" w:rsidRPr="00BB6AFA">
        <w:rPr>
          <w:rFonts w:eastAsiaTheme="minorHAnsi"/>
          <w:lang w:eastAsia="en-US"/>
        </w:rPr>
        <w:t xml:space="preserve">, </w:t>
      </w:r>
      <w:r w:rsidR="00EE5E02" w:rsidRPr="00BB6AFA">
        <w:rPr>
          <w:rFonts w:eastAsiaTheme="minorHAnsi"/>
          <w:lang w:eastAsia="en-US"/>
        </w:rPr>
        <w:fldChar w:fldCharType="begin"/>
      </w:r>
      <w:r w:rsidR="00EE5E02" w:rsidRPr="00BB6AFA">
        <w:rPr>
          <w:rFonts w:eastAsiaTheme="minorHAnsi"/>
          <w:lang w:eastAsia="en-US"/>
        </w:rPr>
        <w:instrText xml:space="preserve"> REF _Ref509066581 \r \h </w:instrText>
      </w:r>
      <w:r w:rsidR="00EE5E02" w:rsidRPr="00BB6AFA">
        <w:rPr>
          <w:rFonts w:eastAsiaTheme="minorHAnsi"/>
          <w:lang w:eastAsia="en-US"/>
        </w:rPr>
      </w:r>
      <w:r w:rsidR="00EE5E02" w:rsidRPr="00BB6AFA">
        <w:rPr>
          <w:rFonts w:eastAsiaTheme="minorHAnsi"/>
          <w:lang w:eastAsia="en-US"/>
        </w:rPr>
        <w:fldChar w:fldCharType="separate"/>
      </w:r>
      <w:r w:rsidR="00EE5E02" w:rsidRPr="00BB6AFA">
        <w:rPr>
          <w:rFonts w:eastAsiaTheme="minorHAnsi"/>
          <w:lang w:eastAsia="en-US"/>
        </w:rPr>
        <w:t>5.2.1.4</w:t>
      </w:r>
      <w:r w:rsidR="00EE5E02" w:rsidRPr="00BB6AFA">
        <w:rPr>
          <w:rFonts w:eastAsiaTheme="minorHAnsi"/>
          <w:lang w:eastAsia="en-US"/>
        </w:rPr>
        <w:fldChar w:fldCharType="end"/>
      </w:r>
    </w:p>
    <w:p w14:paraId="7007011B" w14:textId="77777777" w:rsidR="00CE6633" w:rsidRPr="00BB6AFA" w:rsidRDefault="00CE6633" w:rsidP="00CE6633">
      <w:pPr>
        <w:adjustRightInd w:val="0"/>
        <w:ind w:left="851"/>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висока</w:t>
      </w:r>
    </w:p>
    <w:p w14:paraId="57C2518F" w14:textId="77777777" w:rsidR="00CE6633" w:rsidRPr="00BB6AFA" w:rsidRDefault="00CE6633" w:rsidP="00CE6633">
      <w:pPr>
        <w:adjustRightInd w:val="0"/>
        <w:ind w:left="851"/>
        <w:jc w:val="both"/>
        <w:rPr>
          <w:rFonts w:eastAsiaTheme="minorHAnsi"/>
          <w:lang w:eastAsia="en-US"/>
        </w:rPr>
      </w:pPr>
      <w:r w:rsidRPr="00BB6AFA">
        <w:rPr>
          <w:rFonts w:eastAsiaTheme="minorHAnsi"/>
          <w:i/>
          <w:iCs/>
          <w:lang w:eastAsia="en-US"/>
        </w:rPr>
        <w:t xml:space="preserve">Приоритет: </w:t>
      </w:r>
      <w:r w:rsidRPr="00BB6AFA">
        <w:rPr>
          <w:rFonts w:eastAsiaTheme="minorHAnsi"/>
          <w:lang w:eastAsia="en-US"/>
        </w:rPr>
        <w:t>незабавно и постоянно</w:t>
      </w:r>
    </w:p>
    <w:p w14:paraId="54BFB264" w14:textId="77777777" w:rsidR="00CE6633" w:rsidRPr="00BB6AFA" w:rsidRDefault="00CE6633" w:rsidP="00CE6633">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повсеместен</w:t>
      </w:r>
    </w:p>
    <w:p w14:paraId="592B7F31" w14:textId="77777777" w:rsidR="00CE6633" w:rsidRPr="00BB6AFA" w:rsidRDefault="00CE6633" w:rsidP="00CE6633">
      <w:pPr>
        <w:adjustRightInd w:val="0"/>
        <w:ind w:left="851"/>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iCs/>
          <w:lang w:eastAsia="en-US"/>
        </w:rPr>
        <w:t xml:space="preserve">Реализирани дейности и въведени промени </w:t>
      </w:r>
      <w:r w:rsidRPr="00BB6AFA">
        <w:rPr>
          <w:rFonts w:eastAsiaTheme="minorHAnsi"/>
          <w:lang w:eastAsia="en-US"/>
        </w:rPr>
        <w:t xml:space="preserve">за </w:t>
      </w:r>
      <w:r w:rsidR="00911AA5" w:rsidRPr="00BB6AFA">
        <w:rPr>
          <w:rFonts w:eastAsiaTheme="minorHAnsi"/>
          <w:lang w:eastAsia="en-US"/>
        </w:rPr>
        <w:t>екстензивно поддържане на площите.</w:t>
      </w:r>
    </w:p>
    <w:p w14:paraId="541D8D0E" w14:textId="77777777" w:rsidR="00CE6633" w:rsidRPr="00BB6AFA" w:rsidRDefault="00CE6633" w:rsidP="00FA1A04">
      <w:pPr>
        <w:jc w:val="both"/>
      </w:pPr>
    </w:p>
    <w:p w14:paraId="0CB941CF" w14:textId="77777777" w:rsidR="009B5485" w:rsidRPr="00BB6AFA" w:rsidRDefault="00843FC9" w:rsidP="008E19D8">
      <w:pPr>
        <w:pStyle w:val="ListParagraph"/>
        <w:numPr>
          <w:ilvl w:val="0"/>
          <w:numId w:val="27"/>
        </w:numPr>
        <w:ind w:left="0" w:firstLine="0"/>
        <w:jc w:val="both"/>
      </w:pPr>
      <w:bookmarkStart w:id="138" w:name="_Ref509138377"/>
      <w:r w:rsidRPr="00BB6AFA">
        <w:rPr>
          <w:color w:val="000000"/>
        </w:rPr>
        <w:t>И</w:t>
      </w:r>
      <w:r w:rsidR="00C243FE" w:rsidRPr="00BB6AFA">
        <w:rPr>
          <w:color w:val="000000"/>
        </w:rPr>
        <w:t>нтегрира</w:t>
      </w:r>
      <w:r w:rsidRPr="00BB6AFA">
        <w:rPr>
          <w:color w:val="000000"/>
        </w:rPr>
        <w:t xml:space="preserve">не на </w:t>
      </w:r>
      <w:r w:rsidR="00C243FE" w:rsidRPr="00BB6AFA">
        <w:rPr>
          <w:color w:val="000000"/>
        </w:rPr>
        <w:t xml:space="preserve">целите на настоящия </w:t>
      </w:r>
      <w:r w:rsidR="00C42D54" w:rsidRPr="00BB6AFA">
        <w:rPr>
          <w:color w:val="000000"/>
        </w:rPr>
        <w:t>п</w:t>
      </w:r>
      <w:r w:rsidR="00C243FE" w:rsidRPr="00BB6AFA">
        <w:rPr>
          <w:color w:val="000000"/>
        </w:rPr>
        <w:t xml:space="preserve">лан в плановете за управление на </w:t>
      </w:r>
      <w:r w:rsidR="00563804" w:rsidRPr="00BB6AFA">
        <w:rPr>
          <w:color w:val="000000"/>
        </w:rPr>
        <w:t>ЗТ</w:t>
      </w:r>
      <w:r w:rsidR="00C243FE" w:rsidRPr="00BB6AFA">
        <w:rPr>
          <w:color w:val="000000"/>
        </w:rPr>
        <w:t xml:space="preserve"> и </w:t>
      </w:r>
      <w:r w:rsidR="009B5485" w:rsidRPr="00BB6AFA">
        <w:t>ЗЗ, като в тях се конкретизират забраните и разрешителните режими спрямо видовете местообитания, видовете животни, спецификата на климатичните условия и т.н.</w:t>
      </w:r>
      <w:bookmarkEnd w:id="138"/>
      <w:r w:rsidR="009B5485" w:rsidRPr="00BB6AFA">
        <w:t xml:space="preserve"> </w:t>
      </w:r>
    </w:p>
    <w:p w14:paraId="3A1E4F02"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 xml:space="preserve">Успешно управление на </w:t>
      </w:r>
      <w:r w:rsidRPr="00BB6AFA">
        <w:rPr>
          <w:rFonts w:eastAsiaTheme="minorHAnsi"/>
          <w:lang w:eastAsia="en-US"/>
        </w:rPr>
        <w:t>местообитания</w:t>
      </w:r>
      <w:r w:rsidR="00F61F5A" w:rsidRPr="00BB6AFA">
        <w:rPr>
          <w:rFonts w:eastAsiaTheme="minorHAnsi"/>
          <w:lang w:eastAsia="en-US"/>
        </w:rPr>
        <w:t xml:space="preserve"> на </w:t>
      </w:r>
      <w:r w:rsidRPr="00BB6AFA">
        <w:rPr>
          <w:rFonts w:eastAsiaTheme="minorHAnsi"/>
          <w:lang w:eastAsia="en-US"/>
        </w:rPr>
        <w:t>лалугерови колонии.</w:t>
      </w:r>
    </w:p>
    <w:p w14:paraId="37C9CB08" w14:textId="3E6C6875" w:rsidR="00843FC9" w:rsidRPr="00BB6AFA" w:rsidRDefault="00843FC9" w:rsidP="00843FC9">
      <w:pPr>
        <w:tabs>
          <w:tab w:val="num" w:pos="851"/>
        </w:tabs>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EE5E02" w:rsidRPr="00BB6AFA">
        <w:rPr>
          <w:rFonts w:eastAsiaTheme="minorHAnsi"/>
          <w:lang w:eastAsia="en-US"/>
        </w:rPr>
        <w:t xml:space="preserve"> </w:t>
      </w:r>
      <w:r w:rsidR="00EE5E02" w:rsidRPr="00BB6AFA">
        <w:rPr>
          <w:rFonts w:eastAsiaTheme="minorHAnsi"/>
          <w:lang w:eastAsia="en-US"/>
        </w:rPr>
        <w:fldChar w:fldCharType="begin"/>
      </w:r>
      <w:r w:rsidR="00EE5E02" w:rsidRPr="00BB6AFA">
        <w:rPr>
          <w:rFonts w:eastAsiaTheme="minorHAnsi"/>
          <w:lang w:eastAsia="en-US"/>
        </w:rPr>
        <w:instrText xml:space="preserve"> REF _Ref509070116 \r \h </w:instrText>
      </w:r>
      <w:r w:rsidR="00EE5E02" w:rsidRPr="00BB6AFA">
        <w:rPr>
          <w:rFonts w:eastAsiaTheme="minorHAnsi"/>
          <w:lang w:eastAsia="en-US"/>
        </w:rPr>
      </w:r>
      <w:r w:rsidR="00EE5E02" w:rsidRPr="00BB6AFA">
        <w:rPr>
          <w:rFonts w:eastAsiaTheme="minorHAnsi"/>
          <w:lang w:eastAsia="en-US"/>
        </w:rPr>
        <w:fldChar w:fldCharType="separate"/>
      </w:r>
      <w:r w:rsidR="00EE5E02" w:rsidRPr="00BB6AFA">
        <w:rPr>
          <w:rFonts w:eastAsiaTheme="minorHAnsi"/>
          <w:lang w:eastAsia="en-US"/>
        </w:rPr>
        <w:t>5.2.4.7</w:t>
      </w:r>
      <w:r w:rsidR="00EE5E02" w:rsidRPr="00BB6AFA">
        <w:rPr>
          <w:rFonts w:eastAsiaTheme="minorHAnsi"/>
          <w:lang w:eastAsia="en-US"/>
        </w:rPr>
        <w:fldChar w:fldCharType="end"/>
      </w:r>
      <w:r w:rsidR="00EE5E02" w:rsidRPr="00BB6AFA">
        <w:rPr>
          <w:rFonts w:eastAsiaTheme="minorHAnsi"/>
          <w:lang w:eastAsia="en-US"/>
        </w:rPr>
        <w:t xml:space="preserve">, </w:t>
      </w:r>
      <w:r w:rsidR="00EE5E02" w:rsidRPr="00BB6AFA">
        <w:rPr>
          <w:rFonts w:eastAsiaTheme="minorHAnsi"/>
          <w:lang w:eastAsia="en-US"/>
        </w:rPr>
        <w:fldChar w:fldCharType="begin"/>
      </w:r>
      <w:r w:rsidR="00EE5E02" w:rsidRPr="00BB6AFA">
        <w:rPr>
          <w:rFonts w:eastAsiaTheme="minorHAnsi"/>
          <w:lang w:eastAsia="en-US"/>
        </w:rPr>
        <w:instrText xml:space="preserve"> REF _Ref509066629 \r \h </w:instrText>
      </w:r>
      <w:r w:rsidR="00EE5E02" w:rsidRPr="00BB6AFA">
        <w:rPr>
          <w:rFonts w:eastAsiaTheme="minorHAnsi"/>
          <w:lang w:eastAsia="en-US"/>
        </w:rPr>
      </w:r>
      <w:r w:rsidR="00EE5E02" w:rsidRPr="00BB6AFA">
        <w:rPr>
          <w:rFonts w:eastAsiaTheme="minorHAnsi"/>
          <w:lang w:eastAsia="en-US"/>
        </w:rPr>
        <w:fldChar w:fldCharType="separate"/>
      </w:r>
      <w:r w:rsidR="00EE5E02" w:rsidRPr="00BB6AFA">
        <w:rPr>
          <w:rFonts w:eastAsiaTheme="minorHAnsi"/>
          <w:lang w:eastAsia="en-US"/>
        </w:rPr>
        <w:t>5.2.4.3</w:t>
      </w:r>
      <w:r w:rsidR="00EE5E02" w:rsidRPr="00BB6AFA">
        <w:rPr>
          <w:rFonts w:eastAsiaTheme="minorHAnsi"/>
          <w:lang w:eastAsia="en-US"/>
        </w:rPr>
        <w:fldChar w:fldCharType="end"/>
      </w:r>
      <w:r w:rsidR="003A4CB7" w:rsidRPr="00BB6AFA">
        <w:rPr>
          <w:rFonts w:eastAsiaTheme="minorHAnsi"/>
          <w:lang w:eastAsia="en-US"/>
        </w:rPr>
        <w:t>.</w:t>
      </w:r>
    </w:p>
    <w:p w14:paraId="537EBA70"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висока</w:t>
      </w:r>
    </w:p>
    <w:p w14:paraId="3FC32DEF" w14:textId="77777777" w:rsidR="009B5485" w:rsidRPr="00BB6AFA" w:rsidRDefault="00843FC9" w:rsidP="00FA1A04">
      <w:pPr>
        <w:adjustRightInd w:val="0"/>
        <w:ind w:left="851"/>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C42D54" w:rsidRPr="00BB6AFA">
        <w:rPr>
          <w:rFonts w:eastAsiaTheme="minorHAnsi"/>
          <w:lang w:eastAsia="en-US"/>
        </w:rPr>
        <w:t>н</w:t>
      </w:r>
      <w:r w:rsidR="009B5485" w:rsidRPr="00BB6AFA">
        <w:rPr>
          <w:rFonts w:eastAsiaTheme="minorHAnsi"/>
          <w:lang w:eastAsia="en-US"/>
        </w:rPr>
        <w:t>езабавн</w:t>
      </w:r>
      <w:r w:rsidR="00AB2BF5" w:rsidRPr="00BB6AFA">
        <w:rPr>
          <w:rFonts w:eastAsiaTheme="minorHAnsi"/>
          <w:lang w:eastAsia="en-US"/>
        </w:rPr>
        <w:t>о</w:t>
      </w:r>
      <w:r w:rsidR="009B5485" w:rsidRPr="00BB6AFA">
        <w:rPr>
          <w:rFonts w:eastAsiaTheme="minorHAnsi"/>
          <w:lang w:eastAsia="en-US"/>
        </w:rPr>
        <w:t xml:space="preserve"> и постоянн</w:t>
      </w:r>
      <w:r w:rsidR="00AB2BF5" w:rsidRPr="00BB6AFA">
        <w:rPr>
          <w:rFonts w:eastAsiaTheme="minorHAnsi"/>
          <w:lang w:eastAsia="en-US"/>
        </w:rPr>
        <w:t>о</w:t>
      </w:r>
    </w:p>
    <w:p w14:paraId="3DC5FC19" w14:textId="77777777" w:rsidR="00843FC9" w:rsidRPr="00BB6AFA" w:rsidRDefault="00843FC9" w:rsidP="00FA1A04">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локално</w:t>
      </w:r>
    </w:p>
    <w:p w14:paraId="6F650F7D"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Индикатор</w:t>
      </w:r>
      <w:r w:rsidR="00C42D54" w:rsidRPr="00BB6AFA">
        <w:rPr>
          <w:rFonts w:eastAsiaTheme="minorHAnsi"/>
          <w:i/>
          <w:iCs/>
          <w:lang w:eastAsia="en-US"/>
        </w:rPr>
        <w:t xml:space="preserve"> за успех: </w:t>
      </w:r>
      <w:r w:rsidR="005F154F" w:rsidRPr="00BB6AFA">
        <w:rPr>
          <w:color w:val="000000"/>
        </w:rPr>
        <w:t xml:space="preserve">Интегриране на целите на настоящия план в плановете за управление на ЗТ и </w:t>
      </w:r>
      <w:r w:rsidR="005F154F" w:rsidRPr="00BB6AFA">
        <w:t>ЗЗ</w:t>
      </w:r>
      <w:r w:rsidRPr="00BB6AFA">
        <w:rPr>
          <w:rFonts w:eastAsiaTheme="minorHAnsi"/>
          <w:lang w:eastAsia="en-US"/>
        </w:rPr>
        <w:t>.</w:t>
      </w:r>
    </w:p>
    <w:p w14:paraId="13102865" w14:textId="77777777" w:rsidR="00377F03" w:rsidRPr="00BB6AFA" w:rsidRDefault="00377F03" w:rsidP="00A157AF">
      <w:pPr>
        <w:adjustRightInd w:val="0"/>
        <w:jc w:val="both"/>
        <w:rPr>
          <w:rFonts w:eastAsiaTheme="minorHAnsi"/>
          <w:lang w:eastAsia="en-US"/>
        </w:rPr>
      </w:pPr>
    </w:p>
    <w:p w14:paraId="6DEA7970" w14:textId="77777777" w:rsidR="0053027E" w:rsidRPr="00BB6AFA" w:rsidRDefault="0053027E" w:rsidP="0053027E">
      <w:pPr>
        <w:pStyle w:val="ListParagraph"/>
        <w:numPr>
          <w:ilvl w:val="0"/>
          <w:numId w:val="27"/>
        </w:numPr>
        <w:adjustRightInd w:val="0"/>
        <w:ind w:left="0" w:firstLine="0"/>
        <w:jc w:val="both"/>
        <w:rPr>
          <w:rFonts w:eastAsiaTheme="minorHAnsi"/>
          <w:iCs/>
        </w:rPr>
      </w:pPr>
      <w:bookmarkStart w:id="139" w:name="_Ref509229858"/>
      <w:r w:rsidRPr="00BB6AFA">
        <w:rPr>
          <w:rFonts w:eastAsiaTheme="minorHAnsi"/>
          <w:iCs/>
        </w:rPr>
        <w:t>Категоризация на лалугеровите колонии по техния размер и последващ анализ на собствеността на земята на 100-те най-големи лалугерови колонии в България. Разработване на мерки за поддържане на местообитанията в тези колонии</w:t>
      </w:r>
      <w:r w:rsidR="006E716F" w:rsidRPr="00BB6AFA">
        <w:rPr>
          <w:rFonts w:eastAsiaTheme="minorHAnsi"/>
          <w:iCs/>
        </w:rPr>
        <w:t>,</w:t>
      </w:r>
      <w:r w:rsidRPr="00BB6AFA">
        <w:rPr>
          <w:rFonts w:eastAsiaTheme="minorHAnsi"/>
          <w:iCs/>
        </w:rPr>
        <w:t xml:space="preserve"> свързани с изкупуване на частните земи, поддръжка </w:t>
      </w:r>
      <w:r w:rsidR="006E716F" w:rsidRPr="00BB6AFA">
        <w:rPr>
          <w:rFonts w:eastAsiaTheme="minorHAnsi"/>
          <w:iCs/>
        </w:rPr>
        <w:t xml:space="preserve">на </w:t>
      </w:r>
      <w:r w:rsidRPr="00BB6AFA">
        <w:rPr>
          <w:rFonts w:eastAsiaTheme="minorHAnsi"/>
          <w:iCs/>
        </w:rPr>
        <w:t>статута на пасища на държавните и общински</w:t>
      </w:r>
      <w:r w:rsidR="006E716F" w:rsidRPr="00BB6AFA">
        <w:rPr>
          <w:rFonts w:eastAsiaTheme="minorHAnsi"/>
          <w:iCs/>
        </w:rPr>
        <w:t>те</w:t>
      </w:r>
      <w:r w:rsidRPr="00BB6AFA">
        <w:rPr>
          <w:rFonts w:eastAsiaTheme="minorHAnsi"/>
          <w:iCs/>
        </w:rPr>
        <w:t xml:space="preserve"> пасища и активно предпазване от сукцесия, разораване, залесяване и застрояване.</w:t>
      </w:r>
      <w:bookmarkEnd w:id="139"/>
    </w:p>
    <w:p w14:paraId="5741BA38" w14:textId="77777777" w:rsidR="0053027E" w:rsidRPr="00BB6AFA" w:rsidRDefault="0053027E" w:rsidP="0053027E">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Осъществяване активна защита на най-значимите като площ лалугерови колонии в България</w:t>
      </w:r>
      <w:r w:rsidRPr="00BB6AFA">
        <w:rPr>
          <w:rFonts w:eastAsiaTheme="minorHAnsi"/>
          <w:lang w:eastAsia="en-US"/>
        </w:rPr>
        <w:t>.</w:t>
      </w:r>
    </w:p>
    <w:p w14:paraId="0F91CBFD" w14:textId="68F020D2" w:rsidR="0053027E" w:rsidRPr="00BB6AFA" w:rsidRDefault="0053027E" w:rsidP="0053027E">
      <w:pPr>
        <w:adjustRightInd w:val="0"/>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 xml:space="preserve">: </w:t>
      </w:r>
      <w:r w:rsidRPr="00BB6AFA">
        <w:rPr>
          <w:rFonts w:eastAsiaTheme="minorHAnsi"/>
          <w:lang w:eastAsia="en-US"/>
        </w:rPr>
        <w:fldChar w:fldCharType="begin"/>
      </w:r>
      <w:r w:rsidRPr="00BB6AFA">
        <w:rPr>
          <w:rFonts w:eastAsiaTheme="minorHAnsi"/>
          <w:lang w:eastAsia="en-US"/>
        </w:rPr>
        <w:instrText xml:space="preserve"> REF _Ref509065280 \r \h </w:instrText>
      </w:r>
      <w:r w:rsidRPr="00BB6AFA">
        <w:rPr>
          <w:rFonts w:eastAsiaTheme="minorHAnsi"/>
          <w:lang w:eastAsia="en-US"/>
        </w:rPr>
      </w:r>
      <w:r w:rsidRPr="00BB6AFA">
        <w:rPr>
          <w:rFonts w:eastAsiaTheme="minorHAnsi"/>
          <w:lang w:eastAsia="en-US"/>
        </w:rPr>
        <w:fldChar w:fldCharType="separate"/>
      </w:r>
      <w:r w:rsidRPr="00BB6AFA">
        <w:rPr>
          <w:rFonts w:eastAsiaTheme="minorHAnsi"/>
          <w:lang w:eastAsia="en-US"/>
        </w:rPr>
        <w:t>5.2.1.1</w:t>
      </w:r>
      <w:r w:rsidRPr="00BB6AFA">
        <w:rPr>
          <w:rFonts w:eastAsiaTheme="minorHAnsi"/>
          <w:lang w:eastAsia="en-US"/>
        </w:rPr>
        <w:fldChar w:fldCharType="end"/>
      </w:r>
      <w:r w:rsidRPr="00BB6AFA">
        <w:rPr>
          <w:rFonts w:eastAsiaTheme="minorHAnsi"/>
          <w:lang w:eastAsia="en-US"/>
        </w:rPr>
        <w:fldChar w:fldCharType="begin"/>
      </w:r>
      <w:r w:rsidRPr="00BB6AFA">
        <w:rPr>
          <w:rFonts w:eastAsiaTheme="minorHAnsi"/>
          <w:lang w:eastAsia="en-US"/>
        </w:rPr>
        <w:instrText xml:space="preserve"> REF _Ref509065459 \r \h </w:instrText>
      </w:r>
      <w:r w:rsidRPr="00BB6AFA">
        <w:rPr>
          <w:rFonts w:eastAsiaTheme="minorHAnsi"/>
          <w:lang w:eastAsia="en-US"/>
        </w:rPr>
      </w:r>
      <w:r w:rsidRPr="00BB6AFA">
        <w:rPr>
          <w:rFonts w:eastAsiaTheme="minorHAnsi"/>
          <w:lang w:eastAsia="en-US"/>
        </w:rPr>
        <w:fldChar w:fldCharType="end"/>
      </w:r>
      <w:r w:rsidRPr="00BB6AFA">
        <w:rPr>
          <w:rFonts w:eastAsiaTheme="minorHAnsi"/>
          <w:lang w:eastAsia="en-US"/>
        </w:rPr>
        <w:t xml:space="preserve">, </w:t>
      </w:r>
      <w:r w:rsidRPr="00BB6AFA">
        <w:rPr>
          <w:rFonts w:eastAsiaTheme="minorHAnsi"/>
          <w:lang w:eastAsia="en-US"/>
        </w:rPr>
        <w:fldChar w:fldCharType="begin"/>
      </w:r>
      <w:r w:rsidRPr="00BB6AFA">
        <w:rPr>
          <w:rFonts w:eastAsiaTheme="minorHAnsi"/>
          <w:lang w:eastAsia="en-US"/>
        </w:rPr>
        <w:instrText xml:space="preserve"> REF _Ref509065629 \r \h </w:instrText>
      </w:r>
      <w:r w:rsidRPr="00BB6AFA">
        <w:rPr>
          <w:rFonts w:eastAsiaTheme="minorHAnsi"/>
          <w:lang w:eastAsia="en-US"/>
        </w:rPr>
      </w:r>
      <w:r w:rsidRPr="00BB6AFA">
        <w:rPr>
          <w:rFonts w:eastAsiaTheme="minorHAnsi"/>
          <w:lang w:eastAsia="en-US"/>
        </w:rPr>
        <w:fldChar w:fldCharType="separate"/>
      </w:r>
      <w:r w:rsidRPr="00BB6AFA">
        <w:rPr>
          <w:rFonts w:eastAsiaTheme="minorHAnsi"/>
          <w:lang w:eastAsia="en-US"/>
        </w:rPr>
        <w:t>5.2.1.2</w:t>
      </w:r>
      <w:r w:rsidRPr="00BB6AFA">
        <w:rPr>
          <w:rFonts w:eastAsiaTheme="minorHAnsi"/>
          <w:lang w:eastAsia="en-US"/>
        </w:rPr>
        <w:fldChar w:fldCharType="end"/>
      </w:r>
      <w:r w:rsidRPr="00BB6AFA">
        <w:rPr>
          <w:rFonts w:eastAsiaTheme="minorHAnsi"/>
          <w:lang w:eastAsia="en-US"/>
        </w:rPr>
        <w:t xml:space="preserve">, </w:t>
      </w:r>
      <w:r w:rsidRPr="00BB6AFA">
        <w:rPr>
          <w:rFonts w:eastAsiaTheme="minorHAnsi"/>
          <w:lang w:eastAsia="en-US"/>
        </w:rPr>
        <w:fldChar w:fldCharType="begin"/>
      </w:r>
      <w:r w:rsidRPr="00BB6AFA">
        <w:rPr>
          <w:rFonts w:eastAsiaTheme="minorHAnsi"/>
          <w:lang w:eastAsia="en-US"/>
        </w:rPr>
        <w:instrText xml:space="preserve"> REF _Ref509065339 \r \h </w:instrText>
      </w:r>
      <w:r w:rsidRPr="00BB6AFA">
        <w:rPr>
          <w:rFonts w:eastAsiaTheme="minorHAnsi"/>
          <w:lang w:eastAsia="en-US"/>
        </w:rPr>
      </w:r>
      <w:r w:rsidRPr="00BB6AFA">
        <w:rPr>
          <w:rFonts w:eastAsiaTheme="minorHAnsi"/>
          <w:lang w:eastAsia="en-US"/>
        </w:rPr>
        <w:fldChar w:fldCharType="separate"/>
      </w:r>
      <w:r w:rsidRPr="00BB6AFA">
        <w:rPr>
          <w:rFonts w:eastAsiaTheme="minorHAnsi"/>
          <w:lang w:eastAsia="en-US"/>
        </w:rPr>
        <w:t>5.2.2.2</w:t>
      </w:r>
      <w:r w:rsidRPr="00BB6AFA">
        <w:rPr>
          <w:rFonts w:eastAsiaTheme="minorHAnsi"/>
          <w:lang w:eastAsia="en-US"/>
        </w:rPr>
        <w:fldChar w:fldCharType="end"/>
      </w:r>
      <w:r w:rsidR="003A4CB7" w:rsidRPr="00BB6AFA">
        <w:rPr>
          <w:rFonts w:eastAsiaTheme="minorHAnsi"/>
          <w:lang w:eastAsia="en-US"/>
        </w:rPr>
        <w:t xml:space="preserve">, </w:t>
      </w:r>
      <w:r w:rsidRPr="00BB6AFA">
        <w:rPr>
          <w:rFonts w:eastAsiaTheme="minorHAnsi"/>
          <w:lang w:eastAsia="en-US"/>
        </w:rPr>
        <w:fldChar w:fldCharType="begin"/>
      </w:r>
      <w:r w:rsidRPr="00BB6AFA">
        <w:rPr>
          <w:rFonts w:eastAsiaTheme="minorHAnsi"/>
          <w:lang w:eastAsia="en-US"/>
        </w:rPr>
        <w:instrText xml:space="preserve"> REF _Ref509065888 \r \h </w:instrText>
      </w:r>
      <w:r w:rsidRPr="00BB6AFA">
        <w:rPr>
          <w:rFonts w:eastAsiaTheme="minorHAnsi"/>
          <w:lang w:eastAsia="en-US"/>
        </w:rPr>
      </w:r>
      <w:r w:rsidRPr="00BB6AFA">
        <w:rPr>
          <w:rFonts w:eastAsiaTheme="minorHAnsi"/>
          <w:lang w:eastAsia="en-US"/>
        </w:rPr>
        <w:fldChar w:fldCharType="separate"/>
      </w:r>
      <w:r w:rsidRPr="00BB6AFA">
        <w:rPr>
          <w:rFonts w:eastAsiaTheme="minorHAnsi"/>
          <w:lang w:eastAsia="en-US"/>
        </w:rPr>
        <w:t>5.2.5.1</w:t>
      </w:r>
      <w:r w:rsidRPr="00BB6AFA">
        <w:rPr>
          <w:rFonts w:eastAsiaTheme="minorHAnsi"/>
          <w:lang w:eastAsia="en-US"/>
        </w:rPr>
        <w:fldChar w:fldCharType="end"/>
      </w:r>
    </w:p>
    <w:p w14:paraId="674B73FC" w14:textId="77777777" w:rsidR="0053027E" w:rsidRPr="00BB6AFA" w:rsidRDefault="0053027E" w:rsidP="0053027E">
      <w:pPr>
        <w:adjustRightInd w:val="0"/>
        <w:ind w:left="851"/>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ниска</w:t>
      </w:r>
    </w:p>
    <w:p w14:paraId="54AD8AE6" w14:textId="77777777" w:rsidR="0053027E" w:rsidRPr="00BB6AFA" w:rsidRDefault="0053027E" w:rsidP="0053027E">
      <w:pPr>
        <w:adjustRightInd w:val="0"/>
        <w:ind w:left="851"/>
        <w:jc w:val="both"/>
        <w:rPr>
          <w:rFonts w:eastAsiaTheme="minorHAnsi"/>
          <w:lang w:eastAsia="en-US"/>
        </w:rPr>
      </w:pPr>
      <w:r w:rsidRPr="00BB6AFA">
        <w:rPr>
          <w:rFonts w:eastAsiaTheme="minorHAnsi"/>
          <w:i/>
          <w:iCs/>
          <w:lang w:eastAsia="en-US"/>
        </w:rPr>
        <w:t xml:space="preserve">Приоритет: </w:t>
      </w:r>
      <w:r w:rsidR="00817048" w:rsidRPr="00BB6AFA">
        <w:rPr>
          <w:rFonts w:eastAsiaTheme="minorHAnsi"/>
          <w:lang w:eastAsia="en-US"/>
        </w:rPr>
        <w:t>средносрочно</w:t>
      </w:r>
    </w:p>
    <w:p w14:paraId="20B6792A" w14:textId="77777777" w:rsidR="0053027E" w:rsidRPr="00BB6AFA" w:rsidRDefault="0053027E" w:rsidP="0053027E">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локално</w:t>
      </w:r>
    </w:p>
    <w:p w14:paraId="13531169" w14:textId="77777777" w:rsidR="0053027E" w:rsidRPr="00BB6AFA" w:rsidRDefault="0053027E" w:rsidP="0053027E">
      <w:pPr>
        <w:adjustRightInd w:val="0"/>
        <w:ind w:left="851"/>
        <w:jc w:val="both"/>
      </w:pPr>
      <w:r w:rsidRPr="00BB6AFA">
        <w:rPr>
          <w:rFonts w:eastAsiaTheme="minorHAnsi"/>
          <w:i/>
          <w:iCs/>
          <w:lang w:eastAsia="en-US"/>
        </w:rPr>
        <w:t xml:space="preserve">Индикатор за успех: </w:t>
      </w:r>
      <w:r w:rsidRPr="00BB6AFA">
        <w:rPr>
          <w:rFonts w:eastAsiaTheme="minorHAnsi"/>
          <w:iCs/>
          <w:lang w:eastAsia="en-US"/>
        </w:rPr>
        <w:t>Съставена категоризация, разработени и прилагани мерки за защита</w:t>
      </w:r>
      <w:r w:rsidRPr="00BB6AFA">
        <w:rPr>
          <w:rFonts w:eastAsiaTheme="minorHAnsi"/>
          <w:lang w:eastAsia="en-US"/>
        </w:rPr>
        <w:t>.</w:t>
      </w:r>
    </w:p>
    <w:p w14:paraId="74CF91C1" w14:textId="77777777" w:rsidR="0053027E" w:rsidRPr="00BB6AFA" w:rsidRDefault="0053027E" w:rsidP="0053027E">
      <w:pPr>
        <w:adjustRightInd w:val="0"/>
        <w:rPr>
          <w:rFonts w:eastAsiaTheme="minorHAnsi"/>
          <w:iCs/>
          <w:lang w:eastAsia="en-US"/>
        </w:rPr>
      </w:pPr>
    </w:p>
    <w:p w14:paraId="5A17842F" w14:textId="77777777" w:rsidR="00A157AF" w:rsidRPr="00BB6AFA" w:rsidRDefault="00A157AF" w:rsidP="008E19D8">
      <w:pPr>
        <w:pStyle w:val="ListParagraph"/>
        <w:numPr>
          <w:ilvl w:val="0"/>
          <w:numId w:val="27"/>
        </w:numPr>
        <w:tabs>
          <w:tab w:val="num" w:pos="567"/>
        </w:tabs>
        <w:ind w:left="0" w:firstLine="0"/>
        <w:jc w:val="both"/>
      </w:pPr>
      <w:bookmarkStart w:id="140" w:name="_Ref509138596"/>
      <w:r w:rsidRPr="00BB6AFA">
        <w:t>Организиране на база данни за научно обезпечаване, подпомагане, стандартизация и хармонизация на минали, настоящи и бъдещи дейности, свързани с улов, преместване и пускане на европейски лалугери (ре-/интродукция, рестокинг, транслокация, репатрация, възстановяване, реколонизация и др.).</w:t>
      </w:r>
      <w:bookmarkEnd w:id="140"/>
    </w:p>
    <w:p w14:paraId="5336EEA4" w14:textId="77777777" w:rsidR="00A157AF" w:rsidRPr="00BB6AFA" w:rsidRDefault="00A157AF" w:rsidP="00A157AF">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Осъществяване на научно и техническо подпомагане и контрол на планиран улов, преместване и пускане на лалугери в България</w:t>
      </w:r>
      <w:r w:rsidRPr="00BB6AFA">
        <w:rPr>
          <w:rFonts w:eastAsiaTheme="minorHAnsi"/>
          <w:lang w:eastAsia="en-US"/>
        </w:rPr>
        <w:t>.</w:t>
      </w:r>
    </w:p>
    <w:p w14:paraId="7D6DF52C" w14:textId="77777777" w:rsidR="00580B05" w:rsidRPr="00BB6AFA" w:rsidRDefault="00580B05" w:rsidP="00A157AF">
      <w:pPr>
        <w:adjustRightInd w:val="0"/>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EE5E02"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_Ref509065459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5.2.1.3</w:t>
      </w:r>
      <w:r w:rsidR="00AA51A5" w:rsidRPr="00BB6AFA">
        <w:rPr>
          <w:rFonts w:eastAsiaTheme="minorHAnsi"/>
          <w:lang w:eastAsia="en-US"/>
        </w:rPr>
        <w:fldChar w:fldCharType="end"/>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_Ref509065888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5.2.5.1</w:t>
      </w:r>
      <w:r w:rsidR="00AA51A5" w:rsidRPr="00BB6AFA">
        <w:rPr>
          <w:rFonts w:eastAsiaTheme="minorHAnsi"/>
          <w:lang w:eastAsia="en-US"/>
        </w:rPr>
        <w:fldChar w:fldCharType="end"/>
      </w:r>
    </w:p>
    <w:p w14:paraId="7E6392E4" w14:textId="77777777" w:rsidR="00A157AF" w:rsidRPr="00BB6AFA" w:rsidRDefault="00A157AF" w:rsidP="00A157AF">
      <w:pPr>
        <w:adjustRightInd w:val="0"/>
        <w:ind w:left="851"/>
        <w:jc w:val="both"/>
        <w:rPr>
          <w:rFonts w:eastAsiaTheme="minorHAnsi"/>
          <w:lang w:eastAsia="en-US"/>
        </w:rPr>
      </w:pPr>
      <w:r w:rsidRPr="00BB6AFA">
        <w:rPr>
          <w:rFonts w:eastAsiaTheme="minorHAnsi"/>
          <w:i/>
          <w:iCs/>
          <w:lang w:eastAsia="en-US"/>
        </w:rPr>
        <w:t xml:space="preserve">Важност: </w:t>
      </w:r>
      <w:r w:rsidR="00AB2BF5" w:rsidRPr="00BB6AFA">
        <w:rPr>
          <w:rFonts w:eastAsiaTheme="minorHAnsi"/>
          <w:lang w:eastAsia="en-US"/>
        </w:rPr>
        <w:t>ниска</w:t>
      </w:r>
    </w:p>
    <w:p w14:paraId="4D07230C" w14:textId="77777777" w:rsidR="00A157AF" w:rsidRPr="00BB6AFA" w:rsidRDefault="00580B05" w:rsidP="00A157AF">
      <w:pPr>
        <w:adjustRightInd w:val="0"/>
        <w:ind w:left="851"/>
        <w:jc w:val="both"/>
        <w:rPr>
          <w:rFonts w:eastAsiaTheme="minorHAnsi"/>
          <w:lang w:eastAsia="en-US"/>
        </w:rPr>
      </w:pPr>
      <w:r w:rsidRPr="00BB6AFA">
        <w:rPr>
          <w:rFonts w:eastAsiaTheme="minorHAnsi"/>
          <w:i/>
          <w:iCs/>
          <w:lang w:eastAsia="en-US"/>
        </w:rPr>
        <w:t>Приоритет</w:t>
      </w:r>
      <w:r w:rsidR="00A157AF" w:rsidRPr="00BB6AFA">
        <w:rPr>
          <w:rFonts w:eastAsiaTheme="minorHAnsi"/>
          <w:i/>
          <w:iCs/>
          <w:lang w:eastAsia="en-US"/>
        </w:rPr>
        <w:t xml:space="preserve">: </w:t>
      </w:r>
      <w:r w:rsidR="00A157AF" w:rsidRPr="00BB6AFA">
        <w:rPr>
          <w:rFonts w:eastAsiaTheme="minorHAnsi"/>
          <w:lang w:eastAsia="en-US"/>
        </w:rPr>
        <w:t>постоянн</w:t>
      </w:r>
      <w:r w:rsidRPr="00BB6AFA">
        <w:rPr>
          <w:rFonts w:eastAsiaTheme="minorHAnsi"/>
          <w:lang w:eastAsia="en-US"/>
        </w:rPr>
        <w:t>о</w:t>
      </w:r>
    </w:p>
    <w:p w14:paraId="25D864B1" w14:textId="77777777" w:rsidR="00580B05" w:rsidRPr="00BB6AFA" w:rsidRDefault="00580B05" w:rsidP="00A157AF">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799BB243" w14:textId="77777777" w:rsidR="00A157AF" w:rsidRPr="00BB6AFA" w:rsidRDefault="00A157AF" w:rsidP="00A157AF">
      <w:pPr>
        <w:adjustRightInd w:val="0"/>
        <w:ind w:left="851"/>
        <w:jc w:val="both"/>
      </w:pPr>
      <w:r w:rsidRPr="00BB6AFA">
        <w:rPr>
          <w:rFonts w:eastAsiaTheme="minorHAnsi"/>
          <w:i/>
          <w:iCs/>
          <w:lang w:eastAsia="en-US"/>
        </w:rPr>
        <w:t xml:space="preserve">Индикатор за успех: </w:t>
      </w:r>
      <w:r w:rsidRPr="00BB6AFA">
        <w:rPr>
          <w:rFonts w:eastAsiaTheme="minorHAnsi"/>
          <w:iCs/>
          <w:lang w:eastAsia="en-US"/>
        </w:rPr>
        <w:t>Съставена база данни</w:t>
      </w:r>
      <w:r w:rsidRPr="00BB6AFA">
        <w:rPr>
          <w:rFonts w:eastAsiaTheme="minorHAnsi"/>
          <w:lang w:eastAsia="en-US"/>
        </w:rPr>
        <w:t>.</w:t>
      </w:r>
    </w:p>
    <w:p w14:paraId="6512BDFB" w14:textId="77777777" w:rsidR="00C0326E" w:rsidRPr="00BB6AFA" w:rsidRDefault="00C0326E" w:rsidP="00A157AF">
      <w:pPr>
        <w:adjustRightInd w:val="0"/>
        <w:rPr>
          <w:rFonts w:eastAsiaTheme="minorHAnsi"/>
          <w:iCs/>
          <w:lang w:eastAsia="en-US"/>
        </w:rPr>
      </w:pPr>
    </w:p>
    <w:p w14:paraId="1B0F39F3" w14:textId="77777777" w:rsidR="00764F4E" w:rsidRPr="00BB6AFA" w:rsidRDefault="009A150B" w:rsidP="008E19D8">
      <w:pPr>
        <w:pStyle w:val="ListParagraph"/>
        <w:numPr>
          <w:ilvl w:val="0"/>
          <w:numId w:val="27"/>
        </w:numPr>
        <w:adjustRightInd w:val="0"/>
        <w:ind w:left="0" w:firstLine="0"/>
        <w:jc w:val="both"/>
        <w:rPr>
          <w:rFonts w:eastAsiaTheme="minorHAnsi"/>
          <w:iCs/>
        </w:rPr>
      </w:pPr>
      <w:bookmarkStart w:id="141" w:name="_Ref509138812"/>
      <w:r w:rsidRPr="00BB6AFA">
        <w:rPr>
          <w:rFonts w:eastAsiaTheme="minorHAnsi"/>
          <w:iCs/>
        </w:rPr>
        <w:t>И</w:t>
      </w:r>
      <w:r w:rsidR="00764F4E" w:rsidRPr="00BB6AFA">
        <w:rPr>
          <w:rFonts w:eastAsiaTheme="minorHAnsi"/>
          <w:iCs/>
        </w:rPr>
        <w:t>зготв</w:t>
      </w:r>
      <w:r w:rsidR="00AB47EA" w:rsidRPr="00BB6AFA">
        <w:rPr>
          <w:rFonts w:eastAsiaTheme="minorHAnsi"/>
          <w:iCs/>
        </w:rPr>
        <w:t>я</w:t>
      </w:r>
      <w:r w:rsidR="00764F4E" w:rsidRPr="00BB6AFA">
        <w:rPr>
          <w:rFonts w:eastAsiaTheme="minorHAnsi"/>
          <w:iCs/>
        </w:rPr>
        <w:t xml:space="preserve">не на </w:t>
      </w:r>
      <w:r w:rsidR="006E716F" w:rsidRPr="00BB6AFA">
        <w:rPr>
          <w:rFonts w:eastAsiaTheme="minorHAnsi"/>
          <w:iCs/>
        </w:rPr>
        <w:t>Н</w:t>
      </w:r>
      <w:r w:rsidR="00764F4E" w:rsidRPr="00BB6AFA">
        <w:rPr>
          <w:rFonts w:eastAsiaTheme="minorHAnsi"/>
          <w:iCs/>
        </w:rPr>
        <w:t xml:space="preserve">ационален план и </w:t>
      </w:r>
      <w:r w:rsidR="006E716F" w:rsidRPr="00BB6AFA">
        <w:rPr>
          <w:rFonts w:eastAsiaTheme="minorHAnsi"/>
          <w:iCs/>
        </w:rPr>
        <w:t>р</w:t>
      </w:r>
      <w:r w:rsidR="00764F4E" w:rsidRPr="00BB6AFA">
        <w:rPr>
          <w:rFonts w:eastAsiaTheme="minorHAnsi"/>
          <w:iCs/>
        </w:rPr>
        <w:t xml:space="preserve">ъководство за транслокация на </w:t>
      </w:r>
      <w:r w:rsidRPr="00BB6AFA">
        <w:rPr>
          <w:rFonts w:eastAsiaTheme="minorHAnsi"/>
          <w:iCs/>
        </w:rPr>
        <w:t>лалугери</w:t>
      </w:r>
      <w:r w:rsidR="005F154F" w:rsidRPr="00BB6AFA">
        <w:rPr>
          <w:rFonts w:eastAsiaTheme="minorHAnsi"/>
          <w:iCs/>
        </w:rPr>
        <w:t xml:space="preserve"> в Бълг</w:t>
      </w:r>
      <w:r w:rsidR="00132878" w:rsidRPr="00BB6AFA">
        <w:rPr>
          <w:rFonts w:eastAsiaTheme="minorHAnsi"/>
          <w:iCs/>
        </w:rPr>
        <w:t>ария</w:t>
      </w:r>
      <w:r w:rsidRPr="00BB6AFA">
        <w:rPr>
          <w:rFonts w:eastAsiaTheme="minorHAnsi"/>
          <w:iCs/>
        </w:rPr>
        <w:t xml:space="preserve"> с </w:t>
      </w:r>
      <w:r w:rsidR="00580B05" w:rsidRPr="00BB6AFA">
        <w:rPr>
          <w:rFonts w:eastAsiaTheme="minorHAnsi"/>
          <w:iCs/>
        </w:rPr>
        <w:t xml:space="preserve">минимални стандарти </w:t>
      </w:r>
      <w:r w:rsidR="00577845" w:rsidRPr="00BB6AFA">
        <w:rPr>
          <w:rFonts w:eastAsiaTheme="minorHAnsi"/>
          <w:iCs/>
        </w:rPr>
        <w:t xml:space="preserve">относно </w:t>
      </w:r>
      <w:r w:rsidR="00D340EC" w:rsidRPr="00BB6AFA">
        <w:rPr>
          <w:rFonts w:eastAsiaTheme="minorHAnsi"/>
          <w:iCs/>
        </w:rPr>
        <w:t xml:space="preserve">преценка за </w:t>
      </w:r>
      <w:r w:rsidR="005B38FA" w:rsidRPr="00BB6AFA">
        <w:rPr>
          <w:rFonts w:eastAsiaTheme="minorHAnsi"/>
          <w:iCs/>
        </w:rPr>
        <w:t>необходимост</w:t>
      </w:r>
      <w:r w:rsidR="00577845" w:rsidRPr="00BB6AFA">
        <w:rPr>
          <w:rFonts w:eastAsiaTheme="minorHAnsi"/>
          <w:iCs/>
        </w:rPr>
        <w:t xml:space="preserve">, </w:t>
      </w:r>
      <w:r w:rsidR="00D340EC" w:rsidRPr="00BB6AFA">
        <w:rPr>
          <w:rFonts w:eastAsiaTheme="minorHAnsi"/>
          <w:iCs/>
        </w:rPr>
        <w:t>подготовка, избор на донорна колония</w:t>
      </w:r>
      <w:r w:rsidR="00132878" w:rsidRPr="00BB6AFA">
        <w:rPr>
          <w:rFonts w:eastAsiaTheme="minorHAnsi"/>
          <w:iCs/>
        </w:rPr>
        <w:t xml:space="preserve">, </w:t>
      </w:r>
      <w:r w:rsidR="00D340EC" w:rsidRPr="00BB6AFA">
        <w:rPr>
          <w:rFonts w:eastAsiaTheme="minorHAnsi"/>
          <w:iCs/>
        </w:rPr>
        <w:t>място за освобождаване на индивид</w:t>
      </w:r>
      <w:r w:rsidR="00170F6F" w:rsidRPr="00BB6AFA">
        <w:rPr>
          <w:rFonts w:eastAsiaTheme="minorHAnsi"/>
          <w:iCs/>
        </w:rPr>
        <w:t>и</w:t>
      </w:r>
      <w:r w:rsidR="00D340EC" w:rsidRPr="00BB6AFA">
        <w:rPr>
          <w:rFonts w:eastAsiaTheme="minorHAnsi"/>
          <w:iCs/>
        </w:rPr>
        <w:t xml:space="preserve">те, </w:t>
      </w:r>
      <w:r w:rsidR="00577845" w:rsidRPr="00BB6AFA">
        <w:rPr>
          <w:rFonts w:eastAsiaTheme="minorHAnsi"/>
          <w:iCs/>
        </w:rPr>
        <w:t>методика,</w:t>
      </w:r>
      <w:r w:rsidR="00504DD2" w:rsidRPr="00BB6AFA">
        <w:rPr>
          <w:rFonts w:eastAsiaTheme="minorHAnsi"/>
          <w:iCs/>
        </w:rPr>
        <w:t xml:space="preserve"> необходими материали,</w:t>
      </w:r>
      <w:r w:rsidR="00577845" w:rsidRPr="00BB6AFA">
        <w:rPr>
          <w:rFonts w:eastAsiaTheme="minorHAnsi"/>
          <w:iCs/>
        </w:rPr>
        <w:t xml:space="preserve"> мониторинг </w:t>
      </w:r>
      <w:r w:rsidR="00580B05" w:rsidRPr="00BB6AFA">
        <w:rPr>
          <w:rFonts w:eastAsiaTheme="minorHAnsi"/>
          <w:iCs/>
        </w:rPr>
        <w:t xml:space="preserve">на дейностите </w:t>
      </w:r>
      <w:r w:rsidR="00132878" w:rsidRPr="00BB6AFA">
        <w:rPr>
          <w:rFonts w:eastAsiaTheme="minorHAnsi"/>
          <w:iCs/>
        </w:rPr>
        <w:t>и др.</w:t>
      </w:r>
      <w:bookmarkEnd w:id="141"/>
      <w:r w:rsidR="00580B05" w:rsidRPr="00BB6AFA">
        <w:rPr>
          <w:rFonts w:eastAsiaTheme="minorHAnsi"/>
          <w:iCs/>
        </w:rPr>
        <w:t xml:space="preserve"> </w:t>
      </w:r>
    </w:p>
    <w:p w14:paraId="322EEB1B" w14:textId="77777777" w:rsidR="00580B05" w:rsidRPr="00BB6AFA" w:rsidRDefault="00580B05" w:rsidP="00580B05">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 xml:space="preserve">Успешно </w:t>
      </w:r>
      <w:r w:rsidR="00D340EC" w:rsidRPr="00BB6AFA">
        <w:rPr>
          <w:rFonts w:eastAsiaTheme="minorHAnsi"/>
          <w:iCs/>
          <w:lang w:eastAsia="en-US"/>
        </w:rPr>
        <w:t>извършване на транслокации на</w:t>
      </w:r>
      <w:r w:rsidRPr="00BB6AFA">
        <w:rPr>
          <w:rFonts w:eastAsiaTheme="minorHAnsi"/>
          <w:lang w:eastAsia="en-US"/>
        </w:rPr>
        <w:t xml:space="preserve"> лалугер</w:t>
      </w:r>
      <w:r w:rsidR="00D340EC" w:rsidRPr="00BB6AFA">
        <w:rPr>
          <w:rFonts w:eastAsiaTheme="minorHAnsi"/>
          <w:lang w:eastAsia="en-US"/>
        </w:rPr>
        <w:t>и</w:t>
      </w:r>
      <w:r w:rsidRPr="00BB6AFA">
        <w:rPr>
          <w:rFonts w:eastAsiaTheme="minorHAnsi"/>
          <w:lang w:eastAsia="en-US"/>
        </w:rPr>
        <w:t>.</w:t>
      </w:r>
    </w:p>
    <w:p w14:paraId="4CFE3DC1" w14:textId="77777777" w:rsidR="00580B05" w:rsidRPr="00BB6AFA" w:rsidRDefault="00580B05" w:rsidP="00580B05">
      <w:pPr>
        <w:tabs>
          <w:tab w:val="num" w:pos="851"/>
        </w:tabs>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_Ref509065459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5.2.1.3</w:t>
      </w:r>
      <w:r w:rsidR="00AA51A5" w:rsidRPr="00BB6AFA">
        <w:rPr>
          <w:rFonts w:eastAsiaTheme="minorHAnsi"/>
          <w:lang w:eastAsia="en-US"/>
        </w:rPr>
        <w:fldChar w:fldCharType="end"/>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_Ref509065888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5.2.5.1</w:t>
      </w:r>
      <w:r w:rsidR="00AA51A5" w:rsidRPr="00BB6AFA">
        <w:rPr>
          <w:rFonts w:eastAsiaTheme="minorHAnsi"/>
          <w:lang w:eastAsia="en-US"/>
        </w:rPr>
        <w:fldChar w:fldCharType="end"/>
      </w:r>
    </w:p>
    <w:p w14:paraId="5093F1E0" w14:textId="77777777" w:rsidR="00580B05" w:rsidRPr="00BB6AFA" w:rsidRDefault="00580B05" w:rsidP="00580B05">
      <w:pPr>
        <w:adjustRightInd w:val="0"/>
        <w:ind w:left="851"/>
        <w:jc w:val="both"/>
        <w:rPr>
          <w:rFonts w:eastAsiaTheme="minorHAnsi"/>
          <w:lang w:eastAsia="en-US"/>
        </w:rPr>
      </w:pPr>
      <w:r w:rsidRPr="00BB6AFA">
        <w:rPr>
          <w:rFonts w:eastAsiaTheme="minorHAnsi"/>
          <w:i/>
          <w:iCs/>
          <w:lang w:eastAsia="en-US"/>
        </w:rPr>
        <w:t xml:space="preserve">Важност: </w:t>
      </w:r>
      <w:r w:rsidR="00AB2BF5" w:rsidRPr="00BB6AFA">
        <w:rPr>
          <w:rFonts w:eastAsiaTheme="minorHAnsi"/>
          <w:lang w:eastAsia="en-US"/>
        </w:rPr>
        <w:t>ниска</w:t>
      </w:r>
    </w:p>
    <w:p w14:paraId="56B2F345" w14:textId="77777777" w:rsidR="00580B05" w:rsidRPr="00BB6AFA" w:rsidRDefault="00580B05" w:rsidP="00580B05">
      <w:pPr>
        <w:adjustRightInd w:val="0"/>
        <w:ind w:left="851"/>
        <w:jc w:val="both"/>
        <w:rPr>
          <w:rFonts w:eastAsiaTheme="minorHAnsi"/>
          <w:lang w:eastAsia="en-US"/>
        </w:rPr>
      </w:pPr>
      <w:r w:rsidRPr="00BB6AFA">
        <w:rPr>
          <w:rFonts w:eastAsiaTheme="minorHAnsi"/>
          <w:i/>
          <w:iCs/>
          <w:lang w:eastAsia="en-US"/>
        </w:rPr>
        <w:t>Приоритет:</w:t>
      </w:r>
      <w:r w:rsidRPr="00BB6AFA">
        <w:rPr>
          <w:rFonts w:eastAsiaTheme="minorHAnsi"/>
          <w:iCs/>
          <w:lang w:eastAsia="en-US"/>
        </w:rPr>
        <w:t xml:space="preserve"> </w:t>
      </w:r>
      <w:r w:rsidR="00AB2BF5" w:rsidRPr="00BB6AFA">
        <w:t>средносрочно</w:t>
      </w:r>
    </w:p>
    <w:p w14:paraId="2A2B7031" w14:textId="77777777" w:rsidR="00580B05" w:rsidRPr="00BB6AFA" w:rsidRDefault="00580B05" w:rsidP="00580B05">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5F7BBE46" w14:textId="77777777" w:rsidR="00580B05" w:rsidRPr="00BB6AFA" w:rsidRDefault="00580B05" w:rsidP="00580B05">
      <w:pPr>
        <w:adjustRightInd w:val="0"/>
        <w:ind w:left="851"/>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iCs/>
          <w:lang w:eastAsia="en-US"/>
        </w:rPr>
        <w:t>Изготв</w:t>
      </w:r>
      <w:r w:rsidR="00AB47EA" w:rsidRPr="00BB6AFA">
        <w:rPr>
          <w:rFonts w:eastAsiaTheme="minorHAnsi"/>
          <w:iCs/>
          <w:lang w:eastAsia="en-US"/>
        </w:rPr>
        <w:t>я</w:t>
      </w:r>
      <w:r w:rsidR="006E716F" w:rsidRPr="00BB6AFA">
        <w:rPr>
          <w:rFonts w:eastAsiaTheme="minorHAnsi"/>
          <w:iCs/>
          <w:lang w:eastAsia="en-US"/>
        </w:rPr>
        <w:t>не на Национален план и Р</w:t>
      </w:r>
      <w:r w:rsidRPr="00BB6AFA">
        <w:rPr>
          <w:rFonts w:eastAsiaTheme="minorHAnsi"/>
          <w:iCs/>
          <w:lang w:eastAsia="en-US"/>
        </w:rPr>
        <w:t>ъководство за транслокация на лалугери</w:t>
      </w:r>
      <w:r w:rsidRPr="00BB6AFA">
        <w:rPr>
          <w:rFonts w:eastAsiaTheme="minorHAnsi"/>
          <w:lang w:eastAsia="en-US"/>
        </w:rPr>
        <w:t>.</w:t>
      </w:r>
    </w:p>
    <w:p w14:paraId="293F5F4B" w14:textId="77777777" w:rsidR="00764F4E" w:rsidRPr="00BB6AFA" w:rsidRDefault="00764F4E" w:rsidP="00A157AF">
      <w:pPr>
        <w:adjustRightInd w:val="0"/>
        <w:rPr>
          <w:rFonts w:eastAsiaTheme="minorHAnsi"/>
          <w:iCs/>
          <w:lang w:eastAsia="en-US"/>
        </w:rPr>
      </w:pPr>
    </w:p>
    <w:p w14:paraId="7F378E3E" w14:textId="3A57E5D2" w:rsidR="00577845" w:rsidRPr="00BB6AFA" w:rsidRDefault="00577845" w:rsidP="008E19D8">
      <w:pPr>
        <w:pStyle w:val="ListParagraph"/>
        <w:numPr>
          <w:ilvl w:val="0"/>
          <w:numId w:val="27"/>
        </w:numPr>
        <w:adjustRightInd w:val="0"/>
        <w:ind w:left="0" w:firstLine="0"/>
        <w:jc w:val="both"/>
        <w:rPr>
          <w:rFonts w:eastAsiaTheme="minorHAnsi"/>
          <w:iCs/>
        </w:rPr>
      </w:pPr>
      <w:bookmarkStart w:id="142" w:name="_Ref509138920"/>
      <w:r w:rsidRPr="00BB6AFA">
        <w:rPr>
          <w:rFonts w:eastAsiaTheme="minorHAnsi"/>
          <w:iCs/>
        </w:rPr>
        <w:t>Преместване</w:t>
      </w:r>
      <w:r w:rsidR="00170F6F" w:rsidRPr="00BB6AFA">
        <w:rPr>
          <w:rFonts w:eastAsiaTheme="minorHAnsi"/>
          <w:iCs/>
        </w:rPr>
        <w:t xml:space="preserve"> (интродукция, реинтродукция, подсилване и др.)</w:t>
      </w:r>
      <w:r w:rsidRPr="00BB6AFA">
        <w:rPr>
          <w:rFonts w:eastAsiaTheme="minorHAnsi"/>
          <w:iCs/>
        </w:rPr>
        <w:t xml:space="preserve"> на лалугери с </w:t>
      </w:r>
      <w:r w:rsidR="00D340EC" w:rsidRPr="00BB6AFA">
        <w:rPr>
          <w:rFonts w:eastAsiaTheme="minorHAnsi"/>
          <w:iCs/>
        </w:rPr>
        <w:t>п</w:t>
      </w:r>
      <w:r w:rsidRPr="00BB6AFA">
        <w:rPr>
          <w:rFonts w:eastAsiaTheme="minorHAnsi"/>
          <w:iCs/>
        </w:rPr>
        <w:t>риродозащитна</w:t>
      </w:r>
      <w:r w:rsidR="00D340EC" w:rsidRPr="00BB6AFA">
        <w:rPr>
          <w:rFonts w:eastAsiaTheme="minorHAnsi"/>
          <w:iCs/>
        </w:rPr>
        <w:t xml:space="preserve"> цел</w:t>
      </w:r>
      <w:r w:rsidR="00132878" w:rsidRPr="00BB6AFA">
        <w:rPr>
          <w:rFonts w:eastAsiaTheme="minorHAnsi"/>
          <w:iCs/>
        </w:rPr>
        <w:t>. При извършване на преместването да се с</w:t>
      </w:r>
      <w:r w:rsidR="00D340EC" w:rsidRPr="00BB6AFA">
        <w:rPr>
          <w:rFonts w:eastAsiaTheme="minorHAnsi"/>
          <w:iCs/>
        </w:rPr>
        <w:t>пазва</w:t>
      </w:r>
      <w:r w:rsidR="00132878" w:rsidRPr="00BB6AFA">
        <w:rPr>
          <w:rFonts w:eastAsiaTheme="minorHAnsi"/>
          <w:iCs/>
        </w:rPr>
        <w:t xml:space="preserve">т </w:t>
      </w:r>
      <w:r w:rsidR="00D340EC" w:rsidRPr="00BB6AFA">
        <w:rPr>
          <w:rFonts w:eastAsiaTheme="minorHAnsi"/>
          <w:iCs/>
        </w:rPr>
        <w:t>стандартите</w:t>
      </w:r>
      <w:r w:rsidR="006E716F" w:rsidRPr="00BB6AFA">
        <w:rPr>
          <w:rFonts w:eastAsiaTheme="minorHAnsi"/>
          <w:iCs/>
        </w:rPr>
        <w:t>,</w:t>
      </w:r>
      <w:r w:rsidR="00D340EC" w:rsidRPr="00BB6AFA">
        <w:rPr>
          <w:rFonts w:eastAsiaTheme="minorHAnsi"/>
          <w:iCs/>
        </w:rPr>
        <w:t xml:space="preserve"> заложени в </w:t>
      </w:r>
      <w:r w:rsidR="005F154F" w:rsidRPr="00BB6AFA">
        <w:rPr>
          <w:rFonts w:eastAsiaTheme="minorHAnsi"/>
          <w:iCs/>
        </w:rPr>
        <w:t>Н</w:t>
      </w:r>
      <w:r w:rsidR="00D340EC" w:rsidRPr="00BB6AFA">
        <w:rPr>
          <w:rFonts w:eastAsiaTheme="minorHAnsi"/>
          <w:iCs/>
        </w:rPr>
        <w:t>ационал</w:t>
      </w:r>
      <w:r w:rsidR="00132878" w:rsidRPr="00BB6AFA">
        <w:rPr>
          <w:rFonts w:eastAsiaTheme="minorHAnsi"/>
          <w:iCs/>
        </w:rPr>
        <w:t xml:space="preserve">ния </w:t>
      </w:r>
      <w:r w:rsidR="00D340EC" w:rsidRPr="00BB6AFA">
        <w:rPr>
          <w:rFonts w:eastAsiaTheme="minorHAnsi"/>
          <w:iCs/>
        </w:rPr>
        <w:t xml:space="preserve">план и </w:t>
      </w:r>
      <w:r w:rsidR="005F154F" w:rsidRPr="00BB6AFA">
        <w:rPr>
          <w:rFonts w:eastAsiaTheme="minorHAnsi"/>
          <w:iCs/>
        </w:rPr>
        <w:t>Р</w:t>
      </w:r>
      <w:r w:rsidR="00D340EC" w:rsidRPr="00BB6AFA">
        <w:rPr>
          <w:rFonts w:eastAsiaTheme="minorHAnsi"/>
          <w:iCs/>
        </w:rPr>
        <w:t>ъководство за транслокация на лалугери</w:t>
      </w:r>
      <w:r w:rsidR="00132878" w:rsidRPr="00BB6AFA">
        <w:rPr>
          <w:rFonts w:eastAsiaTheme="minorHAnsi"/>
          <w:iCs/>
        </w:rPr>
        <w:t xml:space="preserve"> в България</w:t>
      </w:r>
      <w:r w:rsidR="00744339" w:rsidRPr="00BB6AFA">
        <w:rPr>
          <w:rFonts w:eastAsiaTheme="minorHAnsi"/>
          <w:iCs/>
        </w:rPr>
        <w:t xml:space="preserve"> </w:t>
      </w:r>
      <w:r w:rsidR="00744339" w:rsidRPr="00AF79D1">
        <w:rPr>
          <w:rFonts w:eastAsiaTheme="minorHAnsi"/>
          <w:iCs/>
        </w:rPr>
        <w:t>(т.7.2.12)</w:t>
      </w:r>
      <w:r w:rsidR="00D340EC" w:rsidRPr="00AF79D1">
        <w:rPr>
          <w:rFonts w:eastAsiaTheme="minorHAnsi"/>
          <w:iCs/>
        </w:rPr>
        <w:t>.</w:t>
      </w:r>
      <w:r w:rsidR="000E426A" w:rsidRPr="00AF79D1">
        <w:rPr>
          <w:rFonts w:eastAsiaTheme="minorHAnsi"/>
          <w:iCs/>
        </w:rPr>
        <w:t xml:space="preserve"> Приоритетни места за реинтродукция са районите</w:t>
      </w:r>
      <w:r w:rsidR="006E716F" w:rsidRPr="00AF79D1">
        <w:rPr>
          <w:rFonts w:eastAsiaTheme="minorHAnsi"/>
          <w:iCs/>
        </w:rPr>
        <w:t>, в кои</w:t>
      </w:r>
      <w:r w:rsidR="000E426A" w:rsidRPr="00AF79D1">
        <w:rPr>
          <w:rFonts w:eastAsiaTheme="minorHAnsi"/>
          <w:iCs/>
        </w:rPr>
        <w:t xml:space="preserve">то видът </w:t>
      </w:r>
      <w:r w:rsidR="00E64A2E" w:rsidRPr="00AF79D1">
        <w:rPr>
          <w:rFonts w:eastAsiaTheme="minorHAnsi"/>
          <w:iCs/>
        </w:rPr>
        <w:t>е в</w:t>
      </w:r>
      <w:r w:rsidR="00E64A2E" w:rsidRPr="00BB6AFA">
        <w:rPr>
          <w:rFonts w:eastAsiaTheme="minorHAnsi"/>
          <w:iCs/>
        </w:rPr>
        <w:t xml:space="preserve"> неблагоприятно състояние или е </w:t>
      </w:r>
      <w:r w:rsidR="000E426A" w:rsidRPr="00BB6AFA">
        <w:rPr>
          <w:rFonts w:eastAsiaTheme="minorHAnsi"/>
          <w:iCs/>
        </w:rPr>
        <w:t>изчезнал, например Югозападна България.</w:t>
      </w:r>
      <w:bookmarkEnd w:id="142"/>
    </w:p>
    <w:p w14:paraId="1158E41A" w14:textId="77777777" w:rsidR="00D340EC" w:rsidRPr="00BB6AFA" w:rsidRDefault="00D340EC" w:rsidP="00D340EC">
      <w:pPr>
        <w:adjustRightInd w:val="0"/>
        <w:ind w:left="851"/>
        <w:jc w:val="both"/>
        <w:rPr>
          <w:rFonts w:eastAsiaTheme="minorHAnsi"/>
          <w:lang w:eastAsia="en-US"/>
        </w:rPr>
      </w:pPr>
      <w:r w:rsidRPr="00BB6AFA">
        <w:rPr>
          <w:rFonts w:eastAsiaTheme="minorHAnsi"/>
          <w:i/>
          <w:iCs/>
          <w:lang w:eastAsia="en-US"/>
        </w:rPr>
        <w:t xml:space="preserve">Цел: </w:t>
      </w:r>
      <w:r w:rsidR="00AB47EA" w:rsidRPr="00BB6AFA">
        <w:rPr>
          <w:rFonts w:eastAsiaTheme="minorHAnsi"/>
          <w:iCs/>
          <w:lang w:eastAsia="en-US"/>
        </w:rPr>
        <w:t>Заселване на нови/стари територии. Увеличаване на ареала на вида</w:t>
      </w:r>
      <w:r w:rsidRPr="00BB6AFA">
        <w:rPr>
          <w:rFonts w:eastAsiaTheme="minorHAnsi"/>
          <w:lang w:eastAsia="en-US"/>
        </w:rPr>
        <w:t>.</w:t>
      </w:r>
    </w:p>
    <w:p w14:paraId="1A336B6D" w14:textId="77777777" w:rsidR="00D340EC" w:rsidRPr="00BB6AFA" w:rsidRDefault="00D340EC" w:rsidP="00D340EC">
      <w:pPr>
        <w:tabs>
          <w:tab w:val="num" w:pos="851"/>
        </w:tabs>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_Ref509065459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5.2.1.3</w:t>
      </w:r>
      <w:r w:rsidR="00AA51A5" w:rsidRPr="00BB6AFA">
        <w:rPr>
          <w:rFonts w:eastAsiaTheme="minorHAnsi"/>
          <w:lang w:eastAsia="en-US"/>
        </w:rPr>
        <w:fldChar w:fldCharType="end"/>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_Ref509065888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5.2.5.1</w:t>
      </w:r>
      <w:r w:rsidR="00AA51A5" w:rsidRPr="00BB6AFA">
        <w:rPr>
          <w:rFonts w:eastAsiaTheme="minorHAnsi"/>
          <w:lang w:eastAsia="en-US"/>
        </w:rPr>
        <w:fldChar w:fldCharType="end"/>
      </w:r>
    </w:p>
    <w:p w14:paraId="41ACEDFE" w14:textId="77777777" w:rsidR="00D340EC" w:rsidRPr="00BB6AFA" w:rsidRDefault="00D340EC" w:rsidP="00D340EC">
      <w:pPr>
        <w:adjustRightInd w:val="0"/>
        <w:ind w:left="851"/>
        <w:jc w:val="both"/>
        <w:rPr>
          <w:rFonts w:eastAsiaTheme="minorHAnsi"/>
          <w:lang w:eastAsia="en-US"/>
        </w:rPr>
      </w:pPr>
      <w:r w:rsidRPr="00BB6AFA">
        <w:rPr>
          <w:rFonts w:eastAsiaTheme="minorHAnsi"/>
          <w:i/>
          <w:iCs/>
          <w:lang w:eastAsia="en-US"/>
        </w:rPr>
        <w:t xml:space="preserve">Важност: </w:t>
      </w:r>
      <w:r w:rsidR="005F154F" w:rsidRPr="00BB6AFA">
        <w:rPr>
          <w:rFonts w:eastAsiaTheme="minorHAnsi"/>
          <w:lang w:eastAsia="en-US"/>
        </w:rPr>
        <w:t>средна</w:t>
      </w:r>
    </w:p>
    <w:p w14:paraId="2233085C" w14:textId="77777777" w:rsidR="00D340EC" w:rsidRPr="00BB6AFA" w:rsidRDefault="00D340EC" w:rsidP="00D340EC">
      <w:pPr>
        <w:adjustRightInd w:val="0"/>
        <w:ind w:left="851"/>
        <w:jc w:val="both"/>
        <w:rPr>
          <w:rFonts w:eastAsiaTheme="minorHAnsi"/>
          <w:lang w:eastAsia="en-US"/>
        </w:rPr>
      </w:pPr>
      <w:r w:rsidRPr="00BB6AFA">
        <w:rPr>
          <w:rFonts w:eastAsiaTheme="minorHAnsi"/>
          <w:i/>
          <w:iCs/>
          <w:lang w:eastAsia="en-US"/>
        </w:rPr>
        <w:t xml:space="preserve">Приоритет: </w:t>
      </w:r>
      <w:r w:rsidRPr="00BB6AFA">
        <w:rPr>
          <w:rFonts w:eastAsiaTheme="minorHAnsi"/>
          <w:lang w:eastAsia="en-US"/>
        </w:rPr>
        <w:t>постоянно</w:t>
      </w:r>
    </w:p>
    <w:p w14:paraId="1AD47828" w14:textId="77777777" w:rsidR="00D340EC" w:rsidRPr="00BB6AFA" w:rsidRDefault="00D340EC" w:rsidP="00D340EC">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64125BFD" w14:textId="77777777" w:rsidR="00D340EC" w:rsidRPr="00BB6AFA" w:rsidRDefault="00D340EC" w:rsidP="00D340EC">
      <w:pPr>
        <w:adjustRightInd w:val="0"/>
        <w:ind w:left="851"/>
        <w:jc w:val="both"/>
        <w:rPr>
          <w:rFonts w:eastAsiaTheme="minorHAnsi"/>
          <w:lang w:eastAsia="en-US"/>
        </w:rPr>
      </w:pPr>
      <w:r w:rsidRPr="00BB6AFA">
        <w:rPr>
          <w:rFonts w:eastAsiaTheme="minorHAnsi"/>
          <w:i/>
          <w:iCs/>
          <w:lang w:eastAsia="en-US"/>
        </w:rPr>
        <w:t xml:space="preserve">Индикатор за успех: </w:t>
      </w:r>
      <w:r w:rsidR="00132878" w:rsidRPr="00BB6AFA">
        <w:rPr>
          <w:rFonts w:eastAsiaTheme="minorHAnsi"/>
          <w:iCs/>
          <w:lang w:eastAsia="en-US"/>
        </w:rPr>
        <w:t xml:space="preserve">Извършване на транслокации </w:t>
      </w:r>
      <w:r w:rsidR="00135635" w:rsidRPr="00BB6AFA">
        <w:rPr>
          <w:rFonts w:eastAsiaTheme="minorHAnsi"/>
          <w:iCs/>
          <w:lang w:eastAsia="en-US"/>
        </w:rPr>
        <w:t xml:space="preserve">в </w:t>
      </w:r>
      <w:r w:rsidR="00D3709A" w:rsidRPr="00BB6AFA">
        <w:rPr>
          <w:rFonts w:eastAsiaTheme="minorHAnsi"/>
          <w:iCs/>
          <w:lang w:eastAsia="en-US"/>
        </w:rPr>
        <w:t>България, п</w:t>
      </w:r>
      <w:r w:rsidR="00D3709A" w:rsidRPr="00BB6AFA">
        <w:rPr>
          <w:rFonts w:eastAsiaTheme="minorHAnsi"/>
          <w:iCs/>
        </w:rPr>
        <w:t>риоритетни са районите</w:t>
      </w:r>
      <w:r w:rsidR="006E716F" w:rsidRPr="00BB6AFA">
        <w:rPr>
          <w:rFonts w:eastAsiaTheme="minorHAnsi"/>
          <w:iCs/>
        </w:rPr>
        <w:t>, в кои</w:t>
      </w:r>
      <w:r w:rsidR="00D3709A" w:rsidRPr="00BB6AFA">
        <w:rPr>
          <w:rFonts w:eastAsiaTheme="minorHAnsi"/>
          <w:iCs/>
        </w:rPr>
        <w:t>то видът е в неблагоп</w:t>
      </w:r>
      <w:r w:rsidR="00967D3C" w:rsidRPr="00BB6AFA">
        <w:rPr>
          <w:rFonts w:eastAsiaTheme="minorHAnsi"/>
          <w:iCs/>
        </w:rPr>
        <w:t>риятно състояние или е изчезнал</w:t>
      </w:r>
      <w:r w:rsidRPr="00BB6AFA">
        <w:rPr>
          <w:rFonts w:eastAsiaTheme="minorHAnsi"/>
          <w:lang w:eastAsia="en-US"/>
        </w:rPr>
        <w:t>.</w:t>
      </w:r>
    </w:p>
    <w:p w14:paraId="2F5FE15D" w14:textId="77777777" w:rsidR="00D340EC" w:rsidRPr="00BB6AFA" w:rsidRDefault="00D340EC" w:rsidP="00D340EC">
      <w:pPr>
        <w:adjustRightInd w:val="0"/>
        <w:jc w:val="both"/>
        <w:rPr>
          <w:rFonts w:eastAsiaTheme="minorHAnsi"/>
          <w:iCs/>
          <w:lang w:eastAsia="en-US"/>
        </w:rPr>
      </w:pPr>
    </w:p>
    <w:p w14:paraId="571370E3" w14:textId="77777777" w:rsidR="009B5485" w:rsidRPr="00BB6AFA" w:rsidRDefault="003B52C6" w:rsidP="003B52C6">
      <w:pPr>
        <w:pStyle w:val="Heading2"/>
      </w:pPr>
      <w:bookmarkStart w:id="143" w:name="_Toc76891258"/>
      <w:r w:rsidRPr="00BB6AFA">
        <w:t>7.</w:t>
      </w:r>
      <w:r w:rsidR="00AC3346" w:rsidRPr="00BB6AFA">
        <w:t>3</w:t>
      </w:r>
      <w:r w:rsidRPr="00BB6AFA">
        <w:t xml:space="preserve">. </w:t>
      </w:r>
      <w:r w:rsidR="009B5485" w:rsidRPr="00BB6AFA">
        <w:t>Изследвания и мониторинг</w:t>
      </w:r>
      <w:bookmarkEnd w:id="143"/>
    </w:p>
    <w:p w14:paraId="1FDEAA67" w14:textId="77777777" w:rsidR="009B5485" w:rsidRPr="00BB6AFA" w:rsidRDefault="009B5485" w:rsidP="00FA1A04">
      <w:pPr>
        <w:jc w:val="both"/>
        <w:rPr>
          <w:iCs/>
        </w:rPr>
      </w:pPr>
    </w:p>
    <w:p w14:paraId="3C3C0783" w14:textId="2E5795B5" w:rsidR="008541AA" w:rsidRPr="00AF79D1" w:rsidRDefault="008541AA" w:rsidP="008E19D8">
      <w:pPr>
        <w:pStyle w:val="ListParagraph"/>
        <w:numPr>
          <w:ilvl w:val="0"/>
          <w:numId w:val="28"/>
        </w:numPr>
        <w:ind w:left="0" w:firstLine="0"/>
        <w:jc w:val="both"/>
      </w:pPr>
      <w:bookmarkStart w:id="144" w:name="_Ref509145756"/>
      <w:r w:rsidRPr="00AF79D1">
        <w:t xml:space="preserve">Картиране на вида в </w:t>
      </w:r>
      <w:r w:rsidR="00BA226D" w:rsidRPr="00AF79D1">
        <w:t>България. Да се обърне особено вни</w:t>
      </w:r>
      <w:r w:rsidR="005E304B" w:rsidRPr="00AF79D1">
        <w:t xml:space="preserve">мание </w:t>
      </w:r>
      <w:r w:rsidR="00BA226D" w:rsidRPr="00AF79D1">
        <w:t xml:space="preserve">на </w:t>
      </w:r>
      <w:r w:rsidRPr="00AF79D1">
        <w:t>слабо</w:t>
      </w:r>
      <w:r w:rsidR="006E716F" w:rsidRPr="00AF79D1">
        <w:t xml:space="preserve"> </w:t>
      </w:r>
      <w:r w:rsidRPr="00AF79D1">
        <w:t>проучени райони на България</w:t>
      </w:r>
      <w:r w:rsidR="00BA226D" w:rsidRPr="00AF79D1">
        <w:t xml:space="preserve">, като </w:t>
      </w:r>
      <w:r w:rsidRPr="00AF79D1">
        <w:t>Югозападен</w:t>
      </w:r>
      <w:r w:rsidR="000E426A" w:rsidRPr="00AF79D1">
        <w:t xml:space="preserve">, </w:t>
      </w:r>
      <w:r w:rsidR="00BB7760" w:rsidRPr="00AF79D1">
        <w:t>Ц</w:t>
      </w:r>
      <w:r w:rsidR="000E426A" w:rsidRPr="00AF79D1">
        <w:t>ент</w:t>
      </w:r>
      <w:r w:rsidRPr="00AF79D1">
        <w:t>р</w:t>
      </w:r>
      <w:r w:rsidR="000E426A" w:rsidRPr="00AF79D1">
        <w:t>а</w:t>
      </w:r>
      <w:r w:rsidRPr="00AF79D1">
        <w:t>лен</w:t>
      </w:r>
      <w:r w:rsidR="006E716F" w:rsidRPr="00AF79D1">
        <w:t xml:space="preserve"> З</w:t>
      </w:r>
      <w:r w:rsidR="00BB7760" w:rsidRPr="00AF79D1">
        <w:t>ападен</w:t>
      </w:r>
      <w:r w:rsidR="00B42137" w:rsidRPr="00AF79D1">
        <w:t xml:space="preserve">, </w:t>
      </w:r>
      <w:r w:rsidRPr="00AF79D1">
        <w:t>Северозападен</w:t>
      </w:r>
      <w:r w:rsidR="00BB7760" w:rsidRPr="00AF79D1">
        <w:t>,</w:t>
      </w:r>
      <w:r w:rsidRPr="00AF79D1">
        <w:t xml:space="preserve"> Северен центр</w:t>
      </w:r>
      <w:r w:rsidR="00B42137" w:rsidRPr="00AF79D1">
        <w:t>а</w:t>
      </w:r>
      <w:r w:rsidRPr="00AF79D1">
        <w:t xml:space="preserve">лен район </w:t>
      </w:r>
      <w:r w:rsidR="006E716F" w:rsidRPr="00AF79D1">
        <w:t>и др</w:t>
      </w:r>
      <w:r w:rsidR="008B4849" w:rsidRPr="00AF79D1">
        <w:t xml:space="preserve">. Преимуществено да се проучат </w:t>
      </w:r>
      <w:r w:rsidR="006E716F" w:rsidRPr="00AF79D1">
        <w:t>територии извън Н</w:t>
      </w:r>
      <w:r w:rsidRPr="00AF79D1">
        <w:t>а</w:t>
      </w:r>
      <w:r w:rsidR="000E426A" w:rsidRPr="00AF79D1">
        <w:t>ц</w:t>
      </w:r>
      <w:r w:rsidRPr="00AF79D1">
        <w:t xml:space="preserve">ионалната екологична мрежа </w:t>
      </w:r>
      <w:r w:rsidR="00B42137" w:rsidRPr="00AF79D1">
        <w:t>Н</w:t>
      </w:r>
      <w:r w:rsidRPr="00AF79D1">
        <w:t>атура 2000</w:t>
      </w:r>
      <w:r w:rsidR="00744339" w:rsidRPr="00AF79D1">
        <w:t>, за която има няколко проучвания</w:t>
      </w:r>
      <w:r w:rsidRPr="00AF79D1">
        <w:t>.</w:t>
      </w:r>
      <w:bookmarkEnd w:id="144"/>
      <w:r w:rsidRPr="00AF79D1">
        <w:t xml:space="preserve"> </w:t>
      </w:r>
    </w:p>
    <w:p w14:paraId="65F8FB1D" w14:textId="77777777" w:rsidR="00B42137" w:rsidRPr="00AF79D1" w:rsidRDefault="00B42137" w:rsidP="00B42137">
      <w:pPr>
        <w:adjustRightInd w:val="0"/>
        <w:ind w:left="851"/>
        <w:jc w:val="both"/>
        <w:rPr>
          <w:rFonts w:eastAsiaTheme="minorHAnsi"/>
          <w:lang w:eastAsia="en-US"/>
        </w:rPr>
      </w:pPr>
      <w:r w:rsidRPr="00AF79D1">
        <w:rPr>
          <w:rFonts w:eastAsiaTheme="minorHAnsi"/>
          <w:i/>
          <w:iCs/>
          <w:lang w:eastAsia="en-US"/>
        </w:rPr>
        <w:t xml:space="preserve">Цел: </w:t>
      </w:r>
      <w:r w:rsidR="002B53B7" w:rsidRPr="00AF79D1">
        <w:t>Допълване и осъвременяване на данните за разпространението на вида</w:t>
      </w:r>
      <w:r w:rsidRPr="00AF79D1">
        <w:rPr>
          <w:rFonts w:eastAsiaTheme="minorHAnsi"/>
          <w:lang w:eastAsia="en-US"/>
        </w:rPr>
        <w:t>.</w:t>
      </w:r>
    </w:p>
    <w:p w14:paraId="1BC66F2A" w14:textId="51D8B385" w:rsidR="00B42137" w:rsidRPr="00AF79D1" w:rsidRDefault="00B42137" w:rsidP="00B42137">
      <w:pPr>
        <w:tabs>
          <w:tab w:val="num" w:pos="851"/>
        </w:tabs>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_Ref509065811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AA51A5" w:rsidRPr="00AF79D1">
        <w:rPr>
          <w:rFonts w:eastAsiaTheme="minorHAnsi"/>
          <w:lang w:eastAsia="en-US"/>
        </w:rPr>
        <w:t>5.2.4.4</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_Ref509065838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AA51A5" w:rsidRPr="00AF79D1">
        <w:rPr>
          <w:rFonts w:eastAsiaTheme="minorHAnsi"/>
          <w:lang w:eastAsia="en-US"/>
        </w:rPr>
        <w:t>5.2.4.9</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_Ref509065859 \r \h </w:instrText>
      </w:r>
      <w:r w:rsidR="00924922" w:rsidRP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5.2.4.11</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_Ref509070363 \r \h </w:instrText>
      </w:r>
      <w:r w:rsidR="00924922" w:rsidRP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5.2.4.15</w:t>
      </w:r>
      <w:r w:rsidR="00AA51A5" w:rsidRPr="00AF79D1">
        <w:rPr>
          <w:rFonts w:eastAsiaTheme="minorHAnsi"/>
          <w:lang w:eastAsia="en-US"/>
        </w:rPr>
        <w:fldChar w:fldCharType="end"/>
      </w:r>
    </w:p>
    <w:p w14:paraId="26A359C1" w14:textId="77777777" w:rsidR="00B42137" w:rsidRPr="00AF79D1" w:rsidRDefault="00B42137" w:rsidP="00B42137">
      <w:pPr>
        <w:adjustRightInd w:val="0"/>
        <w:ind w:left="851"/>
        <w:jc w:val="both"/>
        <w:rPr>
          <w:rFonts w:eastAsiaTheme="minorHAnsi"/>
          <w:lang w:eastAsia="en-US"/>
        </w:rPr>
      </w:pPr>
      <w:r w:rsidRPr="00AF79D1">
        <w:rPr>
          <w:rFonts w:eastAsiaTheme="minorHAnsi"/>
          <w:i/>
          <w:iCs/>
          <w:lang w:eastAsia="en-US"/>
        </w:rPr>
        <w:t xml:space="preserve">Важност: </w:t>
      </w:r>
      <w:r w:rsidRPr="00AF79D1">
        <w:rPr>
          <w:rFonts w:eastAsiaTheme="minorHAnsi"/>
          <w:lang w:eastAsia="en-US"/>
        </w:rPr>
        <w:t>средна</w:t>
      </w:r>
    </w:p>
    <w:p w14:paraId="63B6FD21" w14:textId="77777777" w:rsidR="00B42137" w:rsidRPr="00AF79D1" w:rsidRDefault="00B42137" w:rsidP="00B42137">
      <w:pPr>
        <w:adjustRightInd w:val="0"/>
        <w:ind w:left="851"/>
        <w:jc w:val="both"/>
        <w:rPr>
          <w:rFonts w:eastAsiaTheme="minorHAnsi"/>
          <w:lang w:eastAsia="en-US"/>
        </w:rPr>
      </w:pPr>
      <w:r w:rsidRPr="00AF79D1">
        <w:rPr>
          <w:rFonts w:eastAsiaTheme="minorHAnsi"/>
          <w:i/>
          <w:iCs/>
          <w:lang w:eastAsia="en-US"/>
        </w:rPr>
        <w:t xml:space="preserve">Приоритет: </w:t>
      </w:r>
      <w:r w:rsidRPr="00AF79D1">
        <w:rPr>
          <w:rFonts w:eastAsiaTheme="minorHAnsi"/>
          <w:lang w:eastAsia="en-US"/>
        </w:rPr>
        <w:t>постоянно</w:t>
      </w:r>
    </w:p>
    <w:p w14:paraId="7E19C7C8" w14:textId="77777777" w:rsidR="00B42137" w:rsidRPr="00AF79D1" w:rsidRDefault="00B42137" w:rsidP="00B42137">
      <w:pPr>
        <w:adjustRightInd w:val="0"/>
        <w:ind w:left="851"/>
        <w:jc w:val="both"/>
        <w:rPr>
          <w:rFonts w:eastAsiaTheme="minorHAnsi"/>
          <w:lang w:eastAsia="en-US"/>
        </w:rPr>
      </w:pPr>
      <w:r w:rsidRPr="00AF79D1">
        <w:rPr>
          <w:rFonts w:eastAsiaTheme="minorHAnsi"/>
          <w:i/>
          <w:iCs/>
          <w:lang w:eastAsia="en-US"/>
        </w:rPr>
        <w:t xml:space="preserve">Обхват: </w:t>
      </w:r>
      <w:r w:rsidRPr="00AF79D1">
        <w:rPr>
          <w:rFonts w:eastAsiaTheme="minorHAnsi"/>
          <w:iCs/>
          <w:lang w:eastAsia="en-US"/>
        </w:rPr>
        <w:t>повсеместно</w:t>
      </w:r>
    </w:p>
    <w:p w14:paraId="3E1239F8" w14:textId="77777777" w:rsidR="00B42137" w:rsidRPr="00AF79D1" w:rsidRDefault="00B42137" w:rsidP="00B42137">
      <w:pPr>
        <w:adjustRightInd w:val="0"/>
        <w:ind w:left="851"/>
        <w:jc w:val="both"/>
        <w:rPr>
          <w:rFonts w:eastAsiaTheme="minorHAnsi"/>
          <w:lang w:eastAsia="en-US"/>
        </w:rPr>
      </w:pPr>
      <w:r w:rsidRPr="00AF79D1">
        <w:rPr>
          <w:rFonts w:eastAsiaTheme="minorHAnsi"/>
          <w:i/>
          <w:iCs/>
          <w:lang w:eastAsia="en-US"/>
        </w:rPr>
        <w:t xml:space="preserve">Индикатор за успех: </w:t>
      </w:r>
      <w:r w:rsidRPr="00AF79D1">
        <w:rPr>
          <w:rFonts w:eastAsiaTheme="minorHAnsi"/>
          <w:iCs/>
          <w:lang w:eastAsia="en-US"/>
        </w:rPr>
        <w:t>Извършван</w:t>
      </w:r>
      <w:r w:rsidR="006E716F" w:rsidRPr="00AF79D1">
        <w:rPr>
          <w:rFonts w:eastAsiaTheme="minorHAnsi"/>
          <w:iCs/>
          <w:lang w:eastAsia="en-US"/>
        </w:rPr>
        <w:t>е</w:t>
      </w:r>
      <w:r w:rsidRPr="00AF79D1">
        <w:rPr>
          <w:rFonts w:eastAsiaTheme="minorHAnsi"/>
          <w:iCs/>
          <w:lang w:eastAsia="en-US"/>
        </w:rPr>
        <w:t xml:space="preserve"> </w:t>
      </w:r>
      <w:r w:rsidR="0087369D" w:rsidRPr="00AF79D1">
        <w:t>на картиране на вида в слабо</w:t>
      </w:r>
      <w:r w:rsidR="006E716F" w:rsidRPr="00AF79D1">
        <w:t xml:space="preserve"> </w:t>
      </w:r>
      <w:r w:rsidR="0087369D" w:rsidRPr="00AF79D1">
        <w:t>проучени райони на България</w:t>
      </w:r>
      <w:r w:rsidRPr="00AF79D1">
        <w:rPr>
          <w:rFonts w:eastAsiaTheme="minorHAnsi"/>
          <w:lang w:eastAsia="en-US"/>
        </w:rPr>
        <w:t>.</w:t>
      </w:r>
    </w:p>
    <w:p w14:paraId="5C46B1BD" w14:textId="77777777" w:rsidR="008541AA" w:rsidRPr="00AF79D1" w:rsidRDefault="008541AA" w:rsidP="00FA1A04">
      <w:pPr>
        <w:jc w:val="both"/>
      </w:pPr>
    </w:p>
    <w:p w14:paraId="1F1D86EA" w14:textId="46E64A2B" w:rsidR="009B5485" w:rsidRPr="00BB6AFA" w:rsidRDefault="00D2612C" w:rsidP="00280312">
      <w:pPr>
        <w:pStyle w:val="ListParagraph"/>
        <w:numPr>
          <w:ilvl w:val="0"/>
          <w:numId w:val="28"/>
        </w:numPr>
        <w:ind w:left="360" w:firstLine="0"/>
        <w:jc w:val="both"/>
        <w:rPr>
          <w:iCs/>
        </w:rPr>
      </w:pPr>
      <w:bookmarkStart w:id="145" w:name="_Ref509148610"/>
      <w:r w:rsidRPr="00AF79D1">
        <w:t>П</w:t>
      </w:r>
      <w:r w:rsidR="005F154F" w:rsidRPr="00AF79D1">
        <w:t>родълж</w:t>
      </w:r>
      <w:r w:rsidRPr="00AF79D1">
        <w:t>аване на мониторинга</w:t>
      </w:r>
      <w:r w:rsidR="005F154F" w:rsidRPr="00AF79D1">
        <w:t xml:space="preserve"> съгласно „Методика за мониторинг на Европейски лалугер (</w:t>
      </w:r>
      <w:r w:rsidR="005F154F" w:rsidRPr="00AF79D1">
        <w:rPr>
          <w:i/>
        </w:rPr>
        <w:t>Spremophilus citellus</w:t>
      </w:r>
      <w:r w:rsidR="005F154F" w:rsidRPr="00AF79D1">
        <w:t xml:space="preserve"> L., 1766)“ </w:t>
      </w:r>
      <w:r w:rsidR="004A32DD" w:rsidRPr="00AF79D1">
        <w:t xml:space="preserve">и анализ на данните </w:t>
      </w:r>
      <w:r w:rsidR="005F154F" w:rsidRPr="00AF79D1">
        <w:t>в рамките на Националната система за мониторинг на състоянието на биологичното разнообразие (НСМСБР),</w:t>
      </w:r>
      <w:r w:rsidR="005F154F" w:rsidRPr="00BB6AFA">
        <w:t xml:space="preserve"> прилагана от ИАОС</w:t>
      </w:r>
      <w:r w:rsidR="009B5485" w:rsidRPr="00BB6AFA">
        <w:t>.</w:t>
      </w:r>
      <w:bookmarkEnd w:id="145"/>
      <w:r w:rsidR="00280312">
        <w:t xml:space="preserve"> В НСМСБР да се включи  анализ </w:t>
      </w:r>
      <w:r w:rsidR="00280312" w:rsidRPr="00280312">
        <w:t>и оценка на прилагането на агроекологичните мерки от ПРСР и техният ефект върху биоразнообразието</w:t>
      </w:r>
      <w:r w:rsidR="00280312">
        <w:t>.</w:t>
      </w:r>
      <w:r w:rsidR="00280312" w:rsidRPr="00280312">
        <w:t xml:space="preserve"> </w:t>
      </w:r>
    </w:p>
    <w:p w14:paraId="4ACD7E06" w14:textId="03534857" w:rsidR="009B5485" w:rsidRPr="00AF79D1" w:rsidRDefault="009B5485" w:rsidP="00FA1A04">
      <w:pPr>
        <w:adjustRightInd w:val="0"/>
        <w:ind w:left="851"/>
        <w:jc w:val="both"/>
        <w:rPr>
          <w:rFonts w:eastAsiaTheme="minorHAnsi"/>
          <w:lang w:eastAsia="en-US"/>
        </w:rPr>
      </w:pPr>
      <w:r w:rsidRPr="00AF79D1">
        <w:rPr>
          <w:rFonts w:eastAsiaTheme="minorHAnsi"/>
          <w:i/>
          <w:iCs/>
          <w:lang w:eastAsia="en-US"/>
        </w:rPr>
        <w:t>Цел:</w:t>
      </w:r>
      <w:r w:rsidRPr="00AF79D1">
        <w:rPr>
          <w:rFonts w:eastAsiaTheme="minorHAnsi"/>
          <w:iCs/>
          <w:lang w:eastAsia="en-US"/>
        </w:rPr>
        <w:t xml:space="preserve"> Събиране </w:t>
      </w:r>
      <w:r w:rsidR="004A32DD" w:rsidRPr="00AF79D1">
        <w:rPr>
          <w:rFonts w:eastAsiaTheme="minorHAnsi"/>
          <w:iCs/>
          <w:lang w:eastAsia="en-US"/>
        </w:rPr>
        <w:t xml:space="preserve">и анализ </w:t>
      </w:r>
      <w:r w:rsidRPr="00AF79D1">
        <w:rPr>
          <w:rFonts w:eastAsiaTheme="minorHAnsi"/>
          <w:iCs/>
          <w:lang w:eastAsia="en-US"/>
        </w:rPr>
        <w:t xml:space="preserve">на данни за състоянието на вида и заплахите </w:t>
      </w:r>
      <w:r w:rsidR="00170F6F" w:rsidRPr="00AF79D1">
        <w:rPr>
          <w:rFonts w:eastAsiaTheme="minorHAnsi"/>
          <w:iCs/>
          <w:lang w:eastAsia="en-US"/>
        </w:rPr>
        <w:t>на него</w:t>
      </w:r>
      <w:r w:rsidRPr="00AF79D1">
        <w:rPr>
          <w:rFonts w:eastAsiaTheme="minorHAnsi"/>
          <w:lang w:eastAsia="en-US"/>
        </w:rPr>
        <w:t>.</w:t>
      </w:r>
      <w:r w:rsidR="00591D49" w:rsidRPr="00AF79D1">
        <w:rPr>
          <w:rFonts w:eastAsiaTheme="minorHAnsi"/>
          <w:lang w:eastAsia="en-US"/>
        </w:rPr>
        <w:t xml:space="preserve"> Данните да</w:t>
      </w:r>
      <w:r w:rsidR="00170F6F" w:rsidRPr="00AF79D1">
        <w:rPr>
          <w:rFonts w:eastAsiaTheme="minorHAnsi"/>
          <w:lang w:eastAsia="en-US"/>
        </w:rPr>
        <w:t xml:space="preserve"> </w:t>
      </w:r>
      <w:r w:rsidR="00591D49" w:rsidRPr="00AF79D1">
        <w:rPr>
          <w:rFonts w:eastAsiaTheme="minorHAnsi"/>
          <w:lang w:eastAsia="en-US"/>
        </w:rPr>
        <w:t xml:space="preserve">бъдат </w:t>
      </w:r>
      <w:r w:rsidR="005B38FA" w:rsidRPr="00AF79D1">
        <w:rPr>
          <w:rFonts w:eastAsiaTheme="minorHAnsi"/>
          <w:lang w:eastAsia="en-US"/>
        </w:rPr>
        <w:t>използвани</w:t>
      </w:r>
      <w:r w:rsidR="00591D49" w:rsidRPr="00AF79D1">
        <w:rPr>
          <w:rFonts w:eastAsiaTheme="minorHAnsi"/>
          <w:lang w:eastAsia="en-US"/>
        </w:rPr>
        <w:t xml:space="preserve"> при взимането на научнообосновани решения при неговата защита и опазване.</w:t>
      </w:r>
    </w:p>
    <w:p w14:paraId="48687CCD" w14:textId="34FFC942" w:rsidR="004F7943" w:rsidRPr="00AF79D1" w:rsidRDefault="004F7943" w:rsidP="004F7943">
      <w:pPr>
        <w:tabs>
          <w:tab w:val="num" w:pos="851"/>
        </w:tabs>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280312">
        <w:rPr>
          <w:rFonts w:eastAsiaTheme="minorHAnsi"/>
          <w:lang w:eastAsia="en-US"/>
        </w:rPr>
        <w:t xml:space="preserve"> </w:t>
      </w:r>
      <w:r w:rsidR="00280312">
        <w:rPr>
          <w:rFonts w:eastAsiaTheme="minorHAnsi"/>
          <w:lang w:eastAsia="en-US"/>
        </w:rPr>
        <w:fldChar w:fldCharType="begin"/>
      </w:r>
      <w:r w:rsidR="00280312">
        <w:rPr>
          <w:rFonts w:eastAsiaTheme="minorHAnsi"/>
          <w:lang w:eastAsia="en-US"/>
        </w:rPr>
        <w:instrText xml:space="preserve"> REF _Ref509070559 \r \h </w:instrText>
      </w:r>
      <w:r w:rsidR="00280312">
        <w:rPr>
          <w:rFonts w:eastAsiaTheme="minorHAnsi"/>
          <w:lang w:eastAsia="en-US"/>
        </w:rPr>
      </w:r>
      <w:r w:rsidR="00280312">
        <w:rPr>
          <w:rFonts w:eastAsiaTheme="minorHAnsi"/>
          <w:lang w:eastAsia="en-US"/>
        </w:rPr>
        <w:fldChar w:fldCharType="separate"/>
      </w:r>
      <w:r w:rsidR="00280312">
        <w:rPr>
          <w:rFonts w:eastAsiaTheme="minorHAnsi"/>
          <w:lang w:eastAsia="en-US"/>
        </w:rPr>
        <w:t>5.2.4.10</w:t>
      </w:r>
      <w:r w:rsidR="00280312">
        <w:rPr>
          <w:rFonts w:eastAsiaTheme="minorHAnsi"/>
          <w:lang w:eastAsia="en-US"/>
        </w:rPr>
        <w:fldChar w:fldCharType="end"/>
      </w:r>
      <w:r w:rsidR="00280312">
        <w:rPr>
          <w:rFonts w:eastAsiaTheme="minorHAnsi"/>
          <w:lang w:eastAsia="en-US"/>
        </w:rPr>
        <w:t>,</w:t>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_Ref509070510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5.2.4.13</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_Ref509070363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5.2.4.15</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_Ref509065883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5.2.4.19</w:t>
      </w:r>
      <w:r w:rsidR="00AA51A5" w:rsidRPr="00AF79D1">
        <w:rPr>
          <w:rFonts w:eastAsiaTheme="minorHAnsi"/>
          <w:lang w:eastAsia="en-US"/>
        </w:rPr>
        <w:fldChar w:fldCharType="end"/>
      </w:r>
    </w:p>
    <w:p w14:paraId="6B88AF65" w14:textId="77777777" w:rsidR="009B5485" w:rsidRPr="00AF79D1" w:rsidRDefault="009B5485" w:rsidP="00FA1A04">
      <w:pPr>
        <w:adjustRightInd w:val="0"/>
        <w:ind w:left="851"/>
        <w:jc w:val="both"/>
        <w:rPr>
          <w:rFonts w:eastAsiaTheme="minorHAnsi"/>
          <w:lang w:eastAsia="en-US"/>
        </w:rPr>
      </w:pPr>
      <w:r w:rsidRPr="00AF79D1">
        <w:rPr>
          <w:rFonts w:eastAsiaTheme="minorHAnsi"/>
          <w:i/>
          <w:iCs/>
          <w:lang w:eastAsia="en-US"/>
        </w:rPr>
        <w:t xml:space="preserve">Важност: </w:t>
      </w:r>
      <w:r w:rsidR="00C42D54" w:rsidRPr="00AF79D1">
        <w:rPr>
          <w:rFonts w:eastAsiaTheme="minorHAnsi"/>
          <w:iCs/>
          <w:lang w:eastAsia="en-US"/>
        </w:rPr>
        <w:t>с</w:t>
      </w:r>
      <w:r w:rsidRPr="00AF79D1">
        <w:rPr>
          <w:rFonts w:eastAsiaTheme="minorHAnsi"/>
          <w:iCs/>
          <w:lang w:eastAsia="en-US"/>
        </w:rPr>
        <w:t>редна</w:t>
      </w:r>
    </w:p>
    <w:p w14:paraId="75BD973F" w14:textId="77777777" w:rsidR="009B5485" w:rsidRPr="00AF79D1" w:rsidRDefault="004F7943" w:rsidP="00FA1A04">
      <w:pPr>
        <w:adjustRightInd w:val="0"/>
        <w:ind w:left="851"/>
        <w:jc w:val="both"/>
        <w:rPr>
          <w:rFonts w:eastAsiaTheme="minorHAnsi"/>
          <w:lang w:eastAsia="en-US"/>
        </w:rPr>
      </w:pPr>
      <w:r w:rsidRPr="00AF79D1">
        <w:rPr>
          <w:rFonts w:eastAsiaTheme="minorHAnsi"/>
          <w:i/>
          <w:iCs/>
          <w:lang w:eastAsia="en-US"/>
        </w:rPr>
        <w:t>Приоритет</w:t>
      </w:r>
      <w:r w:rsidR="009B5485" w:rsidRPr="00AF79D1">
        <w:rPr>
          <w:rFonts w:eastAsiaTheme="minorHAnsi"/>
          <w:i/>
          <w:iCs/>
          <w:lang w:eastAsia="en-US"/>
        </w:rPr>
        <w:t xml:space="preserve">: </w:t>
      </w:r>
      <w:r w:rsidR="00C42D54" w:rsidRPr="00AF79D1">
        <w:rPr>
          <w:rFonts w:eastAsiaTheme="minorHAnsi"/>
          <w:lang w:eastAsia="en-US"/>
        </w:rPr>
        <w:t>п</w:t>
      </w:r>
      <w:r w:rsidR="009B5485" w:rsidRPr="00AF79D1">
        <w:rPr>
          <w:rFonts w:eastAsiaTheme="minorHAnsi"/>
          <w:lang w:eastAsia="en-US"/>
        </w:rPr>
        <w:t>остоянна</w:t>
      </w:r>
    </w:p>
    <w:p w14:paraId="056038E9" w14:textId="77777777" w:rsidR="004F7943" w:rsidRPr="00AF79D1" w:rsidRDefault="004F7943" w:rsidP="004F7943">
      <w:pPr>
        <w:adjustRightInd w:val="0"/>
        <w:ind w:left="851"/>
        <w:jc w:val="both"/>
        <w:rPr>
          <w:rFonts w:eastAsiaTheme="minorHAnsi"/>
          <w:lang w:eastAsia="en-US"/>
        </w:rPr>
      </w:pPr>
      <w:r w:rsidRPr="00AF79D1">
        <w:rPr>
          <w:rFonts w:eastAsiaTheme="minorHAnsi"/>
          <w:i/>
          <w:iCs/>
          <w:lang w:eastAsia="en-US"/>
        </w:rPr>
        <w:t xml:space="preserve">Обхват: </w:t>
      </w:r>
      <w:r w:rsidRPr="00AF79D1">
        <w:rPr>
          <w:rFonts w:eastAsiaTheme="minorHAnsi"/>
          <w:iCs/>
          <w:lang w:eastAsia="en-US"/>
        </w:rPr>
        <w:t>повсеместно</w:t>
      </w:r>
    </w:p>
    <w:p w14:paraId="57740135" w14:textId="77777777" w:rsidR="009B5485" w:rsidRPr="00AF79D1" w:rsidRDefault="009B5485" w:rsidP="00FA1A04">
      <w:pPr>
        <w:adjustRightInd w:val="0"/>
        <w:ind w:left="851"/>
        <w:jc w:val="both"/>
        <w:rPr>
          <w:rFonts w:eastAsiaTheme="minorHAnsi"/>
          <w:lang w:eastAsia="en-US"/>
        </w:rPr>
      </w:pPr>
      <w:r w:rsidRPr="00AF79D1">
        <w:rPr>
          <w:rFonts w:eastAsiaTheme="minorHAnsi"/>
          <w:i/>
          <w:iCs/>
          <w:lang w:eastAsia="en-US"/>
        </w:rPr>
        <w:t>Индикатор</w:t>
      </w:r>
      <w:r w:rsidR="00C42D54" w:rsidRPr="00AF79D1">
        <w:rPr>
          <w:rFonts w:eastAsiaTheme="minorHAnsi"/>
          <w:i/>
          <w:iCs/>
          <w:lang w:eastAsia="en-US"/>
        </w:rPr>
        <w:t xml:space="preserve"> за успех: </w:t>
      </w:r>
      <w:r w:rsidRPr="00AF79D1">
        <w:rPr>
          <w:rFonts w:eastAsiaTheme="minorHAnsi"/>
          <w:iCs/>
          <w:lang w:eastAsia="en-US"/>
        </w:rPr>
        <w:t>Работеща система за мониторинг на състоянието на вида и заплахите в България. Анализиране и публикуване на резултатите в края на 5</w:t>
      </w:r>
      <w:r w:rsidR="00C42D54" w:rsidRPr="00AF79D1">
        <w:rPr>
          <w:rFonts w:eastAsiaTheme="minorHAnsi"/>
          <w:iCs/>
          <w:lang w:eastAsia="en-US"/>
        </w:rPr>
        <w:t>- и 10-</w:t>
      </w:r>
      <w:r w:rsidRPr="00AF79D1">
        <w:rPr>
          <w:rFonts w:eastAsiaTheme="minorHAnsi"/>
          <w:iCs/>
          <w:lang w:eastAsia="en-US"/>
        </w:rPr>
        <w:t>годишния период.</w:t>
      </w:r>
    </w:p>
    <w:p w14:paraId="185F41CC" w14:textId="77777777" w:rsidR="009B5485" w:rsidRPr="00AF79D1" w:rsidRDefault="009B5485" w:rsidP="00FA1A04">
      <w:pPr>
        <w:tabs>
          <w:tab w:val="num" w:pos="567"/>
        </w:tabs>
        <w:jc w:val="both"/>
      </w:pPr>
    </w:p>
    <w:p w14:paraId="196BE609" w14:textId="03A58A18" w:rsidR="009B5485" w:rsidRPr="00AF79D1" w:rsidRDefault="00D2612C" w:rsidP="00BB7760">
      <w:pPr>
        <w:pStyle w:val="ListParagraph"/>
        <w:numPr>
          <w:ilvl w:val="0"/>
          <w:numId w:val="28"/>
        </w:numPr>
        <w:adjustRightInd w:val="0"/>
        <w:ind w:left="0" w:firstLine="0"/>
        <w:jc w:val="both"/>
        <w:rPr>
          <w:rFonts w:eastAsiaTheme="minorHAnsi"/>
        </w:rPr>
      </w:pPr>
      <w:bookmarkStart w:id="146" w:name="_Ref509157076"/>
      <w:r w:rsidRPr="00AF79D1">
        <w:rPr>
          <w:rFonts w:eastAsiaTheme="minorHAnsi"/>
        </w:rPr>
        <w:t>О</w:t>
      </w:r>
      <w:r w:rsidR="009B5485" w:rsidRPr="00AF79D1">
        <w:rPr>
          <w:rFonts w:eastAsiaTheme="minorHAnsi"/>
        </w:rPr>
        <w:t>цен</w:t>
      </w:r>
      <w:r w:rsidRPr="00AF79D1">
        <w:rPr>
          <w:rFonts w:eastAsiaTheme="minorHAnsi"/>
        </w:rPr>
        <w:t xml:space="preserve">ка и </w:t>
      </w:r>
      <w:r w:rsidR="00C42D54" w:rsidRPr="00AF79D1">
        <w:rPr>
          <w:rFonts w:eastAsiaTheme="minorHAnsi"/>
        </w:rPr>
        <w:t>подл</w:t>
      </w:r>
      <w:r w:rsidRPr="00AF79D1">
        <w:rPr>
          <w:rFonts w:eastAsiaTheme="minorHAnsi"/>
        </w:rPr>
        <w:t xml:space="preserve">агане на </w:t>
      </w:r>
      <w:r w:rsidR="00DA66DD" w:rsidRPr="00AF79D1">
        <w:rPr>
          <w:rFonts w:eastAsiaTheme="minorHAnsi"/>
        </w:rPr>
        <w:t xml:space="preserve">екологичен </w:t>
      </w:r>
      <w:r w:rsidR="00C42D54" w:rsidRPr="00AF79D1">
        <w:rPr>
          <w:rFonts w:eastAsiaTheme="minorHAnsi"/>
        </w:rPr>
        <w:t xml:space="preserve">мониторинг </w:t>
      </w:r>
      <w:r w:rsidR="006E716F" w:rsidRPr="00AF79D1">
        <w:rPr>
          <w:rFonts w:eastAsiaTheme="minorHAnsi"/>
        </w:rPr>
        <w:t xml:space="preserve">на </w:t>
      </w:r>
      <w:r w:rsidR="00C42D54" w:rsidRPr="00AF79D1">
        <w:rPr>
          <w:rFonts w:eastAsiaTheme="minorHAnsi"/>
        </w:rPr>
        <w:t>ефект</w:t>
      </w:r>
      <w:r w:rsidRPr="00AF79D1">
        <w:rPr>
          <w:rFonts w:eastAsiaTheme="minorHAnsi"/>
        </w:rPr>
        <w:t>а</w:t>
      </w:r>
      <w:r w:rsidR="009B5485" w:rsidRPr="00AF79D1">
        <w:rPr>
          <w:rFonts w:eastAsiaTheme="minorHAnsi"/>
        </w:rPr>
        <w:t xml:space="preserve"> от прилагането на Обща</w:t>
      </w:r>
      <w:r w:rsidR="00C42D54" w:rsidRPr="00AF79D1">
        <w:rPr>
          <w:rFonts w:eastAsiaTheme="minorHAnsi"/>
        </w:rPr>
        <w:t xml:space="preserve">та селскостопанска политика и </w:t>
      </w:r>
      <w:r w:rsidR="009B5485" w:rsidRPr="00AF79D1">
        <w:rPr>
          <w:rFonts w:eastAsiaTheme="minorHAnsi"/>
        </w:rPr>
        <w:t>свързаните с нея земеделски и животновъдни практики в местообитанията на европейския лалугер.</w:t>
      </w:r>
      <w:bookmarkEnd w:id="146"/>
    </w:p>
    <w:p w14:paraId="5B64A037" w14:textId="77777777" w:rsidR="009B5485" w:rsidRPr="00AF79D1" w:rsidRDefault="009B5485" w:rsidP="00FA1A04">
      <w:pPr>
        <w:adjustRightInd w:val="0"/>
        <w:ind w:left="851"/>
        <w:jc w:val="both"/>
        <w:rPr>
          <w:rFonts w:eastAsiaTheme="minorHAnsi"/>
          <w:lang w:eastAsia="en-US"/>
        </w:rPr>
      </w:pPr>
      <w:r w:rsidRPr="00AF79D1">
        <w:rPr>
          <w:rFonts w:eastAsiaTheme="minorHAnsi"/>
          <w:i/>
          <w:iCs/>
          <w:lang w:eastAsia="en-US"/>
        </w:rPr>
        <w:t xml:space="preserve">Цел: </w:t>
      </w:r>
      <w:r w:rsidRPr="00AF79D1">
        <w:rPr>
          <w:rFonts w:eastAsiaTheme="minorHAnsi"/>
          <w:iCs/>
          <w:lang w:eastAsia="en-US"/>
        </w:rPr>
        <w:t xml:space="preserve">Оценка и </w:t>
      </w:r>
      <w:r w:rsidRPr="00AF79D1">
        <w:rPr>
          <w:rFonts w:eastAsiaTheme="minorHAnsi"/>
          <w:lang w:eastAsia="en-US"/>
        </w:rPr>
        <w:t>мониторинг на ефекта на субсидиите върху селскостопанските практики и на влиянието им върху местообитанията на европейския лалугер.</w:t>
      </w:r>
    </w:p>
    <w:p w14:paraId="3E63399E" w14:textId="0076378C" w:rsidR="00BC186C" w:rsidRPr="00AF79D1" w:rsidRDefault="00BC186C" w:rsidP="00BC186C">
      <w:pPr>
        <w:tabs>
          <w:tab w:val="num" w:pos="851"/>
        </w:tabs>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_Ref509070559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5.2.4.10</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_Ref509065821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AA51A5" w:rsidRPr="00AF79D1">
        <w:rPr>
          <w:rFonts w:eastAsiaTheme="minorHAnsi"/>
          <w:lang w:eastAsia="en-US"/>
        </w:rPr>
        <w:t>5.2.4.5</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_Ref509065833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AA51A5" w:rsidRPr="00AF79D1">
        <w:rPr>
          <w:rFonts w:eastAsiaTheme="minorHAnsi"/>
          <w:lang w:eastAsia="en-US"/>
        </w:rPr>
        <w:t>5.2.4.8</w:t>
      </w:r>
      <w:r w:rsidR="00AA51A5" w:rsidRPr="00AF79D1">
        <w:rPr>
          <w:rFonts w:eastAsiaTheme="minorHAnsi"/>
          <w:lang w:eastAsia="en-US"/>
        </w:rPr>
        <w:fldChar w:fldCharType="end"/>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_Ref509065867 \r \h </w:instrText>
      </w:r>
      <w:r w:rsid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5.2.4.14</w:t>
      </w:r>
      <w:r w:rsidR="00AA51A5" w:rsidRPr="00AF79D1">
        <w:rPr>
          <w:rFonts w:eastAsiaTheme="minorHAnsi"/>
          <w:lang w:eastAsia="en-US"/>
        </w:rPr>
        <w:fldChar w:fldCharType="end"/>
      </w:r>
    </w:p>
    <w:p w14:paraId="7FA641DB" w14:textId="77777777" w:rsidR="009B5485" w:rsidRPr="00AF79D1" w:rsidRDefault="009B5485" w:rsidP="00FA1A04">
      <w:pPr>
        <w:adjustRightInd w:val="0"/>
        <w:ind w:left="851"/>
        <w:jc w:val="both"/>
        <w:rPr>
          <w:rFonts w:eastAsiaTheme="minorHAnsi"/>
          <w:i/>
          <w:iCs/>
          <w:lang w:eastAsia="en-US"/>
        </w:rPr>
      </w:pPr>
      <w:r w:rsidRPr="00AF79D1">
        <w:rPr>
          <w:rFonts w:eastAsiaTheme="minorHAnsi"/>
          <w:i/>
          <w:iCs/>
          <w:lang w:eastAsia="en-US"/>
        </w:rPr>
        <w:t xml:space="preserve">Важност: </w:t>
      </w:r>
      <w:r w:rsidR="00C42D54" w:rsidRPr="00AF79D1">
        <w:rPr>
          <w:rFonts w:eastAsiaTheme="minorHAnsi"/>
          <w:lang w:eastAsia="en-US"/>
        </w:rPr>
        <w:t>в</w:t>
      </w:r>
      <w:r w:rsidRPr="00AF79D1">
        <w:rPr>
          <w:rFonts w:eastAsiaTheme="minorHAnsi"/>
          <w:lang w:eastAsia="en-US"/>
        </w:rPr>
        <w:t>исока</w:t>
      </w:r>
    </w:p>
    <w:p w14:paraId="28395822" w14:textId="77777777" w:rsidR="009B5485" w:rsidRPr="00AF79D1" w:rsidRDefault="00BC186C" w:rsidP="00FA1A04">
      <w:pPr>
        <w:adjustRightInd w:val="0"/>
        <w:ind w:left="851"/>
        <w:jc w:val="both"/>
        <w:rPr>
          <w:rFonts w:eastAsiaTheme="minorHAnsi"/>
          <w:i/>
          <w:iCs/>
          <w:lang w:eastAsia="en-US"/>
        </w:rPr>
      </w:pPr>
      <w:r w:rsidRPr="00AF79D1">
        <w:rPr>
          <w:rFonts w:eastAsiaTheme="minorHAnsi"/>
          <w:i/>
          <w:iCs/>
          <w:lang w:eastAsia="en-US"/>
        </w:rPr>
        <w:t>Приоритет</w:t>
      </w:r>
      <w:r w:rsidR="009B5485" w:rsidRPr="00AF79D1">
        <w:rPr>
          <w:rFonts w:eastAsiaTheme="minorHAnsi"/>
          <w:i/>
          <w:iCs/>
          <w:lang w:eastAsia="en-US"/>
        </w:rPr>
        <w:t xml:space="preserve">: </w:t>
      </w:r>
      <w:r w:rsidR="00C42D54" w:rsidRPr="00AF79D1">
        <w:rPr>
          <w:rFonts w:eastAsiaTheme="minorHAnsi"/>
          <w:lang w:eastAsia="en-US"/>
        </w:rPr>
        <w:t>постоянна</w:t>
      </w:r>
      <w:r w:rsidR="009B5485" w:rsidRPr="00AF79D1">
        <w:rPr>
          <w:rFonts w:eastAsiaTheme="minorHAnsi"/>
          <w:i/>
          <w:iCs/>
          <w:lang w:eastAsia="en-US"/>
        </w:rPr>
        <w:t xml:space="preserve"> </w:t>
      </w:r>
    </w:p>
    <w:p w14:paraId="3AF6E7A5" w14:textId="77777777" w:rsidR="00BC186C" w:rsidRPr="00AF79D1" w:rsidRDefault="00BC186C" w:rsidP="00BC186C">
      <w:pPr>
        <w:adjustRightInd w:val="0"/>
        <w:ind w:left="851"/>
        <w:jc w:val="both"/>
        <w:rPr>
          <w:rFonts w:eastAsiaTheme="minorHAnsi"/>
          <w:lang w:eastAsia="en-US"/>
        </w:rPr>
      </w:pPr>
      <w:r w:rsidRPr="00AF79D1">
        <w:rPr>
          <w:rFonts w:eastAsiaTheme="minorHAnsi"/>
          <w:i/>
          <w:iCs/>
          <w:lang w:eastAsia="en-US"/>
        </w:rPr>
        <w:t xml:space="preserve">Обхват: </w:t>
      </w:r>
      <w:r w:rsidRPr="00AF79D1">
        <w:rPr>
          <w:rFonts w:eastAsiaTheme="minorHAnsi"/>
          <w:iCs/>
          <w:lang w:eastAsia="en-US"/>
        </w:rPr>
        <w:t>повсеместно</w:t>
      </w:r>
    </w:p>
    <w:p w14:paraId="2D216FDF" w14:textId="77777777" w:rsidR="009B5485" w:rsidRPr="00BB6AFA" w:rsidRDefault="009B5485" w:rsidP="00FA1A04">
      <w:pPr>
        <w:adjustRightInd w:val="0"/>
        <w:ind w:left="851"/>
        <w:jc w:val="both"/>
      </w:pPr>
      <w:r w:rsidRPr="00AF79D1">
        <w:rPr>
          <w:rFonts w:eastAsiaTheme="minorHAnsi"/>
          <w:i/>
          <w:iCs/>
          <w:lang w:eastAsia="en-US"/>
        </w:rPr>
        <w:t xml:space="preserve">Индикатор за успех: </w:t>
      </w:r>
      <w:r w:rsidRPr="00AF79D1">
        <w:rPr>
          <w:rFonts w:eastAsiaTheme="minorHAnsi"/>
          <w:lang w:eastAsia="en-US"/>
        </w:rPr>
        <w:t>Изготвен доклад с резултатите от направено проучване на въпроса, както и с конкретни препоръки с оглед опазването на лалугера.</w:t>
      </w:r>
    </w:p>
    <w:p w14:paraId="76CD8A10" w14:textId="77777777" w:rsidR="009B5485" w:rsidRPr="00BB6AFA" w:rsidRDefault="009B5485" w:rsidP="00FA1A04">
      <w:pPr>
        <w:jc w:val="both"/>
        <w:rPr>
          <w:iCs/>
        </w:rPr>
      </w:pPr>
    </w:p>
    <w:p w14:paraId="46366FAA" w14:textId="77777777" w:rsidR="000C66D8" w:rsidRPr="00AF79D1" w:rsidRDefault="000C66D8" w:rsidP="00BB7760">
      <w:pPr>
        <w:pStyle w:val="ListParagraph"/>
        <w:numPr>
          <w:ilvl w:val="0"/>
          <w:numId w:val="28"/>
        </w:numPr>
        <w:ind w:left="0" w:firstLine="0"/>
        <w:jc w:val="both"/>
        <w:rPr>
          <w:iCs/>
        </w:rPr>
      </w:pPr>
      <w:bookmarkStart w:id="147" w:name="_Ref509157237"/>
      <w:r w:rsidRPr="00AF79D1">
        <w:rPr>
          <w:rFonts w:eastAsiaTheme="minorHAnsi"/>
          <w:iCs/>
        </w:rPr>
        <w:t xml:space="preserve">Оценка и </w:t>
      </w:r>
      <w:r w:rsidRPr="00AF79D1">
        <w:rPr>
          <w:rFonts w:eastAsiaTheme="minorHAnsi"/>
        </w:rPr>
        <w:t xml:space="preserve">мониторинг на ефекта на извършени транслокации </w:t>
      </w:r>
      <w:r w:rsidRPr="00AF79D1">
        <w:rPr>
          <w:iCs/>
        </w:rPr>
        <w:t>на лалугери в България. М</w:t>
      </w:r>
      <w:r w:rsidR="006A2E17" w:rsidRPr="00AF79D1">
        <w:rPr>
          <w:iCs/>
        </w:rPr>
        <w:t>ониторинг</w:t>
      </w:r>
      <w:r w:rsidR="00170F6F" w:rsidRPr="00AF79D1">
        <w:rPr>
          <w:iCs/>
        </w:rPr>
        <w:t>ът</w:t>
      </w:r>
      <w:r w:rsidR="006A2E17" w:rsidRPr="00AF79D1">
        <w:rPr>
          <w:iCs/>
        </w:rPr>
        <w:t xml:space="preserve"> да включва оценка на успеха, настоящето и бъдещо</w:t>
      </w:r>
      <w:r w:rsidR="00200666" w:rsidRPr="00AF79D1">
        <w:rPr>
          <w:iCs/>
        </w:rPr>
        <w:t>то</w:t>
      </w:r>
      <w:r w:rsidR="006A2E17" w:rsidRPr="00AF79D1">
        <w:rPr>
          <w:iCs/>
        </w:rPr>
        <w:t xml:space="preserve"> развитие,</w:t>
      </w:r>
      <w:r w:rsidR="000373AD" w:rsidRPr="00AF79D1">
        <w:rPr>
          <w:iCs/>
        </w:rPr>
        <w:t xml:space="preserve"> </w:t>
      </w:r>
      <w:r w:rsidRPr="00AF79D1">
        <w:rPr>
          <w:iCs/>
        </w:rPr>
        <w:t>вероятните заплахи</w:t>
      </w:r>
      <w:r w:rsidR="00D03650" w:rsidRPr="00AF79D1">
        <w:rPr>
          <w:iCs/>
        </w:rPr>
        <w:t xml:space="preserve"> </w:t>
      </w:r>
      <w:r w:rsidR="006A2E17" w:rsidRPr="00AF79D1">
        <w:rPr>
          <w:iCs/>
        </w:rPr>
        <w:t>и др</w:t>
      </w:r>
      <w:r w:rsidRPr="00AF79D1">
        <w:rPr>
          <w:iCs/>
        </w:rPr>
        <w:t xml:space="preserve">. </w:t>
      </w:r>
      <w:r w:rsidR="006A2E17" w:rsidRPr="00AF79D1">
        <w:rPr>
          <w:iCs/>
        </w:rPr>
        <w:t>Предлагане и п</w:t>
      </w:r>
      <w:r w:rsidRPr="00AF79D1">
        <w:rPr>
          <w:iCs/>
        </w:rPr>
        <w:t>редприемане на конкретни мерки за тяхното опазване</w:t>
      </w:r>
      <w:r w:rsidR="00D03650" w:rsidRPr="00AF79D1">
        <w:rPr>
          <w:iCs/>
        </w:rPr>
        <w:t xml:space="preserve"> и продължаване</w:t>
      </w:r>
      <w:r w:rsidR="00200666" w:rsidRPr="00AF79D1">
        <w:rPr>
          <w:iCs/>
        </w:rPr>
        <w:t>,</w:t>
      </w:r>
      <w:r w:rsidRPr="00AF79D1">
        <w:rPr>
          <w:iCs/>
        </w:rPr>
        <w:t xml:space="preserve"> ако са необходими.</w:t>
      </w:r>
      <w:bookmarkEnd w:id="147"/>
      <w:r w:rsidRPr="00AF79D1">
        <w:rPr>
          <w:iCs/>
        </w:rPr>
        <w:t xml:space="preserve"> </w:t>
      </w:r>
    </w:p>
    <w:p w14:paraId="31669D4F" w14:textId="77777777" w:rsidR="000C66D8" w:rsidRPr="00AF79D1" w:rsidRDefault="000C66D8" w:rsidP="000C66D8">
      <w:pPr>
        <w:adjustRightInd w:val="0"/>
        <w:ind w:left="851"/>
        <w:jc w:val="both"/>
        <w:rPr>
          <w:rFonts w:eastAsiaTheme="minorHAnsi"/>
          <w:lang w:eastAsia="en-US"/>
        </w:rPr>
      </w:pPr>
      <w:r w:rsidRPr="00AF79D1">
        <w:rPr>
          <w:rFonts w:eastAsiaTheme="minorHAnsi"/>
          <w:i/>
          <w:iCs/>
          <w:lang w:eastAsia="en-US"/>
        </w:rPr>
        <w:t xml:space="preserve">Цел: </w:t>
      </w:r>
      <w:r w:rsidRPr="00AF79D1">
        <w:rPr>
          <w:rFonts w:eastAsiaTheme="minorHAnsi"/>
          <w:iCs/>
          <w:lang w:eastAsia="en-US"/>
        </w:rPr>
        <w:t xml:space="preserve">Оценка и </w:t>
      </w:r>
      <w:r w:rsidRPr="00AF79D1">
        <w:rPr>
          <w:rFonts w:eastAsiaTheme="minorHAnsi"/>
          <w:lang w:eastAsia="en-US"/>
        </w:rPr>
        <w:t xml:space="preserve">мониторинг на ефекта </w:t>
      </w:r>
      <w:r w:rsidR="006A2E17" w:rsidRPr="00AF79D1">
        <w:rPr>
          <w:rFonts w:eastAsiaTheme="minorHAnsi"/>
          <w:lang w:eastAsia="en-US"/>
        </w:rPr>
        <w:t xml:space="preserve">на извършени транслокации </w:t>
      </w:r>
      <w:r w:rsidR="006A2E17" w:rsidRPr="00AF79D1">
        <w:rPr>
          <w:iCs/>
        </w:rPr>
        <w:t>на лалугери в България</w:t>
      </w:r>
      <w:r w:rsidRPr="00AF79D1">
        <w:rPr>
          <w:rFonts w:eastAsiaTheme="minorHAnsi"/>
          <w:lang w:eastAsia="en-US"/>
        </w:rPr>
        <w:t>.</w:t>
      </w:r>
    </w:p>
    <w:p w14:paraId="48AD9D4A" w14:textId="527E3FBA" w:rsidR="000C66D8" w:rsidRPr="00AF79D1" w:rsidRDefault="000C66D8" w:rsidP="000C66D8">
      <w:pPr>
        <w:tabs>
          <w:tab w:val="num" w:pos="851"/>
        </w:tabs>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AA51A5" w:rsidRPr="00AF79D1">
        <w:rPr>
          <w:rFonts w:eastAsiaTheme="minorHAnsi"/>
          <w:lang w:eastAsia="en-US"/>
        </w:rPr>
        <w:t xml:space="preserve"> </w:t>
      </w:r>
      <w:r w:rsidR="00AA51A5" w:rsidRPr="00AF79D1">
        <w:rPr>
          <w:rFonts w:eastAsiaTheme="minorHAnsi"/>
          <w:lang w:eastAsia="en-US"/>
        </w:rPr>
        <w:fldChar w:fldCharType="begin"/>
      </w:r>
      <w:r w:rsidR="00AA51A5" w:rsidRPr="00AF79D1">
        <w:rPr>
          <w:rFonts w:eastAsiaTheme="minorHAnsi"/>
          <w:lang w:eastAsia="en-US"/>
        </w:rPr>
        <w:instrText xml:space="preserve"> REF _Ref509070363 \r \h </w:instrText>
      </w:r>
      <w:r w:rsidR="00924922" w:rsidRPr="00AF79D1">
        <w:rPr>
          <w:rFonts w:eastAsiaTheme="minorHAnsi"/>
          <w:lang w:eastAsia="en-US"/>
        </w:rPr>
        <w:instrText xml:space="preserve"> \* MERGEFORMAT </w:instrText>
      </w:r>
      <w:r w:rsidR="00AA51A5" w:rsidRPr="00AF79D1">
        <w:rPr>
          <w:rFonts w:eastAsiaTheme="minorHAnsi"/>
          <w:lang w:eastAsia="en-US"/>
        </w:rPr>
      </w:r>
      <w:r w:rsidR="00AA51A5" w:rsidRPr="00AF79D1">
        <w:rPr>
          <w:rFonts w:eastAsiaTheme="minorHAnsi"/>
          <w:lang w:eastAsia="en-US"/>
        </w:rPr>
        <w:fldChar w:fldCharType="separate"/>
      </w:r>
      <w:r w:rsidR="003A4CB7" w:rsidRPr="00AF79D1">
        <w:rPr>
          <w:rFonts w:eastAsiaTheme="minorHAnsi"/>
          <w:lang w:eastAsia="en-US"/>
        </w:rPr>
        <w:t>5.2.4.15</w:t>
      </w:r>
      <w:r w:rsidR="00AA51A5" w:rsidRPr="00AF79D1">
        <w:rPr>
          <w:rFonts w:eastAsiaTheme="minorHAnsi"/>
          <w:lang w:eastAsia="en-US"/>
        </w:rPr>
        <w:fldChar w:fldCharType="end"/>
      </w:r>
    </w:p>
    <w:p w14:paraId="4778058F" w14:textId="77777777" w:rsidR="000C66D8" w:rsidRPr="00AF79D1" w:rsidRDefault="000C66D8" w:rsidP="000C66D8">
      <w:pPr>
        <w:adjustRightInd w:val="0"/>
        <w:ind w:left="851"/>
        <w:jc w:val="both"/>
        <w:rPr>
          <w:rFonts w:eastAsiaTheme="minorHAnsi"/>
          <w:i/>
          <w:iCs/>
          <w:lang w:eastAsia="en-US"/>
        </w:rPr>
      </w:pPr>
      <w:r w:rsidRPr="00AF79D1">
        <w:rPr>
          <w:rFonts w:eastAsiaTheme="minorHAnsi"/>
          <w:i/>
          <w:iCs/>
          <w:lang w:eastAsia="en-US"/>
        </w:rPr>
        <w:t xml:space="preserve">Важност: </w:t>
      </w:r>
      <w:r w:rsidR="006A2E17" w:rsidRPr="00AF79D1">
        <w:rPr>
          <w:rFonts w:eastAsiaTheme="minorHAnsi"/>
          <w:lang w:eastAsia="en-US"/>
        </w:rPr>
        <w:t>средна</w:t>
      </w:r>
    </w:p>
    <w:p w14:paraId="627A2B72" w14:textId="77777777" w:rsidR="000C66D8" w:rsidRPr="00BB6AFA" w:rsidRDefault="000C66D8" w:rsidP="000C66D8">
      <w:pPr>
        <w:adjustRightInd w:val="0"/>
        <w:ind w:left="851"/>
        <w:jc w:val="both"/>
        <w:rPr>
          <w:rFonts w:eastAsiaTheme="minorHAnsi"/>
          <w:i/>
          <w:iCs/>
          <w:lang w:eastAsia="en-US"/>
        </w:rPr>
      </w:pPr>
      <w:r w:rsidRPr="00AF79D1">
        <w:rPr>
          <w:rFonts w:eastAsiaTheme="minorHAnsi"/>
          <w:i/>
          <w:iCs/>
          <w:lang w:eastAsia="en-US"/>
        </w:rPr>
        <w:t xml:space="preserve">Приоритет: </w:t>
      </w:r>
      <w:r w:rsidRPr="00AF79D1">
        <w:rPr>
          <w:rFonts w:eastAsiaTheme="minorHAnsi"/>
          <w:lang w:eastAsia="en-US"/>
        </w:rPr>
        <w:t>постоянн</w:t>
      </w:r>
      <w:r w:rsidR="006A2E17" w:rsidRPr="00AF79D1">
        <w:rPr>
          <w:rFonts w:eastAsiaTheme="minorHAnsi"/>
          <w:lang w:eastAsia="en-US"/>
        </w:rPr>
        <w:t>о</w:t>
      </w:r>
      <w:r w:rsidRPr="00BB6AFA">
        <w:rPr>
          <w:rFonts w:eastAsiaTheme="minorHAnsi"/>
          <w:i/>
          <w:iCs/>
          <w:lang w:eastAsia="en-US"/>
        </w:rPr>
        <w:t xml:space="preserve"> </w:t>
      </w:r>
    </w:p>
    <w:p w14:paraId="03E18EDB" w14:textId="77777777" w:rsidR="000C66D8" w:rsidRPr="00BB6AFA" w:rsidRDefault="000C66D8" w:rsidP="000C66D8">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7F32243F" w14:textId="77777777" w:rsidR="000C66D8" w:rsidRPr="00BB6AFA" w:rsidRDefault="000C66D8" w:rsidP="000C66D8">
      <w:pPr>
        <w:adjustRightInd w:val="0"/>
        <w:ind w:left="851"/>
        <w:jc w:val="both"/>
      </w:pPr>
      <w:r w:rsidRPr="00BB6AFA">
        <w:rPr>
          <w:rFonts w:eastAsiaTheme="minorHAnsi"/>
          <w:i/>
          <w:iCs/>
          <w:lang w:eastAsia="en-US"/>
        </w:rPr>
        <w:t>Индикатор за успех:</w:t>
      </w:r>
      <w:r w:rsidRPr="00BB6AFA">
        <w:rPr>
          <w:rFonts w:eastAsiaTheme="minorHAnsi"/>
          <w:iCs/>
          <w:lang w:eastAsia="en-US"/>
        </w:rPr>
        <w:t xml:space="preserve"> </w:t>
      </w:r>
      <w:r w:rsidRPr="00BB6AFA">
        <w:rPr>
          <w:rFonts w:eastAsiaTheme="minorHAnsi"/>
          <w:lang w:eastAsia="en-US"/>
        </w:rPr>
        <w:t>Из</w:t>
      </w:r>
      <w:r w:rsidR="006A2E17" w:rsidRPr="00BB6AFA">
        <w:rPr>
          <w:rFonts w:eastAsiaTheme="minorHAnsi"/>
          <w:lang w:eastAsia="en-US"/>
        </w:rPr>
        <w:t xml:space="preserve">вършен мониторинг </w:t>
      </w:r>
      <w:r w:rsidR="007A4E40" w:rsidRPr="00BB6AFA">
        <w:rPr>
          <w:rFonts w:eastAsiaTheme="minorHAnsi"/>
          <w:lang w:eastAsia="en-US"/>
        </w:rPr>
        <w:t>и из</w:t>
      </w:r>
      <w:r w:rsidRPr="00BB6AFA">
        <w:rPr>
          <w:rFonts w:eastAsiaTheme="minorHAnsi"/>
          <w:lang w:eastAsia="en-US"/>
        </w:rPr>
        <w:t xml:space="preserve">готвен доклад </w:t>
      </w:r>
      <w:r w:rsidR="007A4E40" w:rsidRPr="00BB6AFA">
        <w:rPr>
          <w:rFonts w:eastAsiaTheme="minorHAnsi"/>
          <w:lang w:eastAsia="en-US"/>
        </w:rPr>
        <w:t xml:space="preserve">(научна публикация) </w:t>
      </w:r>
      <w:r w:rsidRPr="00BB6AFA">
        <w:rPr>
          <w:rFonts w:eastAsiaTheme="minorHAnsi"/>
          <w:lang w:eastAsia="en-US"/>
        </w:rPr>
        <w:t>с резултатите от направено проучване.</w:t>
      </w:r>
    </w:p>
    <w:p w14:paraId="41A58A09" w14:textId="77777777" w:rsidR="000C66D8" w:rsidRPr="00BB6AFA" w:rsidRDefault="000C66D8" w:rsidP="00FA1A04">
      <w:pPr>
        <w:adjustRightInd w:val="0"/>
        <w:jc w:val="both"/>
        <w:rPr>
          <w:rFonts w:eastAsiaTheme="minorHAnsi"/>
          <w:lang w:eastAsia="en-US"/>
        </w:rPr>
      </w:pPr>
    </w:p>
    <w:p w14:paraId="06AD4C92" w14:textId="77777777" w:rsidR="00591D49" w:rsidRPr="00BB6AFA" w:rsidRDefault="00591D49" w:rsidP="00BB7760">
      <w:pPr>
        <w:pStyle w:val="ListParagraph"/>
        <w:numPr>
          <w:ilvl w:val="0"/>
          <w:numId w:val="28"/>
        </w:numPr>
        <w:ind w:left="0" w:firstLine="0"/>
        <w:jc w:val="both"/>
      </w:pPr>
      <w:bookmarkStart w:id="148" w:name="_Ref509157964"/>
      <w:r w:rsidRPr="00BB6AFA">
        <w:t>Проучване и осъвр</w:t>
      </w:r>
      <w:r w:rsidR="00646B76" w:rsidRPr="00BB6AFA">
        <w:t>еменяване на з</w:t>
      </w:r>
      <w:r w:rsidRPr="00BB6AFA">
        <w:t>н</w:t>
      </w:r>
      <w:r w:rsidR="00646B76" w:rsidRPr="00BB6AFA">
        <w:t>а</w:t>
      </w:r>
      <w:r w:rsidRPr="00BB6AFA">
        <w:t>нията относно ролята на лалугера като резервоар и преносител на зоонози. Проучване на природните огнища на зоонози.</w:t>
      </w:r>
      <w:bookmarkEnd w:id="148"/>
      <w:r w:rsidRPr="00BB6AFA">
        <w:t xml:space="preserve"> </w:t>
      </w:r>
    </w:p>
    <w:p w14:paraId="415F3396" w14:textId="77777777" w:rsidR="00591D49" w:rsidRPr="00BB6AFA" w:rsidRDefault="00591D49" w:rsidP="00591D49">
      <w:pPr>
        <w:ind w:left="709"/>
        <w:jc w:val="both"/>
      </w:pPr>
      <w:r w:rsidRPr="00BB6AFA">
        <w:rPr>
          <w:rFonts w:eastAsiaTheme="minorHAnsi"/>
          <w:i/>
          <w:iCs/>
          <w:lang w:eastAsia="en-US"/>
        </w:rPr>
        <w:t>Цел:</w:t>
      </w:r>
      <w:r w:rsidRPr="00BB6AFA">
        <w:rPr>
          <w:rFonts w:eastAsiaTheme="minorHAnsi"/>
          <w:iCs/>
          <w:lang w:eastAsia="en-US"/>
        </w:rPr>
        <w:t xml:space="preserve"> </w:t>
      </w:r>
      <w:r w:rsidRPr="00BB6AFA">
        <w:rPr>
          <w:rFonts w:eastAsiaTheme="minorHAnsi"/>
          <w:lang w:eastAsia="en-US"/>
        </w:rPr>
        <w:t>Да се осъвременят знанията</w:t>
      </w:r>
      <w:r w:rsidR="000420A8" w:rsidRPr="00BB6AFA">
        <w:rPr>
          <w:rFonts w:eastAsiaTheme="minorHAnsi"/>
          <w:lang w:eastAsia="en-US"/>
        </w:rPr>
        <w:t xml:space="preserve"> и </w:t>
      </w:r>
      <w:r w:rsidRPr="00BB6AFA">
        <w:rPr>
          <w:rFonts w:eastAsiaTheme="minorHAnsi"/>
          <w:lang w:eastAsia="en-US"/>
        </w:rPr>
        <w:t>да се извършват научни изследвания</w:t>
      </w:r>
      <w:r w:rsidR="000420A8" w:rsidRPr="00BB6AFA">
        <w:rPr>
          <w:rFonts w:eastAsiaTheme="minorHAnsi"/>
          <w:lang w:eastAsia="en-US"/>
        </w:rPr>
        <w:t xml:space="preserve"> относно </w:t>
      </w:r>
      <w:r w:rsidRPr="00BB6AFA">
        <w:t>ролята на вида при ра</w:t>
      </w:r>
      <w:r w:rsidR="00200666" w:rsidRPr="00BB6AFA">
        <w:t>зпростра</w:t>
      </w:r>
      <w:r w:rsidRPr="00BB6AFA">
        <w:t>нението на заболяванията.</w:t>
      </w:r>
    </w:p>
    <w:p w14:paraId="7C4AE452"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_Ref509070651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5.1.1.1</w:t>
      </w:r>
      <w:r w:rsidR="00AA51A5" w:rsidRPr="00BB6AFA">
        <w:rPr>
          <w:rFonts w:eastAsiaTheme="minorHAnsi"/>
          <w:lang w:eastAsia="en-US"/>
        </w:rPr>
        <w:fldChar w:fldCharType="end"/>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_Ref509070657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5.1.1.2</w:t>
      </w:r>
      <w:r w:rsidR="00AA51A5" w:rsidRPr="00BB6AFA">
        <w:rPr>
          <w:rFonts w:eastAsiaTheme="minorHAnsi"/>
          <w:lang w:eastAsia="en-US"/>
        </w:rPr>
        <w:fldChar w:fldCharType="end"/>
      </w:r>
    </w:p>
    <w:p w14:paraId="60260E08"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ниска</w:t>
      </w:r>
    </w:p>
    <w:p w14:paraId="2EF526A5"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Приоритет: </w:t>
      </w:r>
      <w:r w:rsidRPr="00BB6AFA">
        <w:rPr>
          <w:rFonts w:eastAsiaTheme="minorHAnsi"/>
          <w:lang w:eastAsia="en-US"/>
        </w:rPr>
        <w:t>дългосрочна</w:t>
      </w:r>
    </w:p>
    <w:p w14:paraId="0DD84456"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3CC25A27" w14:textId="77777777" w:rsidR="00591D49" w:rsidRPr="00BB6AFA" w:rsidRDefault="00591D49" w:rsidP="00591D49">
      <w:pPr>
        <w:ind w:left="709"/>
        <w:jc w:val="both"/>
        <w:rPr>
          <w:rFonts w:eastAsiaTheme="minorHAnsi"/>
          <w:lang w:eastAsia="en-US"/>
        </w:rPr>
      </w:pPr>
      <w:r w:rsidRPr="00BB6AFA">
        <w:rPr>
          <w:rFonts w:eastAsiaTheme="minorHAnsi"/>
          <w:i/>
          <w:iCs/>
          <w:lang w:eastAsia="en-US"/>
        </w:rPr>
        <w:t>Индикатор за успех:</w:t>
      </w:r>
      <w:r w:rsidRPr="00BB6AFA">
        <w:rPr>
          <w:rFonts w:eastAsiaTheme="minorHAnsi"/>
          <w:iCs/>
          <w:lang w:eastAsia="en-US"/>
        </w:rPr>
        <w:t xml:space="preserve"> </w:t>
      </w:r>
      <w:r w:rsidRPr="00BB6AFA">
        <w:rPr>
          <w:rFonts w:eastAsiaTheme="minorHAnsi"/>
          <w:lang w:eastAsia="en-US"/>
        </w:rPr>
        <w:t>Проведено научно изследване на природните огнища</w:t>
      </w:r>
      <w:r w:rsidR="00200666" w:rsidRPr="00BB6AFA">
        <w:rPr>
          <w:rFonts w:eastAsiaTheme="minorHAnsi"/>
          <w:lang w:eastAsia="en-US"/>
        </w:rPr>
        <w:t>, в които лалугерът</w:t>
      </w:r>
      <w:r w:rsidRPr="00BB6AFA">
        <w:rPr>
          <w:rFonts w:eastAsiaTheme="minorHAnsi"/>
          <w:lang w:eastAsia="en-US"/>
        </w:rPr>
        <w:t xml:space="preserve"> е установен като резервоар и </w:t>
      </w:r>
      <w:r w:rsidR="000420A8" w:rsidRPr="00BB6AFA">
        <w:rPr>
          <w:rFonts w:eastAsiaTheme="minorHAnsi"/>
          <w:lang w:eastAsia="en-US"/>
        </w:rPr>
        <w:t>п</w:t>
      </w:r>
      <w:r w:rsidR="00200666" w:rsidRPr="00BB6AFA">
        <w:rPr>
          <w:rFonts w:eastAsiaTheme="minorHAnsi"/>
          <w:lang w:eastAsia="en-US"/>
        </w:rPr>
        <w:t>реносител на заболя</w:t>
      </w:r>
      <w:r w:rsidRPr="00BB6AFA">
        <w:rPr>
          <w:rFonts w:eastAsiaTheme="minorHAnsi"/>
          <w:lang w:eastAsia="en-US"/>
        </w:rPr>
        <w:t>вания.</w:t>
      </w:r>
    </w:p>
    <w:p w14:paraId="07096BE1" w14:textId="77777777" w:rsidR="009B5485" w:rsidRPr="00BB6AFA" w:rsidRDefault="009B5485" w:rsidP="00FA1A04">
      <w:pPr>
        <w:jc w:val="both"/>
        <w:rPr>
          <w:iCs/>
        </w:rPr>
      </w:pPr>
    </w:p>
    <w:p w14:paraId="0F7C44D3" w14:textId="77777777" w:rsidR="009B5485" w:rsidRPr="00BB6AFA" w:rsidRDefault="0025216B" w:rsidP="00BB7760">
      <w:pPr>
        <w:pStyle w:val="ListParagraph"/>
        <w:numPr>
          <w:ilvl w:val="0"/>
          <w:numId w:val="28"/>
        </w:numPr>
        <w:ind w:left="0" w:firstLine="0"/>
        <w:jc w:val="both"/>
      </w:pPr>
      <w:bookmarkStart w:id="149" w:name="_Ref509158756"/>
      <w:r w:rsidRPr="00BB6AFA">
        <w:t>П</w:t>
      </w:r>
      <w:r w:rsidR="009B5485" w:rsidRPr="00BB6AFA">
        <w:t>одл</w:t>
      </w:r>
      <w:r w:rsidRPr="00BB6AFA">
        <w:t xml:space="preserve">агане на </w:t>
      </w:r>
      <w:r w:rsidR="009B5485" w:rsidRPr="00BB6AFA">
        <w:t xml:space="preserve">оценка </w:t>
      </w:r>
      <w:r w:rsidRPr="00BB6AFA">
        <w:t xml:space="preserve">на </w:t>
      </w:r>
      <w:r w:rsidR="009B5485" w:rsidRPr="00BB6AFA">
        <w:t>въздействието на полските пожари върху популациите на европейския лалугер.</w:t>
      </w:r>
      <w:bookmarkEnd w:id="149"/>
      <w:r w:rsidR="009B5485" w:rsidRPr="00BB6AFA">
        <w:t xml:space="preserve"> </w:t>
      </w:r>
    </w:p>
    <w:p w14:paraId="2D68FAF7" w14:textId="77777777" w:rsidR="009B5485" w:rsidRPr="00BB6AFA" w:rsidRDefault="009B5485" w:rsidP="00FA1A04">
      <w:pPr>
        <w:ind w:left="720"/>
        <w:jc w:val="both"/>
      </w:pPr>
      <w:r w:rsidRPr="00BB6AFA">
        <w:rPr>
          <w:i/>
        </w:rPr>
        <w:t>Цел:</w:t>
      </w:r>
      <w:r w:rsidRPr="00BB6AFA">
        <w:t xml:space="preserve"> Да се изясни въздействието на полските пожари като лимитиращ фактор за популациите на европейския лалугер в България.</w:t>
      </w:r>
    </w:p>
    <w:p w14:paraId="2F70A4EE" w14:textId="77777777" w:rsidR="00D2612C" w:rsidRPr="00BB6AFA" w:rsidRDefault="00D2612C" w:rsidP="00D2612C">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AA51A5" w:rsidRPr="00BB6AFA">
        <w:rPr>
          <w:rFonts w:eastAsiaTheme="minorHAnsi"/>
          <w:lang w:eastAsia="en-US"/>
        </w:rPr>
        <w:t xml:space="preserve"> </w:t>
      </w:r>
      <w:r w:rsidR="00AA51A5" w:rsidRPr="00BB6AFA">
        <w:rPr>
          <w:rFonts w:eastAsiaTheme="minorHAnsi"/>
          <w:lang w:eastAsia="en-US"/>
        </w:rPr>
        <w:fldChar w:fldCharType="begin"/>
      </w:r>
      <w:r w:rsidR="00AA51A5" w:rsidRPr="00BB6AFA">
        <w:rPr>
          <w:rFonts w:eastAsiaTheme="minorHAnsi"/>
          <w:lang w:eastAsia="en-US"/>
        </w:rPr>
        <w:instrText xml:space="preserve"> REF _Ref509066296 \r \h </w:instrText>
      </w:r>
      <w:r w:rsidR="00AA51A5" w:rsidRPr="00BB6AFA">
        <w:rPr>
          <w:rFonts w:eastAsiaTheme="minorHAnsi"/>
          <w:lang w:eastAsia="en-US"/>
        </w:rPr>
      </w:r>
      <w:r w:rsidR="00AA51A5" w:rsidRPr="00BB6AFA">
        <w:rPr>
          <w:rFonts w:eastAsiaTheme="minorHAnsi"/>
          <w:lang w:eastAsia="en-US"/>
        </w:rPr>
        <w:fldChar w:fldCharType="separate"/>
      </w:r>
      <w:r w:rsidR="00AA51A5" w:rsidRPr="00BB6AFA">
        <w:rPr>
          <w:rFonts w:eastAsiaTheme="minorHAnsi"/>
          <w:lang w:eastAsia="en-US"/>
        </w:rPr>
        <w:t>5.2.1.8</w:t>
      </w:r>
      <w:r w:rsidR="00AA51A5" w:rsidRPr="00BB6AFA">
        <w:rPr>
          <w:rFonts w:eastAsiaTheme="minorHAnsi"/>
          <w:lang w:eastAsia="en-US"/>
        </w:rPr>
        <w:fldChar w:fldCharType="end"/>
      </w:r>
    </w:p>
    <w:p w14:paraId="0F741814" w14:textId="77777777" w:rsidR="009B5485" w:rsidRPr="00BB6AFA" w:rsidRDefault="009B5485" w:rsidP="00FA1A04">
      <w:pPr>
        <w:ind w:left="720"/>
        <w:jc w:val="both"/>
      </w:pPr>
      <w:r w:rsidRPr="00BB6AFA">
        <w:rPr>
          <w:i/>
        </w:rPr>
        <w:t>Важност:</w:t>
      </w:r>
      <w:r w:rsidR="007B3965" w:rsidRPr="00BB6AFA">
        <w:t xml:space="preserve"> средна </w:t>
      </w:r>
    </w:p>
    <w:p w14:paraId="73CC7408" w14:textId="77777777" w:rsidR="009B5485" w:rsidRPr="00BB6AFA" w:rsidRDefault="00D2612C" w:rsidP="00FA1A04">
      <w:pPr>
        <w:ind w:left="720"/>
        <w:jc w:val="both"/>
      </w:pPr>
      <w:r w:rsidRPr="00BB6AFA">
        <w:rPr>
          <w:rFonts w:eastAsiaTheme="minorHAnsi"/>
          <w:i/>
          <w:iCs/>
          <w:lang w:eastAsia="en-US"/>
        </w:rPr>
        <w:t>Приоритет</w:t>
      </w:r>
      <w:r w:rsidR="009B5485" w:rsidRPr="00BB6AFA">
        <w:rPr>
          <w:i/>
        </w:rPr>
        <w:t>:</w:t>
      </w:r>
      <w:r w:rsidR="009B5485" w:rsidRPr="00BB6AFA">
        <w:t xml:space="preserve"> </w:t>
      </w:r>
      <w:r w:rsidR="007B3965" w:rsidRPr="00BB6AFA">
        <w:t>с</w:t>
      </w:r>
      <w:r w:rsidR="00BB18BD" w:rsidRPr="00BB6AFA">
        <w:t>редносрочна</w:t>
      </w:r>
    </w:p>
    <w:p w14:paraId="058C3CAA" w14:textId="77777777" w:rsidR="00D2612C" w:rsidRPr="00BB6AFA" w:rsidRDefault="00D2612C" w:rsidP="00D2612C">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6FFFECA5" w14:textId="77777777" w:rsidR="009B5485" w:rsidRPr="00BB6AFA" w:rsidRDefault="007B3965" w:rsidP="00FA1A04">
      <w:pPr>
        <w:ind w:left="720"/>
        <w:jc w:val="both"/>
      </w:pPr>
      <w:r w:rsidRPr="00BB6AFA">
        <w:rPr>
          <w:i/>
        </w:rPr>
        <w:t>Индикатор за успех</w:t>
      </w:r>
      <w:r w:rsidR="009B5485" w:rsidRPr="00BB6AFA">
        <w:rPr>
          <w:i/>
        </w:rPr>
        <w:t xml:space="preserve">: </w:t>
      </w:r>
      <w:r w:rsidR="009B5485" w:rsidRPr="00BB6AFA">
        <w:t xml:space="preserve">Проведено проучване и публикувана </w:t>
      </w:r>
      <w:r w:rsidR="00D2612C" w:rsidRPr="00BB6AFA">
        <w:t xml:space="preserve">поне една </w:t>
      </w:r>
      <w:r w:rsidR="009B5485" w:rsidRPr="00BB6AFA">
        <w:t xml:space="preserve">научна статия за въздействието </w:t>
      </w:r>
      <w:r w:rsidR="00200666" w:rsidRPr="00BB6AFA">
        <w:t xml:space="preserve">на </w:t>
      </w:r>
      <w:r w:rsidR="009B5485" w:rsidRPr="00BB6AFA">
        <w:t>полските пожари върху популациите на европейския лалугер в България.</w:t>
      </w:r>
    </w:p>
    <w:p w14:paraId="48265A32" w14:textId="77777777" w:rsidR="009B5485" w:rsidRPr="00BB6AFA" w:rsidRDefault="009B5485" w:rsidP="00FA1A04">
      <w:pPr>
        <w:jc w:val="both"/>
      </w:pPr>
    </w:p>
    <w:p w14:paraId="025F0B81" w14:textId="77777777" w:rsidR="009B5485" w:rsidRPr="00BB6AFA" w:rsidRDefault="0025216B" w:rsidP="00BB7760">
      <w:pPr>
        <w:pStyle w:val="ListParagraph"/>
        <w:numPr>
          <w:ilvl w:val="0"/>
          <w:numId w:val="28"/>
        </w:numPr>
        <w:ind w:left="0" w:firstLine="0"/>
        <w:jc w:val="both"/>
      </w:pPr>
      <w:bookmarkStart w:id="150" w:name="_Ref509159039"/>
      <w:r w:rsidRPr="00BB6AFA">
        <w:t>П</w:t>
      </w:r>
      <w:r w:rsidR="009B5485" w:rsidRPr="00BB6AFA">
        <w:t>одл</w:t>
      </w:r>
      <w:r w:rsidRPr="00BB6AFA">
        <w:t xml:space="preserve">агане на </w:t>
      </w:r>
      <w:r w:rsidR="009B5485" w:rsidRPr="00BB6AFA">
        <w:t xml:space="preserve">оценка и мониторинг </w:t>
      </w:r>
      <w:r w:rsidR="00200666" w:rsidRPr="00BB6AFA">
        <w:t xml:space="preserve">на </w:t>
      </w:r>
      <w:r w:rsidR="009B5485" w:rsidRPr="00BB6AFA">
        <w:t xml:space="preserve">въздействието на </w:t>
      </w:r>
      <w:r w:rsidRPr="00BB6AFA">
        <w:t xml:space="preserve">различни </w:t>
      </w:r>
      <w:r w:rsidR="00200666" w:rsidRPr="00BB6AFA">
        <w:t>химичн</w:t>
      </w:r>
      <w:r w:rsidR="007A4E40" w:rsidRPr="00BB6AFA">
        <w:t>и съединения</w:t>
      </w:r>
      <w:r w:rsidR="00200666" w:rsidRPr="00BB6AFA">
        <w:t>,</w:t>
      </w:r>
      <w:r w:rsidR="007A4E40" w:rsidRPr="00BB6AFA">
        <w:t xml:space="preserve"> използвани в земеделието и животновъдството (като изкуствени торове</w:t>
      </w:r>
      <w:r w:rsidR="009B5485" w:rsidRPr="00BB6AFA">
        <w:t>, пестициди</w:t>
      </w:r>
      <w:r w:rsidR="007A4E40" w:rsidRPr="00BB6AFA">
        <w:t xml:space="preserve"> и по-специално</w:t>
      </w:r>
      <w:r w:rsidR="009B5485" w:rsidRPr="00BB6AFA">
        <w:t xml:space="preserve"> </w:t>
      </w:r>
      <w:r w:rsidR="007A4E40" w:rsidRPr="00BB6AFA">
        <w:t xml:space="preserve">родентициди) </w:t>
      </w:r>
      <w:r w:rsidR="009B5485" w:rsidRPr="00BB6AFA">
        <w:t>върху лалугерови колонии в райони</w:t>
      </w:r>
      <w:r w:rsidR="007B3965" w:rsidRPr="00BB6AFA">
        <w:t>,</w:t>
      </w:r>
      <w:r w:rsidR="009B5485" w:rsidRPr="00BB6AFA">
        <w:t xml:space="preserve"> където има данни за тяхното използване.</w:t>
      </w:r>
      <w:bookmarkEnd w:id="150"/>
      <w:r w:rsidR="009B5485" w:rsidRPr="00BB6AFA">
        <w:t xml:space="preserve"> </w:t>
      </w:r>
    </w:p>
    <w:p w14:paraId="13491774" w14:textId="77777777" w:rsidR="009B5485" w:rsidRPr="00BB6AFA" w:rsidRDefault="009B5485" w:rsidP="00FA1A04">
      <w:pPr>
        <w:ind w:left="720"/>
        <w:jc w:val="both"/>
      </w:pPr>
      <w:r w:rsidRPr="00BB6AFA">
        <w:rPr>
          <w:i/>
        </w:rPr>
        <w:t>Цел:</w:t>
      </w:r>
      <w:r w:rsidRPr="00BB6AFA">
        <w:t xml:space="preserve"> Да се изясни степента на въздействие на споменатите химикали върху популациите на европейския лалугер.</w:t>
      </w:r>
    </w:p>
    <w:p w14:paraId="76156A79" w14:textId="77777777" w:rsidR="0025216B" w:rsidRPr="00BB6AFA" w:rsidRDefault="0025216B" w:rsidP="0025216B">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_Ref509065615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5.1.4.4</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_Ref509066391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5.2.1.5</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_Ref509065339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5.2.2.2</w:t>
      </w:r>
      <w:r w:rsidR="00C224BC" w:rsidRPr="00BB6AFA">
        <w:rPr>
          <w:rFonts w:eastAsiaTheme="minorHAnsi"/>
          <w:lang w:eastAsia="en-US"/>
        </w:rPr>
        <w:fldChar w:fldCharType="end"/>
      </w:r>
    </w:p>
    <w:p w14:paraId="2EA290AE" w14:textId="77777777" w:rsidR="009B5485" w:rsidRPr="00BB6AFA" w:rsidRDefault="009B5485" w:rsidP="00FA1A04">
      <w:pPr>
        <w:ind w:left="720"/>
        <w:jc w:val="both"/>
      </w:pPr>
      <w:r w:rsidRPr="00BB6AFA">
        <w:rPr>
          <w:i/>
        </w:rPr>
        <w:t xml:space="preserve">Важност: </w:t>
      </w:r>
      <w:r w:rsidR="007B3965" w:rsidRPr="00BB6AFA">
        <w:t xml:space="preserve">средна </w:t>
      </w:r>
    </w:p>
    <w:p w14:paraId="2D952C44" w14:textId="77777777" w:rsidR="009B5485" w:rsidRPr="00BB6AFA" w:rsidRDefault="00D2612C" w:rsidP="00FA1A04">
      <w:pPr>
        <w:ind w:left="720"/>
        <w:jc w:val="both"/>
      </w:pPr>
      <w:r w:rsidRPr="00BB6AFA">
        <w:rPr>
          <w:rFonts w:eastAsiaTheme="minorHAnsi"/>
          <w:i/>
          <w:iCs/>
          <w:lang w:eastAsia="en-US"/>
        </w:rPr>
        <w:t>Приоритет</w:t>
      </w:r>
      <w:r w:rsidR="009B5485" w:rsidRPr="00BB6AFA">
        <w:rPr>
          <w:i/>
        </w:rPr>
        <w:t xml:space="preserve">: </w:t>
      </w:r>
      <w:r w:rsidR="007A4E40" w:rsidRPr="00BB6AFA">
        <w:t>дълго</w:t>
      </w:r>
      <w:r w:rsidR="000160FB" w:rsidRPr="00BB6AFA">
        <w:t>срочн</w:t>
      </w:r>
      <w:r w:rsidR="007A4E40" w:rsidRPr="00BB6AFA">
        <w:t>о</w:t>
      </w:r>
    </w:p>
    <w:p w14:paraId="4ED00A5D" w14:textId="77777777" w:rsidR="0025216B" w:rsidRPr="00BB6AFA" w:rsidRDefault="0025216B" w:rsidP="0025216B">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1E2A6D93" w14:textId="77777777" w:rsidR="009B5485" w:rsidRPr="00BB6AFA" w:rsidRDefault="007B3965" w:rsidP="00FA1A04">
      <w:pPr>
        <w:ind w:left="720"/>
        <w:jc w:val="both"/>
      </w:pPr>
      <w:r w:rsidRPr="00BB6AFA">
        <w:rPr>
          <w:i/>
        </w:rPr>
        <w:t>Индикатор за успех</w:t>
      </w:r>
      <w:r w:rsidR="009B5485" w:rsidRPr="00BB6AFA">
        <w:rPr>
          <w:i/>
        </w:rPr>
        <w:t xml:space="preserve">: </w:t>
      </w:r>
      <w:r w:rsidR="009B5485" w:rsidRPr="00BB6AFA">
        <w:t>Проведено проучване и публикувана</w:t>
      </w:r>
      <w:r w:rsidR="0025216B" w:rsidRPr="00BB6AFA">
        <w:t xml:space="preserve"> поне една</w:t>
      </w:r>
      <w:r w:rsidR="009B5485" w:rsidRPr="00BB6AFA">
        <w:t xml:space="preserve"> научна статия на въздействие</w:t>
      </w:r>
      <w:r w:rsidR="0025216B" w:rsidRPr="00BB6AFA">
        <w:t>то</w:t>
      </w:r>
      <w:r w:rsidR="009B5485" w:rsidRPr="00BB6AFA">
        <w:t xml:space="preserve"> на споменатите химикали върху популациите на европейския лалугер в България.</w:t>
      </w:r>
    </w:p>
    <w:p w14:paraId="5CBA676F" w14:textId="77777777" w:rsidR="00591D49" w:rsidRPr="00BB6AFA" w:rsidRDefault="00591D49" w:rsidP="00FA1A04">
      <w:pPr>
        <w:jc w:val="both"/>
      </w:pPr>
    </w:p>
    <w:p w14:paraId="761EEEA7" w14:textId="505FAA32" w:rsidR="009B5485" w:rsidRPr="00BB6AFA" w:rsidRDefault="00C850C6" w:rsidP="00F366A8">
      <w:pPr>
        <w:pStyle w:val="ListParagraph"/>
        <w:numPr>
          <w:ilvl w:val="0"/>
          <w:numId w:val="28"/>
        </w:numPr>
        <w:ind w:left="0" w:firstLine="0"/>
        <w:jc w:val="both"/>
      </w:pPr>
      <w:bookmarkStart w:id="151" w:name="_Ref509159356"/>
      <w:r w:rsidRPr="00AF79D1">
        <w:t xml:space="preserve">Редовно осъвременяване </w:t>
      </w:r>
      <w:r w:rsidR="007A4E40" w:rsidRPr="00AF79D1">
        <w:t>на</w:t>
      </w:r>
      <w:r w:rsidR="009B5485" w:rsidRPr="00AF79D1">
        <w:t xml:space="preserve"> ГИС хабитатен модел за реалното, доколкото е</w:t>
      </w:r>
      <w:r w:rsidR="009B5485" w:rsidRPr="00BB6AFA">
        <w:t xml:space="preserve"> възможно</w:t>
      </w:r>
      <w:r w:rsidR="007B3965" w:rsidRPr="00BB6AFA">
        <w:t>,</w:t>
      </w:r>
      <w:r w:rsidR="009B5485" w:rsidRPr="00BB6AFA">
        <w:t xml:space="preserve"> и</w:t>
      </w:r>
      <w:r w:rsidR="007B3965" w:rsidRPr="00BB6AFA">
        <w:t xml:space="preserve"> потенциалното разпространение</w:t>
      </w:r>
      <w:r w:rsidR="009B5485" w:rsidRPr="00BB6AFA">
        <w:t xml:space="preserve"> на лалугера на базата на досегашните данни. </w:t>
      </w:r>
      <w:r w:rsidR="00B3637F" w:rsidRPr="00BB6AFA">
        <w:t xml:space="preserve">Моделът </w:t>
      </w:r>
      <w:r w:rsidR="009B5485" w:rsidRPr="00BB6AFA">
        <w:t>да се използва при определяне на слоеве като тр</w:t>
      </w:r>
      <w:r w:rsidR="007B3965" w:rsidRPr="00BB6AFA">
        <w:t>айно затревени територии и др</w:t>
      </w:r>
      <w:r w:rsidR="009B5485" w:rsidRPr="00BB6AFA">
        <w:t>.</w:t>
      </w:r>
      <w:bookmarkEnd w:id="151"/>
      <w:r w:rsidR="009B5485" w:rsidRPr="00BB6AFA">
        <w:t xml:space="preserve"> </w:t>
      </w:r>
    </w:p>
    <w:p w14:paraId="1BB67B00" w14:textId="38EFA913"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Цел: </w:t>
      </w:r>
      <w:r w:rsidRPr="00BB6AFA">
        <w:t>ГИС хабитатен модел за реалното, доколкото е възможно</w:t>
      </w:r>
      <w:r w:rsidR="007B3965" w:rsidRPr="00BB6AFA">
        <w:t>,</w:t>
      </w:r>
      <w:r w:rsidRPr="00BB6AFA">
        <w:t xml:space="preserve"> и</w:t>
      </w:r>
      <w:r w:rsidR="007B3965" w:rsidRPr="00BB6AFA">
        <w:t xml:space="preserve"> потенциалното разпространение</w:t>
      </w:r>
      <w:r w:rsidRPr="00BB6AFA">
        <w:t xml:space="preserve"> на лалугера на базата на досегашните данни</w:t>
      </w:r>
      <w:r w:rsidR="007B3965" w:rsidRPr="00BB6AFA">
        <w:rPr>
          <w:rFonts w:eastAsiaTheme="minorHAnsi"/>
          <w:iCs/>
          <w:lang w:eastAsia="en-US"/>
        </w:rPr>
        <w:t>, което да послужи за научно</w:t>
      </w:r>
      <w:r w:rsidRPr="00BB6AFA">
        <w:rPr>
          <w:rFonts w:eastAsiaTheme="minorHAnsi"/>
          <w:iCs/>
          <w:lang w:eastAsia="en-US"/>
        </w:rPr>
        <w:t>обосновано вземане на управленски решения</w:t>
      </w:r>
      <w:r w:rsidR="00591D49" w:rsidRPr="00BB6AFA">
        <w:rPr>
          <w:rFonts w:eastAsiaTheme="minorHAnsi"/>
          <w:iCs/>
          <w:lang w:eastAsia="en-US"/>
        </w:rPr>
        <w:t>,</w:t>
      </w:r>
      <w:r w:rsidRPr="00BB6AFA">
        <w:rPr>
          <w:rFonts w:eastAsiaTheme="minorHAnsi"/>
          <w:iCs/>
          <w:lang w:eastAsia="en-US"/>
        </w:rPr>
        <w:t xml:space="preserve"> и </w:t>
      </w:r>
      <w:r w:rsidRPr="00BB6AFA">
        <w:rPr>
          <w:rFonts w:eastAsiaTheme="minorHAnsi"/>
          <w:lang w:eastAsia="en-US"/>
        </w:rPr>
        <w:t xml:space="preserve">да се набележат конкретни мерки за опазването </w:t>
      </w:r>
      <w:r w:rsidR="007B3965" w:rsidRPr="00BB6AFA">
        <w:rPr>
          <w:rFonts w:eastAsiaTheme="minorHAnsi"/>
          <w:lang w:eastAsia="en-US"/>
        </w:rPr>
        <w:t>му</w:t>
      </w:r>
      <w:r w:rsidRPr="00BB6AFA">
        <w:rPr>
          <w:rFonts w:eastAsiaTheme="minorHAnsi"/>
          <w:lang w:eastAsia="en-US"/>
        </w:rPr>
        <w:t>.</w:t>
      </w:r>
    </w:p>
    <w:p w14:paraId="42996C11" w14:textId="5D35FEF1" w:rsidR="0025216B" w:rsidRPr="00BB6AFA" w:rsidRDefault="0025216B" w:rsidP="0025216B">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_Ref509065280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5.2.1.1</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_Ref509065629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5.2.1.2</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_Ref509065459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5.2.1.3</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_Ref509065811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5.2.4.4</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_Ref509070363 \r \h </w:instrText>
      </w:r>
      <w:r w:rsidR="00C224BC" w:rsidRPr="00BB6AFA">
        <w:rPr>
          <w:rFonts w:eastAsiaTheme="minorHAnsi"/>
          <w:lang w:eastAsia="en-US"/>
        </w:rPr>
      </w:r>
      <w:r w:rsidR="00C224BC" w:rsidRPr="00BB6AFA">
        <w:rPr>
          <w:rFonts w:eastAsiaTheme="minorHAnsi"/>
          <w:lang w:eastAsia="en-US"/>
        </w:rPr>
        <w:fldChar w:fldCharType="separate"/>
      </w:r>
      <w:r w:rsidR="003A4CB7" w:rsidRPr="00BB6AFA">
        <w:rPr>
          <w:rFonts w:eastAsiaTheme="minorHAnsi"/>
          <w:lang w:eastAsia="en-US"/>
        </w:rPr>
        <w:t>5.2.4.15</w:t>
      </w:r>
      <w:r w:rsidR="00C224BC" w:rsidRPr="00BB6AFA">
        <w:rPr>
          <w:rFonts w:eastAsiaTheme="minorHAnsi"/>
          <w:lang w:eastAsia="en-US"/>
        </w:rPr>
        <w:fldChar w:fldCharType="end"/>
      </w:r>
    </w:p>
    <w:p w14:paraId="12D3A371"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Важност: </w:t>
      </w:r>
      <w:r w:rsidR="0025216B" w:rsidRPr="00BB6AFA">
        <w:rPr>
          <w:rFonts w:eastAsiaTheme="minorHAnsi"/>
          <w:lang w:eastAsia="en-US"/>
        </w:rPr>
        <w:t>критична</w:t>
      </w:r>
    </w:p>
    <w:p w14:paraId="5C31E2AB" w14:textId="77777777" w:rsidR="009B5485" w:rsidRPr="00BB6AFA" w:rsidRDefault="00D2612C" w:rsidP="00FA1A04">
      <w:pPr>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7B3965" w:rsidRPr="00BB6AFA">
        <w:rPr>
          <w:rFonts w:eastAsiaTheme="minorHAnsi"/>
          <w:lang w:eastAsia="en-US"/>
        </w:rPr>
        <w:t>краткосрочн</w:t>
      </w:r>
      <w:r w:rsidR="0025216B" w:rsidRPr="00BB6AFA">
        <w:rPr>
          <w:rFonts w:eastAsiaTheme="minorHAnsi"/>
          <w:lang w:eastAsia="en-US"/>
        </w:rPr>
        <w:t>о</w:t>
      </w:r>
    </w:p>
    <w:p w14:paraId="00D191F1" w14:textId="77777777" w:rsidR="0025216B" w:rsidRPr="00BB6AFA" w:rsidRDefault="0025216B" w:rsidP="0025216B">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02D87989" w14:textId="105E017A" w:rsidR="009B5485" w:rsidRPr="00BB6AFA" w:rsidRDefault="009B5485" w:rsidP="00FA1A04">
      <w:pPr>
        <w:ind w:left="709"/>
        <w:jc w:val="both"/>
        <w:rPr>
          <w:rFonts w:eastAsiaTheme="minorHAnsi"/>
          <w:lang w:eastAsia="en-US"/>
        </w:rPr>
      </w:pPr>
      <w:r w:rsidRPr="00AF79D1">
        <w:rPr>
          <w:rFonts w:eastAsiaTheme="minorHAnsi"/>
          <w:i/>
          <w:iCs/>
          <w:lang w:eastAsia="en-US"/>
        </w:rPr>
        <w:t>Индикатор</w:t>
      </w:r>
      <w:r w:rsidR="007B3965" w:rsidRPr="00AF79D1">
        <w:rPr>
          <w:rFonts w:eastAsiaTheme="minorHAnsi"/>
          <w:i/>
          <w:iCs/>
          <w:lang w:eastAsia="en-US"/>
        </w:rPr>
        <w:t xml:space="preserve"> за успех</w:t>
      </w:r>
      <w:r w:rsidRPr="00AF79D1">
        <w:rPr>
          <w:rFonts w:eastAsiaTheme="minorHAnsi"/>
          <w:i/>
          <w:iCs/>
          <w:lang w:eastAsia="en-US"/>
        </w:rPr>
        <w:t xml:space="preserve">: </w:t>
      </w:r>
      <w:r w:rsidRPr="00AF79D1">
        <w:rPr>
          <w:rFonts w:eastAsiaTheme="minorHAnsi"/>
          <w:iCs/>
          <w:lang w:eastAsia="en-US"/>
        </w:rPr>
        <w:t>Изготвяне</w:t>
      </w:r>
      <w:r w:rsidR="00C850C6" w:rsidRPr="00AF79D1">
        <w:rPr>
          <w:rFonts w:eastAsiaTheme="minorHAnsi"/>
          <w:iCs/>
          <w:lang w:eastAsia="en-US"/>
        </w:rPr>
        <w:t xml:space="preserve"> и осъвременяване</w:t>
      </w:r>
      <w:r w:rsidRPr="00AF79D1">
        <w:rPr>
          <w:rFonts w:eastAsiaTheme="minorHAnsi"/>
          <w:iCs/>
          <w:lang w:eastAsia="en-US"/>
        </w:rPr>
        <w:t xml:space="preserve"> на подобен модел до 3 години</w:t>
      </w:r>
      <w:r w:rsidRPr="00BB6AFA">
        <w:rPr>
          <w:rFonts w:eastAsiaTheme="minorHAnsi"/>
          <w:iCs/>
          <w:lang w:eastAsia="en-US"/>
        </w:rPr>
        <w:t xml:space="preserve"> </w:t>
      </w:r>
      <w:r w:rsidRPr="00BB6AFA">
        <w:rPr>
          <w:rFonts w:eastAsiaTheme="minorHAnsi"/>
          <w:lang w:eastAsia="en-US"/>
        </w:rPr>
        <w:t>от влизането в сила на плана.</w:t>
      </w:r>
    </w:p>
    <w:p w14:paraId="45BB2BFA" w14:textId="77777777" w:rsidR="009B5485" w:rsidRPr="00BB6AFA" w:rsidRDefault="009B5485" w:rsidP="00FA1A04">
      <w:pPr>
        <w:jc w:val="both"/>
      </w:pPr>
    </w:p>
    <w:p w14:paraId="3892E56E" w14:textId="77777777" w:rsidR="009B5485" w:rsidRPr="00BB6AFA" w:rsidRDefault="00AA5629" w:rsidP="00BB7760">
      <w:pPr>
        <w:pStyle w:val="ListParagraph"/>
        <w:numPr>
          <w:ilvl w:val="0"/>
          <w:numId w:val="28"/>
        </w:numPr>
        <w:ind w:left="0" w:firstLine="0"/>
        <w:jc w:val="both"/>
      </w:pPr>
      <w:bookmarkStart w:id="152" w:name="_Ref509159391"/>
      <w:r w:rsidRPr="00BB6AFA">
        <w:t>П</w:t>
      </w:r>
      <w:r w:rsidR="00B3637F" w:rsidRPr="00BB6AFA">
        <w:t>редприем</w:t>
      </w:r>
      <w:r w:rsidR="008B4849" w:rsidRPr="00BB6AFA">
        <w:t xml:space="preserve">ане на </w:t>
      </w:r>
      <w:r w:rsidR="00B3637F" w:rsidRPr="00BB6AFA">
        <w:t>р</w:t>
      </w:r>
      <w:r w:rsidR="009B5485" w:rsidRPr="00BB6AFA">
        <w:t xml:space="preserve">азмножаване на закрито </w:t>
      </w:r>
      <w:r w:rsidR="00B3637F" w:rsidRPr="00BB6AFA">
        <w:t>на лалугер</w:t>
      </w:r>
      <w:r w:rsidR="008B4849" w:rsidRPr="00BB6AFA">
        <w:t>и</w:t>
      </w:r>
      <w:r w:rsidR="00B3637F" w:rsidRPr="00BB6AFA">
        <w:t xml:space="preserve"> </w:t>
      </w:r>
      <w:r w:rsidR="009B5485" w:rsidRPr="00BB6AFA">
        <w:t>в зоопаркове и зоокътове в България.</w:t>
      </w:r>
      <w:bookmarkEnd w:id="152"/>
      <w:r w:rsidR="009B5485" w:rsidRPr="00BB6AFA">
        <w:t xml:space="preserve"> </w:t>
      </w:r>
    </w:p>
    <w:p w14:paraId="767882C0" w14:textId="77777777" w:rsidR="009B5485" w:rsidRPr="00BB6AFA" w:rsidRDefault="009B5485" w:rsidP="00FA1A04">
      <w:pPr>
        <w:adjustRightInd w:val="0"/>
        <w:ind w:left="709"/>
        <w:jc w:val="both"/>
      </w:pPr>
      <w:r w:rsidRPr="00BB6AFA">
        <w:rPr>
          <w:rFonts w:eastAsiaTheme="minorHAnsi"/>
          <w:i/>
          <w:iCs/>
          <w:lang w:eastAsia="en-US"/>
        </w:rPr>
        <w:t xml:space="preserve">Цел: </w:t>
      </w:r>
      <w:r w:rsidRPr="00BB6AFA">
        <w:rPr>
          <w:rFonts w:eastAsiaTheme="minorHAnsi"/>
          <w:lang w:eastAsia="en-US"/>
        </w:rPr>
        <w:t>Да се натрупа</w:t>
      </w:r>
      <w:r w:rsidR="00200666" w:rsidRPr="00BB6AFA">
        <w:rPr>
          <w:rFonts w:eastAsiaTheme="minorHAnsi"/>
          <w:lang w:eastAsia="en-US"/>
        </w:rPr>
        <w:t>т научни зна</w:t>
      </w:r>
      <w:r w:rsidR="00E46012" w:rsidRPr="00BB6AFA">
        <w:rPr>
          <w:rFonts w:eastAsiaTheme="minorHAnsi"/>
          <w:lang w:eastAsia="en-US"/>
        </w:rPr>
        <w:t>ния и</w:t>
      </w:r>
      <w:r w:rsidRPr="00BB6AFA">
        <w:rPr>
          <w:rFonts w:eastAsiaTheme="minorHAnsi"/>
          <w:lang w:eastAsia="en-US"/>
        </w:rPr>
        <w:t xml:space="preserve"> опит, да се извършват научни изследвания, да се повиши осведомеността на населението. </w:t>
      </w:r>
      <w:r w:rsidRPr="00BB6AFA">
        <w:t>Размножените животни може да се ползват за ре-/интродукция в дивата природа.</w:t>
      </w:r>
    </w:p>
    <w:p w14:paraId="083CFF22" w14:textId="77777777" w:rsidR="00AA5629" w:rsidRPr="00BB6AFA" w:rsidRDefault="00AA5629" w:rsidP="00AA5629">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_Ref509070906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5.2.4.21</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_Ref509065888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5.2.5.1</w:t>
      </w:r>
      <w:r w:rsidR="00C224BC" w:rsidRPr="00BB6AFA">
        <w:rPr>
          <w:rFonts w:eastAsiaTheme="minorHAnsi"/>
          <w:lang w:eastAsia="en-US"/>
        </w:rPr>
        <w:fldChar w:fldCharType="end"/>
      </w:r>
    </w:p>
    <w:p w14:paraId="271466BD"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Важност: </w:t>
      </w:r>
      <w:r w:rsidR="004B5974" w:rsidRPr="00BB6AFA">
        <w:rPr>
          <w:rFonts w:eastAsiaTheme="minorHAnsi"/>
          <w:lang w:eastAsia="en-US"/>
        </w:rPr>
        <w:t>с</w:t>
      </w:r>
      <w:r w:rsidRPr="00BB6AFA">
        <w:rPr>
          <w:rFonts w:eastAsiaTheme="minorHAnsi"/>
          <w:lang w:eastAsia="en-US"/>
        </w:rPr>
        <w:t>редна</w:t>
      </w:r>
    </w:p>
    <w:p w14:paraId="54B61AA7" w14:textId="77777777" w:rsidR="009B5485" w:rsidRPr="00BB6AFA" w:rsidRDefault="00D2612C" w:rsidP="00FA1A04">
      <w:pPr>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т</w:t>
      </w:r>
      <w:r w:rsidR="0097644D" w:rsidRPr="00BB6AFA">
        <w:rPr>
          <w:rFonts w:eastAsiaTheme="minorHAnsi"/>
          <w:lang w:eastAsia="en-US"/>
        </w:rPr>
        <w:t>екуща</w:t>
      </w:r>
    </w:p>
    <w:p w14:paraId="69296922" w14:textId="77777777" w:rsidR="00AA5629" w:rsidRPr="00BB6AFA" w:rsidRDefault="00AA5629" w:rsidP="00AA5629">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74B32FD7" w14:textId="77777777" w:rsidR="009B5485" w:rsidRPr="00BB6AFA" w:rsidRDefault="009B5485" w:rsidP="00FA1A04">
      <w:pPr>
        <w:ind w:left="709"/>
        <w:jc w:val="both"/>
        <w:rPr>
          <w:rFonts w:eastAsiaTheme="minorHAnsi"/>
          <w:lang w:eastAsia="en-US"/>
        </w:rPr>
      </w:pPr>
      <w:r w:rsidRPr="00BB6AFA">
        <w:rPr>
          <w:rFonts w:eastAsiaTheme="minorHAnsi"/>
          <w:i/>
          <w:iCs/>
          <w:lang w:eastAsia="en-US"/>
        </w:rPr>
        <w:t>Индикатор</w:t>
      </w:r>
      <w:r w:rsidR="004B5974" w:rsidRPr="00BB6AFA">
        <w:rPr>
          <w:rFonts w:eastAsiaTheme="minorHAnsi"/>
          <w:i/>
          <w:iCs/>
          <w:lang w:eastAsia="en-US"/>
        </w:rPr>
        <w:t xml:space="preserve"> за успех:</w:t>
      </w:r>
      <w:r w:rsidR="004B5974" w:rsidRPr="00BB6AFA">
        <w:rPr>
          <w:rFonts w:eastAsiaTheme="minorHAnsi"/>
          <w:iCs/>
          <w:lang w:eastAsia="en-US"/>
        </w:rPr>
        <w:t xml:space="preserve"> </w:t>
      </w:r>
      <w:r w:rsidRPr="00BB6AFA">
        <w:rPr>
          <w:rFonts w:eastAsiaTheme="minorHAnsi"/>
          <w:lang w:eastAsia="en-US"/>
        </w:rPr>
        <w:t>Поне една заградена площ в български зоопарк/зоокът</w:t>
      </w:r>
      <w:r w:rsidR="004B5974" w:rsidRPr="00BB6AFA">
        <w:rPr>
          <w:rFonts w:eastAsiaTheme="minorHAnsi"/>
          <w:lang w:eastAsia="en-US"/>
        </w:rPr>
        <w:t>,</w:t>
      </w:r>
      <w:r w:rsidRPr="00BB6AFA">
        <w:rPr>
          <w:rFonts w:eastAsiaTheme="minorHAnsi"/>
          <w:lang w:eastAsia="en-US"/>
        </w:rPr>
        <w:t xml:space="preserve"> която да се обитава от лалугери, които се размножават в нея.</w:t>
      </w:r>
    </w:p>
    <w:p w14:paraId="193F39ED" w14:textId="77777777" w:rsidR="00E46012" w:rsidRPr="00BB6AFA" w:rsidRDefault="00E46012" w:rsidP="00FA1A04">
      <w:pPr>
        <w:jc w:val="both"/>
      </w:pPr>
    </w:p>
    <w:p w14:paraId="299E0574" w14:textId="77777777" w:rsidR="00591D49" w:rsidRPr="00BB6AFA" w:rsidRDefault="00591D49" w:rsidP="00BB7760">
      <w:pPr>
        <w:pStyle w:val="ListParagraph"/>
        <w:numPr>
          <w:ilvl w:val="0"/>
          <w:numId w:val="28"/>
        </w:numPr>
        <w:ind w:left="0" w:firstLine="0"/>
        <w:jc w:val="both"/>
      </w:pPr>
      <w:bookmarkStart w:id="153" w:name="_Ref509161203"/>
      <w:r w:rsidRPr="00BB6AFA">
        <w:t>Изследване на непроучени аспекти от екологията и биологията на европейския лалугер, които имат важно значение при изготвяне на ПУ на ЗЗ, НП, ПП, при извършване на ЕО и т.н. Да се проучат: предпочитание към типа на местообитанията; начини на управление на местообитанията: паша (вид и брой животни); косене (машинно, ръчно); растителност в местообитанията; влияние на вида на културите (зърнено-житни, лозя, люцерна, рапица)</w:t>
      </w:r>
      <w:r w:rsidR="008B4849" w:rsidRPr="00BB6AFA">
        <w:t>; дисперсия и миграция, пространствено поведение</w:t>
      </w:r>
      <w:r w:rsidRPr="00BB6AFA">
        <w:t xml:space="preserve"> и др.</w:t>
      </w:r>
      <w:bookmarkEnd w:id="153"/>
      <w:r w:rsidRPr="00BB6AFA">
        <w:t xml:space="preserve"> </w:t>
      </w:r>
    </w:p>
    <w:p w14:paraId="2E43EA24" w14:textId="77777777" w:rsidR="00591D49" w:rsidRPr="00BB6AFA" w:rsidRDefault="00591D49" w:rsidP="00591D49">
      <w:pPr>
        <w:adjustRightInd w:val="0"/>
        <w:ind w:left="709"/>
        <w:jc w:val="both"/>
        <w:rPr>
          <w:rFonts w:eastAsiaTheme="minorHAnsi"/>
          <w:iCs/>
          <w:lang w:eastAsia="en-US"/>
        </w:rPr>
      </w:pPr>
      <w:r w:rsidRPr="00BB6AFA">
        <w:rPr>
          <w:rFonts w:eastAsiaTheme="minorHAnsi"/>
          <w:i/>
          <w:iCs/>
          <w:lang w:eastAsia="en-US"/>
        </w:rPr>
        <w:t xml:space="preserve">Цел: </w:t>
      </w:r>
      <w:r w:rsidRPr="00BB6AFA">
        <w:rPr>
          <w:rFonts w:eastAsiaTheme="minorHAnsi"/>
          <w:iCs/>
          <w:lang w:eastAsia="en-US"/>
        </w:rPr>
        <w:t xml:space="preserve">Научна основа за рационално и аргументирано управление на </w:t>
      </w:r>
      <w:r w:rsidR="00517D99" w:rsidRPr="00BB6AFA">
        <w:rPr>
          <w:rFonts w:eastAsiaTheme="minorHAnsi"/>
          <w:iCs/>
          <w:lang w:eastAsia="en-US"/>
        </w:rPr>
        <w:t>вида</w:t>
      </w:r>
      <w:r w:rsidRPr="00BB6AFA">
        <w:rPr>
          <w:rFonts w:eastAsiaTheme="minorHAnsi"/>
          <w:iCs/>
          <w:lang w:eastAsia="en-US"/>
        </w:rPr>
        <w:t xml:space="preserve">. </w:t>
      </w:r>
    </w:p>
    <w:p w14:paraId="7E7A26FD" w14:textId="4A117C80"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_Ref509067959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5.2.1.9</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_Ref509069980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5.2.1.10</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_Ref509066629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5.2.4.3</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_Ref509065883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5.2.4.20</w:t>
      </w:r>
      <w:r w:rsidR="00C224BC" w:rsidRPr="00BB6AFA">
        <w:rPr>
          <w:rFonts w:eastAsiaTheme="minorHAnsi"/>
          <w:lang w:eastAsia="en-US"/>
        </w:rPr>
        <w:fldChar w:fldCharType="end"/>
      </w:r>
    </w:p>
    <w:p w14:paraId="2F36B5CB"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много висока</w:t>
      </w:r>
    </w:p>
    <w:p w14:paraId="60E8E637"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Приоритет: </w:t>
      </w:r>
      <w:r w:rsidR="008F2B24" w:rsidRPr="00BB6AFA">
        <w:rPr>
          <w:rFonts w:eastAsiaTheme="minorHAnsi"/>
          <w:lang w:eastAsia="en-US"/>
        </w:rPr>
        <w:t>дълг</w:t>
      </w:r>
      <w:r w:rsidRPr="00BB6AFA">
        <w:rPr>
          <w:rFonts w:eastAsiaTheme="minorHAnsi"/>
          <w:lang w:eastAsia="en-US"/>
        </w:rPr>
        <w:t>осрочна</w:t>
      </w:r>
    </w:p>
    <w:p w14:paraId="61D4B208"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37BEC5E2" w14:textId="77777777" w:rsidR="00591D49" w:rsidRPr="00BB6AFA" w:rsidRDefault="00591D49" w:rsidP="00591D49">
      <w:pPr>
        <w:ind w:left="709"/>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iCs/>
          <w:lang w:eastAsia="en-US"/>
        </w:rPr>
        <w:t>Стартиране на подобни изследвания до 5 години от началото на плана</w:t>
      </w:r>
      <w:r w:rsidRPr="00BB6AFA">
        <w:rPr>
          <w:rFonts w:eastAsiaTheme="minorHAnsi"/>
          <w:lang w:eastAsia="en-US"/>
        </w:rPr>
        <w:t>.</w:t>
      </w:r>
    </w:p>
    <w:p w14:paraId="2CBA34F0" w14:textId="77777777" w:rsidR="00591D49" w:rsidRPr="00BB6AFA" w:rsidRDefault="00591D49" w:rsidP="00591D49">
      <w:pPr>
        <w:jc w:val="both"/>
      </w:pPr>
    </w:p>
    <w:p w14:paraId="7E8D99C0" w14:textId="77777777" w:rsidR="00591D49" w:rsidRPr="00BB6AFA" w:rsidRDefault="00591D49" w:rsidP="00BB7760">
      <w:pPr>
        <w:pStyle w:val="ListParagraph"/>
        <w:numPr>
          <w:ilvl w:val="0"/>
          <w:numId w:val="28"/>
        </w:numPr>
        <w:adjustRightInd w:val="0"/>
        <w:ind w:left="0" w:firstLine="0"/>
        <w:jc w:val="both"/>
        <w:rPr>
          <w:rFonts w:eastAsiaTheme="minorHAnsi"/>
        </w:rPr>
      </w:pPr>
      <w:bookmarkStart w:id="154" w:name="_Ref509161573"/>
      <w:r w:rsidRPr="00BB6AFA">
        <w:rPr>
          <w:rFonts w:eastAsiaTheme="minorHAnsi"/>
        </w:rPr>
        <w:t xml:space="preserve">Проучване на взаимоотношенията „хищник </w:t>
      </w:r>
      <w:r w:rsidR="00B2060A" w:rsidRPr="00BB6AFA">
        <w:rPr>
          <w:rFonts w:eastAsiaTheme="minorHAnsi"/>
        </w:rPr>
        <w:t xml:space="preserve">  –  </w:t>
      </w:r>
      <w:r w:rsidRPr="00BB6AFA">
        <w:rPr>
          <w:rFonts w:eastAsiaTheme="minorHAnsi"/>
        </w:rPr>
        <w:t xml:space="preserve"> жертва“ на европейския лалугер с белоопашатия мишелов (</w:t>
      </w:r>
      <w:r w:rsidRPr="00BB6AFA">
        <w:rPr>
          <w:rFonts w:eastAsiaTheme="minorHAnsi"/>
          <w:i/>
          <w:iCs/>
        </w:rPr>
        <w:t>B</w:t>
      </w:r>
      <w:r w:rsidR="00794B17" w:rsidRPr="00BB6AFA">
        <w:rPr>
          <w:rFonts w:eastAsiaTheme="minorHAnsi"/>
          <w:i/>
          <w:iCs/>
        </w:rPr>
        <w:t>.</w:t>
      </w:r>
      <w:r w:rsidRPr="00BB6AFA">
        <w:rPr>
          <w:rFonts w:eastAsiaTheme="minorHAnsi"/>
          <w:i/>
          <w:iCs/>
        </w:rPr>
        <w:t xml:space="preserve"> rufinus</w:t>
      </w:r>
      <w:r w:rsidRPr="00BB6AFA">
        <w:rPr>
          <w:rFonts w:eastAsiaTheme="minorHAnsi"/>
        </w:rPr>
        <w:t>), ловния сокол (</w:t>
      </w:r>
      <w:r w:rsidRPr="00BB6AFA">
        <w:rPr>
          <w:rFonts w:eastAsiaTheme="minorHAnsi"/>
          <w:i/>
        </w:rPr>
        <w:t>F</w:t>
      </w:r>
      <w:r w:rsidR="00794B17" w:rsidRPr="00BB6AFA">
        <w:rPr>
          <w:rFonts w:eastAsiaTheme="minorHAnsi"/>
          <w:i/>
        </w:rPr>
        <w:t>.</w:t>
      </w:r>
      <w:r w:rsidRPr="00BB6AFA">
        <w:rPr>
          <w:rFonts w:eastAsiaTheme="minorHAnsi"/>
          <w:i/>
        </w:rPr>
        <w:t xml:space="preserve"> cherrug</w:t>
      </w:r>
      <w:r w:rsidRPr="00BB6AFA">
        <w:rPr>
          <w:rFonts w:eastAsiaTheme="minorHAnsi"/>
        </w:rPr>
        <w:t>), кръстатия орел (</w:t>
      </w:r>
      <w:r w:rsidRPr="00BB6AFA">
        <w:rPr>
          <w:rFonts w:eastAsiaTheme="minorHAnsi"/>
          <w:i/>
        </w:rPr>
        <w:t>A</w:t>
      </w:r>
      <w:r w:rsidR="00794B17" w:rsidRPr="00BB6AFA">
        <w:rPr>
          <w:rFonts w:eastAsiaTheme="minorHAnsi"/>
          <w:i/>
        </w:rPr>
        <w:t>.</w:t>
      </w:r>
      <w:r w:rsidRPr="00BB6AFA">
        <w:rPr>
          <w:rFonts w:eastAsiaTheme="minorHAnsi"/>
          <w:i/>
        </w:rPr>
        <w:t xml:space="preserve"> heliaca</w:t>
      </w:r>
      <w:r w:rsidRPr="00BB6AFA">
        <w:rPr>
          <w:rFonts w:eastAsiaTheme="minorHAnsi"/>
        </w:rPr>
        <w:t>), степния (</w:t>
      </w:r>
      <w:r w:rsidRPr="00BB6AFA">
        <w:rPr>
          <w:rFonts w:eastAsiaTheme="minorHAnsi"/>
          <w:i/>
        </w:rPr>
        <w:t>M</w:t>
      </w:r>
      <w:r w:rsidR="00794B17" w:rsidRPr="00BB6AFA">
        <w:rPr>
          <w:rFonts w:eastAsiaTheme="minorHAnsi"/>
          <w:i/>
        </w:rPr>
        <w:t>.</w:t>
      </w:r>
      <w:r w:rsidRPr="00BB6AFA">
        <w:rPr>
          <w:rFonts w:eastAsiaTheme="minorHAnsi"/>
          <w:i/>
        </w:rPr>
        <w:t xml:space="preserve"> eversmanni</w:t>
      </w:r>
      <w:r w:rsidRPr="00BB6AFA">
        <w:rPr>
          <w:rFonts w:eastAsiaTheme="minorHAnsi"/>
        </w:rPr>
        <w:t>) и пъстрия пор (</w:t>
      </w:r>
      <w:r w:rsidRPr="00BB6AFA">
        <w:rPr>
          <w:rFonts w:eastAsiaTheme="minorHAnsi"/>
          <w:i/>
        </w:rPr>
        <w:t>V</w:t>
      </w:r>
      <w:r w:rsidR="00794B17" w:rsidRPr="00BB6AFA">
        <w:rPr>
          <w:rFonts w:eastAsiaTheme="minorHAnsi"/>
          <w:i/>
        </w:rPr>
        <w:t>.</w:t>
      </w:r>
      <w:r w:rsidRPr="00BB6AFA">
        <w:rPr>
          <w:rFonts w:eastAsiaTheme="minorHAnsi"/>
          <w:i/>
        </w:rPr>
        <w:t xml:space="preserve"> peregusna</w:t>
      </w:r>
      <w:r w:rsidRPr="00BB6AFA">
        <w:rPr>
          <w:rFonts w:eastAsiaTheme="minorHAnsi"/>
        </w:rPr>
        <w:t>) и др.</w:t>
      </w:r>
      <w:bookmarkEnd w:id="154"/>
    </w:p>
    <w:p w14:paraId="19504E4B"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Установяване на формите, степента и ролята на взаимоотношенията с посочените видове, евентуалното им въздействие като фактор, лимитиращ разпространението и популационното обилие на лалугера.</w:t>
      </w:r>
    </w:p>
    <w:p w14:paraId="38D84A52" w14:textId="6D99418F" w:rsidR="00591D49" w:rsidRPr="00BB6AFA" w:rsidRDefault="00591D49" w:rsidP="00591D49">
      <w:pPr>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_Ref509070651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C224BC" w:rsidRPr="00AF79D1">
        <w:rPr>
          <w:rFonts w:eastAsiaTheme="minorHAnsi"/>
          <w:lang w:eastAsia="en-US"/>
        </w:rPr>
        <w:t>5.1.1.1</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_Ref509066629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C224BC" w:rsidRPr="00AF79D1">
        <w:rPr>
          <w:rFonts w:eastAsiaTheme="minorHAnsi"/>
          <w:lang w:eastAsia="en-US"/>
        </w:rPr>
        <w:t>5.2.4.3</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_Ref509071111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C224BC" w:rsidRPr="00AF79D1">
        <w:rPr>
          <w:rFonts w:eastAsiaTheme="minorHAnsi"/>
          <w:lang w:eastAsia="en-US"/>
        </w:rPr>
        <w:t>5.2.6.1</w:t>
      </w:r>
      <w:r w:rsidR="00C224BC" w:rsidRPr="00AF79D1">
        <w:rPr>
          <w:rFonts w:eastAsiaTheme="minorHAnsi"/>
          <w:lang w:eastAsia="en-US"/>
        </w:rPr>
        <w:fldChar w:fldCharType="end"/>
      </w:r>
    </w:p>
    <w:p w14:paraId="5CA7F2AB"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ниска</w:t>
      </w:r>
    </w:p>
    <w:p w14:paraId="321583E1"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Приоритет: </w:t>
      </w:r>
      <w:r w:rsidRPr="00BB6AFA">
        <w:rPr>
          <w:rFonts w:eastAsiaTheme="minorHAnsi"/>
          <w:lang w:eastAsia="en-US"/>
        </w:rPr>
        <w:t>средносрочна</w:t>
      </w:r>
    </w:p>
    <w:p w14:paraId="7E712EF1" w14:textId="77777777" w:rsidR="00591D49" w:rsidRPr="00BB6AFA" w:rsidRDefault="00591D49" w:rsidP="00591D49">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5722DC72" w14:textId="77777777" w:rsidR="00591D49" w:rsidRPr="00BB6AFA" w:rsidRDefault="00591D49" w:rsidP="00591D49">
      <w:pPr>
        <w:adjustRightInd w:val="0"/>
        <w:ind w:left="709"/>
        <w:jc w:val="both"/>
      </w:pPr>
      <w:r w:rsidRPr="00BB6AFA">
        <w:rPr>
          <w:rFonts w:eastAsiaTheme="minorHAnsi"/>
          <w:i/>
          <w:iCs/>
          <w:lang w:eastAsia="en-US"/>
        </w:rPr>
        <w:t xml:space="preserve">Индикатор за успех: </w:t>
      </w:r>
      <w:r w:rsidRPr="00BB6AFA">
        <w:rPr>
          <w:rFonts w:eastAsiaTheme="minorHAnsi"/>
          <w:lang w:eastAsia="en-US"/>
        </w:rPr>
        <w:t>Научни публикации, изясняващи екологичните взаимоотношения на европейския лалугер с неговите хищници.</w:t>
      </w:r>
    </w:p>
    <w:p w14:paraId="6F6FD5DB" w14:textId="77777777" w:rsidR="00591D49" w:rsidRPr="00BB6AFA" w:rsidRDefault="00591D49" w:rsidP="00591D49">
      <w:pPr>
        <w:jc w:val="both"/>
      </w:pPr>
    </w:p>
    <w:p w14:paraId="306C2799" w14:textId="77777777" w:rsidR="000420A8" w:rsidRPr="00BB6AFA" w:rsidRDefault="000420A8" w:rsidP="00BB7760">
      <w:pPr>
        <w:pStyle w:val="ListParagraph"/>
        <w:numPr>
          <w:ilvl w:val="0"/>
          <w:numId w:val="28"/>
        </w:numPr>
        <w:ind w:left="0" w:firstLine="0"/>
        <w:jc w:val="both"/>
        <w:rPr>
          <w:rFonts w:eastAsiaTheme="minorHAnsi"/>
        </w:rPr>
      </w:pPr>
      <w:bookmarkStart w:id="155" w:name="_Ref509161748"/>
      <w:r w:rsidRPr="00BB6AFA">
        <w:rPr>
          <w:rFonts w:eastAsiaTheme="minorHAnsi"/>
        </w:rPr>
        <w:t xml:space="preserve">Проучване на влиянието на лалугера </w:t>
      </w:r>
      <w:r w:rsidR="00586C6C" w:rsidRPr="00BB6AFA">
        <w:rPr>
          <w:rFonts w:eastAsiaTheme="minorHAnsi"/>
        </w:rPr>
        <w:t>върху земеделските култури.</w:t>
      </w:r>
      <w:bookmarkEnd w:id="155"/>
      <w:r w:rsidR="00586C6C" w:rsidRPr="00BB6AFA">
        <w:rPr>
          <w:rFonts w:eastAsiaTheme="minorHAnsi"/>
        </w:rPr>
        <w:t xml:space="preserve"> </w:t>
      </w:r>
    </w:p>
    <w:p w14:paraId="4037E7EE" w14:textId="77777777" w:rsidR="00586C6C" w:rsidRPr="00BB6AFA" w:rsidRDefault="00586C6C" w:rsidP="00586C6C">
      <w:pPr>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Установяване на влиянието на лалугера върху земеделските култури, като по този начин се </w:t>
      </w:r>
      <w:r w:rsidR="00200666" w:rsidRPr="00BB6AFA">
        <w:rPr>
          <w:rFonts w:eastAsiaTheme="minorHAnsi"/>
          <w:lang w:eastAsia="en-US"/>
        </w:rPr>
        <w:t>проучат</w:t>
      </w:r>
      <w:r w:rsidRPr="00BB6AFA">
        <w:rPr>
          <w:rFonts w:eastAsiaTheme="minorHAnsi"/>
          <w:lang w:eastAsia="en-US"/>
        </w:rPr>
        <w:t xml:space="preserve"> евентуалните загуби на </w:t>
      </w:r>
      <w:r w:rsidR="005B38FA" w:rsidRPr="00BB6AFA">
        <w:rPr>
          <w:rFonts w:eastAsiaTheme="minorHAnsi"/>
          <w:lang w:eastAsia="en-US"/>
        </w:rPr>
        <w:t>земеделските</w:t>
      </w:r>
      <w:r w:rsidRPr="00BB6AFA">
        <w:rPr>
          <w:rFonts w:eastAsiaTheme="minorHAnsi"/>
          <w:lang w:eastAsia="en-US"/>
        </w:rPr>
        <w:t xml:space="preserve"> стопани</w:t>
      </w:r>
      <w:r w:rsidR="00517D99" w:rsidRPr="00BB6AFA">
        <w:rPr>
          <w:rFonts w:eastAsiaTheme="minorHAnsi"/>
          <w:lang w:eastAsia="en-US"/>
        </w:rPr>
        <w:t xml:space="preserve">, </w:t>
      </w:r>
      <w:r w:rsidR="00A610FF" w:rsidRPr="00BB6AFA">
        <w:rPr>
          <w:rFonts w:eastAsiaTheme="minorHAnsi"/>
          <w:lang w:eastAsia="en-US"/>
        </w:rPr>
        <w:t xml:space="preserve">което ще даде възможност </w:t>
      </w:r>
      <w:r w:rsidRPr="00BB6AFA">
        <w:rPr>
          <w:rFonts w:eastAsiaTheme="minorHAnsi"/>
          <w:lang w:eastAsia="en-US"/>
        </w:rPr>
        <w:t xml:space="preserve">те да бъдат </w:t>
      </w:r>
      <w:r w:rsidR="00517D99" w:rsidRPr="00BB6AFA">
        <w:rPr>
          <w:rFonts w:eastAsiaTheme="minorHAnsi"/>
          <w:lang w:eastAsia="en-US"/>
        </w:rPr>
        <w:t xml:space="preserve">оценени и </w:t>
      </w:r>
      <w:r w:rsidRPr="00BB6AFA">
        <w:rPr>
          <w:rFonts w:eastAsiaTheme="minorHAnsi"/>
          <w:lang w:eastAsia="en-US"/>
        </w:rPr>
        <w:t xml:space="preserve">включени в съответна </w:t>
      </w:r>
      <w:r w:rsidR="005B38FA" w:rsidRPr="00BB6AFA">
        <w:rPr>
          <w:rFonts w:eastAsiaTheme="minorHAnsi"/>
          <w:lang w:eastAsia="en-US"/>
        </w:rPr>
        <w:t>компенсаторна</w:t>
      </w:r>
      <w:r w:rsidRPr="00BB6AFA">
        <w:rPr>
          <w:rFonts w:eastAsiaTheme="minorHAnsi"/>
          <w:lang w:eastAsia="en-US"/>
        </w:rPr>
        <w:t xml:space="preserve"> политика.</w:t>
      </w:r>
    </w:p>
    <w:p w14:paraId="3BC97D03" w14:textId="449E4477" w:rsidR="00586C6C" w:rsidRPr="00BB6AFA" w:rsidRDefault="00586C6C" w:rsidP="00586C6C">
      <w:pPr>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_Ref509065329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C224BC" w:rsidRPr="00AF79D1">
        <w:rPr>
          <w:rFonts w:eastAsiaTheme="minorHAnsi"/>
          <w:lang w:eastAsia="en-US"/>
        </w:rPr>
        <w:t>5.2.2.1</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_Ref509065339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C224BC" w:rsidRPr="00AF79D1">
        <w:rPr>
          <w:rFonts w:eastAsiaTheme="minorHAnsi"/>
          <w:lang w:eastAsia="en-US"/>
        </w:rPr>
        <w:t>5.2.2.2</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_Ref509065883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5.2.4.19</w:t>
      </w:r>
      <w:r w:rsidR="00C224BC" w:rsidRPr="00AF79D1">
        <w:rPr>
          <w:rFonts w:eastAsiaTheme="minorHAnsi"/>
          <w:lang w:eastAsia="en-US"/>
        </w:rPr>
        <w:fldChar w:fldCharType="end"/>
      </w:r>
    </w:p>
    <w:p w14:paraId="3BCDB6FA" w14:textId="77777777" w:rsidR="00586C6C" w:rsidRPr="00BB6AFA" w:rsidRDefault="00586C6C" w:rsidP="00586C6C">
      <w:pPr>
        <w:adjustRightInd w:val="0"/>
        <w:ind w:left="709"/>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ниска</w:t>
      </w:r>
    </w:p>
    <w:p w14:paraId="5DF17B52" w14:textId="77777777" w:rsidR="00586C6C" w:rsidRPr="00BB6AFA" w:rsidRDefault="00586C6C" w:rsidP="00586C6C">
      <w:pPr>
        <w:adjustRightInd w:val="0"/>
        <w:ind w:left="709"/>
        <w:jc w:val="both"/>
        <w:rPr>
          <w:rFonts w:eastAsiaTheme="minorHAnsi"/>
          <w:lang w:eastAsia="en-US"/>
        </w:rPr>
      </w:pPr>
      <w:r w:rsidRPr="00BB6AFA">
        <w:rPr>
          <w:rFonts w:eastAsiaTheme="minorHAnsi"/>
          <w:i/>
          <w:iCs/>
          <w:lang w:eastAsia="en-US"/>
        </w:rPr>
        <w:t xml:space="preserve">Приоритет: </w:t>
      </w:r>
      <w:r w:rsidRPr="00BB6AFA">
        <w:rPr>
          <w:rFonts w:eastAsiaTheme="minorHAnsi"/>
          <w:lang w:eastAsia="en-US"/>
        </w:rPr>
        <w:t>средносрочна</w:t>
      </w:r>
    </w:p>
    <w:p w14:paraId="1414E537" w14:textId="77777777" w:rsidR="00586C6C" w:rsidRPr="00BB6AFA" w:rsidRDefault="00586C6C" w:rsidP="00586C6C">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00AA1C17" w14:textId="77777777" w:rsidR="00586C6C" w:rsidRPr="00BB6AFA" w:rsidRDefault="00586C6C" w:rsidP="00586C6C">
      <w:pPr>
        <w:adjustRightInd w:val="0"/>
        <w:ind w:left="709"/>
        <w:jc w:val="both"/>
      </w:pPr>
      <w:r w:rsidRPr="00BB6AFA">
        <w:rPr>
          <w:rFonts w:eastAsiaTheme="minorHAnsi"/>
          <w:i/>
          <w:iCs/>
          <w:lang w:eastAsia="en-US"/>
        </w:rPr>
        <w:t xml:space="preserve">Индикатор за успех: </w:t>
      </w:r>
      <w:r w:rsidRPr="00BB6AFA">
        <w:rPr>
          <w:rFonts w:eastAsiaTheme="minorHAnsi"/>
          <w:lang w:eastAsia="en-US"/>
        </w:rPr>
        <w:t xml:space="preserve">Научни публикации </w:t>
      </w:r>
      <w:r w:rsidR="00200666" w:rsidRPr="00BB6AFA">
        <w:rPr>
          <w:rFonts w:eastAsiaTheme="minorHAnsi"/>
          <w:lang w:eastAsia="en-US"/>
        </w:rPr>
        <w:t xml:space="preserve">за </w:t>
      </w:r>
      <w:r w:rsidRPr="00BB6AFA">
        <w:rPr>
          <w:rFonts w:eastAsiaTheme="minorHAnsi"/>
          <w:lang w:eastAsia="en-US"/>
        </w:rPr>
        <w:t>влиянието на лалугера върху земеделските култури.</w:t>
      </w:r>
    </w:p>
    <w:p w14:paraId="19045F2C" w14:textId="77777777" w:rsidR="00586C6C" w:rsidRPr="00BB6AFA" w:rsidRDefault="00586C6C" w:rsidP="00FA1A04">
      <w:pPr>
        <w:jc w:val="both"/>
        <w:rPr>
          <w:b/>
        </w:rPr>
      </w:pPr>
    </w:p>
    <w:p w14:paraId="57C3D308" w14:textId="77777777" w:rsidR="004F3477" w:rsidRPr="00BB6AFA" w:rsidRDefault="00170834" w:rsidP="00BB7760">
      <w:pPr>
        <w:pStyle w:val="ListParagraph"/>
        <w:numPr>
          <w:ilvl w:val="0"/>
          <w:numId w:val="28"/>
        </w:numPr>
        <w:ind w:left="0" w:firstLine="0"/>
        <w:jc w:val="both"/>
      </w:pPr>
      <w:bookmarkStart w:id="156" w:name="_Ref509162155"/>
      <w:r w:rsidRPr="00BB6AFA">
        <w:t xml:space="preserve">Проучване на въздействието на климатичните промени върху екологията, биологията, разпространението и </w:t>
      </w:r>
      <w:r w:rsidR="00EA1C0C" w:rsidRPr="00BB6AFA">
        <w:t>други</w:t>
      </w:r>
      <w:r w:rsidR="00A610FF" w:rsidRPr="00BB6AFA">
        <w:t xml:space="preserve"> аспекти</w:t>
      </w:r>
      <w:r w:rsidRPr="00BB6AFA">
        <w:t xml:space="preserve"> на европейския лалугер. България предоставя подходящи у</w:t>
      </w:r>
      <w:r w:rsidR="00EA1C0C" w:rsidRPr="00BB6AFA">
        <w:t>с</w:t>
      </w:r>
      <w:r w:rsidRPr="00BB6AFA">
        <w:t>ловия за подобни из</w:t>
      </w:r>
      <w:r w:rsidR="00EA1C0C" w:rsidRPr="00BB6AFA">
        <w:t>с</w:t>
      </w:r>
      <w:r w:rsidRPr="00BB6AFA">
        <w:t>л</w:t>
      </w:r>
      <w:r w:rsidR="00EA1C0C" w:rsidRPr="00BB6AFA">
        <w:t>е</w:t>
      </w:r>
      <w:r w:rsidRPr="00BB6AFA">
        <w:t>двания</w:t>
      </w:r>
      <w:r w:rsidR="00517D99" w:rsidRPr="00BB6AFA">
        <w:t xml:space="preserve"> поради факта, че </w:t>
      </w:r>
      <w:r w:rsidRPr="00BB6AFA">
        <w:t>вид</w:t>
      </w:r>
      <w:r w:rsidR="00517D99" w:rsidRPr="00BB6AFA">
        <w:t>ът</w:t>
      </w:r>
      <w:r w:rsidRPr="00BB6AFA">
        <w:t xml:space="preserve"> се среща в широк височинен диапазон</w:t>
      </w:r>
      <w:r w:rsidR="00A610FF" w:rsidRPr="00BB6AFA">
        <w:t xml:space="preserve"> и в южната част от ареала на вида</w:t>
      </w:r>
      <w:r w:rsidRPr="00BB6AFA">
        <w:t>.</w:t>
      </w:r>
      <w:bookmarkEnd w:id="156"/>
      <w:r w:rsidRPr="00BB6AFA">
        <w:t xml:space="preserve"> </w:t>
      </w:r>
    </w:p>
    <w:p w14:paraId="0E83BA28" w14:textId="77777777" w:rsidR="00170834" w:rsidRPr="00BB6AFA" w:rsidRDefault="00170834" w:rsidP="00170834">
      <w:pPr>
        <w:ind w:left="709"/>
        <w:jc w:val="both"/>
      </w:pPr>
      <w:r w:rsidRPr="00BB6AFA">
        <w:rPr>
          <w:rFonts w:eastAsiaTheme="minorHAnsi"/>
          <w:i/>
          <w:iCs/>
          <w:lang w:eastAsia="en-US"/>
        </w:rPr>
        <w:t>Цел:</w:t>
      </w:r>
      <w:r w:rsidRPr="00BB6AFA">
        <w:rPr>
          <w:rFonts w:eastAsiaTheme="minorHAnsi"/>
          <w:iCs/>
          <w:lang w:eastAsia="en-US"/>
        </w:rPr>
        <w:t xml:space="preserve"> </w:t>
      </w:r>
      <w:r w:rsidR="00EA1C0C" w:rsidRPr="00BB6AFA">
        <w:rPr>
          <w:rFonts w:eastAsiaTheme="minorHAnsi"/>
          <w:lang w:eastAsia="en-US"/>
        </w:rPr>
        <w:t>Н</w:t>
      </w:r>
      <w:r w:rsidRPr="00BB6AFA">
        <w:rPr>
          <w:rFonts w:eastAsiaTheme="minorHAnsi"/>
          <w:lang w:eastAsia="en-US"/>
        </w:rPr>
        <w:t>атруп</w:t>
      </w:r>
      <w:r w:rsidR="00EA1C0C" w:rsidRPr="00BB6AFA">
        <w:rPr>
          <w:rFonts w:eastAsiaTheme="minorHAnsi"/>
          <w:lang w:eastAsia="en-US"/>
        </w:rPr>
        <w:t xml:space="preserve">ване на </w:t>
      </w:r>
      <w:r w:rsidR="00517D99" w:rsidRPr="00BB6AFA">
        <w:rPr>
          <w:rFonts w:eastAsiaTheme="minorHAnsi"/>
          <w:lang w:eastAsia="en-US"/>
        </w:rPr>
        <w:t>научни з</w:t>
      </w:r>
      <w:r w:rsidRPr="00BB6AFA">
        <w:rPr>
          <w:rFonts w:eastAsiaTheme="minorHAnsi"/>
          <w:lang w:eastAsia="en-US"/>
        </w:rPr>
        <w:t>н</w:t>
      </w:r>
      <w:r w:rsidR="00517D99" w:rsidRPr="00BB6AFA">
        <w:rPr>
          <w:rFonts w:eastAsiaTheme="minorHAnsi"/>
          <w:lang w:eastAsia="en-US"/>
        </w:rPr>
        <w:t>а</w:t>
      </w:r>
      <w:r w:rsidRPr="00BB6AFA">
        <w:rPr>
          <w:rFonts w:eastAsiaTheme="minorHAnsi"/>
          <w:lang w:eastAsia="en-US"/>
        </w:rPr>
        <w:t>ния и опит</w:t>
      </w:r>
      <w:r w:rsidR="00200666" w:rsidRPr="00BB6AFA">
        <w:rPr>
          <w:rFonts w:eastAsiaTheme="minorHAnsi"/>
          <w:lang w:eastAsia="en-US"/>
        </w:rPr>
        <w:t>,</w:t>
      </w:r>
      <w:r w:rsidR="00EA1C0C" w:rsidRPr="00BB6AFA">
        <w:rPr>
          <w:rFonts w:eastAsiaTheme="minorHAnsi"/>
          <w:lang w:eastAsia="en-US"/>
        </w:rPr>
        <w:t xml:space="preserve"> свързани с климатичните промени и тяхното въздействие върху вида. </w:t>
      </w:r>
    </w:p>
    <w:p w14:paraId="6E893D09" w14:textId="77777777" w:rsidR="00170834" w:rsidRPr="00BB6AFA" w:rsidRDefault="00170834" w:rsidP="00170834">
      <w:pPr>
        <w:adjustRightInd w:val="0"/>
        <w:ind w:left="709"/>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_Ref509070651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5.1.1.1</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_Ref509071234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5.1.3.1</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_Ref509071238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5.1.3.2</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_Ref509071242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5.1.3.3</w:t>
      </w:r>
      <w:r w:rsidR="00C224BC" w:rsidRPr="00BB6AFA">
        <w:rPr>
          <w:rFonts w:eastAsiaTheme="minorHAnsi"/>
          <w:lang w:eastAsia="en-US"/>
        </w:rPr>
        <w:fldChar w:fldCharType="end"/>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_Ref509071247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5.1.3.4</w:t>
      </w:r>
      <w:r w:rsidR="00C224BC" w:rsidRPr="00BB6AFA">
        <w:rPr>
          <w:rFonts w:eastAsiaTheme="minorHAnsi"/>
          <w:lang w:eastAsia="en-US"/>
        </w:rPr>
        <w:fldChar w:fldCharType="end"/>
      </w:r>
    </w:p>
    <w:p w14:paraId="21F77E6E" w14:textId="77777777" w:rsidR="00170834" w:rsidRPr="00BB6AFA" w:rsidRDefault="00170834" w:rsidP="00170834">
      <w:pPr>
        <w:adjustRightInd w:val="0"/>
        <w:ind w:left="709"/>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ниска</w:t>
      </w:r>
    </w:p>
    <w:p w14:paraId="2EB9F4B0" w14:textId="77777777" w:rsidR="00170834" w:rsidRPr="00BB6AFA" w:rsidRDefault="00170834" w:rsidP="00170834">
      <w:pPr>
        <w:adjustRightInd w:val="0"/>
        <w:ind w:left="709"/>
        <w:jc w:val="both"/>
        <w:rPr>
          <w:rFonts w:eastAsiaTheme="minorHAnsi"/>
          <w:lang w:eastAsia="en-US"/>
        </w:rPr>
      </w:pPr>
      <w:r w:rsidRPr="00BB6AFA">
        <w:rPr>
          <w:rFonts w:eastAsiaTheme="minorHAnsi"/>
          <w:i/>
          <w:iCs/>
          <w:lang w:eastAsia="en-US"/>
        </w:rPr>
        <w:t xml:space="preserve">Приоритет: </w:t>
      </w:r>
      <w:r w:rsidRPr="00BB6AFA">
        <w:rPr>
          <w:rFonts w:eastAsiaTheme="minorHAnsi"/>
          <w:lang w:eastAsia="en-US"/>
        </w:rPr>
        <w:t>дългосрочна</w:t>
      </w:r>
    </w:p>
    <w:p w14:paraId="2EECDCA7" w14:textId="77777777" w:rsidR="00170834" w:rsidRPr="00BB6AFA" w:rsidRDefault="00170834" w:rsidP="00170834">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4FD9CEE7" w14:textId="77777777" w:rsidR="00170834" w:rsidRPr="00BB6AFA" w:rsidRDefault="00170834" w:rsidP="00170834">
      <w:pPr>
        <w:ind w:left="709"/>
        <w:jc w:val="both"/>
        <w:rPr>
          <w:rFonts w:eastAsiaTheme="minorHAnsi"/>
          <w:lang w:eastAsia="en-US"/>
        </w:rPr>
      </w:pPr>
      <w:r w:rsidRPr="00BB6AFA">
        <w:rPr>
          <w:rFonts w:eastAsiaTheme="minorHAnsi"/>
          <w:i/>
          <w:iCs/>
          <w:lang w:eastAsia="en-US"/>
        </w:rPr>
        <w:t>Индикатор за успех:</w:t>
      </w:r>
      <w:r w:rsidRPr="00BB6AFA">
        <w:rPr>
          <w:rFonts w:eastAsiaTheme="minorHAnsi"/>
          <w:iCs/>
          <w:lang w:eastAsia="en-US"/>
        </w:rPr>
        <w:t xml:space="preserve"> </w:t>
      </w:r>
      <w:r w:rsidRPr="00BB6AFA">
        <w:rPr>
          <w:rFonts w:eastAsiaTheme="minorHAnsi"/>
          <w:lang w:eastAsia="en-US"/>
        </w:rPr>
        <w:t>Проведено научно изследване</w:t>
      </w:r>
      <w:r w:rsidR="00EA1C0C" w:rsidRPr="00BB6AFA">
        <w:rPr>
          <w:rFonts w:eastAsiaTheme="minorHAnsi"/>
          <w:lang w:eastAsia="en-US"/>
        </w:rPr>
        <w:t xml:space="preserve">, публикуване на научна </w:t>
      </w:r>
      <w:r w:rsidR="00200666" w:rsidRPr="00BB6AFA">
        <w:rPr>
          <w:rFonts w:eastAsiaTheme="minorHAnsi"/>
          <w:lang w:eastAsia="en-US"/>
        </w:rPr>
        <w:t>статия</w:t>
      </w:r>
      <w:r w:rsidRPr="00BB6AFA">
        <w:rPr>
          <w:rFonts w:eastAsiaTheme="minorHAnsi"/>
          <w:lang w:eastAsia="en-US"/>
        </w:rPr>
        <w:t>.</w:t>
      </w:r>
    </w:p>
    <w:p w14:paraId="71E364C2" w14:textId="77777777" w:rsidR="004F3477" w:rsidRPr="00BB6AFA" w:rsidRDefault="004F3477" w:rsidP="00FA1A04">
      <w:pPr>
        <w:jc w:val="both"/>
      </w:pPr>
    </w:p>
    <w:p w14:paraId="3B9D5572" w14:textId="77777777" w:rsidR="009B5485" w:rsidRPr="00BB6AFA" w:rsidRDefault="00AC3346" w:rsidP="00AC3346">
      <w:pPr>
        <w:pStyle w:val="Heading2"/>
      </w:pPr>
      <w:bookmarkStart w:id="157" w:name="_Toc76891259"/>
      <w:r w:rsidRPr="00BB6AFA">
        <w:t xml:space="preserve">7.4. </w:t>
      </w:r>
      <w:r w:rsidR="009B5485" w:rsidRPr="00BB6AFA">
        <w:t xml:space="preserve">Повишаване </w:t>
      </w:r>
      <w:r w:rsidR="004B5974" w:rsidRPr="00BB6AFA">
        <w:t xml:space="preserve">на </w:t>
      </w:r>
      <w:r w:rsidR="009B5485" w:rsidRPr="00BB6AFA">
        <w:t>осведомеността, природозащитната култура и уменията за опазване на вида</w:t>
      </w:r>
      <w:bookmarkEnd w:id="157"/>
    </w:p>
    <w:p w14:paraId="1DE3D0B4" w14:textId="77777777" w:rsidR="009B5485" w:rsidRPr="00BB6AFA" w:rsidRDefault="009B5485" w:rsidP="00FA1A04">
      <w:pPr>
        <w:jc w:val="both"/>
      </w:pPr>
    </w:p>
    <w:p w14:paraId="47CA5E82" w14:textId="77777777" w:rsidR="009B5485" w:rsidRPr="00BB6AFA" w:rsidRDefault="00586C6C" w:rsidP="00C918E2">
      <w:pPr>
        <w:pStyle w:val="ListParagraph"/>
        <w:numPr>
          <w:ilvl w:val="0"/>
          <w:numId w:val="29"/>
        </w:numPr>
        <w:adjustRightInd w:val="0"/>
        <w:ind w:left="0" w:firstLine="0"/>
        <w:jc w:val="both"/>
        <w:rPr>
          <w:rFonts w:eastAsiaTheme="minorHAnsi"/>
        </w:rPr>
      </w:pPr>
      <w:bookmarkStart w:id="158" w:name="_Ref509162947"/>
      <w:r w:rsidRPr="00BB6AFA">
        <w:rPr>
          <w:rFonts w:eastAsiaTheme="minorHAnsi"/>
        </w:rPr>
        <w:t>М</w:t>
      </w:r>
      <w:r w:rsidR="009B5485" w:rsidRPr="00BB6AFA">
        <w:rPr>
          <w:rFonts w:eastAsiaTheme="minorHAnsi"/>
        </w:rPr>
        <w:t>одернизира</w:t>
      </w:r>
      <w:r w:rsidRPr="00BB6AFA">
        <w:rPr>
          <w:rFonts w:eastAsiaTheme="minorHAnsi"/>
        </w:rPr>
        <w:t>не</w:t>
      </w:r>
      <w:r w:rsidR="009B5485" w:rsidRPr="00BB6AFA">
        <w:rPr>
          <w:rFonts w:eastAsiaTheme="minorHAnsi"/>
        </w:rPr>
        <w:t>, редовно поддържа</w:t>
      </w:r>
      <w:r w:rsidRPr="00BB6AFA">
        <w:rPr>
          <w:rFonts w:eastAsiaTheme="minorHAnsi"/>
        </w:rPr>
        <w:t>не</w:t>
      </w:r>
      <w:r w:rsidR="009B5485" w:rsidRPr="00BB6AFA">
        <w:rPr>
          <w:rFonts w:eastAsiaTheme="minorHAnsi"/>
        </w:rPr>
        <w:t xml:space="preserve"> и прев</w:t>
      </w:r>
      <w:r w:rsidRPr="00BB6AFA">
        <w:rPr>
          <w:rFonts w:eastAsiaTheme="minorHAnsi"/>
        </w:rPr>
        <w:t>од</w:t>
      </w:r>
      <w:r w:rsidR="009B5485" w:rsidRPr="00BB6AFA">
        <w:rPr>
          <w:rFonts w:eastAsiaTheme="minorHAnsi"/>
        </w:rPr>
        <w:t xml:space="preserve"> на поне три езика </w:t>
      </w:r>
      <w:r w:rsidRPr="00BB6AFA">
        <w:rPr>
          <w:rFonts w:eastAsiaTheme="minorHAnsi"/>
        </w:rPr>
        <w:t xml:space="preserve">на </w:t>
      </w:r>
      <w:r w:rsidR="009B5485" w:rsidRPr="00BB6AFA">
        <w:rPr>
          <w:rFonts w:eastAsiaTheme="minorHAnsi"/>
        </w:rPr>
        <w:t xml:space="preserve">интернет страница за опазване на европейския лалугер и </w:t>
      </w:r>
      <w:r w:rsidR="004B5974" w:rsidRPr="00BB6AFA">
        <w:rPr>
          <w:rFonts w:eastAsiaTheme="minorHAnsi"/>
        </w:rPr>
        <w:t xml:space="preserve">за </w:t>
      </w:r>
      <w:r w:rsidR="009B5485" w:rsidRPr="00BB6AFA">
        <w:rPr>
          <w:rFonts w:eastAsiaTheme="minorHAnsi"/>
        </w:rPr>
        <w:t>неговите хищници. В момента съществува една интернет страница</w:t>
      </w:r>
      <w:r w:rsidR="004B5974" w:rsidRPr="00BB6AFA">
        <w:rPr>
          <w:rFonts w:eastAsiaTheme="minorHAnsi"/>
        </w:rPr>
        <w:t xml:space="preserve"> </w:t>
      </w:r>
      <w:r w:rsidR="009B5485" w:rsidRPr="00BB6AFA">
        <w:rPr>
          <w:rFonts w:eastAsiaTheme="minorHAnsi"/>
        </w:rPr>
        <w:t>на български език, като не е адаптирана към мобилни устройства и не се обновява редовно.</w:t>
      </w:r>
      <w:bookmarkEnd w:id="158"/>
    </w:p>
    <w:p w14:paraId="39988841"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Повишаване </w:t>
      </w:r>
      <w:r w:rsidR="004B5974" w:rsidRPr="00BB6AFA">
        <w:rPr>
          <w:rFonts w:eastAsiaTheme="minorHAnsi"/>
          <w:lang w:eastAsia="en-US"/>
        </w:rPr>
        <w:t xml:space="preserve">на </w:t>
      </w:r>
      <w:r w:rsidRPr="00BB6AFA">
        <w:rPr>
          <w:rFonts w:eastAsiaTheme="minorHAnsi"/>
          <w:lang w:eastAsia="en-US"/>
        </w:rPr>
        <w:t>осведомеността на хората за вида и за необходимостта от опазването му, като чрез това да се постигне по-голяма обществена подкрепа.</w:t>
      </w:r>
    </w:p>
    <w:p w14:paraId="2BAFF616" w14:textId="7BF9507F" w:rsidR="00586C6C" w:rsidRPr="00BB6AFA" w:rsidRDefault="00586C6C" w:rsidP="00586C6C">
      <w:pPr>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_Ref509071274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5.2.4.17</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5.2.4.18</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p>
    <w:p w14:paraId="188086FB"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Важност: </w:t>
      </w:r>
      <w:r w:rsidR="004B5974" w:rsidRPr="00BB6AFA">
        <w:rPr>
          <w:rFonts w:eastAsiaTheme="minorHAnsi"/>
          <w:lang w:eastAsia="en-US"/>
        </w:rPr>
        <w:t>висока</w:t>
      </w:r>
    </w:p>
    <w:p w14:paraId="15C70E9F" w14:textId="77777777" w:rsidR="009B5485" w:rsidRPr="00BB6AFA" w:rsidRDefault="008C3BD4" w:rsidP="00FA1A04">
      <w:pPr>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т</w:t>
      </w:r>
      <w:r w:rsidR="0097644D" w:rsidRPr="00BB6AFA">
        <w:rPr>
          <w:rFonts w:eastAsiaTheme="minorHAnsi"/>
          <w:lang w:eastAsia="en-US"/>
        </w:rPr>
        <w:t>екуща</w:t>
      </w:r>
    </w:p>
    <w:p w14:paraId="1088AF86" w14:textId="77777777" w:rsidR="00586C6C" w:rsidRPr="00BB6AFA" w:rsidRDefault="00586C6C" w:rsidP="00586C6C">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66C25F46"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lang w:eastAsia="en-US"/>
        </w:rPr>
        <w:t>Редовно поддържане</w:t>
      </w:r>
      <w:r w:rsidR="007D5817" w:rsidRPr="00BB6AFA">
        <w:rPr>
          <w:rFonts w:eastAsiaTheme="minorHAnsi"/>
          <w:lang w:eastAsia="en-US"/>
        </w:rPr>
        <w:t xml:space="preserve"> и модернизация (мобилна версия)</w:t>
      </w:r>
      <w:r w:rsidR="004B5974" w:rsidRPr="00BB6AFA">
        <w:rPr>
          <w:rFonts w:eastAsiaTheme="minorHAnsi"/>
          <w:lang w:eastAsia="en-US"/>
        </w:rPr>
        <w:t xml:space="preserve"> </w:t>
      </w:r>
      <w:r w:rsidRPr="00BB6AFA">
        <w:rPr>
          <w:rFonts w:eastAsiaTheme="minorHAnsi"/>
          <w:lang w:eastAsia="en-US"/>
        </w:rPr>
        <w:t xml:space="preserve">на поне един интернет сайт за </w:t>
      </w:r>
      <w:r w:rsidR="007D5817" w:rsidRPr="00BB6AFA">
        <w:rPr>
          <w:rFonts w:eastAsiaTheme="minorHAnsi"/>
          <w:lang w:eastAsia="en-US"/>
        </w:rPr>
        <w:t xml:space="preserve">европейския </w:t>
      </w:r>
      <w:r w:rsidRPr="00BB6AFA">
        <w:rPr>
          <w:rFonts w:eastAsiaTheme="minorHAnsi"/>
          <w:lang w:eastAsia="en-US"/>
        </w:rPr>
        <w:t xml:space="preserve">лалугер и </w:t>
      </w:r>
      <w:r w:rsidR="004B5974" w:rsidRPr="00BB6AFA">
        <w:rPr>
          <w:rFonts w:eastAsiaTheme="minorHAnsi"/>
          <w:lang w:eastAsia="en-US"/>
        </w:rPr>
        <w:t xml:space="preserve">за </w:t>
      </w:r>
      <w:r w:rsidRPr="00BB6AFA">
        <w:rPr>
          <w:rFonts w:eastAsiaTheme="minorHAnsi"/>
          <w:lang w:eastAsia="en-US"/>
        </w:rPr>
        <w:t>нуждата от опазването му.</w:t>
      </w:r>
    </w:p>
    <w:p w14:paraId="49CDF817" w14:textId="77777777" w:rsidR="009B5485" w:rsidRPr="00BB6AFA" w:rsidRDefault="009B5485" w:rsidP="00FA1A04">
      <w:pPr>
        <w:jc w:val="both"/>
      </w:pPr>
    </w:p>
    <w:p w14:paraId="7DB36743" w14:textId="77777777" w:rsidR="009B5485" w:rsidRPr="00BB6AFA" w:rsidRDefault="004806F6" w:rsidP="00C918E2">
      <w:pPr>
        <w:pStyle w:val="ListParagraph"/>
        <w:numPr>
          <w:ilvl w:val="0"/>
          <w:numId w:val="29"/>
        </w:numPr>
        <w:adjustRightInd w:val="0"/>
        <w:ind w:left="0" w:firstLine="0"/>
        <w:jc w:val="both"/>
        <w:rPr>
          <w:rFonts w:eastAsiaTheme="minorHAnsi"/>
        </w:rPr>
      </w:pPr>
      <w:bookmarkStart w:id="159" w:name="_Ref509164318"/>
      <w:r w:rsidRPr="00BB6AFA">
        <w:rPr>
          <w:rFonts w:eastAsiaTheme="minorHAnsi"/>
        </w:rPr>
        <w:t>П</w:t>
      </w:r>
      <w:r w:rsidR="009B5485" w:rsidRPr="00BB6AFA">
        <w:rPr>
          <w:rFonts w:eastAsiaTheme="minorHAnsi"/>
        </w:rPr>
        <w:t>убликува</w:t>
      </w:r>
      <w:r w:rsidRPr="00BB6AFA">
        <w:rPr>
          <w:rFonts w:eastAsiaTheme="minorHAnsi"/>
        </w:rPr>
        <w:t>не</w:t>
      </w:r>
      <w:r w:rsidR="009B5485" w:rsidRPr="00BB6AFA">
        <w:rPr>
          <w:rFonts w:eastAsiaTheme="minorHAnsi"/>
        </w:rPr>
        <w:t xml:space="preserve"> и разпростран</w:t>
      </w:r>
      <w:r w:rsidRPr="00BB6AFA">
        <w:rPr>
          <w:rFonts w:eastAsiaTheme="minorHAnsi"/>
        </w:rPr>
        <w:t xml:space="preserve">ение на </w:t>
      </w:r>
      <w:r w:rsidR="009B5485" w:rsidRPr="00BB6AFA">
        <w:rPr>
          <w:rFonts w:eastAsiaTheme="minorHAnsi"/>
        </w:rPr>
        <w:t>информационни материали за европейския лалугер и неговите хищници (диплянки, стикери, картички, информационна книжка</w:t>
      </w:r>
      <w:r w:rsidR="00C52202" w:rsidRPr="00BB6AFA">
        <w:rPr>
          <w:rFonts w:eastAsiaTheme="minorHAnsi"/>
        </w:rPr>
        <w:t>,</w:t>
      </w:r>
      <w:r w:rsidR="009B5485" w:rsidRPr="00BB6AFA">
        <w:rPr>
          <w:rFonts w:eastAsiaTheme="minorHAnsi"/>
        </w:rPr>
        <w:t xml:space="preserve"> филми и др.).</w:t>
      </w:r>
      <w:bookmarkEnd w:id="159"/>
    </w:p>
    <w:p w14:paraId="668D7E88"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Популяризиране на необходимостта от опазване на </w:t>
      </w:r>
      <w:r w:rsidR="00C52202" w:rsidRPr="00BB6AFA">
        <w:rPr>
          <w:rFonts w:eastAsiaTheme="minorHAnsi"/>
          <w:lang w:eastAsia="en-US"/>
        </w:rPr>
        <w:t xml:space="preserve">европейския </w:t>
      </w:r>
      <w:r w:rsidRPr="00BB6AFA">
        <w:rPr>
          <w:rFonts w:eastAsiaTheme="minorHAnsi"/>
          <w:lang w:eastAsia="en-US"/>
        </w:rPr>
        <w:t xml:space="preserve">лалугер и </w:t>
      </w:r>
      <w:r w:rsidR="004B5974" w:rsidRPr="00BB6AFA">
        <w:rPr>
          <w:rFonts w:eastAsiaTheme="minorHAnsi"/>
          <w:lang w:eastAsia="en-US"/>
        </w:rPr>
        <w:t xml:space="preserve">информация за </w:t>
      </w:r>
      <w:r w:rsidRPr="00BB6AFA">
        <w:rPr>
          <w:rFonts w:eastAsiaTheme="minorHAnsi"/>
          <w:lang w:eastAsia="en-US"/>
        </w:rPr>
        <w:t>неговите хищници, като се цели създаване на положително отношение и обществена ангажираност към опазването на вида.</w:t>
      </w:r>
    </w:p>
    <w:p w14:paraId="5D3C17B9" w14:textId="50971AE2" w:rsidR="00C224BC" w:rsidRPr="00BB6AFA" w:rsidRDefault="004806F6" w:rsidP="00C224BC">
      <w:pPr>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_Ref509071274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5.2.4.17</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5.2.4.18</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p>
    <w:p w14:paraId="6566F8C2"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Важност: </w:t>
      </w:r>
      <w:r w:rsidR="004806F6" w:rsidRPr="00BB6AFA">
        <w:rPr>
          <w:rFonts w:eastAsiaTheme="minorHAnsi"/>
          <w:lang w:eastAsia="en-US"/>
        </w:rPr>
        <w:t>ниска</w:t>
      </w:r>
    </w:p>
    <w:p w14:paraId="3A62218A" w14:textId="77777777" w:rsidR="009B5485" w:rsidRPr="00BB6AFA" w:rsidRDefault="008C3BD4" w:rsidP="00FA1A04">
      <w:pPr>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постоянн</w:t>
      </w:r>
      <w:r w:rsidR="004806F6" w:rsidRPr="00BB6AFA">
        <w:rPr>
          <w:rFonts w:eastAsiaTheme="minorHAnsi"/>
          <w:lang w:eastAsia="en-US"/>
        </w:rPr>
        <w:t>о</w:t>
      </w:r>
    </w:p>
    <w:p w14:paraId="61AD76A9" w14:textId="77777777" w:rsidR="004806F6" w:rsidRPr="00BB6AFA" w:rsidRDefault="004806F6" w:rsidP="004806F6">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56AE0ED4" w14:textId="77777777" w:rsidR="009B5485" w:rsidRPr="00BB6AFA" w:rsidRDefault="009B5485" w:rsidP="00FA1A04">
      <w:pPr>
        <w:adjustRightInd w:val="0"/>
        <w:ind w:left="709"/>
        <w:jc w:val="both"/>
        <w:rPr>
          <w:rFonts w:eastAsiaTheme="minorHAnsi"/>
          <w:lang w:eastAsia="en-US"/>
        </w:rPr>
      </w:pPr>
      <w:r w:rsidRPr="00BB6AFA">
        <w:rPr>
          <w:rFonts w:eastAsiaTheme="minorHAnsi"/>
          <w:i/>
          <w:iCs/>
          <w:lang w:eastAsia="en-US"/>
        </w:rPr>
        <w:t xml:space="preserve">Индикатор за успех: </w:t>
      </w:r>
      <w:r w:rsidR="00D84DF5" w:rsidRPr="00BB6AFA">
        <w:rPr>
          <w:rFonts w:eastAsiaTheme="minorHAnsi"/>
          <w:lang w:eastAsia="en-US"/>
        </w:rPr>
        <w:t>Ежегодно</w:t>
      </w:r>
      <w:r w:rsidRPr="00BB6AFA">
        <w:rPr>
          <w:rFonts w:eastAsiaTheme="minorHAnsi"/>
          <w:lang w:eastAsia="en-US"/>
        </w:rPr>
        <w:t xml:space="preserve"> да се разпространят поне 1000 броя информационни и образователни материали. </w:t>
      </w:r>
      <w:r w:rsidR="00D84DF5" w:rsidRPr="00BB6AFA">
        <w:rPr>
          <w:rFonts w:eastAsiaTheme="minorHAnsi"/>
          <w:lang w:eastAsia="en-US"/>
        </w:rPr>
        <w:t>Ежегодно</w:t>
      </w:r>
      <w:r w:rsidRPr="00BB6AFA">
        <w:rPr>
          <w:rFonts w:eastAsiaTheme="minorHAnsi"/>
          <w:lang w:eastAsia="en-US"/>
        </w:rPr>
        <w:t xml:space="preserve"> в местни медии са </w:t>
      </w:r>
      <w:r w:rsidR="00200666" w:rsidRPr="00BB6AFA">
        <w:rPr>
          <w:rFonts w:eastAsiaTheme="minorHAnsi"/>
          <w:lang w:eastAsia="en-US"/>
        </w:rPr>
        <w:t>излезли</w:t>
      </w:r>
      <w:r w:rsidRPr="00BB6AFA">
        <w:rPr>
          <w:rFonts w:eastAsiaTheme="minorHAnsi"/>
          <w:lang w:eastAsia="en-US"/>
        </w:rPr>
        <w:t xml:space="preserve"> поне 5 </w:t>
      </w:r>
      <w:r w:rsidR="00D84DF5" w:rsidRPr="00BB6AFA">
        <w:rPr>
          <w:rFonts w:eastAsiaTheme="minorHAnsi"/>
          <w:lang w:eastAsia="en-US"/>
        </w:rPr>
        <w:t>публикации</w:t>
      </w:r>
      <w:r w:rsidR="004B5974" w:rsidRPr="00BB6AFA">
        <w:rPr>
          <w:rFonts w:eastAsiaTheme="minorHAnsi"/>
          <w:lang w:eastAsia="en-US"/>
        </w:rPr>
        <w:t>,</w:t>
      </w:r>
      <w:r w:rsidR="00D84DF5" w:rsidRPr="00BB6AFA">
        <w:rPr>
          <w:rFonts w:eastAsiaTheme="minorHAnsi"/>
          <w:lang w:eastAsia="en-US"/>
        </w:rPr>
        <w:t xml:space="preserve"> свързани</w:t>
      </w:r>
      <w:r w:rsidRPr="00BB6AFA">
        <w:rPr>
          <w:rFonts w:eastAsiaTheme="minorHAnsi"/>
          <w:lang w:eastAsia="en-US"/>
        </w:rPr>
        <w:t xml:space="preserve"> </w:t>
      </w:r>
      <w:r w:rsidR="00D84DF5" w:rsidRPr="00BB6AFA">
        <w:rPr>
          <w:rFonts w:eastAsiaTheme="minorHAnsi"/>
          <w:lang w:eastAsia="en-US"/>
        </w:rPr>
        <w:t xml:space="preserve">с </w:t>
      </w:r>
      <w:r w:rsidRPr="00BB6AFA">
        <w:rPr>
          <w:rFonts w:eastAsiaTheme="minorHAnsi"/>
          <w:lang w:eastAsia="en-US"/>
        </w:rPr>
        <w:t>опазване на вида. Заснет е един филм за опазването на ключов вид (в случая европейски лалугер).</w:t>
      </w:r>
    </w:p>
    <w:p w14:paraId="6E7BC842" w14:textId="77777777" w:rsidR="009B5485" w:rsidRPr="00BB6AFA" w:rsidRDefault="009B5485" w:rsidP="00FA1A04">
      <w:pPr>
        <w:adjustRightInd w:val="0"/>
        <w:rPr>
          <w:rFonts w:eastAsiaTheme="minorHAnsi"/>
          <w:lang w:eastAsia="en-US"/>
        </w:rPr>
      </w:pPr>
    </w:p>
    <w:p w14:paraId="1DBE85BD" w14:textId="77777777" w:rsidR="009B5485" w:rsidRPr="00BB6AFA" w:rsidRDefault="004806F6" w:rsidP="00C918E2">
      <w:pPr>
        <w:pStyle w:val="ListParagraph"/>
        <w:numPr>
          <w:ilvl w:val="0"/>
          <w:numId w:val="29"/>
        </w:numPr>
        <w:adjustRightInd w:val="0"/>
        <w:ind w:left="0" w:firstLine="0"/>
        <w:jc w:val="both"/>
        <w:rPr>
          <w:rFonts w:eastAsiaTheme="minorHAnsi"/>
        </w:rPr>
      </w:pPr>
      <w:bookmarkStart w:id="160" w:name="_Ref509164332"/>
      <w:r w:rsidRPr="00BB6AFA">
        <w:rPr>
          <w:rFonts w:eastAsiaTheme="minorHAnsi"/>
        </w:rPr>
        <w:t>О</w:t>
      </w:r>
      <w:r w:rsidR="009B5485" w:rsidRPr="00BB6AFA">
        <w:rPr>
          <w:rFonts w:eastAsiaTheme="minorHAnsi"/>
        </w:rPr>
        <w:t>съществ</w:t>
      </w:r>
      <w:r w:rsidRPr="00BB6AFA">
        <w:rPr>
          <w:rFonts w:eastAsiaTheme="minorHAnsi"/>
        </w:rPr>
        <w:t xml:space="preserve">яване на </w:t>
      </w:r>
      <w:r w:rsidR="009B5485" w:rsidRPr="00BB6AFA">
        <w:rPr>
          <w:rFonts w:eastAsiaTheme="minorHAnsi"/>
        </w:rPr>
        <w:t>мултимедийно представяне в населените места с местообитания на ключов вид (в случая европейски</w:t>
      </w:r>
      <w:r w:rsidR="00F61F5A" w:rsidRPr="00BB6AFA">
        <w:rPr>
          <w:rFonts w:eastAsiaTheme="minorHAnsi"/>
        </w:rPr>
        <w:t>я</w:t>
      </w:r>
      <w:r w:rsidR="009B5485" w:rsidRPr="00BB6AFA">
        <w:rPr>
          <w:rFonts w:eastAsiaTheme="minorHAnsi"/>
        </w:rPr>
        <w:t xml:space="preserve"> лалугер) на лекции, филми и подвижни изложби за лалугера и </w:t>
      </w:r>
      <w:r w:rsidR="004B5974" w:rsidRPr="00BB6AFA">
        <w:rPr>
          <w:rFonts w:eastAsiaTheme="minorHAnsi"/>
        </w:rPr>
        <w:t xml:space="preserve">за </w:t>
      </w:r>
      <w:r w:rsidR="009B5485" w:rsidRPr="00BB6AFA">
        <w:rPr>
          <w:rFonts w:eastAsiaTheme="minorHAnsi"/>
        </w:rPr>
        <w:t>неговите хищници и нуждата от неговото/тяхното опазване.</w:t>
      </w:r>
      <w:bookmarkEnd w:id="160"/>
    </w:p>
    <w:p w14:paraId="311D5D95"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Създаване на положително отношение към вида у хората, живеещи в близост до лалугерови колонии.</w:t>
      </w:r>
    </w:p>
    <w:p w14:paraId="4E9BE044" w14:textId="41552CDC" w:rsidR="004806F6" w:rsidRPr="00BB6AFA" w:rsidRDefault="004806F6" w:rsidP="00C224BC">
      <w:pPr>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_Ref509071274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5.2.4.17</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_Ref509071279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5.2.4.18</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p>
    <w:p w14:paraId="4CF760F3"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Важност: </w:t>
      </w:r>
      <w:r w:rsidR="004806F6" w:rsidRPr="00BB6AFA">
        <w:rPr>
          <w:rFonts w:eastAsiaTheme="minorHAnsi"/>
          <w:lang w:eastAsia="en-US"/>
        </w:rPr>
        <w:t>ниска</w:t>
      </w:r>
    </w:p>
    <w:p w14:paraId="494F38B9" w14:textId="77777777" w:rsidR="009B5485" w:rsidRPr="00BB6AFA" w:rsidRDefault="008C3BD4" w:rsidP="00FA1A04">
      <w:pPr>
        <w:tabs>
          <w:tab w:val="left" w:pos="709"/>
        </w:tabs>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постоянн</w:t>
      </w:r>
      <w:r w:rsidR="004806F6" w:rsidRPr="00BB6AFA">
        <w:rPr>
          <w:rFonts w:eastAsiaTheme="minorHAnsi"/>
          <w:lang w:eastAsia="en-US"/>
        </w:rPr>
        <w:t>о</w:t>
      </w:r>
    </w:p>
    <w:p w14:paraId="7F3FE101" w14:textId="77777777" w:rsidR="004806F6" w:rsidRPr="00BB6AFA" w:rsidRDefault="004806F6" w:rsidP="004806F6">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50A7CE5C"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Индикатор за успех: </w:t>
      </w:r>
      <w:r w:rsidR="004B5974" w:rsidRPr="00BB6AFA">
        <w:rPr>
          <w:rFonts w:eastAsiaTheme="minorHAnsi"/>
          <w:lang w:eastAsia="en-US"/>
        </w:rPr>
        <w:t>До края на действието на плана</w:t>
      </w:r>
      <w:r w:rsidRPr="00BB6AFA">
        <w:rPr>
          <w:rFonts w:eastAsiaTheme="minorHAnsi"/>
          <w:lang w:eastAsia="en-US"/>
        </w:rPr>
        <w:t xml:space="preserve"> мултимедийни лекции, филми и подвижни изложби са представени в населени места с най-голяма застрашеност на местообитанията.</w:t>
      </w:r>
    </w:p>
    <w:p w14:paraId="50A487F2" w14:textId="77777777" w:rsidR="009B5485" w:rsidRPr="00BB6AFA" w:rsidRDefault="009B5485" w:rsidP="00FA1A04">
      <w:pPr>
        <w:adjustRightInd w:val="0"/>
        <w:rPr>
          <w:rFonts w:eastAsiaTheme="minorHAnsi"/>
          <w:lang w:eastAsia="en-US"/>
        </w:rPr>
      </w:pPr>
    </w:p>
    <w:p w14:paraId="530037AA" w14:textId="77777777" w:rsidR="009B5485" w:rsidRPr="00BB6AFA" w:rsidRDefault="004806F6" w:rsidP="00C918E2">
      <w:pPr>
        <w:pStyle w:val="ListParagraph"/>
        <w:numPr>
          <w:ilvl w:val="0"/>
          <w:numId w:val="29"/>
        </w:numPr>
        <w:adjustRightInd w:val="0"/>
        <w:ind w:left="0" w:firstLine="0"/>
        <w:jc w:val="both"/>
        <w:rPr>
          <w:rFonts w:eastAsiaTheme="minorHAnsi"/>
        </w:rPr>
      </w:pPr>
      <w:bookmarkStart w:id="161" w:name="_Ref509164366"/>
      <w:r w:rsidRPr="00BB6AFA">
        <w:rPr>
          <w:rFonts w:eastAsiaTheme="minorHAnsi"/>
        </w:rPr>
        <w:t>О</w:t>
      </w:r>
      <w:r w:rsidR="009B5485" w:rsidRPr="00BB6AFA">
        <w:rPr>
          <w:rFonts w:eastAsiaTheme="minorHAnsi"/>
        </w:rPr>
        <w:t>съществ</w:t>
      </w:r>
      <w:r w:rsidRPr="00BB6AFA">
        <w:rPr>
          <w:rFonts w:eastAsiaTheme="minorHAnsi"/>
        </w:rPr>
        <w:t xml:space="preserve">яване на </w:t>
      </w:r>
      <w:r w:rsidR="009B5485" w:rsidRPr="00BB6AFA">
        <w:rPr>
          <w:rFonts w:eastAsiaTheme="minorHAnsi"/>
        </w:rPr>
        <w:t xml:space="preserve">пакет от дейности сред децата </w:t>
      </w:r>
      <w:r w:rsidR="00200666" w:rsidRPr="00BB6AFA">
        <w:rPr>
          <w:rFonts w:eastAsiaTheme="minorHAnsi"/>
        </w:rPr>
        <w:t>на</w:t>
      </w:r>
      <w:r w:rsidR="009B5485" w:rsidRPr="00BB6AFA">
        <w:rPr>
          <w:rFonts w:eastAsiaTheme="minorHAnsi"/>
        </w:rPr>
        <w:t xml:space="preserve"> 6</w:t>
      </w:r>
      <w:r w:rsidR="004B5974" w:rsidRPr="00BB6AFA">
        <w:rPr>
          <w:rFonts w:eastAsiaTheme="minorHAnsi"/>
        </w:rPr>
        <w:t xml:space="preserve"> </w:t>
      </w:r>
      <w:r w:rsidR="00B2060A" w:rsidRPr="00BB6AFA">
        <w:rPr>
          <w:rFonts w:eastAsiaTheme="minorHAnsi"/>
        </w:rPr>
        <w:t xml:space="preserve">  –  </w:t>
      </w:r>
      <w:r w:rsidR="004B5974" w:rsidRPr="00BB6AFA">
        <w:rPr>
          <w:rFonts w:eastAsiaTheme="minorHAnsi"/>
        </w:rPr>
        <w:t xml:space="preserve"> 12-</w:t>
      </w:r>
      <w:r w:rsidR="009B5485" w:rsidRPr="00BB6AFA">
        <w:rPr>
          <w:rFonts w:eastAsiaTheme="minorHAnsi"/>
        </w:rPr>
        <w:t xml:space="preserve">годишна възраст за повишаване на знанията и интереса към европейския лалугер като ключов вид в откритите местообитания. Дейностите може да включват създаване на книжки, играчки, средства за интерактивно обучение, занимателни игри, излети </w:t>
      </w:r>
      <w:r w:rsidR="004B5974" w:rsidRPr="00BB6AFA">
        <w:rPr>
          <w:rFonts w:eastAsiaTheme="minorHAnsi"/>
        </w:rPr>
        <w:t>сред</w:t>
      </w:r>
      <w:r w:rsidR="009B5485" w:rsidRPr="00BB6AFA">
        <w:rPr>
          <w:rFonts w:eastAsiaTheme="minorHAnsi"/>
        </w:rPr>
        <w:t xml:space="preserve"> природата и др.</w:t>
      </w:r>
      <w:bookmarkEnd w:id="161"/>
    </w:p>
    <w:p w14:paraId="4A644C0D"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Създаване на положително отношение към вида сред децата, като чрез това се допринесе за ефективното му опазване в бъдеще.</w:t>
      </w:r>
    </w:p>
    <w:p w14:paraId="04C659A8" w14:textId="184CF9DA" w:rsidR="004806F6" w:rsidRPr="00BB6AFA" w:rsidRDefault="004806F6" w:rsidP="00200666">
      <w:pPr>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p>
    <w:p w14:paraId="486A27B8"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Важност: </w:t>
      </w:r>
      <w:r w:rsidR="005D4BAE" w:rsidRPr="00BB6AFA">
        <w:rPr>
          <w:rFonts w:eastAsiaTheme="minorHAnsi"/>
          <w:lang w:eastAsia="en-US"/>
        </w:rPr>
        <w:t>ниска</w:t>
      </w:r>
    </w:p>
    <w:p w14:paraId="2B82A5B2" w14:textId="77777777" w:rsidR="009B5485" w:rsidRPr="00BB6AFA" w:rsidRDefault="008C3BD4" w:rsidP="00FA1A04">
      <w:pPr>
        <w:tabs>
          <w:tab w:val="left" w:pos="709"/>
        </w:tabs>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п</w:t>
      </w:r>
      <w:r w:rsidR="009B5485" w:rsidRPr="00BB6AFA">
        <w:rPr>
          <w:rFonts w:eastAsiaTheme="minorHAnsi"/>
          <w:lang w:eastAsia="en-US"/>
        </w:rPr>
        <w:t>о</w:t>
      </w:r>
      <w:r w:rsidR="004B5974" w:rsidRPr="00BB6AFA">
        <w:rPr>
          <w:rFonts w:eastAsiaTheme="minorHAnsi"/>
          <w:lang w:eastAsia="en-US"/>
        </w:rPr>
        <w:t>стоянна</w:t>
      </w:r>
    </w:p>
    <w:p w14:paraId="4E1B6E10" w14:textId="77777777" w:rsidR="004806F6" w:rsidRPr="00BB6AFA" w:rsidRDefault="004806F6" w:rsidP="004806F6">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0D5A31D5" w14:textId="77777777" w:rsidR="009B5485" w:rsidRPr="00BB6AFA" w:rsidRDefault="009B5485" w:rsidP="00FA1A04">
      <w:pPr>
        <w:tabs>
          <w:tab w:val="left" w:pos="709"/>
        </w:tabs>
        <w:adjustRightInd w:val="0"/>
        <w:ind w:left="709"/>
        <w:jc w:val="both"/>
      </w:pPr>
      <w:r w:rsidRPr="00BB6AFA">
        <w:rPr>
          <w:rFonts w:eastAsiaTheme="minorHAnsi"/>
          <w:i/>
          <w:iCs/>
          <w:lang w:eastAsia="en-US"/>
        </w:rPr>
        <w:t xml:space="preserve">Индикатор за успех: </w:t>
      </w:r>
      <w:r w:rsidR="004B5974" w:rsidRPr="00BB6AFA">
        <w:rPr>
          <w:rFonts w:eastAsiaTheme="minorHAnsi"/>
          <w:lang w:eastAsia="en-US"/>
        </w:rPr>
        <w:t>До края на действието на плана</w:t>
      </w:r>
      <w:r w:rsidRPr="00BB6AFA">
        <w:rPr>
          <w:rFonts w:eastAsiaTheme="minorHAnsi"/>
          <w:lang w:eastAsia="en-US"/>
        </w:rPr>
        <w:t xml:space="preserve"> пакетът дейности да е на разположение на учителите в страната.</w:t>
      </w:r>
    </w:p>
    <w:p w14:paraId="58367FEF" w14:textId="77777777" w:rsidR="009B5485" w:rsidRPr="00BB6AFA" w:rsidRDefault="009B5485" w:rsidP="00FA1A04">
      <w:pPr>
        <w:tabs>
          <w:tab w:val="num" w:pos="567"/>
        </w:tabs>
        <w:jc w:val="both"/>
      </w:pPr>
    </w:p>
    <w:p w14:paraId="3DD6DF92" w14:textId="77777777" w:rsidR="009B5485" w:rsidRPr="00BB6AFA" w:rsidRDefault="009B5485" w:rsidP="00C918E2">
      <w:pPr>
        <w:pStyle w:val="ListParagraph"/>
        <w:numPr>
          <w:ilvl w:val="0"/>
          <w:numId w:val="29"/>
        </w:numPr>
        <w:tabs>
          <w:tab w:val="num" w:pos="567"/>
        </w:tabs>
        <w:ind w:left="0" w:firstLine="0"/>
        <w:jc w:val="both"/>
      </w:pPr>
      <w:bookmarkStart w:id="162" w:name="_Ref509164553"/>
      <w:r w:rsidRPr="00BB6AFA">
        <w:rPr>
          <w:rFonts w:eastAsiaTheme="minorHAnsi"/>
        </w:rPr>
        <w:t>Ефективно използване на модерната медийна среда, каквато са социалните мрежи. Чрез активно промотиране на новини, страници и др.</w:t>
      </w:r>
      <w:r w:rsidR="004B5974" w:rsidRPr="00BB6AFA">
        <w:rPr>
          <w:rFonts w:eastAsiaTheme="minorHAnsi"/>
        </w:rPr>
        <w:t>,</w:t>
      </w:r>
      <w:r w:rsidRPr="00BB6AFA">
        <w:rPr>
          <w:rFonts w:eastAsiaTheme="minorHAnsi"/>
        </w:rPr>
        <w:t xml:space="preserve"> свързани с опазването на ключов вид (европейски лалугер), </w:t>
      </w:r>
      <w:r w:rsidR="004B5974" w:rsidRPr="00BB6AFA">
        <w:rPr>
          <w:rFonts w:eastAsiaTheme="minorHAnsi"/>
        </w:rPr>
        <w:t xml:space="preserve">с </w:t>
      </w:r>
      <w:r w:rsidRPr="00BB6AFA">
        <w:rPr>
          <w:rFonts w:eastAsiaTheme="minorHAnsi"/>
        </w:rPr>
        <w:t>неговите хищници и местообитания</w:t>
      </w:r>
      <w:r w:rsidR="004B5974" w:rsidRPr="00BB6AFA">
        <w:rPr>
          <w:rFonts w:eastAsiaTheme="minorHAnsi"/>
        </w:rPr>
        <w:t>,</w:t>
      </w:r>
      <w:r w:rsidRPr="00BB6AFA">
        <w:rPr>
          <w:rFonts w:eastAsiaTheme="minorHAnsi"/>
        </w:rPr>
        <w:t xml:space="preserve"> в социалните мрежи да се създаде положително отношение към вида.</w:t>
      </w:r>
      <w:bookmarkEnd w:id="162"/>
      <w:r w:rsidRPr="00BB6AFA">
        <w:rPr>
          <w:rFonts w:eastAsiaTheme="minorHAnsi"/>
        </w:rPr>
        <w:t xml:space="preserve"> </w:t>
      </w:r>
    </w:p>
    <w:p w14:paraId="774BC585" w14:textId="77777777" w:rsidR="009B5485" w:rsidRPr="00AF79D1"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Създаване на положително отношение, като чрез това се допринесе за </w:t>
      </w:r>
      <w:r w:rsidRPr="00AF79D1">
        <w:rPr>
          <w:rFonts w:eastAsiaTheme="minorHAnsi"/>
          <w:lang w:eastAsia="en-US"/>
        </w:rPr>
        <w:t>ефективното му/им опазване в бъдеще.</w:t>
      </w:r>
    </w:p>
    <w:p w14:paraId="30E56538" w14:textId="58F85225" w:rsidR="005D4BAE" w:rsidRPr="00AF79D1" w:rsidRDefault="005D4BAE" w:rsidP="00FA1A04">
      <w:pPr>
        <w:tabs>
          <w:tab w:val="left" w:pos="709"/>
        </w:tabs>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_Ref509071274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5.2.4.17</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5.2.4.18</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p>
    <w:p w14:paraId="6B68F061" w14:textId="77777777" w:rsidR="009B5485" w:rsidRPr="00AF79D1" w:rsidRDefault="009B5485" w:rsidP="00FA1A04">
      <w:pPr>
        <w:tabs>
          <w:tab w:val="left" w:pos="709"/>
        </w:tabs>
        <w:adjustRightInd w:val="0"/>
        <w:ind w:left="709"/>
        <w:jc w:val="both"/>
        <w:rPr>
          <w:rFonts w:eastAsiaTheme="minorHAnsi"/>
          <w:lang w:eastAsia="en-US"/>
        </w:rPr>
      </w:pPr>
      <w:r w:rsidRPr="00AF79D1">
        <w:rPr>
          <w:rFonts w:eastAsiaTheme="minorHAnsi"/>
          <w:i/>
          <w:iCs/>
          <w:lang w:eastAsia="en-US"/>
        </w:rPr>
        <w:t xml:space="preserve">Важност: </w:t>
      </w:r>
      <w:r w:rsidR="004B5974" w:rsidRPr="00AF79D1">
        <w:rPr>
          <w:rFonts w:eastAsiaTheme="minorHAnsi"/>
          <w:lang w:eastAsia="en-US"/>
        </w:rPr>
        <w:t>висока</w:t>
      </w:r>
    </w:p>
    <w:p w14:paraId="33DAADAE" w14:textId="77777777" w:rsidR="009B5485" w:rsidRPr="00AF79D1" w:rsidRDefault="008C3BD4" w:rsidP="00FA1A04">
      <w:pPr>
        <w:tabs>
          <w:tab w:val="left" w:pos="709"/>
        </w:tabs>
        <w:adjustRightInd w:val="0"/>
        <w:ind w:left="709"/>
        <w:jc w:val="both"/>
        <w:rPr>
          <w:rFonts w:eastAsiaTheme="minorHAnsi"/>
          <w:lang w:eastAsia="en-US"/>
        </w:rPr>
      </w:pPr>
      <w:r w:rsidRPr="00AF79D1">
        <w:rPr>
          <w:rFonts w:eastAsiaTheme="minorHAnsi"/>
          <w:i/>
          <w:iCs/>
          <w:lang w:eastAsia="en-US"/>
        </w:rPr>
        <w:t>Приоритет</w:t>
      </w:r>
      <w:r w:rsidR="009B5485" w:rsidRPr="00AF79D1">
        <w:rPr>
          <w:rFonts w:eastAsiaTheme="minorHAnsi"/>
          <w:i/>
          <w:iCs/>
          <w:lang w:eastAsia="en-US"/>
        </w:rPr>
        <w:t xml:space="preserve">: </w:t>
      </w:r>
      <w:r w:rsidR="004B5974" w:rsidRPr="00AF79D1">
        <w:rPr>
          <w:rFonts w:eastAsiaTheme="minorHAnsi"/>
          <w:lang w:eastAsia="en-US"/>
        </w:rPr>
        <w:t>т</w:t>
      </w:r>
      <w:r w:rsidR="00B3203F" w:rsidRPr="00AF79D1">
        <w:rPr>
          <w:rFonts w:eastAsiaTheme="minorHAnsi"/>
          <w:lang w:eastAsia="en-US"/>
        </w:rPr>
        <w:t>екуща</w:t>
      </w:r>
    </w:p>
    <w:p w14:paraId="6745AA2D" w14:textId="77777777" w:rsidR="005D4BAE" w:rsidRPr="00AF79D1" w:rsidRDefault="005D4BAE" w:rsidP="005D4BAE">
      <w:pPr>
        <w:adjustRightInd w:val="0"/>
        <w:ind w:left="709"/>
        <w:jc w:val="both"/>
        <w:rPr>
          <w:rFonts w:eastAsiaTheme="minorHAnsi"/>
          <w:lang w:eastAsia="en-US"/>
        </w:rPr>
      </w:pPr>
      <w:r w:rsidRPr="00AF79D1">
        <w:rPr>
          <w:rFonts w:eastAsiaTheme="minorHAnsi"/>
          <w:i/>
          <w:iCs/>
          <w:lang w:eastAsia="en-US"/>
        </w:rPr>
        <w:t xml:space="preserve">Обхват: </w:t>
      </w:r>
      <w:r w:rsidRPr="00AF79D1">
        <w:rPr>
          <w:rFonts w:eastAsiaTheme="minorHAnsi"/>
          <w:iCs/>
          <w:lang w:eastAsia="en-US"/>
        </w:rPr>
        <w:t>повсеместно</w:t>
      </w:r>
    </w:p>
    <w:p w14:paraId="769E6280" w14:textId="77777777" w:rsidR="009B5485" w:rsidRPr="00AF79D1" w:rsidRDefault="009B5485" w:rsidP="00FA1A04">
      <w:pPr>
        <w:tabs>
          <w:tab w:val="left" w:pos="709"/>
        </w:tabs>
        <w:adjustRightInd w:val="0"/>
        <w:ind w:left="709"/>
        <w:jc w:val="both"/>
      </w:pPr>
      <w:r w:rsidRPr="00AF79D1">
        <w:rPr>
          <w:rFonts w:eastAsiaTheme="minorHAnsi"/>
          <w:i/>
          <w:iCs/>
          <w:lang w:eastAsia="en-US"/>
        </w:rPr>
        <w:t xml:space="preserve">Индикатор за успех: </w:t>
      </w:r>
      <w:r w:rsidRPr="00AF79D1">
        <w:rPr>
          <w:rFonts w:eastAsiaTheme="minorHAnsi"/>
          <w:lang w:eastAsia="en-US"/>
        </w:rPr>
        <w:t>До края на действието на плана създаване и активно промотиране на страници в социалните мрежи.</w:t>
      </w:r>
    </w:p>
    <w:p w14:paraId="3535C6C1" w14:textId="77777777" w:rsidR="009B5485" w:rsidRPr="00AF79D1" w:rsidRDefault="009B5485" w:rsidP="00FA1A04">
      <w:pPr>
        <w:jc w:val="both"/>
      </w:pPr>
    </w:p>
    <w:p w14:paraId="6B16B67F" w14:textId="77777777" w:rsidR="009B5485" w:rsidRPr="00AF79D1" w:rsidRDefault="009B5485" w:rsidP="00C918E2">
      <w:pPr>
        <w:pStyle w:val="ListParagraph"/>
        <w:numPr>
          <w:ilvl w:val="0"/>
          <w:numId w:val="29"/>
        </w:numPr>
        <w:ind w:left="0" w:firstLine="0"/>
        <w:jc w:val="both"/>
      </w:pPr>
      <w:bookmarkStart w:id="163" w:name="_Ref509164816"/>
      <w:r w:rsidRPr="00AF79D1">
        <w:t>Провеждане на ефективна разяснителна кампания, включваща известни лица от българската наука, спорт и култура</w:t>
      </w:r>
      <w:r w:rsidR="004B5974" w:rsidRPr="00AF79D1">
        <w:t>,</w:t>
      </w:r>
      <w:r w:rsidRPr="00AF79D1">
        <w:t xml:space="preserve"> за популяризирането на природозащитни каузи, опазване на защитени територии и зони, опазване на застрашени животински видове.</w:t>
      </w:r>
      <w:bookmarkEnd w:id="163"/>
    </w:p>
    <w:p w14:paraId="616424EA" w14:textId="77777777" w:rsidR="009B5485" w:rsidRPr="00AF79D1" w:rsidRDefault="009B5485" w:rsidP="00FA1A04">
      <w:pPr>
        <w:tabs>
          <w:tab w:val="left" w:pos="709"/>
        </w:tabs>
        <w:adjustRightInd w:val="0"/>
        <w:ind w:left="709"/>
        <w:jc w:val="both"/>
        <w:rPr>
          <w:rFonts w:eastAsiaTheme="minorHAnsi"/>
          <w:lang w:eastAsia="en-US"/>
        </w:rPr>
      </w:pPr>
      <w:r w:rsidRPr="00AF79D1">
        <w:rPr>
          <w:rFonts w:eastAsiaTheme="minorHAnsi"/>
          <w:i/>
          <w:iCs/>
          <w:lang w:eastAsia="en-US"/>
        </w:rPr>
        <w:t xml:space="preserve">Цел: </w:t>
      </w:r>
      <w:r w:rsidRPr="00AF79D1">
        <w:rPr>
          <w:rFonts w:eastAsiaTheme="minorHAnsi"/>
          <w:lang w:eastAsia="en-US"/>
        </w:rPr>
        <w:t xml:space="preserve">Създаване на положително отношение към </w:t>
      </w:r>
      <w:r w:rsidRPr="00AF79D1">
        <w:t xml:space="preserve">застрашени животински видове, </w:t>
      </w:r>
      <w:r w:rsidRPr="00AF79D1">
        <w:rPr>
          <w:rFonts w:eastAsiaTheme="minorHAnsi"/>
          <w:lang w:eastAsia="en-US"/>
        </w:rPr>
        <w:t>като чрез това се допринесе за ефективното им опазване в бъдеще.</w:t>
      </w:r>
    </w:p>
    <w:p w14:paraId="59E90BBC" w14:textId="5F84E376" w:rsidR="005D4BAE" w:rsidRPr="00BB6AFA" w:rsidRDefault="005D4BAE" w:rsidP="005D4BAE">
      <w:pPr>
        <w:tabs>
          <w:tab w:val="left" w:pos="709"/>
        </w:tabs>
        <w:adjustRightInd w:val="0"/>
        <w:ind w:left="709"/>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_Ref509071274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5.2.4.17</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5.2.4.18</w:t>
      </w:r>
      <w:r w:rsidR="00C224BC" w:rsidRPr="00AF79D1">
        <w:rPr>
          <w:rFonts w:eastAsiaTheme="minorHAnsi"/>
          <w:lang w:eastAsia="en-US"/>
        </w:rPr>
        <w:fldChar w:fldCharType="end"/>
      </w:r>
      <w:r w:rsidR="00C224BC" w:rsidRPr="00AF79D1">
        <w:rPr>
          <w:rFonts w:eastAsiaTheme="minorHAnsi"/>
          <w:lang w:eastAsia="en-US"/>
        </w:rPr>
        <w:t xml:space="preserve">, </w:t>
      </w:r>
      <w:r w:rsidR="00C224BC" w:rsidRPr="00AF79D1">
        <w:rPr>
          <w:rFonts w:eastAsiaTheme="minorHAnsi"/>
          <w:lang w:eastAsia="en-US"/>
        </w:rPr>
        <w:fldChar w:fldCharType="begin"/>
      </w:r>
      <w:r w:rsidR="00C224BC"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C224BC" w:rsidRPr="00AF79D1">
        <w:rPr>
          <w:rFonts w:eastAsiaTheme="minorHAnsi"/>
          <w:lang w:eastAsia="en-US"/>
        </w:rPr>
      </w:r>
      <w:r w:rsidR="00C224BC" w:rsidRPr="00AF79D1">
        <w:rPr>
          <w:rFonts w:eastAsiaTheme="minorHAnsi"/>
          <w:lang w:eastAsia="en-US"/>
        </w:rPr>
        <w:fldChar w:fldCharType="separate"/>
      </w:r>
      <w:r w:rsidR="003A4CB7" w:rsidRPr="00AF79D1">
        <w:rPr>
          <w:rFonts w:eastAsiaTheme="minorHAnsi"/>
          <w:lang w:eastAsia="en-US"/>
        </w:rPr>
        <w:t>5.2.4.20</w:t>
      </w:r>
      <w:r w:rsidR="00C224BC" w:rsidRPr="00AF79D1">
        <w:rPr>
          <w:rFonts w:eastAsiaTheme="minorHAnsi"/>
          <w:lang w:eastAsia="en-US"/>
        </w:rPr>
        <w:fldChar w:fldCharType="end"/>
      </w:r>
    </w:p>
    <w:p w14:paraId="5C740642"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Важност: </w:t>
      </w:r>
      <w:r w:rsidR="005D4BAE" w:rsidRPr="00BB6AFA">
        <w:rPr>
          <w:rFonts w:eastAsiaTheme="minorHAnsi"/>
          <w:lang w:eastAsia="en-US"/>
        </w:rPr>
        <w:t>средна</w:t>
      </w:r>
    </w:p>
    <w:p w14:paraId="6A20FF72" w14:textId="77777777" w:rsidR="009B5485" w:rsidRPr="00BB6AFA" w:rsidRDefault="008C3BD4" w:rsidP="00FA1A04">
      <w:pPr>
        <w:tabs>
          <w:tab w:val="left" w:pos="709"/>
        </w:tabs>
        <w:adjustRightInd w:val="0"/>
        <w:ind w:left="709"/>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средносрочна</w:t>
      </w:r>
    </w:p>
    <w:p w14:paraId="0EF4A0B8" w14:textId="77777777" w:rsidR="005D4BAE" w:rsidRPr="00BB6AFA" w:rsidRDefault="005D4BAE" w:rsidP="005D4BAE">
      <w:pPr>
        <w:adjustRightInd w:val="0"/>
        <w:ind w:left="709"/>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59C66053" w14:textId="77777777" w:rsidR="009B5485" w:rsidRPr="00BB6AFA" w:rsidRDefault="009B5485" w:rsidP="00FA1A04">
      <w:pPr>
        <w:tabs>
          <w:tab w:val="left" w:pos="709"/>
        </w:tabs>
        <w:adjustRightInd w:val="0"/>
        <w:ind w:left="709"/>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lang w:eastAsia="en-US"/>
        </w:rPr>
        <w:t xml:space="preserve">До края на действието на плана създаване на </w:t>
      </w:r>
      <w:r w:rsidRPr="00BB6AFA">
        <w:t>разяснителна кампания с участие на известни лица</w:t>
      </w:r>
      <w:r w:rsidRPr="00BB6AFA">
        <w:rPr>
          <w:rFonts w:eastAsiaTheme="minorHAnsi"/>
          <w:lang w:eastAsia="en-US"/>
        </w:rPr>
        <w:t>.</w:t>
      </w:r>
    </w:p>
    <w:p w14:paraId="2A6A33CF" w14:textId="77777777" w:rsidR="009B5485" w:rsidRPr="00BB6AFA" w:rsidRDefault="009B5485" w:rsidP="00FA1A04">
      <w:pPr>
        <w:jc w:val="both"/>
      </w:pPr>
    </w:p>
    <w:p w14:paraId="47525601" w14:textId="77777777" w:rsidR="009B5485" w:rsidRPr="00BB6AFA" w:rsidRDefault="00AC3346" w:rsidP="00AC3346">
      <w:pPr>
        <w:pStyle w:val="Heading2"/>
      </w:pPr>
      <w:bookmarkStart w:id="164" w:name="_Toc76891260"/>
      <w:r w:rsidRPr="00BB6AFA">
        <w:t xml:space="preserve">7.5. </w:t>
      </w:r>
      <w:r w:rsidR="009B5485" w:rsidRPr="00BB6AFA">
        <w:t>Адаптивни и смекчаващи мерки</w:t>
      </w:r>
      <w:bookmarkEnd w:id="164"/>
    </w:p>
    <w:p w14:paraId="3CBA3AFB" w14:textId="77777777" w:rsidR="009B5485" w:rsidRPr="00BB6AFA" w:rsidRDefault="009B5485" w:rsidP="00FA1A04"/>
    <w:p w14:paraId="4F75881F" w14:textId="77777777" w:rsidR="00C9757E" w:rsidRPr="00BB6AFA" w:rsidRDefault="00362CCD" w:rsidP="00C918E2">
      <w:pPr>
        <w:pStyle w:val="ListParagraph"/>
        <w:numPr>
          <w:ilvl w:val="0"/>
          <w:numId w:val="30"/>
        </w:numPr>
        <w:adjustRightInd w:val="0"/>
        <w:ind w:left="0" w:firstLine="0"/>
        <w:jc w:val="both"/>
        <w:rPr>
          <w:rFonts w:eastAsiaTheme="minorHAnsi"/>
        </w:rPr>
      </w:pPr>
      <w:bookmarkStart w:id="165" w:name="_Ref509165476"/>
      <w:r w:rsidRPr="00BB6AFA">
        <w:rPr>
          <w:rFonts w:eastAsiaTheme="minorHAnsi"/>
        </w:rPr>
        <w:t>П</w:t>
      </w:r>
      <w:r w:rsidR="00C9757E" w:rsidRPr="00BB6AFA">
        <w:rPr>
          <w:rFonts w:eastAsiaTheme="minorHAnsi"/>
        </w:rPr>
        <w:t>рове</w:t>
      </w:r>
      <w:r w:rsidRPr="00BB6AFA">
        <w:rPr>
          <w:rFonts w:eastAsiaTheme="minorHAnsi"/>
        </w:rPr>
        <w:t xml:space="preserve">ждане на </w:t>
      </w:r>
      <w:r w:rsidR="00C9757E" w:rsidRPr="00BB6AFA">
        <w:rPr>
          <w:rFonts w:eastAsiaTheme="minorHAnsi"/>
        </w:rPr>
        <w:t>семинари с представители на местните структури на МЗХГ, на територията на които има лалугерови популации, за съгласуване на мерките за опазване на лалугеровите колонии.</w:t>
      </w:r>
      <w:bookmarkEnd w:id="165"/>
    </w:p>
    <w:p w14:paraId="6AF3FE67" w14:textId="77777777" w:rsidR="00C9757E" w:rsidRPr="00BB6AFA" w:rsidRDefault="00C9757E" w:rsidP="00C9757E">
      <w:pPr>
        <w:tabs>
          <w:tab w:val="left" w:pos="567"/>
        </w:tabs>
        <w:adjustRightInd w:val="0"/>
        <w:ind w:left="567"/>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Ангажиране и обучение на работещите в местните структури на </w:t>
      </w:r>
      <w:r w:rsidR="00A07ED7" w:rsidRPr="00BB6AFA">
        <w:rPr>
          <w:rFonts w:eastAsiaTheme="minorHAnsi"/>
          <w:lang w:eastAsia="en-US"/>
        </w:rPr>
        <w:t>МЗХГ</w:t>
      </w:r>
      <w:r w:rsidRPr="00BB6AFA">
        <w:rPr>
          <w:rFonts w:eastAsiaTheme="minorHAnsi"/>
          <w:lang w:eastAsia="en-US"/>
        </w:rPr>
        <w:t xml:space="preserve"> в опазването на европейския лалугер.</w:t>
      </w:r>
    </w:p>
    <w:p w14:paraId="2D7399E6" w14:textId="77777777" w:rsidR="005632C3" w:rsidRPr="00BB6AFA" w:rsidRDefault="005632C3" w:rsidP="005632C3">
      <w:pPr>
        <w:ind w:left="567"/>
        <w:jc w:val="both"/>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C224BC" w:rsidRPr="00BB6AFA">
        <w:rPr>
          <w:rFonts w:eastAsiaTheme="minorHAnsi"/>
          <w:lang w:eastAsia="en-US"/>
        </w:rPr>
        <w:t xml:space="preserve"> </w:t>
      </w:r>
      <w:r w:rsidR="00C224BC" w:rsidRPr="00BB6AFA">
        <w:rPr>
          <w:rFonts w:eastAsiaTheme="minorHAnsi"/>
          <w:lang w:eastAsia="en-US"/>
        </w:rPr>
        <w:fldChar w:fldCharType="begin"/>
      </w:r>
      <w:r w:rsidR="00C224BC" w:rsidRPr="00BB6AFA">
        <w:rPr>
          <w:rFonts w:eastAsiaTheme="minorHAnsi"/>
          <w:lang w:eastAsia="en-US"/>
        </w:rPr>
        <w:instrText xml:space="preserve"> REF _Ref509065846 \r \h </w:instrText>
      </w:r>
      <w:r w:rsidR="00C224BC" w:rsidRPr="00BB6AFA">
        <w:rPr>
          <w:rFonts w:eastAsiaTheme="minorHAnsi"/>
          <w:lang w:eastAsia="en-US"/>
        </w:rPr>
      </w:r>
      <w:r w:rsidR="00C224BC" w:rsidRPr="00BB6AFA">
        <w:rPr>
          <w:rFonts w:eastAsiaTheme="minorHAnsi"/>
          <w:lang w:eastAsia="en-US"/>
        </w:rPr>
        <w:fldChar w:fldCharType="separate"/>
      </w:r>
      <w:r w:rsidR="00C224BC" w:rsidRPr="00BB6AFA">
        <w:rPr>
          <w:rFonts w:eastAsiaTheme="minorHAnsi"/>
          <w:lang w:eastAsia="en-US"/>
        </w:rPr>
        <w:t>5.2.4.10</w:t>
      </w:r>
      <w:r w:rsidR="00C224BC" w:rsidRPr="00BB6AFA">
        <w:rPr>
          <w:rFonts w:eastAsiaTheme="minorHAnsi"/>
          <w:lang w:eastAsia="en-US"/>
        </w:rPr>
        <w:fldChar w:fldCharType="end"/>
      </w:r>
    </w:p>
    <w:p w14:paraId="46E3D65C" w14:textId="77777777" w:rsidR="00C9757E" w:rsidRPr="00BB6AFA" w:rsidRDefault="00C9757E" w:rsidP="00C9757E">
      <w:pPr>
        <w:tabs>
          <w:tab w:val="left" w:pos="567"/>
        </w:tabs>
        <w:adjustRightInd w:val="0"/>
        <w:ind w:left="567"/>
        <w:jc w:val="both"/>
        <w:rPr>
          <w:rFonts w:eastAsiaTheme="minorHAnsi"/>
          <w:lang w:eastAsia="en-US"/>
        </w:rPr>
      </w:pPr>
      <w:r w:rsidRPr="00BB6AFA">
        <w:rPr>
          <w:rFonts w:eastAsiaTheme="minorHAnsi"/>
          <w:i/>
          <w:iCs/>
          <w:lang w:eastAsia="en-US"/>
        </w:rPr>
        <w:t xml:space="preserve">Важност: </w:t>
      </w:r>
      <w:r w:rsidR="005D4BAE" w:rsidRPr="00BB6AFA">
        <w:rPr>
          <w:rFonts w:eastAsiaTheme="minorHAnsi"/>
          <w:iCs/>
          <w:lang w:eastAsia="en-US"/>
        </w:rPr>
        <w:t>средна</w:t>
      </w:r>
    </w:p>
    <w:p w14:paraId="2DA35E0A" w14:textId="77777777" w:rsidR="00C9757E" w:rsidRPr="00BB6AFA" w:rsidRDefault="00C9757E" w:rsidP="00C9757E">
      <w:pPr>
        <w:tabs>
          <w:tab w:val="left" w:pos="567"/>
        </w:tabs>
        <w:adjustRightInd w:val="0"/>
        <w:ind w:left="567"/>
        <w:jc w:val="both"/>
      </w:pPr>
      <w:r w:rsidRPr="00BB6AFA">
        <w:rPr>
          <w:rFonts w:eastAsiaTheme="minorHAnsi"/>
          <w:i/>
          <w:iCs/>
          <w:lang w:eastAsia="en-US"/>
        </w:rPr>
        <w:t xml:space="preserve">Приоритет: </w:t>
      </w:r>
      <w:r w:rsidRPr="00BB6AFA">
        <w:t>текущ</w:t>
      </w:r>
      <w:r w:rsidR="00A07ED7" w:rsidRPr="00BB6AFA">
        <w:t>о</w:t>
      </w:r>
    </w:p>
    <w:p w14:paraId="6F5B7E92" w14:textId="77777777" w:rsidR="005D4BAE" w:rsidRPr="00BB6AFA" w:rsidRDefault="005D4BAE" w:rsidP="00C9757E">
      <w:pPr>
        <w:tabs>
          <w:tab w:val="left" w:pos="567"/>
        </w:tabs>
        <w:adjustRightInd w:val="0"/>
        <w:ind w:left="567"/>
        <w:jc w:val="both"/>
      </w:pPr>
      <w:r w:rsidRPr="00BB6AFA">
        <w:rPr>
          <w:rFonts w:eastAsiaTheme="minorHAnsi"/>
          <w:i/>
          <w:iCs/>
          <w:lang w:eastAsia="en-US"/>
        </w:rPr>
        <w:t xml:space="preserve">Обхват: </w:t>
      </w:r>
      <w:r w:rsidRPr="00BB6AFA">
        <w:rPr>
          <w:rFonts w:eastAsiaTheme="minorHAnsi"/>
          <w:iCs/>
          <w:lang w:eastAsia="en-US"/>
        </w:rPr>
        <w:t>регионално</w:t>
      </w:r>
    </w:p>
    <w:p w14:paraId="2413982F" w14:textId="77777777" w:rsidR="00C9757E" w:rsidRPr="00BB6AFA" w:rsidRDefault="00C9757E" w:rsidP="00C9757E">
      <w:pPr>
        <w:tabs>
          <w:tab w:val="left" w:pos="567"/>
        </w:tabs>
        <w:adjustRightInd w:val="0"/>
        <w:ind w:left="567"/>
        <w:jc w:val="both"/>
      </w:pPr>
      <w:r w:rsidRPr="00BB6AFA">
        <w:rPr>
          <w:rFonts w:eastAsiaTheme="minorHAnsi"/>
          <w:i/>
          <w:iCs/>
          <w:lang w:eastAsia="en-US"/>
        </w:rPr>
        <w:t xml:space="preserve">Индикатор за успех: </w:t>
      </w:r>
      <w:r w:rsidRPr="00BB6AFA">
        <w:rPr>
          <w:rFonts w:eastAsiaTheme="minorHAnsi"/>
          <w:lang w:eastAsia="en-US"/>
        </w:rPr>
        <w:t>Семинарите са проведени, местните структури на МЗХГ спазват препоръките за опазване на лалугеровите колонии.</w:t>
      </w:r>
    </w:p>
    <w:p w14:paraId="1EC20158" w14:textId="77777777" w:rsidR="00C9757E" w:rsidRPr="00BB6AFA" w:rsidRDefault="00C9757E" w:rsidP="00C9757E">
      <w:pPr>
        <w:adjustRightInd w:val="0"/>
        <w:jc w:val="both"/>
        <w:rPr>
          <w:rFonts w:eastAsiaTheme="minorHAnsi"/>
          <w:lang w:eastAsia="en-US"/>
        </w:rPr>
      </w:pPr>
    </w:p>
    <w:p w14:paraId="13BA3E46" w14:textId="77777777" w:rsidR="00C9757E" w:rsidRPr="00BB6AFA" w:rsidRDefault="00C9757E" w:rsidP="00C918E2">
      <w:pPr>
        <w:pStyle w:val="ListParagraph"/>
        <w:numPr>
          <w:ilvl w:val="0"/>
          <w:numId w:val="30"/>
        </w:numPr>
        <w:adjustRightInd w:val="0"/>
        <w:ind w:left="0" w:firstLine="0"/>
        <w:jc w:val="both"/>
        <w:rPr>
          <w:rFonts w:eastAsiaTheme="minorHAnsi"/>
        </w:rPr>
      </w:pPr>
      <w:bookmarkStart w:id="166" w:name="_Ref509165497"/>
      <w:r w:rsidRPr="00BB6AFA">
        <w:t xml:space="preserve">Разширяване на международното трансгранично сътрудничество за възстановяване на колониите в крайграничните райони. </w:t>
      </w:r>
      <w:r w:rsidRPr="00BB6AFA">
        <w:rPr>
          <w:rFonts w:eastAsiaTheme="minorHAnsi"/>
        </w:rPr>
        <w:t xml:space="preserve">В България са констатирани изчезване на лалугера от района на р. Струма и р. Места и намаляване на ареала и числеността в Източни Родопи </w:t>
      </w:r>
      <w:r w:rsidR="00B2060A" w:rsidRPr="00BB6AFA">
        <w:rPr>
          <w:rFonts w:eastAsiaTheme="minorHAnsi"/>
        </w:rPr>
        <w:t xml:space="preserve">  –  </w:t>
      </w:r>
      <w:r w:rsidRPr="00BB6AFA">
        <w:rPr>
          <w:rFonts w:eastAsiaTheme="minorHAnsi"/>
        </w:rPr>
        <w:t xml:space="preserve"> Сакар, като единствените най-близки лалугерови колонии се намират в Македония и Гърция, откъдето видът по естествен път може да засели отново старите си местообитания у нас. Да се разработят съвместни проекти и да се обмени опит с гръцките и македонските колеги, като се създадат условия или се извършат реинтродукции (при положителни предварителни проучвания) в районите на изчезналите колонии в крайграничните райони на България.</w:t>
      </w:r>
      <w:bookmarkEnd w:id="166"/>
    </w:p>
    <w:p w14:paraId="6AF3CAD6"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 xml:space="preserve">Осъществяване на контакти с експерти от </w:t>
      </w:r>
      <w:r w:rsidRPr="00BB6AFA">
        <w:rPr>
          <w:rFonts w:eastAsiaTheme="minorHAnsi"/>
          <w:lang w:eastAsia="en-US"/>
        </w:rPr>
        <w:t>Гърция, Македония и Турция за опазване на популацията на вида в България.</w:t>
      </w:r>
    </w:p>
    <w:p w14:paraId="25B9518E" w14:textId="7BA6C092" w:rsidR="005632C3" w:rsidRPr="00BB6AFA" w:rsidRDefault="005632C3" w:rsidP="005632C3">
      <w:pPr>
        <w:ind w:left="851"/>
        <w:jc w:val="both"/>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_Ref509071446 \r \h </w:instrText>
      </w:r>
      <w:r w:rsid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1F5258" w:rsidRPr="00AF79D1">
        <w:rPr>
          <w:rFonts w:eastAsiaTheme="minorHAnsi"/>
          <w:lang w:eastAsia="en-US"/>
        </w:rPr>
        <w:t>2.3.1</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5.2.4.18</w:t>
      </w:r>
      <w:r w:rsidR="001F5258" w:rsidRPr="00AF79D1">
        <w:rPr>
          <w:rFonts w:eastAsiaTheme="minorHAnsi"/>
          <w:lang w:eastAsia="en-US"/>
        </w:rPr>
        <w:fldChar w:fldCharType="end"/>
      </w:r>
    </w:p>
    <w:p w14:paraId="517A77F2"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Важност: </w:t>
      </w:r>
      <w:r w:rsidRPr="00BB6AFA">
        <w:rPr>
          <w:rFonts w:eastAsiaTheme="minorHAnsi"/>
          <w:lang w:eastAsia="en-US"/>
        </w:rPr>
        <w:t>висока</w:t>
      </w:r>
    </w:p>
    <w:p w14:paraId="62586411" w14:textId="77777777" w:rsidR="00C9757E" w:rsidRPr="00BB6AFA" w:rsidRDefault="00245865" w:rsidP="00C9757E">
      <w:pPr>
        <w:adjustRightInd w:val="0"/>
        <w:ind w:left="851"/>
        <w:jc w:val="both"/>
      </w:pPr>
      <w:r w:rsidRPr="00BB6AFA">
        <w:rPr>
          <w:rFonts w:eastAsiaTheme="minorHAnsi"/>
          <w:i/>
          <w:iCs/>
          <w:lang w:eastAsia="en-US"/>
        </w:rPr>
        <w:t>Приоритет</w:t>
      </w:r>
      <w:r w:rsidR="00C9757E" w:rsidRPr="00BB6AFA">
        <w:rPr>
          <w:rFonts w:eastAsiaTheme="minorHAnsi"/>
          <w:i/>
          <w:iCs/>
          <w:lang w:eastAsia="en-US"/>
        </w:rPr>
        <w:t xml:space="preserve">: </w:t>
      </w:r>
      <w:r w:rsidR="00C9757E" w:rsidRPr="00BB6AFA">
        <w:t>средносрочн</w:t>
      </w:r>
      <w:r w:rsidRPr="00BB6AFA">
        <w:t>о</w:t>
      </w:r>
    </w:p>
    <w:p w14:paraId="7403C241" w14:textId="77777777" w:rsidR="005D4BAE" w:rsidRPr="00BB6AFA" w:rsidRDefault="005D4BAE" w:rsidP="00C9757E">
      <w:pPr>
        <w:adjustRightInd w:val="0"/>
        <w:ind w:left="851"/>
        <w:jc w:val="both"/>
      </w:pPr>
      <w:r w:rsidRPr="00BB6AFA">
        <w:rPr>
          <w:rFonts w:eastAsiaTheme="minorHAnsi"/>
          <w:i/>
          <w:iCs/>
          <w:lang w:eastAsia="en-US"/>
        </w:rPr>
        <w:t xml:space="preserve">Обхват: </w:t>
      </w:r>
      <w:r w:rsidRPr="00BB6AFA">
        <w:rPr>
          <w:rFonts w:eastAsiaTheme="minorHAnsi"/>
          <w:iCs/>
          <w:lang w:eastAsia="en-US"/>
        </w:rPr>
        <w:t>регионално</w:t>
      </w:r>
    </w:p>
    <w:p w14:paraId="4F402EE6" w14:textId="77777777" w:rsidR="00C9757E" w:rsidRPr="00BB6AFA" w:rsidRDefault="00C9757E" w:rsidP="00C9757E">
      <w:pPr>
        <w:adjustRightInd w:val="0"/>
        <w:ind w:left="851"/>
        <w:jc w:val="both"/>
      </w:pPr>
      <w:r w:rsidRPr="00BB6AFA">
        <w:rPr>
          <w:rFonts w:eastAsiaTheme="minorHAnsi"/>
          <w:i/>
          <w:iCs/>
          <w:lang w:eastAsia="en-US"/>
        </w:rPr>
        <w:t xml:space="preserve">Индикатор за успех: </w:t>
      </w:r>
      <w:r w:rsidRPr="00BB6AFA">
        <w:rPr>
          <w:rFonts w:eastAsiaTheme="minorHAnsi"/>
          <w:lang w:eastAsia="en-US"/>
        </w:rPr>
        <w:t>Осъществен проект и е създаден международен екип за опазването на европейския лалугер в крайграничните райони.</w:t>
      </w:r>
    </w:p>
    <w:p w14:paraId="6C540DFC" w14:textId="77777777" w:rsidR="00C9757E" w:rsidRPr="00BB6AFA" w:rsidRDefault="00C9757E" w:rsidP="00C9757E">
      <w:pPr>
        <w:jc w:val="both"/>
      </w:pPr>
    </w:p>
    <w:p w14:paraId="6FA973FB" w14:textId="77777777" w:rsidR="00C9757E" w:rsidRPr="00BB6AFA" w:rsidRDefault="00245865" w:rsidP="00C918E2">
      <w:pPr>
        <w:pStyle w:val="ListParagraph"/>
        <w:numPr>
          <w:ilvl w:val="0"/>
          <w:numId w:val="30"/>
        </w:numPr>
        <w:adjustRightInd w:val="0"/>
        <w:ind w:left="0" w:firstLine="0"/>
        <w:jc w:val="both"/>
        <w:rPr>
          <w:rFonts w:eastAsiaTheme="minorHAnsi"/>
        </w:rPr>
      </w:pPr>
      <w:bookmarkStart w:id="167" w:name="_Ref509215004"/>
      <w:r w:rsidRPr="00BB6AFA">
        <w:rPr>
          <w:rFonts w:eastAsiaTheme="minorHAnsi"/>
        </w:rPr>
        <w:t>А</w:t>
      </w:r>
      <w:r w:rsidR="00C9757E" w:rsidRPr="00BB6AFA">
        <w:rPr>
          <w:rFonts w:eastAsiaTheme="minorHAnsi"/>
        </w:rPr>
        <w:t>ктивно участие в предприети международни дейности и проекти по проучване и опазване на европейския лалугер.</w:t>
      </w:r>
      <w:bookmarkEnd w:id="167"/>
    </w:p>
    <w:p w14:paraId="52D352B4"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Участие на </w:t>
      </w:r>
      <w:r w:rsidR="002C4713" w:rsidRPr="00BB6AFA">
        <w:rPr>
          <w:rFonts w:eastAsiaTheme="minorHAnsi"/>
          <w:lang w:eastAsia="en-US"/>
        </w:rPr>
        <w:t xml:space="preserve">представители от </w:t>
      </w:r>
      <w:r w:rsidRPr="00BB6AFA">
        <w:rPr>
          <w:rFonts w:eastAsiaTheme="minorHAnsi"/>
          <w:lang w:eastAsia="en-US"/>
        </w:rPr>
        <w:t>България в международните усилия за опазването на европейския лалугер.</w:t>
      </w:r>
    </w:p>
    <w:p w14:paraId="10189A3C" w14:textId="47369A46" w:rsidR="005632C3" w:rsidRPr="00BB6AFA" w:rsidRDefault="005632C3" w:rsidP="005632C3">
      <w:pPr>
        <w:ind w:left="851"/>
        <w:jc w:val="both"/>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_Ref509071454 \r \h </w:instrText>
      </w:r>
      <w:r w:rsid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1F5258" w:rsidRPr="00AF79D1">
        <w:rPr>
          <w:rFonts w:eastAsiaTheme="minorHAnsi"/>
          <w:lang w:eastAsia="en-US"/>
        </w:rPr>
        <w:t>2.3.1</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5.2.4.18</w:t>
      </w:r>
      <w:r w:rsidR="001F5258" w:rsidRPr="00AF79D1">
        <w:rPr>
          <w:rFonts w:eastAsiaTheme="minorHAnsi"/>
          <w:lang w:eastAsia="en-US"/>
        </w:rPr>
        <w:fldChar w:fldCharType="end"/>
      </w:r>
    </w:p>
    <w:p w14:paraId="1AE1B748"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Важност: </w:t>
      </w:r>
      <w:r w:rsidR="00A07ED7" w:rsidRPr="00BB6AFA">
        <w:rPr>
          <w:rFonts w:eastAsiaTheme="minorHAnsi"/>
          <w:lang w:eastAsia="en-US"/>
        </w:rPr>
        <w:t>критична</w:t>
      </w:r>
    </w:p>
    <w:p w14:paraId="60410392" w14:textId="77777777" w:rsidR="00C9757E" w:rsidRPr="00BB6AFA" w:rsidRDefault="00245865" w:rsidP="00C9757E">
      <w:pPr>
        <w:adjustRightInd w:val="0"/>
        <w:ind w:left="851"/>
        <w:jc w:val="both"/>
        <w:rPr>
          <w:rFonts w:eastAsiaTheme="minorHAnsi"/>
          <w:lang w:eastAsia="en-US"/>
        </w:rPr>
      </w:pPr>
      <w:r w:rsidRPr="00BB6AFA">
        <w:rPr>
          <w:rFonts w:eastAsiaTheme="minorHAnsi"/>
          <w:i/>
          <w:iCs/>
          <w:lang w:eastAsia="en-US"/>
        </w:rPr>
        <w:t>Приоритет</w:t>
      </w:r>
      <w:r w:rsidR="00C9757E" w:rsidRPr="00BB6AFA">
        <w:rPr>
          <w:rFonts w:eastAsiaTheme="minorHAnsi"/>
          <w:i/>
          <w:iCs/>
          <w:lang w:eastAsia="en-US"/>
        </w:rPr>
        <w:t xml:space="preserve">: </w:t>
      </w:r>
      <w:r w:rsidR="00C9757E" w:rsidRPr="00BB6AFA">
        <w:rPr>
          <w:rFonts w:eastAsiaTheme="minorHAnsi"/>
          <w:lang w:eastAsia="en-US"/>
        </w:rPr>
        <w:t>постоянн</w:t>
      </w:r>
      <w:r w:rsidRPr="00BB6AFA">
        <w:rPr>
          <w:rFonts w:eastAsiaTheme="minorHAnsi"/>
          <w:lang w:eastAsia="en-US"/>
        </w:rPr>
        <w:t>о</w:t>
      </w:r>
    </w:p>
    <w:p w14:paraId="3932DDA4"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Индикатор за успех: </w:t>
      </w:r>
      <w:r w:rsidR="002C4713" w:rsidRPr="00BB6AFA">
        <w:rPr>
          <w:rFonts w:eastAsiaTheme="minorHAnsi"/>
          <w:lang w:eastAsia="en-US"/>
        </w:rPr>
        <w:t xml:space="preserve">Представители от </w:t>
      </w:r>
      <w:r w:rsidRPr="00BB6AFA">
        <w:rPr>
          <w:rFonts w:eastAsiaTheme="minorHAnsi"/>
          <w:lang w:eastAsia="en-US"/>
        </w:rPr>
        <w:t>България участва</w:t>
      </w:r>
      <w:r w:rsidR="002C4713" w:rsidRPr="00BB6AFA">
        <w:rPr>
          <w:rFonts w:eastAsiaTheme="minorHAnsi"/>
          <w:lang w:eastAsia="en-US"/>
        </w:rPr>
        <w:t>т</w:t>
      </w:r>
      <w:r w:rsidRPr="00BB6AFA">
        <w:rPr>
          <w:rFonts w:eastAsiaTheme="minorHAnsi"/>
          <w:lang w:eastAsia="en-US"/>
        </w:rPr>
        <w:t xml:space="preserve"> в международни дейности и проекти за проучване и опазване на европейския лалугер.</w:t>
      </w:r>
    </w:p>
    <w:p w14:paraId="6F6DC21A" w14:textId="77777777" w:rsidR="00C9757E" w:rsidRPr="00BB6AFA" w:rsidRDefault="00C9757E" w:rsidP="00C9757E">
      <w:pPr>
        <w:tabs>
          <w:tab w:val="num" w:pos="567"/>
        </w:tabs>
        <w:jc w:val="both"/>
      </w:pPr>
    </w:p>
    <w:p w14:paraId="60BC645E" w14:textId="77777777" w:rsidR="00C9757E" w:rsidRPr="00BB6AFA" w:rsidRDefault="001A62D6" w:rsidP="00C918E2">
      <w:pPr>
        <w:pStyle w:val="ListParagraph"/>
        <w:numPr>
          <w:ilvl w:val="0"/>
          <w:numId w:val="30"/>
        </w:numPr>
        <w:tabs>
          <w:tab w:val="num" w:pos="567"/>
        </w:tabs>
        <w:ind w:left="0" w:firstLine="0"/>
        <w:jc w:val="both"/>
      </w:pPr>
      <w:bookmarkStart w:id="168" w:name="_Ref509215114"/>
      <w:r w:rsidRPr="00BB6AFA">
        <w:rPr>
          <w:rFonts w:eastAsiaTheme="minorHAnsi"/>
        </w:rPr>
        <w:t xml:space="preserve"> </w:t>
      </w:r>
      <w:r w:rsidR="00245865" w:rsidRPr="00BB6AFA">
        <w:rPr>
          <w:rFonts w:eastAsiaTheme="minorHAnsi"/>
        </w:rPr>
        <w:t>А</w:t>
      </w:r>
      <w:r w:rsidR="00C9757E" w:rsidRPr="00BB6AFA">
        <w:rPr>
          <w:rFonts w:eastAsiaTheme="minorHAnsi"/>
        </w:rPr>
        <w:t>ктивно участие</w:t>
      </w:r>
      <w:r w:rsidR="00C9757E" w:rsidRPr="00BB6AFA">
        <w:t xml:space="preserve"> на представители от България на международни конференции и семинари, посветени на изследването и консервационната биология на гризачи, включително на опазването на европейски лалугер.</w:t>
      </w:r>
      <w:bookmarkEnd w:id="168"/>
    </w:p>
    <w:p w14:paraId="36634CFB"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 xml:space="preserve">Участие </w:t>
      </w:r>
      <w:r w:rsidR="001C2A84" w:rsidRPr="00BB6AFA">
        <w:t xml:space="preserve">на представители от </w:t>
      </w:r>
      <w:r w:rsidRPr="00BB6AFA">
        <w:rPr>
          <w:rFonts w:eastAsiaTheme="minorHAnsi"/>
          <w:lang w:eastAsia="en-US"/>
        </w:rPr>
        <w:t>България в международните усилия за изследване и опазването на гризачи, включително и на европейския лалугер.</w:t>
      </w:r>
    </w:p>
    <w:p w14:paraId="1A8D0311" w14:textId="14C94560" w:rsidR="00245865" w:rsidRPr="00BB6AFA" w:rsidRDefault="00245865" w:rsidP="00C9757E">
      <w:pPr>
        <w:adjustRightInd w:val="0"/>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_Ref509071464 \r \h </w:instrText>
      </w:r>
      <w:r w:rsid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1F5258" w:rsidRPr="00AF79D1">
        <w:rPr>
          <w:rFonts w:eastAsiaTheme="minorHAnsi"/>
          <w:lang w:eastAsia="en-US"/>
        </w:rPr>
        <w:t>2.3.1</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5.2.4.18</w:t>
      </w:r>
      <w:r w:rsidR="001F5258" w:rsidRPr="00AF79D1">
        <w:rPr>
          <w:rFonts w:eastAsiaTheme="minorHAnsi"/>
          <w:lang w:eastAsia="en-US"/>
        </w:rPr>
        <w:fldChar w:fldCharType="end"/>
      </w:r>
    </w:p>
    <w:p w14:paraId="2EBB5A66"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Важност: </w:t>
      </w:r>
      <w:r w:rsidR="00362CCD" w:rsidRPr="00BB6AFA">
        <w:rPr>
          <w:rFonts w:eastAsiaTheme="minorHAnsi"/>
          <w:lang w:eastAsia="en-US"/>
        </w:rPr>
        <w:t>средна</w:t>
      </w:r>
    </w:p>
    <w:p w14:paraId="6487CFDF" w14:textId="77777777" w:rsidR="00C9757E" w:rsidRPr="00BB6AFA" w:rsidRDefault="00245865" w:rsidP="00C9757E">
      <w:pPr>
        <w:adjustRightInd w:val="0"/>
        <w:ind w:left="851"/>
        <w:jc w:val="both"/>
        <w:rPr>
          <w:rFonts w:eastAsiaTheme="minorHAnsi"/>
          <w:lang w:eastAsia="en-US"/>
        </w:rPr>
      </w:pPr>
      <w:r w:rsidRPr="00BB6AFA">
        <w:rPr>
          <w:rFonts w:eastAsiaTheme="minorHAnsi"/>
          <w:i/>
          <w:iCs/>
          <w:lang w:eastAsia="en-US"/>
        </w:rPr>
        <w:t>Приоритет</w:t>
      </w:r>
      <w:r w:rsidR="00C9757E" w:rsidRPr="00BB6AFA">
        <w:rPr>
          <w:rFonts w:eastAsiaTheme="minorHAnsi"/>
          <w:i/>
          <w:iCs/>
          <w:lang w:eastAsia="en-US"/>
        </w:rPr>
        <w:t xml:space="preserve">: </w:t>
      </w:r>
      <w:r w:rsidR="00C9757E" w:rsidRPr="00BB6AFA">
        <w:rPr>
          <w:rFonts w:eastAsiaTheme="minorHAnsi"/>
          <w:lang w:eastAsia="en-US"/>
        </w:rPr>
        <w:t>постоянн</w:t>
      </w:r>
      <w:r w:rsidRPr="00BB6AFA">
        <w:rPr>
          <w:rFonts w:eastAsiaTheme="minorHAnsi"/>
          <w:lang w:eastAsia="en-US"/>
        </w:rPr>
        <w:t>о</w:t>
      </w:r>
    </w:p>
    <w:p w14:paraId="493E8F87" w14:textId="77777777" w:rsidR="00362CCD" w:rsidRPr="00BB6AFA" w:rsidRDefault="00362CCD" w:rsidP="00C9757E">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00150F01" w14:textId="77777777" w:rsidR="00C9757E" w:rsidRPr="00BB6AFA" w:rsidRDefault="00C9757E" w:rsidP="00C9757E">
      <w:pPr>
        <w:adjustRightInd w:val="0"/>
        <w:ind w:left="851"/>
        <w:jc w:val="both"/>
        <w:rPr>
          <w:rFonts w:eastAsiaTheme="minorHAnsi"/>
          <w:lang w:eastAsia="en-US"/>
        </w:rPr>
      </w:pPr>
      <w:r w:rsidRPr="00BB6AFA">
        <w:rPr>
          <w:rFonts w:eastAsiaTheme="minorHAnsi"/>
          <w:i/>
          <w:iCs/>
          <w:lang w:eastAsia="en-US"/>
        </w:rPr>
        <w:t xml:space="preserve">Индикатор за успех: </w:t>
      </w:r>
      <w:r w:rsidRPr="00BB6AFA">
        <w:rPr>
          <w:rFonts w:eastAsiaTheme="minorHAnsi"/>
          <w:iCs/>
          <w:lang w:eastAsia="en-US"/>
        </w:rPr>
        <w:t xml:space="preserve">Представители на </w:t>
      </w:r>
      <w:r w:rsidRPr="00BB6AFA">
        <w:rPr>
          <w:rFonts w:eastAsiaTheme="minorHAnsi"/>
          <w:lang w:eastAsia="en-US"/>
        </w:rPr>
        <w:t xml:space="preserve">България участват в минимум 2 международни </w:t>
      </w:r>
      <w:r w:rsidRPr="00BB6AFA">
        <w:t>конференции и семинари</w:t>
      </w:r>
      <w:r w:rsidRPr="00BB6AFA">
        <w:rPr>
          <w:rFonts w:eastAsiaTheme="minorHAnsi"/>
          <w:lang w:eastAsia="en-US"/>
        </w:rPr>
        <w:t>.</w:t>
      </w:r>
    </w:p>
    <w:p w14:paraId="42ED4E7D" w14:textId="77777777" w:rsidR="00C9757E" w:rsidRPr="00BB6AFA" w:rsidRDefault="00C9757E" w:rsidP="00FA1A04">
      <w:pPr>
        <w:tabs>
          <w:tab w:val="num" w:pos="567"/>
        </w:tabs>
        <w:jc w:val="both"/>
      </w:pPr>
    </w:p>
    <w:p w14:paraId="24E8E2EF" w14:textId="77777777" w:rsidR="009B5485" w:rsidRPr="00BB6AFA" w:rsidRDefault="001A62D6" w:rsidP="00C918E2">
      <w:pPr>
        <w:pStyle w:val="ListParagraph"/>
        <w:numPr>
          <w:ilvl w:val="0"/>
          <w:numId w:val="30"/>
        </w:numPr>
        <w:tabs>
          <w:tab w:val="num" w:pos="567"/>
        </w:tabs>
        <w:ind w:left="0" w:firstLine="0"/>
        <w:jc w:val="both"/>
      </w:pPr>
      <w:bookmarkStart w:id="169" w:name="_Ref509215485"/>
      <w:r w:rsidRPr="00BB6AFA">
        <w:t xml:space="preserve"> </w:t>
      </w:r>
      <w:r w:rsidR="00143A8D" w:rsidRPr="00BB6AFA">
        <w:t>О</w:t>
      </w:r>
      <w:r w:rsidR="009B5485" w:rsidRPr="00BB6AFA">
        <w:t>рганизира</w:t>
      </w:r>
      <w:r w:rsidR="00143A8D" w:rsidRPr="00BB6AFA">
        <w:t>не на</w:t>
      </w:r>
      <w:r w:rsidR="009B5485" w:rsidRPr="00BB6AFA">
        <w:t xml:space="preserve"> международна среща за изследване и опазване на лалугера в България. Международните срещи (</w:t>
      </w:r>
      <w:r w:rsidR="009B5485" w:rsidRPr="00BB6AFA">
        <w:rPr>
          <w:i/>
        </w:rPr>
        <w:t>Eu</w:t>
      </w:r>
      <w:r w:rsidR="004B5974" w:rsidRPr="00BB6AFA">
        <w:rPr>
          <w:i/>
        </w:rPr>
        <w:t>ropean Ground Squirrel Meeting</w:t>
      </w:r>
      <w:r w:rsidR="004B5974" w:rsidRPr="00BB6AFA">
        <w:t xml:space="preserve"> </w:t>
      </w:r>
      <w:r w:rsidR="00B2060A" w:rsidRPr="00BB6AFA">
        <w:t xml:space="preserve">  –  </w:t>
      </w:r>
      <w:r w:rsidR="004B5974" w:rsidRPr="00BB6AFA">
        <w:t xml:space="preserve"> </w:t>
      </w:r>
      <w:r w:rsidR="009B5485" w:rsidRPr="00BB6AFA">
        <w:t xml:space="preserve">EGSM) </w:t>
      </w:r>
      <w:r w:rsidR="004B5974" w:rsidRPr="00BB6AFA">
        <w:t xml:space="preserve">се </w:t>
      </w:r>
      <w:r w:rsidR="009B5485" w:rsidRPr="00BB6AFA">
        <w:t>провеждат през 2 години. Първата подобна среща е инициирана и организирана от БДЗП в гр. Маджарово през 2002</w:t>
      </w:r>
      <w:r w:rsidR="004B5974" w:rsidRPr="00BB6AFA">
        <w:t xml:space="preserve"> </w:t>
      </w:r>
      <w:r w:rsidR="009B5485" w:rsidRPr="00BB6AFA">
        <w:t xml:space="preserve">г. На тези срещи присъстват най-изявените специалисти по вида и се обсъждат </w:t>
      </w:r>
      <w:r w:rsidR="00E06F48" w:rsidRPr="00BB6AFA">
        <w:t xml:space="preserve">належащи </w:t>
      </w:r>
      <w:r w:rsidR="009B5485" w:rsidRPr="00BB6AFA">
        <w:t>въпроси</w:t>
      </w:r>
      <w:r w:rsidR="00E06F48" w:rsidRPr="00BB6AFA">
        <w:t>,</w:t>
      </w:r>
      <w:r w:rsidR="009B5485" w:rsidRPr="00BB6AFA">
        <w:t xml:space="preserve"> свързани </w:t>
      </w:r>
      <w:r w:rsidRPr="00BB6AFA">
        <w:t>с</w:t>
      </w:r>
      <w:r w:rsidR="009B5485" w:rsidRPr="00BB6AFA">
        <w:t xml:space="preserve"> неговото изследване и опазване.</w:t>
      </w:r>
      <w:bookmarkEnd w:id="169"/>
      <w:r w:rsidR="009B5485" w:rsidRPr="00BB6AFA">
        <w:t xml:space="preserve"> </w:t>
      </w:r>
    </w:p>
    <w:p w14:paraId="1556C3EB"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lang w:eastAsia="en-US"/>
        </w:rPr>
        <w:t>Осъществяване на контакти със специалисти</w:t>
      </w:r>
      <w:r w:rsidR="004B5974" w:rsidRPr="00BB6AFA">
        <w:rPr>
          <w:rFonts w:eastAsiaTheme="minorHAnsi"/>
          <w:lang w:eastAsia="en-US"/>
        </w:rPr>
        <w:t>,</w:t>
      </w:r>
      <w:r w:rsidRPr="00BB6AFA">
        <w:rPr>
          <w:rFonts w:eastAsiaTheme="minorHAnsi"/>
          <w:lang w:eastAsia="en-US"/>
        </w:rPr>
        <w:t xml:space="preserve"> работещи по изследване</w:t>
      </w:r>
      <w:r w:rsidR="004B5974" w:rsidRPr="00BB6AFA">
        <w:rPr>
          <w:rFonts w:eastAsiaTheme="minorHAnsi"/>
          <w:lang w:eastAsia="en-US"/>
        </w:rPr>
        <w:t>то</w:t>
      </w:r>
      <w:r w:rsidRPr="00BB6AFA">
        <w:rPr>
          <w:rFonts w:eastAsiaTheme="minorHAnsi"/>
          <w:lang w:eastAsia="en-US"/>
        </w:rPr>
        <w:t xml:space="preserve"> и опазването на лалугера в Европа. Поставяне и разглеждане на проблемите</w:t>
      </w:r>
      <w:r w:rsidR="004B5974" w:rsidRPr="00BB6AFA">
        <w:rPr>
          <w:rFonts w:eastAsiaTheme="minorHAnsi"/>
          <w:lang w:eastAsia="en-US"/>
        </w:rPr>
        <w:t>,</w:t>
      </w:r>
      <w:r w:rsidRPr="00BB6AFA">
        <w:rPr>
          <w:rFonts w:eastAsiaTheme="minorHAnsi"/>
          <w:lang w:eastAsia="en-US"/>
        </w:rPr>
        <w:t xml:space="preserve"> свързани с опазването и изследването на европейския лалугер.</w:t>
      </w:r>
    </w:p>
    <w:p w14:paraId="3CA6C0B9" w14:textId="08773478" w:rsidR="00143A8D" w:rsidRPr="00BB6AFA" w:rsidRDefault="00143A8D" w:rsidP="00FA1A04">
      <w:pPr>
        <w:adjustRightInd w:val="0"/>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_Ref509071474 \r \h </w:instrText>
      </w:r>
      <w:r w:rsid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1F5258" w:rsidRPr="00AF79D1">
        <w:rPr>
          <w:rFonts w:eastAsiaTheme="minorHAnsi"/>
          <w:lang w:eastAsia="en-US"/>
        </w:rPr>
        <w:t>2.3.1</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_Ref509071279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5.2.4.18</w:t>
      </w:r>
      <w:r w:rsidR="001F5258" w:rsidRPr="00AF79D1">
        <w:rPr>
          <w:rFonts w:eastAsiaTheme="minorHAnsi"/>
          <w:lang w:eastAsia="en-US"/>
        </w:rPr>
        <w:fldChar w:fldCharType="end"/>
      </w:r>
    </w:p>
    <w:p w14:paraId="643C5571"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004B5974" w:rsidRPr="00BB6AFA">
        <w:rPr>
          <w:rFonts w:eastAsiaTheme="minorHAnsi"/>
          <w:lang w:eastAsia="en-US"/>
        </w:rPr>
        <w:t>в</w:t>
      </w:r>
      <w:r w:rsidRPr="00BB6AFA">
        <w:rPr>
          <w:rFonts w:eastAsiaTheme="minorHAnsi"/>
          <w:lang w:eastAsia="en-US"/>
        </w:rPr>
        <w:t>исока</w:t>
      </w:r>
    </w:p>
    <w:p w14:paraId="79A6C0E4" w14:textId="77777777" w:rsidR="009B5485" w:rsidRPr="00BB6AFA" w:rsidRDefault="00245865" w:rsidP="00FA1A04">
      <w:pPr>
        <w:adjustRightInd w:val="0"/>
        <w:ind w:left="851"/>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д</w:t>
      </w:r>
      <w:r w:rsidR="009B5485" w:rsidRPr="00BB6AFA">
        <w:rPr>
          <w:rFonts w:eastAsiaTheme="minorHAnsi"/>
          <w:lang w:eastAsia="en-US"/>
        </w:rPr>
        <w:t>ългосрочн</w:t>
      </w:r>
      <w:r w:rsidRPr="00BB6AFA">
        <w:rPr>
          <w:rFonts w:eastAsiaTheme="minorHAnsi"/>
          <w:lang w:eastAsia="en-US"/>
        </w:rPr>
        <w:t>о</w:t>
      </w:r>
      <w:r w:rsidR="009B5485" w:rsidRPr="00BB6AFA">
        <w:rPr>
          <w:rFonts w:eastAsiaTheme="minorHAnsi"/>
          <w:lang w:eastAsia="en-US"/>
        </w:rPr>
        <w:t xml:space="preserve"> </w:t>
      </w:r>
    </w:p>
    <w:p w14:paraId="0D42D9CD" w14:textId="77777777" w:rsidR="00362CCD" w:rsidRPr="00BB6AFA" w:rsidRDefault="00362CCD" w:rsidP="00FA1A04">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58AA4166"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Индикатор</w:t>
      </w:r>
      <w:r w:rsidR="004B5974" w:rsidRPr="00BB6AFA">
        <w:rPr>
          <w:rFonts w:eastAsiaTheme="minorHAnsi"/>
          <w:i/>
          <w:iCs/>
          <w:lang w:eastAsia="en-US"/>
        </w:rPr>
        <w:t xml:space="preserve"> за успех: </w:t>
      </w:r>
      <w:r w:rsidRPr="00BB6AFA">
        <w:rPr>
          <w:rFonts w:eastAsiaTheme="minorHAnsi"/>
          <w:iCs/>
          <w:lang w:eastAsia="en-US"/>
        </w:rPr>
        <w:t xml:space="preserve">Организация на една международна среща по изследване и опазване на </w:t>
      </w:r>
      <w:r w:rsidRPr="00BB6AFA">
        <w:rPr>
          <w:rFonts w:eastAsiaTheme="minorHAnsi"/>
          <w:lang w:eastAsia="en-US"/>
        </w:rPr>
        <w:t xml:space="preserve">европейския лалугер </w:t>
      </w:r>
      <w:r w:rsidRPr="00BB6AFA">
        <w:rPr>
          <w:rFonts w:eastAsiaTheme="minorHAnsi"/>
          <w:iCs/>
          <w:lang w:eastAsia="en-US"/>
        </w:rPr>
        <w:t>в България.</w:t>
      </w:r>
    </w:p>
    <w:p w14:paraId="169BBB2D" w14:textId="77777777" w:rsidR="009B5485" w:rsidRPr="00BB6AFA" w:rsidRDefault="009B5485" w:rsidP="00FA1A04"/>
    <w:p w14:paraId="6F686E02" w14:textId="77777777" w:rsidR="009B5485" w:rsidRPr="00BB6AFA" w:rsidRDefault="001A62D6" w:rsidP="00C918E2">
      <w:pPr>
        <w:pStyle w:val="ListParagraph"/>
        <w:numPr>
          <w:ilvl w:val="0"/>
          <w:numId w:val="30"/>
        </w:numPr>
        <w:tabs>
          <w:tab w:val="num" w:pos="567"/>
        </w:tabs>
        <w:ind w:left="0" w:firstLine="0"/>
        <w:jc w:val="both"/>
      </w:pPr>
      <w:bookmarkStart w:id="170" w:name="_Ref509215513"/>
      <w:r w:rsidRPr="00BB6AFA">
        <w:t xml:space="preserve"> </w:t>
      </w:r>
      <w:r w:rsidR="00362CCD" w:rsidRPr="00BB6AFA">
        <w:t>И</w:t>
      </w:r>
      <w:r w:rsidR="009B5485" w:rsidRPr="00BB6AFA">
        <w:t>зда</w:t>
      </w:r>
      <w:r w:rsidR="00362CCD" w:rsidRPr="00BB6AFA">
        <w:t xml:space="preserve">ване на </w:t>
      </w:r>
      <w:r w:rsidR="009B5485" w:rsidRPr="00BB6AFA">
        <w:t>научен сборн</w:t>
      </w:r>
      <w:r w:rsidR="004B5974" w:rsidRPr="00BB6AFA">
        <w:t>ик с докладите от организирана м</w:t>
      </w:r>
      <w:r w:rsidR="009B5485" w:rsidRPr="00BB6AFA">
        <w:t>еждународна среща</w:t>
      </w:r>
      <w:r w:rsidR="004B5974" w:rsidRPr="00BB6AFA">
        <w:t>,</w:t>
      </w:r>
      <w:r w:rsidR="009B5485" w:rsidRPr="00BB6AFA">
        <w:t xml:space="preserve"> посветена на </w:t>
      </w:r>
      <w:r w:rsidR="00E06F48" w:rsidRPr="00BB6AFA">
        <w:t xml:space="preserve">европейския </w:t>
      </w:r>
      <w:r w:rsidR="009B5485" w:rsidRPr="00BB6AFA">
        <w:t xml:space="preserve">лалугер </w:t>
      </w:r>
      <w:r w:rsidR="00B2060A" w:rsidRPr="00BB6AFA">
        <w:t xml:space="preserve">  –  </w:t>
      </w:r>
      <w:r w:rsidR="004B5974" w:rsidRPr="00BB6AFA">
        <w:t xml:space="preserve"> </w:t>
      </w:r>
      <w:r w:rsidR="009B5485" w:rsidRPr="00BB6AFA">
        <w:rPr>
          <w:i/>
        </w:rPr>
        <w:t>European Ground Squirrel Meetin</w:t>
      </w:r>
      <w:r w:rsidR="009B5485" w:rsidRPr="00BB6AFA">
        <w:t>g (EGSM).</w:t>
      </w:r>
      <w:bookmarkEnd w:id="170"/>
    </w:p>
    <w:p w14:paraId="14513991"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Запълване на липсата на знания относно екологията</w:t>
      </w:r>
      <w:r w:rsidR="001C2A84" w:rsidRPr="00BB6AFA">
        <w:rPr>
          <w:rFonts w:eastAsiaTheme="minorHAnsi"/>
          <w:iCs/>
          <w:lang w:eastAsia="en-US"/>
        </w:rPr>
        <w:t>,</w:t>
      </w:r>
      <w:r w:rsidRPr="00BB6AFA">
        <w:rPr>
          <w:rFonts w:eastAsiaTheme="minorHAnsi"/>
          <w:iCs/>
          <w:lang w:eastAsia="en-US"/>
        </w:rPr>
        <w:t xml:space="preserve"> биологията</w:t>
      </w:r>
      <w:r w:rsidR="001C2A84" w:rsidRPr="00BB6AFA">
        <w:rPr>
          <w:rFonts w:eastAsiaTheme="minorHAnsi"/>
          <w:iCs/>
          <w:lang w:eastAsia="en-US"/>
        </w:rPr>
        <w:t xml:space="preserve">, заплахите и </w:t>
      </w:r>
      <w:r w:rsidRPr="00BB6AFA">
        <w:rPr>
          <w:rFonts w:eastAsiaTheme="minorHAnsi"/>
          <w:iCs/>
          <w:lang w:eastAsia="en-US"/>
        </w:rPr>
        <w:t xml:space="preserve"> </w:t>
      </w:r>
      <w:r w:rsidR="001C2A84" w:rsidRPr="00BB6AFA">
        <w:rPr>
          <w:rFonts w:eastAsiaTheme="minorHAnsi"/>
          <w:iCs/>
          <w:lang w:eastAsia="en-US"/>
        </w:rPr>
        <w:t>неговото опазване</w:t>
      </w:r>
      <w:r w:rsidRPr="00BB6AFA">
        <w:rPr>
          <w:rFonts w:eastAsiaTheme="minorHAnsi"/>
          <w:lang w:eastAsia="en-US"/>
        </w:rPr>
        <w:t>.</w:t>
      </w:r>
    </w:p>
    <w:p w14:paraId="0B1A2674" w14:textId="77777777" w:rsidR="00245865" w:rsidRPr="00BB6AFA" w:rsidRDefault="00245865" w:rsidP="00245865">
      <w:pPr>
        <w:adjustRightInd w:val="0"/>
        <w:ind w:left="851"/>
        <w:jc w:val="both"/>
        <w:rPr>
          <w:rFonts w:eastAsiaTheme="minorHAnsi"/>
          <w:lang w:eastAsia="en-US"/>
        </w:rPr>
      </w:pPr>
      <w:r w:rsidRPr="00BB6AFA">
        <w:rPr>
          <w:rFonts w:eastAsiaTheme="minorHAnsi"/>
          <w:i/>
          <w:iCs/>
          <w:lang w:eastAsia="en-US"/>
        </w:rPr>
        <w:t xml:space="preserve">Връзка със заплаха/лимитиращ </w:t>
      </w:r>
      <w:r w:rsidRPr="00BB6AFA">
        <w:rPr>
          <w:rFonts w:eastAsiaTheme="minorHAnsi"/>
          <w:i/>
          <w:lang w:eastAsia="en-US"/>
        </w:rPr>
        <w:t>фактор</w:t>
      </w:r>
      <w:r w:rsidRPr="00BB6AFA">
        <w:rPr>
          <w:rFonts w:eastAsiaTheme="minorHAnsi"/>
          <w:lang w:eastAsia="en-US"/>
        </w:rPr>
        <w:t>:</w:t>
      </w:r>
      <w:r w:rsidR="001F5258" w:rsidRPr="00BB6AFA">
        <w:rPr>
          <w:rFonts w:eastAsiaTheme="minorHAnsi"/>
          <w:lang w:eastAsia="en-US"/>
        </w:rPr>
        <w:t xml:space="preserve"> </w:t>
      </w:r>
      <w:r w:rsidR="001F5258" w:rsidRPr="00BB6AFA">
        <w:rPr>
          <w:rFonts w:eastAsiaTheme="minorHAnsi"/>
          <w:lang w:eastAsia="en-US"/>
        </w:rPr>
        <w:fldChar w:fldCharType="begin"/>
      </w:r>
      <w:r w:rsidR="001F5258" w:rsidRPr="00BB6AFA">
        <w:rPr>
          <w:rFonts w:eastAsiaTheme="minorHAnsi"/>
          <w:lang w:eastAsia="en-US"/>
        </w:rPr>
        <w:instrText xml:space="preserve"> REF _Ref509071479 \r \h </w:instrText>
      </w:r>
      <w:r w:rsidR="001F5258" w:rsidRPr="00BB6AFA">
        <w:rPr>
          <w:rFonts w:eastAsiaTheme="minorHAnsi"/>
          <w:lang w:eastAsia="en-US"/>
        </w:rPr>
      </w:r>
      <w:r w:rsidR="001F5258" w:rsidRPr="00BB6AFA">
        <w:rPr>
          <w:rFonts w:eastAsiaTheme="minorHAnsi"/>
          <w:lang w:eastAsia="en-US"/>
        </w:rPr>
        <w:fldChar w:fldCharType="separate"/>
      </w:r>
      <w:r w:rsidR="001F5258" w:rsidRPr="00BB6AFA">
        <w:rPr>
          <w:rFonts w:eastAsiaTheme="minorHAnsi"/>
          <w:lang w:eastAsia="en-US"/>
        </w:rPr>
        <w:t>2.3.1</w:t>
      </w:r>
      <w:r w:rsidR="001F5258" w:rsidRPr="00BB6AFA">
        <w:rPr>
          <w:rFonts w:eastAsiaTheme="minorHAnsi"/>
          <w:lang w:eastAsia="en-US"/>
        </w:rPr>
        <w:fldChar w:fldCharType="end"/>
      </w:r>
    </w:p>
    <w:p w14:paraId="0541DB27"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00362CCD" w:rsidRPr="00BB6AFA">
        <w:rPr>
          <w:rFonts w:eastAsiaTheme="minorHAnsi"/>
          <w:lang w:eastAsia="en-US"/>
        </w:rPr>
        <w:t>средна</w:t>
      </w:r>
    </w:p>
    <w:p w14:paraId="4A8124AF" w14:textId="77777777" w:rsidR="009B5485" w:rsidRPr="00BB6AFA" w:rsidRDefault="00927E7B" w:rsidP="00FA1A04">
      <w:pPr>
        <w:adjustRightInd w:val="0"/>
        <w:ind w:left="851"/>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4B5974" w:rsidRPr="00BB6AFA">
        <w:rPr>
          <w:rFonts w:eastAsiaTheme="minorHAnsi"/>
          <w:lang w:eastAsia="en-US"/>
        </w:rPr>
        <w:t>дългосрочн</w:t>
      </w:r>
      <w:r w:rsidR="00143A8D" w:rsidRPr="00BB6AFA">
        <w:rPr>
          <w:rFonts w:eastAsiaTheme="minorHAnsi"/>
          <w:lang w:eastAsia="en-US"/>
        </w:rPr>
        <w:t>о</w:t>
      </w:r>
    </w:p>
    <w:p w14:paraId="57692C48" w14:textId="77777777" w:rsidR="00362CCD" w:rsidRPr="00BB6AFA" w:rsidRDefault="00362CCD" w:rsidP="00FA1A04">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p>
    <w:p w14:paraId="78D4B6C5"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Индикатор</w:t>
      </w:r>
      <w:r w:rsidR="004B5974" w:rsidRPr="00BB6AFA">
        <w:rPr>
          <w:rFonts w:eastAsiaTheme="minorHAnsi"/>
          <w:i/>
          <w:iCs/>
          <w:lang w:eastAsia="en-US"/>
        </w:rPr>
        <w:t xml:space="preserve"> за успех:</w:t>
      </w:r>
      <w:r w:rsidRPr="00BB6AFA">
        <w:rPr>
          <w:rFonts w:eastAsiaTheme="minorHAnsi"/>
          <w:i/>
          <w:iCs/>
          <w:lang w:eastAsia="en-US"/>
        </w:rPr>
        <w:t xml:space="preserve"> </w:t>
      </w:r>
      <w:r w:rsidRPr="00BB6AFA">
        <w:t>Издаден научен сборник с предст</w:t>
      </w:r>
      <w:r w:rsidR="004B5974" w:rsidRPr="00BB6AFA">
        <w:t>авените доклади и материали от м</w:t>
      </w:r>
      <w:r w:rsidRPr="00BB6AFA">
        <w:t>еждународна среща</w:t>
      </w:r>
      <w:r w:rsidR="004B5974" w:rsidRPr="00BB6AFA">
        <w:t>, посветена на е</w:t>
      </w:r>
      <w:r w:rsidRPr="00BB6AFA">
        <w:t>вропейски</w:t>
      </w:r>
      <w:r w:rsidR="00FC7741" w:rsidRPr="00BB6AFA">
        <w:t>я</w:t>
      </w:r>
      <w:r w:rsidRPr="00BB6AFA">
        <w:t xml:space="preserve"> лалугер</w:t>
      </w:r>
      <w:r w:rsidRPr="00BB6AFA">
        <w:rPr>
          <w:rFonts w:eastAsiaTheme="minorHAnsi"/>
          <w:iCs/>
          <w:lang w:eastAsia="en-US"/>
        </w:rPr>
        <w:t>.</w:t>
      </w:r>
    </w:p>
    <w:p w14:paraId="1374A3FF" w14:textId="77777777" w:rsidR="009B5485" w:rsidRPr="00BB6AFA" w:rsidRDefault="009B5485" w:rsidP="00FA1A04"/>
    <w:p w14:paraId="7CC42DFF" w14:textId="77777777" w:rsidR="009B5485" w:rsidRPr="00BB6AFA" w:rsidRDefault="001A62D6" w:rsidP="00692DE7">
      <w:pPr>
        <w:pStyle w:val="ListParagraph"/>
        <w:numPr>
          <w:ilvl w:val="0"/>
          <w:numId w:val="30"/>
        </w:numPr>
        <w:tabs>
          <w:tab w:val="num" w:pos="567"/>
        </w:tabs>
        <w:ind w:left="0" w:firstLine="0"/>
        <w:jc w:val="both"/>
      </w:pPr>
      <w:bookmarkStart w:id="171" w:name="_Ref509215740"/>
      <w:r w:rsidRPr="00BB6AFA">
        <w:t xml:space="preserve"> </w:t>
      </w:r>
      <w:r w:rsidR="00143A8D" w:rsidRPr="00BB6AFA">
        <w:t>Р</w:t>
      </w:r>
      <w:r w:rsidR="009B5485" w:rsidRPr="00BB6AFA">
        <w:t>азработ</w:t>
      </w:r>
      <w:r w:rsidR="00143A8D" w:rsidRPr="00BB6AFA">
        <w:t xml:space="preserve">ване на </w:t>
      </w:r>
      <w:r w:rsidR="009B5485" w:rsidRPr="00BB6AFA">
        <w:t xml:space="preserve">стратегия, която да оцени ползата за животновъди и земеделски стопани, които прилагат </w:t>
      </w:r>
      <w:r w:rsidR="0097489B" w:rsidRPr="00BB6AFA">
        <w:t>еколого</w:t>
      </w:r>
      <w:r w:rsidR="009B5485" w:rsidRPr="00BB6AFA">
        <w:t xml:space="preserve">съобразни практики за поддържане </w:t>
      </w:r>
      <w:r w:rsidR="0097489B" w:rsidRPr="00BB6AFA">
        <w:t xml:space="preserve">на </w:t>
      </w:r>
      <w:r w:rsidR="009B5485" w:rsidRPr="00BB6AFA">
        <w:t>добро екологично състояние на местообитанията на консервационно значими видове като лалугера и хищниците, които се изхранват с него (</w:t>
      </w:r>
      <w:r w:rsidR="00E06F48" w:rsidRPr="00BB6AFA">
        <w:t xml:space="preserve">кръстат </w:t>
      </w:r>
      <w:r w:rsidR="009B5485" w:rsidRPr="00BB6AFA">
        <w:t>орел, ловен</w:t>
      </w:r>
      <w:r w:rsidR="0097489B" w:rsidRPr="00BB6AFA">
        <w:t xml:space="preserve"> сокол, степен и пъстър пор и др.</w:t>
      </w:r>
      <w:r w:rsidR="009B5485" w:rsidRPr="00BB6AFA">
        <w:t>). Продуктите</w:t>
      </w:r>
      <w:r w:rsidR="00E06F48" w:rsidRPr="00BB6AFA">
        <w:t>,</w:t>
      </w:r>
      <w:r w:rsidR="009B5485" w:rsidRPr="00BB6AFA">
        <w:t xml:space="preserve"> произведени от такива стопанства</w:t>
      </w:r>
      <w:r w:rsidR="00E06F48" w:rsidRPr="00BB6AFA">
        <w:t>,</w:t>
      </w:r>
      <w:r w:rsidR="009B5485" w:rsidRPr="00BB6AFA">
        <w:t xml:space="preserve"> </w:t>
      </w:r>
      <w:r w:rsidR="00356D96" w:rsidRPr="00BB6AFA">
        <w:t xml:space="preserve">може </w:t>
      </w:r>
      <w:r w:rsidR="009B5485" w:rsidRPr="00BB6AFA">
        <w:t>да получат своя „</w:t>
      </w:r>
      <w:r w:rsidR="009B5485" w:rsidRPr="00BB6AFA">
        <w:rPr>
          <w:rFonts w:eastAsiaTheme="minorHAnsi"/>
          <w:iCs/>
        </w:rPr>
        <w:t xml:space="preserve">запазена марка“ </w:t>
      </w:r>
      <w:r w:rsidR="009B5485" w:rsidRPr="00BB6AFA">
        <w:t>на защитен животински вид</w:t>
      </w:r>
      <w:r w:rsidR="0097489B" w:rsidRPr="00BB6AFA">
        <w:t>,</w:t>
      </w:r>
      <w:r w:rsidR="009B5485" w:rsidRPr="00BB6AFA">
        <w:t xml:space="preserve"> например „Лалугер</w:t>
      </w:r>
      <w:r w:rsidR="0097489B" w:rsidRPr="00BB6AFA">
        <w:t>“</w:t>
      </w:r>
      <w:r w:rsidR="009B5485" w:rsidRPr="00BB6AFA">
        <w:t xml:space="preserve">, </w:t>
      </w:r>
      <w:r w:rsidR="0097489B" w:rsidRPr="00BB6AFA">
        <w:t>„</w:t>
      </w:r>
      <w:r w:rsidR="00E06F48" w:rsidRPr="00BB6AFA">
        <w:t xml:space="preserve">Кръстат </w:t>
      </w:r>
      <w:r w:rsidR="009B5485" w:rsidRPr="00BB6AFA">
        <w:t>орел</w:t>
      </w:r>
      <w:r w:rsidR="0097489B" w:rsidRPr="00BB6AFA">
        <w:t>“</w:t>
      </w:r>
      <w:r w:rsidR="009B5485" w:rsidRPr="00BB6AFA">
        <w:t xml:space="preserve">, </w:t>
      </w:r>
      <w:r w:rsidR="0097489B" w:rsidRPr="00BB6AFA">
        <w:t>„</w:t>
      </w:r>
      <w:r w:rsidR="009B5485" w:rsidRPr="00BB6AFA">
        <w:t>Ловен сокол</w:t>
      </w:r>
      <w:r w:rsidR="0097489B" w:rsidRPr="00BB6AFA">
        <w:t>“</w:t>
      </w:r>
      <w:r w:rsidR="009B5485" w:rsidRPr="00BB6AFA">
        <w:t xml:space="preserve">, </w:t>
      </w:r>
      <w:r w:rsidR="0097489B" w:rsidRPr="00BB6AFA">
        <w:t>„</w:t>
      </w:r>
      <w:r w:rsidR="009B5485" w:rsidRPr="00BB6AFA">
        <w:t>Степен</w:t>
      </w:r>
      <w:r w:rsidR="0097489B" w:rsidRPr="00BB6AFA">
        <w:t xml:space="preserve"> пор“</w:t>
      </w:r>
      <w:r w:rsidR="009B5485" w:rsidRPr="00BB6AFA">
        <w:t xml:space="preserve"> и </w:t>
      </w:r>
      <w:r w:rsidR="0097489B" w:rsidRPr="00BB6AFA">
        <w:t>„</w:t>
      </w:r>
      <w:r w:rsidR="009B5485" w:rsidRPr="00BB6AFA">
        <w:t>Пъстър пор“.</w:t>
      </w:r>
      <w:bookmarkEnd w:id="171"/>
      <w:r w:rsidR="009B5485" w:rsidRPr="00BB6AFA">
        <w:t xml:space="preserve"> </w:t>
      </w:r>
    </w:p>
    <w:p w14:paraId="0D2590F7"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Цел: </w:t>
      </w:r>
      <w:r w:rsidRPr="00BB6AFA">
        <w:rPr>
          <w:rFonts w:eastAsiaTheme="minorHAnsi"/>
          <w:iCs/>
          <w:lang w:eastAsia="en-US"/>
        </w:rPr>
        <w:t xml:space="preserve">Стимулиране на фермерите да прилагат </w:t>
      </w:r>
      <w:r w:rsidRPr="00BB6AFA">
        <w:t>екологосъобразни практики</w:t>
      </w:r>
      <w:r w:rsidR="0097489B" w:rsidRPr="00BB6AFA">
        <w:t>,</w:t>
      </w:r>
      <w:r w:rsidRPr="00BB6AFA">
        <w:t xml:space="preserve"> свързани с </w:t>
      </w:r>
      <w:r w:rsidR="00A418DC" w:rsidRPr="00BB6AFA">
        <w:t>поддържането</w:t>
      </w:r>
      <w:r w:rsidRPr="00BB6AFA">
        <w:t xml:space="preserve"> в добро екологично състояние</w:t>
      </w:r>
      <w:r w:rsidRPr="00BB6AFA">
        <w:rPr>
          <w:rFonts w:eastAsiaTheme="minorHAnsi"/>
          <w:iCs/>
          <w:lang w:eastAsia="en-US"/>
        </w:rPr>
        <w:t xml:space="preserve"> на местообитанията на лалугера и свързаните с него животински видове. Популяризиране на видовете,</w:t>
      </w:r>
      <w:r w:rsidR="00737CF4" w:rsidRPr="00BB6AFA">
        <w:rPr>
          <w:rFonts w:eastAsiaTheme="minorHAnsi"/>
          <w:iCs/>
          <w:lang w:eastAsia="en-US"/>
        </w:rPr>
        <w:t xml:space="preserve"> </w:t>
      </w:r>
      <w:r w:rsidRPr="00BB6AFA">
        <w:rPr>
          <w:rFonts w:eastAsiaTheme="minorHAnsi"/>
          <w:iCs/>
          <w:lang w:eastAsia="en-US"/>
        </w:rPr>
        <w:t>създаване на природозащитна нагласа сред фермери и потребители</w:t>
      </w:r>
      <w:r w:rsidRPr="00BB6AFA">
        <w:rPr>
          <w:rFonts w:eastAsiaTheme="minorHAnsi"/>
          <w:lang w:eastAsia="en-US"/>
        </w:rPr>
        <w:t>.</w:t>
      </w:r>
    </w:p>
    <w:p w14:paraId="75371AFC" w14:textId="73B84767" w:rsidR="00927E7B" w:rsidRPr="00BB6AFA" w:rsidRDefault="00927E7B" w:rsidP="00FA1A04">
      <w:pPr>
        <w:adjustRightInd w:val="0"/>
        <w:ind w:left="851"/>
        <w:jc w:val="both"/>
        <w:rPr>
          <w:rFonts w:eastAsiaTheme="minorHAnsi"/>
          <w:lang w:eastAsia="en-US"/>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_Ref509065329 \r \h </w:instrText>
      </w:r>
      <w:r w:rsid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1F5258" w:rsidRPr="00AF79D1">
        <w:rPr>
          <w:rFonts w:eastAsiaTheme="minorHAnsi"/>
          <w:lang w:eastAsia="en-US"/>
        </w:rPr>
        <w:t>5.2.2.1</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_Ref509065339 \r \h </w:instrText>
      </w:r>
      <w:r w:rsid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1F5258" w:rsidRPr="00AF79D1">
        <w:rPr>
          <w:rFonts w:eastAsiaTheme="minorHAnsi"/>
          <w:lang w:eastAsia="en-US"/>
        </w:rPr>
        <w:t>5.2.2.2</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_Ref509071547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5.2.4.16</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_Ref509071274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5.2.4.17</w:t>
      </w:r>
      <w:r w:rsidR="001F5258" w:rsidRPr="00AF79D1">
        <w:rPr>
          <w:rFonts w:eastAsiaTheme="minorHAnsi"/>
          <w:lang w:eastAsia="en-US"/>
        </w:rPr>
        <w:fldChar w:fldCharType="end"/>
      </w:r>
    </w:p>
    <w:p w14:paraId="5E132BC8"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 xml:space="preserve">Важност: </w:t>
      </w:r>
      <w:r w:rsidR="0097489B" w:rsidRPr="00BB6AFA">
        <w:rPr>
          <w:rFonts w:eastAsiaTheme="minorHAnsi"/>
          <w:iCs/>
          <w:lang w:eastAsia="en-US"/>
        </w:rPr>
        <w:t>с</w:t>
      </w:r>
      <w:r w:rsidRPr="00BB6AFA">
        <w:rPr>
          <w:rFonts w:eastAsiaTheme="minorHAnsi"/>
          <w:iCs/>
          <w:lang w:eastAsia="en-US"/>
        </w:rPr>
        <w:t>редна</w:t>
      </w:r>
    </w:p>
    <w:p w14:paraId="208389C6" w14:textId="77777777" w:rsidR="00362CCD" w:rsidRPr="00BB6AFA" w:rsidRDefault="00927E7B" w:rsidP="00FA1A04">
      <w:pPr>
        <w:adjustRightInd w:val="0"/>
        <w:ind w:left="851"/>
        <w:jc w:val="both"/>
        <w:rPr>
          <w:rFonts w:eastAsiaTheme="minorHAnsi"/>
          <w:lang w:eastAsia="en-US"/>
        </w:rPr>
      </w:pPr>
      <w:r w:rsidRPr="00BB6AFA">
        <w:rPr>
          <w:rFonts w:eastAsiaTheme="minorHAnsi"/>
          <w:i/>
          <w:iCs/>
          <w:lang w:eastAsia="en-US"/>
        </w:rPr>
        <w:t>Приоритет</w:t>
      </w:r>
      <w:r w:rsidR="009B5485" w:rsidRPr="00BB6AFA">
        <w:rPr>
          <w:rFonts w:eastAsiaTheme="minorHAnsi"/>
          <w:i/>
          <w:iCs/>
          <w:lang w:eastAsia="en-US"/>
        </w:rPr>
        <w:t xml:space="preserve">: </w:t>
      </w:r>
      <w:r w:rsidR="0097489B" w:rsidRPr="00BB6AFA">
        <w:rPr>
          <w:rFonts w:eastAsiaTheme="minorHAnsi"/>
          <w:lang w:eastAsia="en-US"/>
        </w:rPr>
        <w:t>д</w:t>
      </w:r>
      <w:r w:rsidR="009B5485" w:rsidRPr="00BB6AFA">
        <w:rPr>
          <w:rFonts w:eastAsiaTheme="minorHAnsi"/>
          <w:lang w:eastAsia="en-US"/>
        </w:rPr>
        <w:t>ългосрочн</w:t>
      </w:r>
      <w:r w:rsidR="00143A8D" w:rsidRPr="00BB6AFA">
        <w:rPr>
          <w:rFonts w:eastAsiaTheme="minorHAnsi"/>
          <w:lang w:eastAsia="en-US"/>
        </w:rPr>
        <w:t>о</w:t>
      </w:r>
    </w:p>
    <w:p w14:paraId="71493CE7" w14:textId="77777777" w:rsidR="009B5485" w:rsidRPr="00BB6AFA" w:rsidRDefault="00362CCD" w:rsidP="00FA1A04">
      <w:pPr>
        <w:adjustRightInd w:val="0"/>
        <w:ind w:left="851"/>
        <w:jc w:val="both"/>
        <w:rPr>
          <w:rFonts w:eastAsiaTheme="minorHAnsi"/>
          <w:lang w:eastAsia="en-US"/>
        </w:rPr>
      </w:pPr>
      <w:r w:rsidRPr="00BB6AFA">
        <w:rPr>
          <w:rFonts w:eastAsiaTheme="minorHAnsi"/>
          <w:i/>
          <w:iCs/>
          <w:lang w:eastAsia="en-US"/>
        </w:rPr>
        <w:t xml:space="preserve">Обхват: </w:t>
      </w:r>
      <w:r w:rsidRPr="00BB6AFA">
        <w:rPr>
          <w:rFonts w:eastAsiaTheme="minorHAnsi"/>
          <w:iCs/>
          <w:lang w:eastAsia="en-US"/>
        </w:rPr>
        <w:t>повсеместно</w:t>
      </w:r>
      <w:r w:rsidR="009B5485" w:rsidRPr="00BB6AFA">
        <w:rPr>
          <w:rFonts w:eastAsiaTheme="minorHAnsi"/>
          <w:lang w:eastAsia="en-US"/>
        </w:rPr>
        <w:t xml:space="preserve"> </w:t>
      </w:r>
    </w:p>
    <w:p w14:paraId="21B2712A" w14:textId="77777777" w:rsidR="009B5485" w:rsidRPr="00BB6AFA" w:rsidRDefault="009B5485" w:rsidP="00FA1A04">
      <w:pPr>
        <w:adjustRightInd w:val="0"/>
        <w:ind w:left="851"/>
        <w:jc w:val="both"/>
        <w:rPr>
          <w:rFonts w:eastAsiaTheme="minorHAnsi"/>
          <w:lang w:eastAsia="en-US"/>
        </w:rPr>
      </w:pPr>
      <w:r w:rsidRPr="00BB6AFA">
        <w:rPr>
          <w:rFonts w:eastAsiaTheme="minorHAnsi"/>
          <w:i/>
          <w:iCs/>
          <w:lang w:eastAsia="en-US"/>
        </w:rPr>
        <w:t>Индикатор</w:t>
      </w:r>
      <w:r w:rsidR="0097489B" w:rsidRPr="00BB6AFA">
        <w:rPr>
          <w:rFonts w:eastAsiaTheme="minorHAnsi"/>
          <w:i/>
          <w:iCs/>
          <w:lang w:eastAsia="en-US"/>
        </w:rPr>
        <w:t xml:space="preserve"> за успех: </w:t>
      </w:r>
      <w:r w:rsidRPr="00BB6AFA">
        <w:rPr>
          <w:rFonts w:eastAsiaTheme="minorHAnsi"/>
          <w:iCs/>
          <w:lang w:eastAsia="en-US"/>
        </w:rPr>
        <w:t xml:space="preserve">Създаване на запазена марка </w:t>
      </w:r>
      <w:r w:rsidRPr="00BB6AFA">
        <w:t>на защитен животински вид и нейното прилага</w:t>
      </w:r>
      <w:r w:rsidR="001A62D6" w:rsidRPr="00BB6AFA">
        <w:t>не</w:t>
      </w:r>
      <w:r w:rsidRPr="00BB6AFA">
        <w:t xml:space="preserve"> при минимум 3 продукта</w:t>
      </w:r>
      <w:r w:rsidRPr="00BB6AFA">
        <w:rPr>
          <w:rFonts w:eastAsiaTheme="minorHAnsi"/>
          <w:lang w:eastAsia="en-US"/>
        </w:rPr>
        <w:t>.</w:t>
      </w:r>
    </w:p>
    <w:p w14:paraId="55AC2CDA" w14:textId="77777777" w:rsidR="009B5485" w:rsidRPr="00BB6AFA" w:rsidRDefault="009B5485" w:rsidP="00FA1A04">
      <w:pPr>
        <w:rPr>
          <w:b/>
        </w:rPr>
      </w:pPr>
    </w:p>
    <w:p w14:paraId="494183CE" w14:textId="77777777" w:rsidR="0097489B" w:rsidRPr="00BB6AFA" w:rsidRDefault="001A62D6" w:rsidP="00692DE7">
      <w:pPr>
        <w:pStyle w:val="ListParagraph"/>
        <w:numPr>
          <w:ilvl w:val="0"/>
          <w:numId w:val="30"/>
        </w:numPr>
        <w:tabs>
          <w:tab w:val="num" w:pos="567"/>
        </w:tabs>
        <w:ind w:left="0" w:firstLine="0"/>
        <w:jc w:val="both"/>
        <w:rPr>
          <w:rFonts w:eastAsiaTheme="minorHAnsi"/>
          <w:i/>
          <w:iCs/>
        </w:rPr>
      </w:pPr>
      <w:bookmarkStart w:id="172" w:name="_Ref509215754"/>
      <w:r w:rsidRPr="00BB6AFA">
        <w:t xml:space="preserve"> </w:t>
      </w:r>
      <w:r w:rsidR="00143A8D" w:rsidRPr="00BB6AFA">
        <w:t xml:space="preserve">Разработване на </w:t>
      </w:r>
      <w:r w:rsidR="009B5485" w:rsidRPr="00BB6AFA">
        <w:t xml:space="preserve">фотографски укрития в местообитания с висока концентрация на лалугери и </w:t>
      </w:r>
      <w:r w:rsidR="0097489B" w:rsidRPr="00BB6AFA">
        <w:t>на неговите хищници</w:t>
      </w:r>
      <w:r w:rsidR="009B5485" w:rsidRPr="00BB6AFA">
        <w:t xml:space="preserve"> като Дуранкулашкото езеро, с. Тополчане (Сливен), Бесапарските ридове, околностите на яз. </w:t>
      </w:r>
      <w:r w:rsidR="0097489B" w:rsidRPr="00BB6AFA">
        <w:t>„</w:t>
      </w:r>
      <w:r w:rsidR="009B5485" w:rsidRPr="00BB6AFA">
        <w:t>Белмекен</w:t>
      </w:r>
      <w:r w:rsidR="0097489B" w:rsidRPr="00BB6AFA">
        <w:t>“</w:t>
      </w:r>
      <w:r w:rsidR="009B5485" w:rsidRPr="00BB6AFA">
        <w:t xml:space="preserve"> (НП </w:t>
      </w:r>
      <w:r w:rsidR="0097489B" w:rsidRPr="00BB6AFA">
        <w:t>„</w:t>
      </w:r>
      <w:r w:rsidR="009B5485" w:rsidRPr="00BB6AFA">
        <w:t>Рила</w:t>
      </w:r>
      <w:r w:rsidR="0097489B" w:rsidRPr="00BB6AFA">
        <w:t>“</w:t>
      </w:r>
      <w:r w:rsidR="009B5485" w:rsidRPr="00BB6AFA">
        <w:t>), Понор планина, НП „Централен Балкан“ и др.</w:t>
      </w:r>
      <w:bookmarkEnd w:id="172"/>
      <w:r w:rsidR="00AE719D" w:rsidRPr="00BB6AFA">
        <w:rPr>
          <w:rFonts w:eastAsiaTheme="minorHAnsi"/>
          <w:i/>
          <w:iCs/>
        </w:rPr>
        <w:t xml:space="preserve"> </w:t>
      </w:r>
    </w:p>
    <w:p w14:paraId="716A6327" w14:textId="77777777" w:rsidR="009B5485" w:rsidRPr="00BB6AFA" w:rsidRDefault="00E06F48" w:rsidP="00927E7B">
      <w:pPr>
        <w:tabs>
          <w:tab w:val="num" w:pos="567"/>
        </w:tabs>
        <w:ind w:left="851"/>
        <w:jc w:val="both"/>
        <w:rPr>
          <w:rStyle w:val="fontstyle21"/>
          <w:rFonts w:ascii="Times New Roman" w:hAnsi="Times New Roman"/>
          <w:i w:val="0"/>
          <w:sz w:val="24"/>
          <w:szCs w:val="24"/>
        </w:rPr>
      </w:pPr>
      <w:r w:rsidRPr="00BB6AFA">
        <w:rPr>
          <w:rFonts w:eastAsiaTheme="minorHAnsi"/>
          <w:i/>
          <w:iCs/>
          <w:lang w:eastAsia="en-US"/>
        </w:rPr>
        <w:t xml:space="preserve">Цел: </w:t>
      </w:r>
      <w:r w:rsidRPr="00BB6AFA">
        <w:rPr>
          <w:rFonts w:eastAsiaTheme="minorHAnsi"/>
          <w:iCs/>
          <w:lang w:eastAsia="en-US"/>
        </w:rPr>
        <w:t xml:space="preserve">Популяризиране </w:t>
      </w:r>
      <w:r w:rsidRPr="00BB6AFA">
        <w:rPr>
          <w:rStyle w:val="fontstyle21"/>
          <w:rFonts w:ascii="Times New Roman" w:hAnsi="Times New Roman"/>
          <w:i w:val="0"/>
          <w:sz w:val="24"/>
          <w:szCs w:val="24"/>
        </w:rPr>
        <w:t xml:space="preserve">на алтернативните форми на устойчив природосъобразен туризъм и създаване на икономически стимули сред местното население за опазване на </w:t>
      </w:r>
      <w:r w:rsidRPr="00BB6AFA">
        <w:t xml:space="preserve">лалугера и </w:t>
      </w:r>
      <w:r w:rsidR="0097489B" w:rsidRPr="00BB6AFA">
        <w:t xml:space="preserve">на </w:t>
      </w:r>
      <w:r w:rsidRPr="00BB6AFA">
        <w:t>неговите хищници</w:t>
      </w:r>
      <w:r w:rsidRPr="00BB6AFA">
        <w:rPr>
          <w:rStyle w:val="fontstyle21"/>
          <w:rFonts w:ascii="Times New Roman" w:hAnsi="Times New Roman"/>
          <w:i w:val="0"/>
          <w:sz w:val="24"/>
          <w:szCs w:val="24"/>
        </w:rPr>
        <w:t>.</w:t>
      </w:r>
    </w:p>
    <w:p w14:paraId="196ACFE6" w14:textId="2D50437A" w:rsidR="00927E7B" w:rsidRPr="00BB6AFA" w:rsidRDefault="00927E7B" w:rsidP="00927E7B">
      <w:pPr>
        <w:tabs>
          <w:tab w:val="num" w:pos="567"/>
        </w:tabs>
        <w:ind w:left="851"/>
        <w:jc w:val="both"/>
        <w:rPr>
          <w:rStyle w:val="fontstyle21"/>
          <w:rFonts w:ascii="Times New Roman" w:hAnsi="Times New Roman"/>
          <w:sz w:val="24"/>
          <w:szCs w:val="24"/>
        </w:rPr>
      </w:pPr>
      <w:r w:rsidRPr="00AF79D1">
        <w:rPr>
          <w:rFonts w:eastAsiaTheme="minorHAnsi"/>
          <w:i/>
          <w:iCs/>
          <w:lang w:eastAsia="en-US"/>
        </w:rPr>
        <w:t xml:space="preserve">Връзка със заплаха/лимитиращ </w:t>
      </w:r>
      <w:r w:rsidRPr="00AF79D1">
        <w:rPr>
          <w:rFonts w:eastAsiaTheme="minorHAnsi"/>
          <w:i/>
          <w:lang w:eastAsia="en-US"/>
        </w:rPr>
        <w:t>фактор</w:t>
      </w:r>
      <w:r w:rsidRPr="00AF79D1">
        <w:rPr>
          <w:rFonts w:eastAsiaTheme="minorHAnsi"/>
          <w:lang w:eastAsia="en-US"/>
        </w:rPr>
        <w:t>:</w:t>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_Ref509071274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5.2.4.17</w:t>
      </w:r>
      <w:r w:rsidR="001F5258" w:rsidRPr="00AF79D1">
        <w:rPr>
          <w:rFonts w:eastAsiaTheme="minorHAnsi"/>
          <w:lang w:eastAsia="en-US"/>
        </w:rPr>
        <w:fldChar w:fldCharType="end"/>
      </w:r>
      <w:r w:rsidR="001F5258" w:rsidRPr="00AF79D1">
        <w:rPr>
          <w:rFonts w:eastAsiaTheme="minorHAnsi"/>
          <w:lang w:eastAsia="en-US"/>
        </w:rPr>
        <w:t xml:space="preserve">, </w:t>
      </w:r>
      <w:r w:rsidR="001F5258" w:rsidRPr="00AF79D1">
        <w:rPr>
          <w:rFonts w:eastAsiaTheme="minorHAnsi"/>
          <w:lang w:eastAsia="en-US"/>
        </w:rPr>
        <w:fldChar w:fldCharType="begin"/>
      </w:r>
      <w:r w:rsidR="001F5258" w:rsidRPr="00AF79D1">
        <w:rPr>
          <w:rFonts w:eastAsiaTheme="minorHAnsi"/>
          <w:lang w:eastAsia="en-US"/>
        </w:rPr>
        <w:instrText xml:space="preserve"> REF _Ref509070906 \r \h </w:instrText>
      </w:r>
      <w:r w:rsidR="00924922" w:rsidRPr="00AF79D1">
        <w:rPr>
          <w:rFonts w:eastAsiaTheme="minorHAnsi"/>
          <w:lang w:eastAsia="en-US"/>
        </w:rPr>
        <w:instrText xml:space="preserve"> \* MERGEFORMAT </w:instrText>
      </w:r>
      <w:r w:rsidR="001F5258" w:rsidRPr="00AF79D1">
        <w:rPr>
          <w:rFonts w:eastAsiaTheme="minorHAnsi"/>
          <w:lang w:eastAsia="en-US"/>
        </w:rPr>
      </w:r>
      <w:r w:rsidR="001F5258" w:rsidRPr="00AF79D1">
        <w:rPr>
          <w:rFonts w:eastAsiaTheme="minorHAnsi"/>
          <w:lang w:eastAsia="en-US"/>
        </w:rPr>
        <w:fldChar w:fldCharType="separate"/>
      </w:r>
      <w:r w:rsidR="003A4CB7" w:rsidRPr="00AF79D1">
        <w:rPr>
          <w:rFonts w:eastAsiaTheme="minorHAnsi"/>
          <w:lang w:eastAsia="en-US"/>
        </w:rPr>
        <w:t>5.2.4.20</w:t>
      </w:r>
      <w:r w:rsidR="001F5258" w:rsidRPr="00AF79D1">
        <w:rPr>
          <w:rFonts w:eastAsiaTheme="minorHAnsi"/>
          <w:lang w:eastAsia="en-US"/>
        </w:rPr>
        <w:fldChar w:fldCharType="end"/>
      </w:r>
      <w:r w:rsidR="002702B8" w:rsidRPr="00BB6AFA">
        <w:rPr>
          <w:rFonts w:eastAsiaTheme="minorHAnsi"/>
          <w:lang w:eastAsia="en-US"/>
        </w:rPr>
        <w:t xml:space="preserve"> </w:t>
      </w:r>
    </w:p>
    <w:p w14:paraId="31B6606E" w14:textId="77777777" w:rsidR="009B5485" w:rsidRPr="00BB6AFA" w:rsidRDefault="009B5485" w:rsidP="00927E7B">
      <w:pPr>
        <w:tabs>
          <w:tab w:val="num" w:pos="567"/>
        </w:tabs>
        <w:ind w:left="851"/>
        <w:jc w:val="both"/>
        <w:rPr>
          <w:color w:val="000000"/>
        </w:rPr>
      </w:pPr>
      <w:r w:rsidRPr="00BB6AFA">
        <w:rPr>
          <w:rStyle w:val="fontstyle31"/>
          <w:rFonts w:ascii="Times New Roman" w:eastAsiaTheme="majorEastAsia" w:hAnsi="Times New Roman"/>
          <w:sz w:val="24"/>
          <w:szCs w:val="24"/>
        </w:rPr>
        <w:t>Важност</w:t>
      </w:r>
      <w:r w:rsidRPr="00BB6AFA">
        <w:rPr>
          <w:rStyle w:val="fontstyle21"/>
          <w:rFonts w:ascii="Times New Roman" w:hAnsi="Times New Roman"/>
          <w:sz w:val="24"/>
          <w:szCs w:val="24"/>
        </w:rPr>
        <w:t xml:space="preserve">: </w:t>
      </w:r>
      <w:r w:rsidR="0097489B" w:rsidRPr="00BB6AFA">
        <w:rPr>
          <w:rStyle w:val="fontstyle21"/>
          <w:rFonts w:ascii="Times New Roman" w:hAnsi="Times New Roman"/>
          <w:i w:val="0"/>
          <w:sz w:val="24"/>
          <w:szCs w:val="24"/>
        </w:rPr>
        <w:t>в</w:t>
      </w:r>
      <w:r w:rsidRPr="00BB6AFA">
        <w:rPr>
          <w:rStyle w:val="fontstyle21"/>
          <w:rFonts w:ascii="Times New Roman" w:hAnsi="Times New Roman"/>
          <w:i w:val="0"/>
          <w:sz w:val="24"/>
          <w:szCs w:val="24"/>
        </w:rPr>
        <w:t>исока</w:t>
      </w:r>
    </w:p>
    <w:p w14:paraId="3C9E2671" w14:textId="77777777" w:rsidR="009B5485" w:rsidRPr="00BB6AFA" w:rsidRDefault="00927E7B" w:rsidP="00927E7B">
      <w:pPr>
        <w:tabs>
          <w:tab w:val="num" w:pos="567"/>
        </w:tabs>
        <w:ind w:left="851"/>
        <w:jc w:val="both"/>
        <w:rPr>
          <w:rStyle w:val="fontstyle21"/>
          <w:rFonts w:ascii="Times New Roman" w:hAnsi="Times New Roman"/>
          <w:i w:val="0"/>
          <w:sz w:val="24"/>
          <w:szCs w:val="24"/>
        </w:rPr>
      </w:pPr>
      <w:r w:rsidRPr="00BB6AFA">
        <w:rPr>
          <w:rFonts w:eastAsiaTheme="minorHAnsi"/>
          <w:i/>
          <w:iCs/>
          <w:lang w:eastAsia="en-US"/>
        </w:rPr>
        <w:t>Приоритет</w:t>
      </w:r>
      <w:r w:rsidR="009B5485" w:rsidRPr="00BB6AFA">
        <w:rPr>
          <w:rStyle w:val="fontstyle21"/>
          <w:rFonts w:ascii="Times New Roman" w:hAnsi="Times New Roman"/>
          <w:sz w:val="24"/>
          <w:szCs w:val="24"/>
        </w:rPr>
        <w:t xml:space="preserve">: </w:t>
      </w:r>
      <w:r w:rsidR="0097489B" w:rsidRPr="00BB6AFA">
        <w:rPr>
          <w:rStyle w:val="fontstyle21"/>
          <w:rFonts w:ascii="Times New Roman" w:hAnsi="Times New Roman"/>
          <w:i w:val="0"/>
          <w:sz w:val="24"/>
          <w:szCs w:val="24"/>
        </w:rPr>
        <w:t>д</w:t>
      </w:r>
      <w:r w:rsidR="00C97F33" w:rsidRPr="00BB6AFA">
        <w:rPr>
          <w:rStyle w:val="fontstyle21"/>
          <w:rFonts w:ascii="Times New Roman" w:hAnsi="Times New Roman"/>
          <w:i w:val="0"/>
          <w:sz w:val="24"/>
          <w:szCs w:val="24"/>
        </w:rPr>
        <w:t>ългосрочн</w:t>
      </w:r>
      <w:r w:rsidR="00143A8D" w:rsidRPr="00BB6AFA">
        <w:rPr>
          <w:rStyle w:val="fontstyle21"/>
          <w:rFonts w:ascii="Times New Roman" w:hAnsi="Times New Roman"/>
          <w:i w:val="0"/>
          <w:sz w:val="24"/>
          <w:szCs w:val="24"/>
        </w:rPr>
        <w:t>о</w:t>
      </w:r>
    </w:p>
    <w:p w14:paraId="1A3585A9" w14:textId="77777777" w:rsidR="00362CCD" w:rsidRPr="00BB6AFA" w:rsidRDefault="00362CCD" w:rsidP="00927E7B">
      <w:pPr>
        <w:tabs>
          <w:tab w:val="num" w:pos="567"/>
        </w:tabs>
        <w:ind w:left="851"/>
        <w:jc w:val="both"/>
      </w:pPr>
      <w:r w:rsidRPr="00BB6AFA">
        <w:rPr>
          <w:rFonts w:eastAsiaTheme="minorHAnsi"/>
          <w:i/>
          <w:iCs/>
          <w:lang w:eastAsia="en-US"/>
        </w:rPr>
        <w:t xml:space="preserve">Обхват: </w:t>
      </w:r>
      <w:r w:rsidRPr="00BB6AFA">
        <w:rPr>
          <w:rFonts w:eastAsiaTheme="minorHAnsi"/>
          <w:iCs/>
          <w:lang w:eastAsia="en-US"/>
        </w:rPr>
        <w:t>регионално</w:t>
      </w:r>
    </w:p>
    <w:p w14:paraId="1255583F" w14:textId="77777777" w:rsidR="00F8123F" w:rsidRPr="00BB6AFA" w:rsidRDefault="009B5485" w:rsidP="00692DE7">
      <w:pPr>
        <w:tabs>
          <w:tab w:val="num" w:pos="567"/>
        </w:tabs>
        <w:ind w:left="851"/>
        <w:jc w:val="both"/>
      </w:pPr>
      <w:r w:rsidRPr="00BB6AFA">
        <w:rPr>
          <w:rStyle w:val="fontstyle31"/>
          <w:rFonts w:ascii="Times New Roman" w:eastAsiaTheme="majorEastAsia" w:hAnsi="Times New Roman"/>
          <w:sz w:val="24"/>
          <w:szCs w:val="24"/>
        </w:rPr>
        <w:t>Индикатор</w:t>
      </w:r>
      <w:r w:rsidR="0097489B" w:rsidRPr="00BB6AFA">
        <w:rPr>
          <w:rFonts w:eastAsiaTheme="minorHAnsi"/>
          <w:i/>
          <w:iCs/>
          <w:lang w:eastAsia="en-US"/>
        </w:rPr>
        <w:t xml:space="preserve"> за успех:</w:t>
      </w:r>
      <w:r w:rsidRPr="00BB6AFA">
        <w:rPr>
          <w:rStyle w:val="fontstyle21"/>
          <w:rFonts w:ascii="Times New Roman" w:hAnsi="Times New Roman"/>
          <w:sz w:val="24"/>
          <w:szCs w:val="24"/>
        </w:rPr>
        <w:t xml:space="preserve"> </w:t>
      </w:r>
      <w:r w:rsidRPr="00BB6AFA">
        <w:rPr>
          <w:rStyle w:val="fontstyle21"/>
          <w:rFonts w:ascii="Times New Roman" w:hAnsi="Times New Roman"/>
          <w:i w:val="0"/>
          <w:sz w:val="24"/>
          <w:szCs w:val="24"/>
        </w:rPr>
        <w:t>Да се</w:t>
      </w:r>
      <w:r w:rsidRPr="00BB6AFA">
        <w:rPr>
          <w:rStyle w:val="fontstyle21"/>
          <w:rFonts w:ascii="Times New Roman" w:hAnsi="Times New Roman"/>
          <w:sz w:val="24"/>
          <w:szCs w:val="24"/>
        </w:rPr>
        <w:t xml:space="preserve"> </w:t>
      </w:r>
      <w:r w:rsidRPr="00BB6AFA">
        <w:t xml:space="preserve">изработят минимум 2 фотографски укрития </w:t>
      </w:r>
      <w:r w:rsidRPr="00BB6AFA">
        <w:rPr>
          <w:rStyle w:val="fontstyle21"/>
          <w:rFonts w:ascii="Times New Roman" w:hAnsi="Times New Roman"/>
          <w:i w:val="0"/>
          <w:sz w:val="24"/>
          <w:szCs w:val="24"/>
        </w:rPr>
        <w:t>и минимум</w:t>
      </w:r>
      <w:r w:rsidRPr="00BB6AFA">
        <w:rPr>
          <w:rStyle w:val="fontstyle21"/>
          <w:rFonts w:ascii="Times New Roman" w:hAnsi="Times New Roman"/>
          <w:sz w:val="24"/>
          <w:szCs w:val="24"/>
        </w:rPr>
        <w:t xml:space="preserve"> </w:t>
      </w:r>
      <w:r w:rsidR="00384581" w:rsidRPr="00BB6AFA">
        <w:rPr>
          <w:rStyle w:val="fontstyle21"/>
          <w:rFonts w:ascii="Times New Roman" w:hAnsi="Times New Roman"/>
          <w:i w:val="0"/>
          <w:sz w:val="24"/>
          <w:szCs w:val="24"/>
        </w:rPr>
        <w:t xml:space="preserve">10 </w:t>
      </w:r>
      <w:r w:rsidRPr="00BB6AFA">
        <w:rPr>
          <w:rStyle w:val="fontstyle21"/>
          <w:rFonts w:ascii="Times New Roman" w:hAnsi="Times New Roman"/>
          <w:i w:val="0"/>
          <w:sz w:val="24"/>
          <w:szCs w:val="24"/>
        </w:rPr>
        <w:t>организирани промоционални посещения на туристи</w:t>
      </w:r>
      <w:r w:rsidRPr="00BB6AFA">
        <w:rPr>
          <w:rStyle w:val="fontstyle21"/>
          <w:rFonts w:ascii="Times New Roman" w:hAnsi="Times New Roman"/>
          <w:sz w:val="24"/>
          <w:szCs w:val="24"/>
        </w:rPr>
        <w:t>.</w:t>
      </w:r>
    </w:p>
    <w:p w14:paraId="6F273709" w14:textId="77777777" w:rsidR="00093879" w:rsidRPr="00BB6AFA" w:rsidRDefault="00093879" w:rsidP="00FA1A04">
      <w:pPr>
        <w:jc w:val="both"/>
        <w:rPr>
          <w:b/>
          <w:snapToGrid w:val="0"/>
        </w:rPr>
      </w:pPr>
    </w:p>
    <w:p w14:paraId="4E773F6B" w14:textId="77777777" w:rsidR="00716F5F" w:rsidRPr="00BB6AFA" w:rsidRDefault="00716F5F">
      <w:pPr>
        <w:autoSpaceDE/>
        <w:autoSpaceDN/>
        <w:jc w:val="both"/>
        <w:rPr>
          <w:b/>
        </w:rPr>
      </w:pPr>
      <w:r w:rsidRPr="00BB6AFA">
        <w:rPr>
          <w:b/>
        </w:rPr>
        <w:br w:type="page"/>
      </w:r>
    </w:p>
    <w:p w14:paraId="4FC8BC1E" w14:textId="77777777" w:rsidR="00716F5F" w:rsidRPr="00BB6AFA" w:rsidRDefault="00716F5F" w:rsidP="00FA1A04">
      <w:pPr>
        <w:pStyle w:val="BodyText2"/>
        <w:spacing w:after="0" w:line="240" w:lineRule="auto"/>
        <w:jc w:val="both"/>
        <w:rPr>
          <w:b/>
        </w:rPr>
        <w:sectPr w:rsidR="00716F5F" w:rsidRPr="00BB6AFA" w:rsidSect="006A5325">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titlePg/>
          <w:docGrid w:linePitch="360"/>
        </w:sectPr>
      </w:pPr>
    </w:p>
    <w:p w14:paraId="62E5B957" w14:textId="77777777" w:rsidR="00716F5F" w:rsidRPr="00BB6AFA" w:rsidRDefault="00716F5F" w:rsidP="00655E95">
      <w:pPr>
        <w:pStyle w:val="Heading1"/>
        <w:numPr>
          <w:ilvl w:val="0"/>
          <w:numId w:val="10"/>
        </w:numPr>
        <w:rPr>
          <w:snapToGrid w:val="0"/>
        </w:rPr>
      </w:pPr>
      <w:bookmarkStart w:id="173" w:name="_Toc76891261"/>
      <w:r w:rsidRPr="00BB6AFA">
        <w:rPr>
          <w:snapToGrid w:val="0"/>
        </w:rPr>
        <w:t>МОНИТОРИНГ И ОЦЕНКА НА ПЛАНА</w:t>
      </w:r>
      <w:bookmarkEnd w:id="173"/>
    </w:p>
    <w:p w14:paraId="220434C5" w14:textId="77777777" w:rsidR="00716F5F" w:rsidRPr="00BB6AFA" w:rsidRDefault="00716F5F" w:rsidP="00716F5F">
      <w:pPr>
        <w:jc w:val="both"/>
        <w:rPr>
          <w:i/>
          <w:iCs/>
          <w:sz w:val="20"/>
          <w:szCs w:val="20"/>
        </w:rPr>
      </w:pPr>
      <w:r w:rsidRPr="00BB6AFA">
        <w:rPr>
          <w:i/>
          <w:sz w:val="20"/>
          <w:szCs w:val="20"/>
        </w:rPr>
        <w:t>Изработва се матрица, в която се определят цели, обхват, показатели, периодичност на наблюденията; отговорности за организация, провеждане и финансиране на мониторинга, съхранение и ползване на информацията</w:t>
      </w:r>
      <w:r w:rsidR="005D1A56" w:rsidRPr="00BB6AFA">
        <w:rPr>
          <w:i/>
          <w:sz w:val="20"/>
          <w:szCs w:val="20"/>
        </w:rPr>
        <w:t>.</w:t>
      </w:r>
    </w:p>
    <w:p w14:paraId="16692E34" w14:textId="77777777" w:rsidR="00716F5F" w:rsidRPr="00BB6AFA" w:rsidRDefault="00716F5F" w:rsidP="00716F5F">
      <w:pPr>
        <w:jc w:val="both"/>
      </w:pPr>
    </w:p>
    <w:p w14:paraId="5C1E430D" w14:textId="77777777" w:rsidR="00716F5F" w:rsidRPr="00BB6AFA" w:rsidRDefault="00716F5F" w:rsidP="00716F5F">
      <w:pPr>
        <w:adjustRightInd w:val="0"/>
        <w:jc w:val="both"/>
        <w:rPr>
          <w:rFonts w:eastAsiaTheme="minorHAnsi"/>
          <w:lang w:eastAsia="en-US"/>
        </w:rPr>
      </w:pPr>
      <w:r w:rsidRPr="00BB6AFA">
        <w:rPr>
          <w:rFonts w:ascii="TimesNewRoman" w:eastAsiaTheme="minorHAnsi" w:hAnsi="TimesNewRoman" w:cs="TimesNewRoman"/>
          <w:lang w:eastAsia="en-US"/>
        </w:rPr>
        <w:t xml:space="preserve">Мониторингът представлява процес на непрекъснато проследяване </w:t>
      </w:r>
      <w:r w:rsidRPr="00BB6AFA">
        <w:rPr>
          <w:rFonts w:eastAsiaTheme="minorHAnsi"/>
          <w:lang w:eastAsia="en-US"/>
        </w:rPr>
        <w:t>(</w:t>
      </w:r>
      <w:r w:rsidRPr="00BB6AFA">
        <w:rPr>
          <w:rFonts w:ascii="TimesNewRoman" w:eastAsiaTheme="minorHAnsi" w:hAnsi="TimesNewRoman" w:cs="TimesNewRoman"/>
          <w:lang w:eastAsia="en-US"/>
        </w:rPr>
        <w:t>събиране</w:t>
      </w:r>
      <w:r w:rsidRPr="00BB6AFA">
        <w:rPr>
          <w:rFonts w:eastAsiaTheme="minorHAnsi"/>
          <w:lang w:eastAsia="en-US"/>
        </w:rPr>
        <w:t xml:space="preserve">, </w:t>
      </w:r>
      <w:r w:rsidRPr="00BB6AFA">
        <w:rPr>
          <w:rFonts w:ascii="TimesNewRoman" w:eastAsiaTheme="minorHAnsi" w:hAnsi="TimesNewRoman" w:cs="TimesNewRoman"/>
          <w:lang w:eastAsia="en-US"/>
        </w:rPr>
        <w:t>обработване и оценка на подбрана информация за предвидените дейности</w:t>
      </w:r>
      <w:r w:rsidRPr="00BB6AFA">
        <w:rPr>
          <w:rFonts w:eastAsiaTheme="minorHAnsi"/>
          <w:lang w:eastAsia="en-US"/>
        </w:rPr>
        <w:t xml:space="preserve">) </w:t>
      </w:r>
      <w:r w:rsidRPr="00BB6AFA">
        <w:rPr>
          <w:rFonts w:ascii="TimesNewRoman" w:eastAsiaTheme="minorHAnsi" w:hAnsi="TimesNewRoman" w:cs="TimesNewRoman"/>
          <w:lang w:eastAsia="en-US"/>
        </w:rPr>
        <w:t>в хода на изпълнението на настоящия план</w:t>
      </w:r>
      <w:r w:rsidRPr="00BB6AFA">
        <w:rPr>
          <w:rFonts w:eastAsiaTheme="minorHAnsi"/>
          <w:lang w:eastAsia="en-US"/>
        </w:rPr>
        <w:t xml:space="preserve">. </w:t>
      </w:r>
      <w:r w:rsidRPr="00BB6AFA">
        <w:rPr>
          <w:rFonts w:ascii="TimesNewRoman" w:eastAsiaTheme="minorHAnsi" w:hAnsi="TimesNewRoman" w:cs="TimesNewRoman"/>
          <w:lang w:eastAsia="en-US"/>
        </w:rPr>
        <w:t>Оценката включва отчитане на степента</w:t>
      </w:r>
      <w:r w:rsidRPr="00BB6AFA">
        <w:rPr>
          <w:rFonts w:eastAsiaTheme="minorHAnsi"/>
          <w:lang w:eastAsia="en-US"/>
        </w:rPr>
        <w:t xml:space="preserve">, </w:t>
      </w:r>
      <w:r w:rsidRPr="00BB6AFA">
        <w:rPr>
          <w:rFonts w:ascii="TimesNewRoman" w:eastAsiaTheme="minorHAnsi" w:hAnsi="TimesNewRoman" w:cs="TimesNewRoman"/>
          <w:lang w:eastAsia="en-US"/>
        </w:rPr>
        <w:t xml:space="preserve">в която той е постигнал заложените цели </w:t>
      </w:r>
      <w:r w:rsidRPr="00BB6AFA">
        <w:rPr>
          <w:rFonts w:eastAsiaTheme="minorHAnsi"/>
          <w:lang w:eastAsia="en-US"/>
        </w:rPr>
        <w:t>(</w:t>
      </w:r>
      <w:r w:rsidRPr="00BB6AFA">
        <w:rPr>
          <w:rFonts w:ascii="TimesNewRoman" w:eastAsiaTheme="minorHAnsi" w:hAnsi="TimesNewRoman" w:cs="TimesNewRoman"/>
          <w:lang w:eastAsia="en-US"/>
        </w:rPr>
        <w:t>оценка на ефективността на плана</w:t>
      </w:r>
      <w:r w:rsidRPr="00BB6AFA">
        <w:rPr>
          <w:rFonts w:eastAsiaTheme="minorHAnsi"/>
          <w:lang w:eastAsia="en-US"/>
        </w:rPr>
        <w:t>).</w:t>
      </w:r>
    </w:p>
    <w:p w14:paraId="0FFF327A" w14:textId="77777777" w:rsidR="00716F5F" w:rsidRPr="00BB6AFA" w:rsidRDefault="00716F5F" w:rsidP="0059389E">
      <w:pPr>
        <w:adjustRightInd w:val="0"/>
        <w:ind w:firstLine="708"/>
        <w:jc w:val="both"/>
        <w:rPr>
          <w:rFonts w:eastAsiaTheme="minorHAnsi"/>
          <w:lang w:eastAsia="en-US"/>
        </w:rPr>
      </w:pPr>
      <w:r w:rsidRPr="00BB6AFA">
        <w:rPr>
          <w:rFonts w:ascii="TimesNewRoman" w:eastAsiaTheme="minorHAnsi" w:hAnsi="TimesNewRoman" w:cs="TimesNewRoman"/>
          <w:lang w:eastAsia="en-US"/>
        </w:rPr>
        <w:t xml:space="preserve">Мониторингът и оценката се осъществяват с цел определяне </w:t>
      </w:r>
      <w:r w:rsidR="005D1A56" w:rsidRPr="00BB6AFA">
        <w:rPr>
          <w:rFonts w:ascii="TimesNewRoman" w:eastAsiaTheme="minorHAnsi" w:hAnsi="TimesNewRoman" w:cs="TimesNewRoman"/>
          <w:lang w:eastAsia="en-US"/>
        </w:rPr>
        <w:t xml:space="preserve">на </w:t>
      </w:r>
      <w:r w:rsidRPr="00BB6AFA">
        <w:rPr>
          <w:rFonts w:ascii="TimesNewRoman" w:eastAsiaTheme="minorHAnsi" w:hAnsi="TimesNewRoman" w:cs="TimesNewRoman"/>
          <w:lang w:eastAsia="en-US"/>
        </w:rPr>
        <w:t>възможностите на плана да изпълни дейностите</w:t>
      </w:r>
      <w:r w:rsidRPr="00BB6AFA">
        <w:rPr>
          <w:rFonts w:eastAsiaTheme="minorHAnsi"/>
          <w:lang w:eastAsia="en-US"/>
        </w:rPr>
        <w:t xml:space="preserve">, </w:t>
      </w:r>
      <w:r w:rsidRPr="00BB6AFA">
        <w:rPr>
          <w:rFonts w:ascii="TimesNewRoman" w:eastAsiaTheme="minorHAnsi" w:hAnsi="TimesNewRoman" w:cs="TimesNewRoman"/>
          <w:lang w:eastAsia="en-US"/>
        </w:rPr>
        <w:t>да постигне планираните цели и да осигури желаното въздействие</w:t>
      </w:r>
      <w:r w:rsidRPr="00BB6AFA">
        <w:rPr>
          <w:rFonts w:eastAsiaTheme="minorHAnsi"/>
          <w:lang w:eastAsia="en-US"/>
        </w:rPr>
        <w:t xml:space="preserve">. </w:t>
      </w:r>
      <w:r w:rsidRPr="00BB6AFA">
        <w:rPr>
          <w:rFonts w:ascii="TimesNewRoman" w:eastAsiaTheme="minorHAnsi" w:hAnsi="TimesNewRoman" w:cs="TimesNewRoman"/>
          <w:lang w:eastAsia="en-US"/>
        </w:rPr>
        <w:t>Те помагат в процеса на вземане на решения за нуждата от общи мерки</w:t>
      </w:r>
      <w:r w:rsidRPr="00BB6AFA">
        <w:rPr>
          <w:rFonts w:eastAsiaTheme="minorHAnsi"/>
          <w:lang w:eastAsia="en-US"/>
        </w:rPr>
        <w:t xml:space="preserve">, </w:t>
      </w:r>
      <w:r w:rsidRPr="00BB6AFA">
        <w:rPr>
          <w:rFonts w:ascii="TimesNewRoman" w:eastAsiaTheme="minorHAnsi" w:hAnsi="TimesNewRoman" w:cs="TimesNewRoman"/>
          <w:lang w:eastAsia="en-US"/>
        </w:rPr>
        <w:t>изменения и адаптиране или актуализиране на плана</w:t>
      </w:r>
      <w:r w:rsidRPr="00BB6AFA">
        <w:rPr>
          <w:rFonts w:eastAsiaTheme="minorHAnsi"/>
          <w:lang w:eastAsia="en-US"/>
        </w:rPr>
        <w:t xml:space="preserve">, </w:t>
      </w:r>
      <w:r w:rsidRPr="00BB6AFA">
        <w:rPr>
          <w:rFonts w:ascii="TimesNewRoman" w:eastAsiaTheme="minorHAnsi" w:hAnsi="TimesNewRoman" w:cs="TimesNewRoman"/>
          <w:lang w:eastAsia="en-US"/>
        </w:rPr>
        <w:t>промяна на основния подход на плана или дори неговото прекратяване</w:t>
      </w:r>
      <w:r w:rsidRPr="00BB6AFA">
        <w:rPr>
          <w:rFonts w:eastAsiaTheme="minorHAnsi"/>
          <w:lang w:eastAsia="en-US"/>
        </w:rPr>
        <w:t xml:space="preserve">. </w:t>
      </w:r>
      <w:r w:rsidRPr="00BB6AFA">
        <w:rPr>
          <w:rFonts w:ascii="TimesNewRoman" w:eastAsiaTheme="minorHAnsi" w:hAnsi="TimesNewRoman" w:cs="TimesNewRoman"/>
          <w:lang w:eastAsia="en-US"/>
        </w:rPr>
        <w:t>Необходими са за отчетността и за целите на координацията за изпълнение на плана в краткосрочен и дългосрочен план</w:t>
      </w:r>
      <w:r w:rsidRPr="00BB6AFA">
        <w:rPr>
          <w:rFonts w:eastAsiaTheme="minorHAnsi"/>
          <w:lang w:eastAsia="en-US"/>
        </w:rPr>
        <w:t>.</w:t>
      </w:r>
    </w:p>
    <w:p w14:paraId="4C402340" w14:textId="77777777" w:rsidR="00716F5F" w:rsidRPr="00BB6AFA" w:rsidRDefault="00716F5F" w:rsidP="0059389E">
      <w:pPr>
        <w:adjustRightInd w:val="0"/>
        <w:ind w:firstLine="708"/>
        <w:jc w:val="both"/>
        <w:rPr>
          <w:rFonts w:eastAsiaTheme="minorHAnsi"/>
          <w:iCs/>
          <w:lang w:eastAsia="en-US"/>
        </w:rPr>
      </w:pPr>
      <w:r w:rsidRPr="00BB6AFA">
        <w:rPr>
          <w:rFonts w:ascii="TimesNewRoman,Italic" w:eastAsiaTheme="minorHAnsi" w:hAnsi="TimesNewRoman,Italic" w:cs="TimesNewRoman,Italic"/>
          <w:iCs/>
          <w:lang w:eastAsia="en-US"/>
        </w:rPr>
        <w:t>Системата за мониторинг на настоящия план е разработена на база</w:t>
      </w:r>
      <w:r w:rsidRPr="00BB6AFA">
        <w:rPr>
          <w:rFonts w:eastAsiaTheme="minorHAnsi"/>
          <w:iCs/>
          <w:lang w:eastAsia="en-US"/>
        </w:rPr>
        <w:t>:</w:t>
      </w:r>
    </w:p>
    <w:p w14:paraId="5395192D" w14:textId="77777777" w:rsidR="00716F5F" w:rsidRPr="00BB6AFA" w:rsidRDefault="00716F5F" w:rsidP="0059389E">
      <w:pPr>
        <w:adjustRightInd w:val="0"/>
        <w:jc w:val="both"/>
        <w:rPr>
          <w:rFonts w:eastAsiaTheme="minorHAnsi"/>
          <w:i/>
          <w:iCs/>
          <w:lang w:eastAsia="en-US"/>
        </w:rPr>
      </w:pPr>
      <w:r w:rsidRPr="00BB6AFA">
        <w:rPr>
          <w:rFonts w:eastAsiaTheme="minorHAnsi"/>
          <w:i/>
          <w:iCs/>
          <w:lang w:eastAsia="en-US"/>
        </w:rPr>
        <w:t xml:space="preserve">8.1. </w:t>
      </w:r>
      <w:r w:rsidRPr="00BB6AFA">
        <w:rPr>
          <w:rFonts w:ascii="TimesNewRoman,Italic" w:eastAsiaTheme="minorHAnsi" w:hAnsi="TimesNewRoman,Italic" w:cs="TimesNewRoman,Italic"/>
          <w:i/>
          <w:iCs/>
          <w:lang w:eastAsia="en-US"/>
        </w:rPr>
        <w:t>Идентифициране на областите на наблюдение на резултатите и продуктите</w:t>
      </w:r>
    </w:p>
    <w:p w14:paraId="19F3C5C4" w14:textId="77777777" w:rsidR="00716F5F" w:rsidRPr="00BB6AFA" w:rsidRDefault="00716F5F" w:rsidP="0059389E">
      <w:pPr>
        <w:adjustRightInd w:val="0"/>
        <w:ind w:firstLine="708"/>
        <w:jc w:val="both"/>
        <w:rPr>
          <w:rFonts w:eastAsiaTheme="minorHAnsi"/>
          <w:lang w:eastAsia="en-US"/>
        </w:rPr>
      </w:pPr>
      <w:r w:rsidRPr="00BB6AFA">
        <w:rPr>
          <w:rFonts w:ascii="TimesNewRoman" w:eastAsiaTheme="minorHAnsi" w:hAnsi="TimesNewRoman" w:cs="TimesNewRoman"/>
          <w:lang w:eastAsia="en-US"/>
        </w:rPr>
        <w:t>Областите на наблюдение в настоящия документ обхващат действията и аспектите</w:t>
      </w:r>
      <w:r w:rsidRPr="00BB6AFA">
        <w:rPr>
          <w:rFonts w:eastAsiaTheme="minorHAnsi"/>
          <w:lang w:eastAsia="en-US"/>
        </w:rPr>
        <w:t xml:space="preserve">, </w:t>
      </w:r>
      <w:r w:rsidRPr="00BB6AFA">
        <w:rPr>
          <w:rFonts w:ascii="TimesNewRoman" w:eastAsiaTheme="minorHAnsi" w:hAnsi="TimesNewRoman" w:cs="TimesNewRoman"/>
          <w:lang w:eastAsia="en-US"/>
        </w:rPr>
        <w:t>които са ключови за постигането на основната цел</w:t>
      </w:r>
      <w:r w:rsidRPr="00BB6AFA">
        <w:rPr>
          <w:rFonts w:eastAsiaTheme="minorHAnsi"/>
          <w:lang w:eastAsia="en-US"/>
        </w:rPr>
        <w:t xml:space="preserve">, </w:t>
      </w:r>
      <w:r w:rsidRPr="00BB6AFA">
        <w:rPr>
          <w:rFonts w:ascii="TimesNewRoman" w:eastAsiaTheme="minorHAnsi" w:hAnsi="TimesNewRoman" w:cs="TimesNewRoman"/>
          <w:lang w:eastAsia="en-US"/>
        </w:rPr>
        <w:t>подцелите и конкретните цели на дейностите</w:t>
      </w:r>
      <w:r w:rsidRPr="00BB6AFA">
        <w:rPr>
          <w:rFonts w:eastAsiaTheme="minorHAnsi"/>
          <w:lang w:eastAsia="en-US"/>
        </w:rPr>
        <w:t>.</w:t>
      </w:r>
    </w:p>
    <w:p w14:paraId="37F6B1B1" w14:textId="77777777" w:rsidR="00716F5F" w:rsidRPr="00BB6AFA" w:rsidRDefault="005D1A56" w:rsidP="00716F5F">
      <w:pPr>
        <w:adjustRightInd w:val="0"/>
        <w:jc w:val="both"/>
        <w:rPr>
          <w:rFonts w:eastAsiaTheme="minorHAnsi"/>
          <w:i/>
          <w:iCs/>
          <w:lang w:eastAsia="en-US"/>
        </w:rPr>
      </w:pPr>
      <w:r w:rsidRPr="00BB6AFA">
        <w:rPr>
          <w:rFonts w:eastAsiaTheme="minorHAnsi"/>
          <w:i/>
          <w:iCs/>
          <w:lang w:eastAsia="en-US"/>
        </w:rPr>
        <w:t>8.2.</w:t>
      </w:r>
      <w:r w:rsidR="00716F5F" w:rsidRPr="00BB6AFA">
        <w:rPr>
          <w:rFonts w:eastAsiaTheme="minorHAnsi"/>
          <w:i/>
          <w:iCs/>
          <w:lang w:eastAsia="en-US"/>
        </w:rPr>
        <w:t xml:space="preserve"> </w:t>
      </w:r>
      <w:r w:rsidR="00716F5F" w:rsidRPr="00BB6AFA">
        <w:rPr>
          <w:rFonts w:ascii="TimesNewRoman,Italic" w:eastAsiaTheme="minorHAnsi" w:hAnsi="TimesNewRoman,Italic" w:cs="TimesNewRoman,Italic"/>
          <w:i/>
          <w:iCs/>
          <w:lang w:eastAsia="en-US"/>
        </w:rPr>
        <w:t>Ид</w:t>
      </w:r>
      <w:r w:rsidRPr="00BB6AFA">
        <w:rPr>
          <w:rFonts w:ascii="TimesNewRoman,Italic" w:eastAsiaTheme="minorHAnsi" w:hAnsi="TimesNewRoman,Italic" w:cs="TimesNewRoman,Italic"/>
          <w:i/>
          <w:iCs/>
          <w:lang w:eastAsia="en-US"/>
        </w:rPr>
        <w:t>ентифициране на основни проблеми</w:t>
      </w:r>
    </w:p>
    <w:p w14:paraId="0E0BA3B4" w14:textId="77777777" w:rsidR="00716F5F" w:rsidRPr="00BB6AFA" w:rsidRDefault="00716F5F" w:rsidP="0059389E">
      <w:pPr>
        <w:adjustRightInd w:val="0"/>
        <w:ind w:firstLine="708"/>
        <w:jc w:val="both"/>
        <w:rPr>
          <w:rFonts w:eastAsiaTheme="minorHAnsi"/>
          <w:lang w:eastAsia="en-US"/>
        </w:rPr>
      </w:pPr>
      <w:r w:rsidRPr="00BB6AFA">
        <w:rPr>
          <w:rFonts w:ascii="TimesNewRoman" w:eastAsiaTheme="minorHAnsi" w:hAnsi="TimesNewRoman" w:cs="TimesNewRoman"/>
          <w:lang w:eastAsia="en-US"/>
        </w:rPr>
        <w:t>За всяка област на наблюдение са определени основни проблеми</w:t>
      </w:r>
      <w:r w:rsidR="005D1A56" w:rsidRPr="00BB6AFA">
        <w:rPr>
          <w:rFonts w:ascii="TimesNewRoman" w:eastAsiaTheme="minorHAnsi" w:hAnsi="TimesNewRoman" w:cs="TimesNewRoman"/>
          <w:lang w:eastAsia="en-US"/>
        </w:rPr>
        <w:t>,</w:t>
      </w:r>
      <w:r w:rsidRPr="00BB6AFA">
        <w:rPr>
          <w:rFonts w:ascii="TimesNewRoman" w:eastAsiaTheme="minorHAnsi" w:hAnsi="TimesNewRoman" w:cs="TimesNewRoman"/>
          <w:lang w:eastAsia="en-US"/>
        </w:rPr>
        <w:t xml:space="preserve"> които пораждат нуждата от съответната дейност и изпълнение на поставена цел</w:t>
      </w:r>
      <w:r w:rsidRPr="00BB6AFA">
        <w:rPr>
          <w:rFonts w:eastAsiaTheme="minorHAnsi"/>
          <w:lang w:eastAsia="en-US"/>
        </w:rPr>
        <w:t>.</w:t>
      </w:r>
    </w:p>
    <w:p w14:paraId="6F93E00B" w14:textId="77777777" w:rsidR="00716F5F" w:rsidRPr="00BB6AFA" w:rsidRDefault="00716F5F" w:rsidP="00716F5F">
      <w:pPr>
        <w:adjustRightInd w:val="0"/>
        <w:jc w:val="both"/>
        <w:rPr>
          <w:rFonts w:eastAsiaTheme="minorHAnsi"/>
          <w:i/>
          <w:iCs/>
          <w:lang w:eastAsia="en-US"/>
        </w:rPr>
      </w:pPr>
      <w:r w:rsidRPr="00BB6AFA">
        <w:rPr>
          <w:rFonts w:eastAsiaTheme="minorHAnsi"/>
          <w:i/>
          <w:iCs/>
          <w:lang w:eastAsia="en-US"/>
        </w:rPr>
        <w:t xml:space="preserve">8.3. </w:t>
      </w:r>
      <w:r w:rsidR="005D1A56" w:rsidRPr="00BB6AFA">
        <w:rPr>
          <w:rFonts w:ascii="TimesNewRoman,Italic" w:eastAsiaTheme="minorHAnsi" w:hAnsi="TimesNewRoman,Italic" w:cs="TimesNewRoman,Italic"/>
          <w:i/>
          <w:iCs/>
          <w:lang w:eastAsia="en-US"/>
        </w:rPr>
        <w:t>Определяне на индикатор</w:t>
      </w:r>
    </w:p>
    <w:p w14:paraId="1706F3EB" w14:textId="77777777" w:rsidR="00716F5F" w:rsidRPr="00BB6AFA" w:rsidRDefault="00716F5F" w:rsidP="0059389E">
      <w:pPr>
        <w:adjustRightInd w:val="0"/>
        <w:ind w:firstLine="708"/>
        <w:jc w:val="both"/>
        <w:rPr>
          <w:rFonts w:eastAsiaTheme="minorHAnsi"/>
          <w:lang w:eastAsia="en-US"/>
        </w:rPr>
      </w:pPr>
      <w:r w:rsidRPr="00BB6AFA">
        <w:rPr>
          <w:rFonts w:ascii="TimesNewRoman" w:eastAsiaTheme="minorHAnsi" w:hAnsi="TimesNewRoman" w:cs="TimesNewRoman"/>
          <w:lang w:eastAsia="en-US"/>
        </w:rPr>
        <w:t>Индикаторите в настоящия план са пряко наблюдаеми елементи</w:t>
      </w:r>
      <w:r w:rsidRPr="00BB6AFA">
        <w:rPr>
          <w:rFonts w:eastAsiaTheme="minorHAnsi"/>
          <w:lang w:eastAsia="en-US"/>
        </w:rPr>
        <w:t xml:space="preserve">, </w:t>
      </w:r>
      <w:r w:rsidRPr="00BB6AFA">
        <w:rPr>
          <w:rFonts w:ascii="TimesNewRoman" w:eastAsiaTheme="minorHAnsi" w:hAnsi="TimesNewRoman" w:cs="TimesNewRoman"/>
          <w:lang w:eastAsia="en-US"/>
        </w:rPr>
        <w:t>които спомагат за установяване на разликите в статуса на даден феномен</w:t>
      </w:r>
      <w:r w:rsidRPr="00BB6AFA">
        <w:rPr>
          <w:rFonts w:eastAsiaTheme="minorHAnsi"/>
          <w:lang w:eastAsia="en-US"/>
        </w:rPr>
        <w:t xml:space="preserve">, </w:t>
      </w:r>
      <w:r w:rsidRPr="00BB6AFA">
        <w:rPr>
          <w:rFonts w:ascii="TimesNewRoman" w:eastAsiaTheme="minorHAnsi" w:hAnsi="TimesNewRoman" w:cs="TimesNewRoman"/>
          <w:lang w:eastAsia="en-US"/>
        </w:rPr>
        <w:t>в качествено или количествено отношение</w:t>
      </w:r>
      <w:r w:rsidRPr="00BB6AFA">
        <w:rPr>
          <w:rFonts w:eastAsiaTheme="minorHAnsi"/>
          <w:lang w:eastAsia="en-US"/>
        </w:rPr>
        <w:t xml:space="preserve">, </w:t>
      </w:r>
      <w:r w:rsidRPr="00BB6AFA">
        <w:rPr>
          <w:rFonts w:ascii="TimesNewRoman" w:eastAsiaTheme="minorHAnsi" w:hAnsi="TimesNewRoman" w:cs="TimesNewRoman"/>
          <w:lang w:eastAsia="en-US"/>
        </w:rPr>
        <w:t>в рамките на определен период от време</w:t>
      </w:r>
      <w:r w:rsidRPr="00BB6AFA">
        <w:rPr>
          <w:rFonts w:eastAsiaTheme="minorHAnsi"/>
          <w:lang w:eastAsia="en-US"/>
        </w:rPr>
        <w:t xml:space="preserve">. </w:t>
      </w:r>
      <w:r w:rsidRPr="00BB6AFA">
        <w:rPr>
          <w:rFonts w:ascii="TimesNewRoman" w:eastAsiaTheme="minorHAnsi" w:hAnsi="TimesNewRoman" w:cs="TimesNewRoman"/>
          <w:lang w:eastAsia="en-US"/>
        </w:rPr>
        <w:t>Индикаторите измерват явленията</w:t>
      </w:r>
      <w:r w:rsidRPr="00BB6AFA">
        <w:rPr>
          <w:rFonts w:eastAsiaTheme="minorHAnsi"/>
          <w:lang w:eastAsia="en-US"/>
        </w:rPr>
        <w:t xml:space="preserve">, </w:t>
      </w:r>
      <w:r w:rsidRPr="00BB6AFA">
        <w:rPr>
          <w:rFonts w:ascii="TimesNewRoman" w:eastAsiaTheme="minorHAnsi" w:hAnsi="TimesNewRoman" w:cs="TimesNewRoman"/>
          <w:lang w:eastAsia="en-US"/>
        </w:rPr>
        <w:t>които са пряко или косвено свързани с областта на наблюдение и със съответния основен проблем</w:t>
      </w:r>
      <w:r w:rsidRPr="00BB6AFA">
        <w:rPr>
          <w:rFonts w:eastAsiaTheme="minorHAnsi"/>
          <w:lang w:eastAsia="en-US"/>
        </w:rPr>
        <w:t>.</w:t>
      </w:r>
    </w:p>
    <w:p w14:paraId="00C843D5" w14:textId="77777777" w:rsidR="00716F5F" w:rsidRPr="00BB6AFA" w:rsidRDefault="00716F5F" w:rsidP="00716F5F">
      <w:pPr>
        <w:jc w:val="both"/>
      </w:pPr>
      <w:r w:rsidRPr="00BB6AFA">
        <w:rPr>
          <w:rFonts w:eastAsiaTheme="minorHAnsi"/>
          <w:i/>
          <w:iCs/>
          <w:lang w:eastAsia="en-US"/>
        </w:rPr>
        <w:t xml:space="preserve">8.4. </w:t>
      </w:r>
      <w:r w:rsidRPr="00BB6AFA">
        <w:rPr>
          <w:rFonts w:ascii="TimesNewRoman,Italic" w:eastAsiaTheme="minorHAnsi" w:hAnsi="TimesNewRoman,Italic" w:cs="TimesNewRoman,Italic"/>
          <w:i/>
          <w:iCs/>
          <w:lang w:eastAsia="en-US"/>
        </w:rPr>
        <w:t>Критерии за оценка и подбор на показателите</w:t>
      </w:r>
    </w:p>
    <w:p w14:paraId="1DDF0478" w14:textId="77777777" w:rsidR="00716F5F" w:rsidRPr="00BB6AFA" w:rsidRDefault="00716F5F" w:rsidP="0059389E">
      <w:pPr>
        <w:adjustRightInd w:val="0"/>
        <w:ind w:firstLine="708"/>
        <w:jc w:val="both"/>
        <w:rPr>
          <w:rFonts w:eastAsiaTheme="minorHAnsi"/>
          <w:lang w:eastAsia="en-US"/>
        </w:rPr>
      </w:pPr>
      <w:r w:rsidRPr="00BB6AFA">
        <w:rPr>
          <w:rFonts w:ascii="TimesNewRoman" w:eastAsiaTheme="minorHAnsi" w:hAnsi="TimesNewRoman" w:cs="TimesNewRoman"/>
          <w:lang w:eastAsia="en-US"/>
        </w:rPr>
        <w:t>Използваните критерии за избор на индикатори са</w:t>
      </w:r>
      <w:r w:rsidRPr="00BB6AFA">
        <w:rPr>
          <w:rFonts w:eastAsiaTheme="minorHAnsi"/>
          <w:lang w:eastAsia="en-US"/>
        </w:rPr>
        <w:t xml:space="preserve">: </w:t>
      </w:r>
      <w:r w:rsidRPr="00BB6AFA">
        <w:rPr>
          <w:rFonts w:ascii="TimesNewRoman" w:eastAsiaTheme="minorHAnsi" w:hAnsi="TimesNewRoman" w:cs="TimesNewRoman"/>
          <w:lang w:eastAsia="en-US"/>
        </w:rPr>
        <w:t>надеждност</w:t>
      </w:r>
      <w:r w:rsidRPr="00BB6AFA">
        <w:rPr>
          <w:rFonts w:eastAsiaTheme="minorHAnsi"/>
          <w:lang w:eastAsia="en-US"/>
        </w:rPr>
        <w:t xml:space="preserve">, </w:t>
      </w:r>
      <w:r w:rsidRPr="00BB6AFA">
        <w:rPr>
          <w:rFonts w:ascii="TimesNewRoman" w:eastAsiaTheme="minorHAnsi" w:hAnsi="TimesNewRoman" w:cs="TimesNewRoman"/>
          <w:lang w:eastAsia="en-US"/>
        </w:rPr>
        <w:t>уместност</w:t>
      </w:r>
      <w:r w:rsidRPr="00BB6AFA">
        <w:rPr>
          <w:rFonts w:eastAsiaTheme="minorHAnsi"/>
          <w:lang w:eastAsia="en-US"/>
        </w:rPr>
        <w:t xml:space="preserve">, </w:t>
      </w:r>
      <w:r w:rsidRPr="00BB6AFA">
        <w:rPr>
          <w:rFonts w:ascii="TimesNewRoman" w:eastAsiaTheme="minorHAnsi" w:hAnsi="TimesNewRoman" w:cs="TimesNewRoman"/>
          <w:lang w:eastAsia="en-US"/>
        </w:rPr>
        <w:t>чувствителност и целесъобразност</w:t>
      </w:r>
      <w:r w:rsidRPr="00BB6AFA">
        <w:rPr>
          <w:rFonts w:eastAsiaTheme="minorHAnsi"/>
          <w:lang w:eastAsia="en-US"/>
        </w:rPr>
        <w:t>.</w:t>
      </w:r>
    </w:p>
    <w:p w14:paraId="0FBB2B04" w14:textId="77777777" w:rsidR="00716F5F" w:rsidRPr="00BB6AFA" w:rsidRDefault="00716F5F" w:rsidP="00716F5F">
      <w:pPr>
        <w:adjustRightInd w:val="0"/>
        <w:jc w:val="both"/>
        <w:rPr>
          <w:rFonts w:eastAsiaTheme="minorHAnsi"/>
          <w:i/>
          <w:iCs/>
          <w:lang w:eastAsia="en-US"/>
        </w:rPr>
      </w:pPr>
      <w:r w:rsidRPr="00BB6AFA">
        <w:rPr>
          <w:rFonts w:eastAsiaTheme="minorHAnsi"/>
          <w:i/>
          <w:iCs/>
          <w:lang w:eastAsia="en-US"/>
        </w:rPr>
        <w:t xml:space="preserve">8.5. </w:t>
      </w:r>
      <w:r w:rsidRPr="00BB6AFA">
        <w:rPr>
          <w:rFonts w:ascii="TimesNewRoman,Italic" w:eastAsiaTheme="minorHAnsi" w:hAnsi="TimesNewRoman,Italic" w:cs="TimesNewRoman,Italic"/>
          <w:i/>
          <w:iCs/>
          <w:lang w:eastAsia="en-US"/>
        </w:rPr>
        <w:t>Честота на наблюденията</w:t>
      </w:r>
    </w:p>
    <w:p w14:paraId="1A6DF902" w14:textId="77777777" w:rsidR="00716F5F" w:rsidRPr="00BB6AFA" w:rsidRDefault="00716F5F" w:rsidP="0059389E">
      <w:pPr>
        <w:adjustRightInd w:val="0"/>
        <w:ind w:firstLine="426"/>
        <w:jc w:val="both"/>
        <w:rPr>
          <w:rFonts w:eastAsiaTheme="minorHAnsi"/>
          <w:lang w:eastAsia="en-US"/>
        </w:rPr>
      </w:pPr>
      <w:r w:rsidRPr="00BB6AFA">
        <w:rPr>
          <w:rFonts w:ascii="TimesNewRoman" w:eastAsiaTheme="minorHAnsi" w:hAnsi="TimesNewRoman" w:cs="TimesNewRoman"/>
          <w:lang w:eastAsia="en-US"/>
        </w:rPr>
        <w:t>Координацията при изпълнението на настоящия план е основен елемент за постигане на заложените цели</w:t>
      </w:r>
      <w:r w:rsidRPr="00BB6AFA">
        <w:rPr>
          <w:rFonts w:eastAsiaTheme="minorHAnsi"/>
          <w:lang w:eastAsia="en-US"/>
        </w:rPr>
        <w:t xml:space="preserve">. </w:t>
      </w:r>
      <w:r w:rsidRPr="00BB6AFA">
        <w:rPr>
          <w:rFonts w:ascii="TimesNewRoman" w:eastAsiaTheme="minorHAnsi" w:hAnsi="TimesNewRoman" w:cs="TimesNewRoman"/>
          <w:lang w:eastAsia="en-US"/>
        </w:rPr>
        <w:t>За нейното постигане е необходимо</w:t>
      </w:r>
      <w:r w:rsidRPr="00BB6AFA">
        <w:rPr>
          <w:rFonts w:eastAsiaTheme="minorHAnsi"/>
          <w:lang w:eastAsia="en-US"/>
        </w:rPr>
        <w:t>:</w:t>
      </w:r>
    </w:p>
    <w:p w14:paraId="07F67492" w14:textId="77777777" w:rsidR="00716F5F" w:rsidRPr="00BB6AFA" w:rsidRDefault="00716F5F" w:rsidP="002702B8">
      <w:pPr>
        <w:adjustRightInd w:val="0"/>
        <w:ind w:left="426"/>
        <w:jc w:val="both"/>
        <w:rPr>
          <w:rFonts w:eastAsiaTheme="minorHAnsi"/>
          <w:lang w:eastAsia="en-US"/>
        </w:rPr>
      </w:pPr>
      <w:r w:rsidRPr="00BB6AFA">
        <w:rPr>
          <w:rFonts w:eastAsiaTheme="minorHAnsi"/>
          <w:lang w:eastAsia="en-US"/>
        </w:rPr>
        <w:t xml:space="preserve">8.5.1. </w:t>
      </w:r>
      <w:r w:rsidRPr="00BB6AFA">
        <w:rPr>
          <w:rFonts w:ascii="TimesNewRoman" w:eastAsiaTheme="minorHAnsi" w:hAnsi="TimesNewRoman" w:cs="TimesNewRoman"/>
          <w:lang w:eastAsia="en-US"/>
        </w:rPr>
        <w:t>Да се провежда минимум една годишна работна среща на организациите и институциите</w:t>
      </w:r>
      <w:r w:rsidRPr="00BB6AFA">
        <w:rPr>
          <w:rFonts w:eastAsiaTheme="minorHAnsi"/>
          <w:lang w:eastAsia="en-US"/>
        </w:rPr>
        <w:t xml:space="preserve">, </w:t>
      </w:r>
      <w:r w:rsidRPr="00BB6AFA">
        <w:rPr>
          <w:rFonts w:ascii="TimesNewRoman" w:eastAsiaTheme="minorHAnsi" w:hAnsi="TimesNewRoman" w:cs="TimesNewRoman"/>
          <w:lang w:eastAsia="en-US"/>
        </w:rPr>
        <w:t>изпълняващи дейностите по плана</w:t>
      </w:r>
      <w:r w:rsidR="005D1A56" w:rsidRPr="00BB6AFA">
        <w:rPr>
          <w:rFonts w:eastAsiaTheme="minorHAnsi"/>
          <w:lang w:eastAsia="en-US"/>
        </w:rPr>
        <w:t>.</w:t>
      </w:r>
    </w:p>
    <w:p w14:paraId="14E2AEAA" w14:textId="77777777" w:rsidR="00716F5F" w:rsidRPr="00BB6AFA" w:rsidRDefault="00716F5F" w:rsidP="002702B8">
      <w:pPr>
        <w:adjustRightInd w:val="0"/>
        <w:ind w:left="426"/>
        <w:jc w:val="both"/>
        <w:rPr>
          <w:rFonts w:eastAsiaTheme="minorHAnsi"/>
          <w:lang w:eastAsia="en-US"/>
        </w:rPr>
      </w:pPr>
      <w:r w:rsidRPr="00BB6AFA">
        <w:rPr>
          <w:rFonts w:eastAsiaTheme="minorHAnsi"/>
          <w:lang w:eastAsia="en-US"/>
        </w:rPr>
        <w:t xml:space="preserve">8.5.2. </w:t>
      </w:r>
      <w:r w:rsidRPr="00BB6AFA">
        <w:rPr>
          <w:rFonts w:ascii="TimesNewRoman" w:eastAsiaTheme="minorHAnsi" w:hAnsi="TimesNewRoman" w:cs="TimesNewRoman"/>
          <w:lang w:eastAsia="en-US"/>
        </w:rPr>
        <w:t xml:space="preserve">Да се изготвят и представят подробни годишни планове и годишни доклади </w:t>
      </w:r>
      <w:r w:rsidRPr="00BB6AFA">
        <w:rPr>
          <w:rFonts w:eastAsiaTheme="minorHAnsi"/>
          <w:lang w:eastAsia="en-US"/>
        </w:rPr>
        <w:t>(</w:t>
      </w:r>
      <w:r w:rsidRPr="00BB6AFA">
        <w:rPr>
          <w:rFonts w:ascii="TimesNewRoman" w:eastAsiaTheme="minorHAnsi" w:hAnsi="TimesNewRoman" w:cs="TimesNewRoman"/>
          <w:lang w:eastAsia="en-US"/>
        </w:rPr>
        <w:t>дейности и финанси</w:t>
      </w:r>
      <w:r w:rsidRPr="00BB6AFA">
        <w:rPr>
          <w:rFonts w:eastAsiaTheme="minorHAnsi"/>
          <w:lang w:eastAsia="en-US"/>
        </w:rPr>
        <w:t xml:space="preserve">) </w:t>
      </w:r>
      <w:r w:rsidRPr="00BB6AFA">
        <w:rPr>
          <w:rFonts w:ascii="TimesNewRoman" w:eastAsiaTheme="minorHAnsi" w:hAnsi="TimesNewRoman" w:cs="TimesNewRoman"/>
          <w:lang w:eastAsia="en-US"/>
        </w:rPr>
        <w:t>за прилагането на плана</w:t>
      </w:r>
      <w:r w:rsidR="005D1A56" w:rsidRPr="00BB6AFA">
        <w:rPr>
          <w:rFonts w:eastAsiaTheme="minorHAnsi"/>
          <w:lang w:eastAsia="en-US"/>
        </w:rPr>
        <w:t>.</w:t>
      </w:r>
    </w:p>
    <w:p w14:paraId="575372A1" w14:textId="77777777" w:rsidR="00716F5F" w:rsidRPr="00BB6AFA" w:rsidRDefault="00716F5F" w:rsidP="002702B8">
      <w:pPr>
        <w:adjustRightInd w:val="0"/>
        <w:ind w:left="426"/>
        <w:jc w:val="both"/>
        <w:rPr>
          <w:rFonts w:eastAsiaTheme="minorHAnsi"/>
          <w:lang w:eastAsia="en-US"/>
        </w:rPr>
      </w:pPr>
      <w:r w:rsidRPr="00BB6AFA">
        <w:rPr>
          <w:rFonts w:eastAsiaTheme="minorHAnsi"/>
          <w:lang w:eastAsia="en-US"/>
        </w:rPr>
        <w:t xml:space="preserve">8.5.3. </w:t>
      </w:r>
      <w:r w:rsidRPr="00BB6AFA">
        <w:rPr>
          <w:rFonts w:ascii="TimesNewRoman" w:eastAsiaTheme="minorHAnsi" w:hAnsi="TimesNewRoman" w:cs="TimesNewRoman"/>
          <w:lang w:eastAsia="en-US"/>
        </w:rPr>
        <w:t>След приемането на плана на петата година от неговото изпълнение да се проведе цялостен анализ на степента на постигане на заложените цели и актуализиране на плана при необходимост</w:t>
      </w:r>
      <w:r w:rsidRPr="00BB6AFA">
        <w:rPr>
          <w:rFonts w:eastAsiaTheme="minorHAnsi"/>
          <w:lang w:eastAsia="en-US"/>
        </w:rPr>
        <w:t>.</w:t>
      </w:r>
    </w:p>
    <w:p w14:paraId="37617BE5" w14:textId="77777777" w:rsidR="00716F5F" w:rsidRPr="00BB6AFA" w:rsidRDefault="00716F5F" w:rsidP="00716F5F">
      <w:pPr>
        <w:jc w:val="both"/>
        <w:rPr>
          <w:b/>
        </w:rPr>
      </w:pPr>
    </w:p>
    <w:p w14:paraId="31DAC37A" w14:textId="77777777" w:rsidR="00716F5F" w:rsidRPr="00BB6AFA" w:rsidRDefault="00716F5F" w:rsidP="00716F5F">
      <w:pPr>
        <w:jc w:val="both"/>
        <w:rPr>
          <w:b/>
        </w:rPr>
        <w:sectPr w:rsidR="00716F5F" w:rsidRPr="00BB6AFA" w:rsidSect="00716F5F">
          <w:pgSz w:w="11906" w:h="16838"/>
          <w:pgMar w:top="1418" w:right="1418" w:bottom="1418" w:left="1418" w:header="709" w:footer="709" w:gutter="0"/>
          <w:cols w:space="708"/>
          <w:docGrid w:linePitch="360"/>
        </w:sect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1856"/>
        <w:gridCol w:w="2115"/>
        <w:gridCol w:w="4534"/>
      </w:tblGrid>
      <w:tr w:rsidR="00CD7191" w:rsidRPr="00BB6AFA" w14:paraId="4A20A447" w14:textId="77777777" w:rsidTr="005F07AB">
        <w:trPr>
          <w:tblHeader/>
        </w:trPr>
        <w:tc>
          <w:tcPr>
            <w:tcW w:w="817" w:type="dxa"/>
            <w:shd w:val="clear" w:color="auto" w:fill="BFBFBF" w:themeFill="background1" w:themeFillShade="BF"/>
            <w:vAlign w:val="center"/>
          </w:tcPr>
          <w:p w14:paraId="3089FD82" w14:textId="77777777" w:rsidR="00716F5F" w:rsidRPr="00BB6AFA" w:rsidRDefault="00716F5F" w:rsidP="00716F5F">
            <w:pPr>
              <w:jc w:val="center"/>
              <w:rPr>
                <w:sz w:val="20"/>
                <w:szCs w:val="20"/>
              </w:rPr>
            </w:pPr>
            <w:r w:rsidRPr="00BB6AFA">
              <w:rPr>
                <w:rFonts w:eastAsiaTheme="minorHAnsi"/>
                <w:b/>
                <w:bCs/>
                <w:sz w:val="20"/>
                <w:szCs w:val="20"/>
                <w:lang w:eastAsia="en-US"/>
              </w:rPr>
              <w:t>№</w:t>
            </w:r>
          </w:p>
        </w:tc>
        <w:tc>
          <w:tcPr>
            <w:tcW w:w="4678" w:type="dxa"/>
            <w:shd w:val="clear" w:color="auto" w:fill="BFBFBF" w:themeFill="background1" w:themeFillShade="BF"/>
            <w:vAlign w:val="center"/>
          </w:tcPr>
          <w:p w14:paraId="38CF2411" w14:textId="77777777" w:rsidR="00716F5F" w:rsidRPr="00BB6AFA" w:rsidRDefault="00716F5F" w:rsidP="00716F5F">
            <w:pPr>
              <w:jc w:val="center"/>
              <w:rPr>
                <w:sz w:val="20"/>
                <w:szCs w:val="20"/>
              </w:rPr>
            </w:pPr>
            <w:r w:rsidRPr="00BB6AFA">
              <w:rPr>
                <w:rFonts w:eastAsiaTheme="minorHAnsi"/>
                <w:b/>
                <w:bCs/>
                <w:sz w:val="20"/>
                <w:szCs w:val="20"/>
                <w:lang w:eastAsia="en-US"/>
              </w:rPr>
              <w:t>Цел</w:t>
            </w:r>
          </w:p>
        </w:tc>
        <w:tc>
          <w:tcPr>
            <w:tcW w:w="1856" w:type="dxa"/>
            <w:shd w:val="clear" w:color="auto" w:fill="BFBFBF" w:themeFill="background1" w:themeFillShade="BF"/>
            <w:vAlign w:val="center"/>
          </w:tcPr>
          <w:p w14:paraId="7DA770B8" w14:textId="77777777" w:rsidR="00716F5F" w:rsidRPr="00BB6AFA" w:rsidRDefault="00716F5F" w:rsidP="00716F5F">
            <w:pPr>
              <w:adjustRightInd w:val="0"/>
              <w:jc w:val="center"/>
              <w:rPr>
                <w:rFonts w:eastAsiaTheme="minorHAnsi"/>
                <w:b/>
                <w:bCs/>
                <w:sz w:val="20"/>
                <w:szCs w:val="20"/>
                <w:lang w:eastAsia="en-US"/>
              </w:rPr>
            </w:pPr>
            <w:r w:rsidRPr="00BB6AFA">
              <w:rPr>
                <w:rFonts w:eastAsiaTheme="minorHAnsi"/>
                <w:b/>
                <w:bCs/>
                <w:sz w:val="20"/>
                <w:szCs w:val="20"/>
                <w:lang w:eastAsia="en-US"/>
              </w:rPr>
              <w:t>Област на наблюдение</w:t>
            </w:r>
          </w:p>
        </w:tc>
        <w:tc>
          <w:tcPr>
            <w:tcW w:w="2115" w:type="dxa"/>
            <w:shd w:val="clear" w:color="auto" w:fill="BFBFBF" w:themeFill="background1" w:themeFillShade="BF"/>
            <w:vAlign w:val="center"/>
          </w:tcPr>
          <w:p w14:paraId="1B9C4D2A" w14:textId="77777777" w:rsidR="00716F5F" w:rsidRPr="00BB6AFA" w:rsidRDefault="00716F5F" w:rsidP="00716F5F">
            <w:pPr>
              <w:jc w:val="center"/>
              <w:rPr>
                <w:sz w:val="20"/>
                <w:szCs w:val="20"/>
              </w:rPr>
            </w:pPr>
            <w:r w:rsidRPr="00BB6AFA">
              <w:rPr>
                <w:rFonts w:eastAsiaTheme="minorHAnsi"/>
                <w:b/>
                <w:bCs/>
                <w:sz w:val="20"/>
                <w:szCs w:val="20"/>
                <w:lang w:eastAsia="en-US"/>
              </w:rPr>
              <w:t>Основен проблем</w:t>
            </w:r>
          </w:p>
        </w:tc>
        <w:tc>
          <w:tcPr>
            <w:tcW w:w="4534" w:type="dxa"/>
            <w:shd w:val="clear" w:color="auto" w:fill="BFBFBF" w:themeFill="background1" w:themeFillShade="BF"/>
            <w:vAlign w:val="center"/>
          </w:tcPr>
          <w:p w14:paraId="564903B9" w14:textId="77777777" w:rsidR="00716F5F" w:rsidRPr="00BB6AFA" w:rsidRDefault="00716F5F" w:rsidP="00716F5F">
            <w:pPr>
              <w:jc w:val="center"/>
              <w:rPr>
                <w:sz w:val="20"/>
                <w:szCs w:val="20"/>
              </w:rPr>
            </w:pPr>
            <w:r w:rsidRPr="00BB6AFA">
              <w:rPr>
                <w:rFonts w:eastAsiaTheme="minorHAnsi"/>
                <w:b/>
                <w:bCs/>
                <w:sz w:val="20"/>
                <w:szCs w:val="20"/>
                <w:lang w:eastAsia="en-US"/>
              </w:rPr>
              <w:t>Индикатор</w:t>
            </w:r>
          </w:p>
        </w:tc>
      </w:tr>
      <w:tr w:rsidR="00716F5F" w:rsidRPr="00BB6AFA" w14:paraId="16CB12B8" w14:textId="77777777" w:rsidTr="005F07AB">
        <w:tc>
          <w:tcPr>
            <w:tcW w:w="14000" w:type="dxa"/>
            <w:gridSpan w:val="5"/>
          </w:tcPr>
          <w:p w14:paraId="614B09FD" w14:textId="77777777" w:rsidR="00716F5F" w:rsidRPr="00BB6AFA" w:rsidRDefault="002702B8" w:rsidP="00716F5F">
            <w:pPr>
              <w:tabs>
                <w:tab w:val="left" w:pos="1800"/>
              </w:tabs>
              <w:rPr>
                <w:b/>
                <w:sz w:val="20"/>
                <w:szCs w:val="20"/>
              </w:rPr>
            </w:pPr>
            <w:r w:rsidRPr="00BB6AFA">
              <w:rPr>
                <w:b/>
                <w:sz w:val="20"/>
                <w:szCs w:val="20"/>
              </w:rPr>
              <w:fldChar w:fldCharType="begin"/>
            </w:r>
            <w:r w:rsidRPr="00BB6AFA">
              <w:rPr>
                <w:b/>
                <w:sz w:val="20"/>
                <w:szCs w:val="20"/>
              </w:rPr>
              <w:instrText xml:space="preserve"> REF _Ref509072537 \w \h </w:instrText>
            </w:r>
            <w:r w:rsidR="00B24BE9" w:rsidRPr="00BB6AFA">
              <w:rPr>
                <w:b/>
                <w:sz w:val="20"/>
                <w:szCs w:val="20"/>
              </w:rPr>
              <w:instrText xml:space="preserve"> \* MERGEFORMAT </w:instrText>
            </w:r>
            <w:r w:rsidRPr="00BB6AFA">
              <w:rPr>
                <w:b/>
                <w:sz w:val="20"/>
                <w:szCs w:val="20"/>
              </w:rPr>
            </w:r>
            <w:r w:rsidRPr="00BB6AFA">
              <w:rPr>
                <w:b/>
                <w:sz w:val="20"/>
                <w:szCs w:val="20"/>
              </w:rPr>
              <w:fldChar w:fldCharType="separate"/>
            </w:r>
            <w:r w:rsidRPr="00BB6AFA">
              <w:rPr>
                <w:b/>
                <w:sz w:val="20"/>
                <w:szCs w:val="20"/>
              </w:rPr>
              <w:t>2.3.1</w:t>
            </w:r>
            <w:r w:rsidRPr="00BB6AFA">
              <w:rPr>
                <w:b/>
                <w:sz w:val="20"/>
                <w:szCs w:val="20"/>
              </w:rPr>
              <w:fldChar w:fldCharType="end"/>
            </w:r>
            <w:r w:rsidRPr="00BB6AFA">
              <w:rPr>
                <w:b/>
                <w:sz w:val="20"/>
                <w:szCs w:val="20"/>
              </w:rPr>
              <w:t xml:space="preserve"> Основна цел</w:t>
            </w:r>
          </w:p>
        </w:tc>
      </w:tr>
      <w:tr w:rsidR="00CD7191" w:rsidRPr="00BB6AFA" w14:paraId="0089D64D" w14:textId="77777777" w:rsidTr="005F07AB">
        <w:tc>
          <w:tcPr>
            <w:tcW w:w="817" w:type="dxa"/>
          </w:tcPr>
          <w:p w14:paraId="0799CE3A" w14:textId="77777777" w:rsidR="00716F5F" w:rsidRPr="00BB6AFA" w:rsidRDefault="00716F5F" w:rsidP="00716F5F">
            <w:pPr>
              <w:rPr>
                <w:sz w:val="20"/>
                <w:szCs w:val="20"/>
              </w:rPr>
            </w:pPr>
          </w:p>
        </w:tc>
        <w:tc>
          <w:tcPr>
            <w:tcW w:w="4678" w:type="dxa"/>
          </w:tcPr>
          <w:p w14:paraId="32892F15" w14:textId="77777777" w:rsidR="00CB60EC" w:rsidRPr="00BB6AFA" w:rsidRDefault="00CB60EC" w:rsidP="00CB60EC">
            <w:pPr>
              <w:jc w:val="both"/>
              <w:rPr>
                <w:snapToGrid w:val="0"/>
                <w:sz w:val="20"/>
                <w:szCs w:val="20"/>
              </w:rPr>
            </w:pPr>
            <w:r w:rsidRPr="00BB6AFA">
              <w:rPr>
                <w:snapToGrid w:val="0"/>
                <w:sz w:val="20"/>
                <w:szCs w:val="20"/>
              </w:rPr>
              <w:t>Спиране намаляването на ареала и числеността на европейския лалугер в България и създаване на условия за тяхното увеличаване в бъдеще.</w:t>
            </w:r>
          </w:p>
          <w:p w14:paraId="53E01251" w14:textId="77777777" w:rsidR="00716F5F" w:rsidRPr="00BB6AFA" w:rsidRDefault="00716F5F" w:rsidP="00716F5F">
            <w:pPr>
              <w:rPr>
                <w:snapToGrid w:val="0"/>
                <w:sz w:val="20"/>
                <w:szCs w:val="20"/>
              </w:rPr>
            </w:pPr>
          </w:p>
          <w:p w14:paraId="562B9786" w14:textId="77777777" w:rsidR="00716F5F" w:rsidRPr="00BB6AFA" w:rsidRDefault="00716F5F" w:rsidP="00716F5F">
            <w:pPr>
              <w:rPr>
                <w:sz w:val="20"/>
                <w:szCs w:val="20"/>
              </w:rPr>
            </w:pPr>
          </w:p>
        </w:tc>
        <w:tc>
          <w:tcPr>
            <w:tcW w:w="1856" w:type="dxa"/>
          </w:tcPr>
          <w:p w14:paraId="6160D14F" w14:textId="77777777" w:rsidR="00716F5F" w:rsidRPr="00BB6AFA" w:rsidRDefault="00CB57AC" w:rsidP="000C38F7">
            <w:pPr>
              <w:rPr>
                <w:sz w:val="20"/>
                <w:szCs w:val="20"/>
              </w:rPr>
            </w:pPr>
            <w:r w:rsidRPr="00BB6AFA">
              <w:rPr>
                <w:sz w:val="20"/>
                <w:szCs w:val="20"/>
              </w:rPr>
              <w:t>Доклади по чл. 17, доклади на НСМСБР, научни пуб</w:t>
            </w:r>
            <w:r w:rsidR="000C38F7" w:rsidRPr="00BB6AFA">
              <w:rPr>
                <w:sz w:val="20"/>
                <w:szCs w:val="20"/>
              </w:rPr>
              <w:t>л</w:t>
            </w:r>
            <w:r w:rsidRPr="00BB6AFA">
              <w:rPr>
                <w:sz w:val="20"/>
                <w:szCs w:val="20"/>
              </w:rPr>
              <w:t>икации и доклади</w:t>
            </w:r>
          </w:p>
        </w:tc>
        <w:tc>
          <w:tcPr>
            <w:tcW w:w="2115" w:type="dxa"/>
          </w:tcPr>
          <w:p w14:paraId="5A4AB789" w14:textId="77777777" w:rsidR="00716F5F" w:rsidRPr="00BB6AFA" w:rsidRDefault="00CB60EC" w:rsidP="00716F5F">
            <w:pPr>
              <w:rPr>
                <w:sz w:val="20"/>
                <w:szCs w:val="20"/>
              </w:rPr>
            </w:pPr>
            <w:r w:rsidRPr="00BB6AFA">
              <w:rPr>
                <w:snapToGrid w:val="0"/>
                <w:sz w:val="20"/>
                <w:szCs w:val="20"/>
              </w:rPr>
              <w:t>Съкращаване</w:t>
            </w:r>
            <w:r w:rsidR="00716F5F" w:rsidRPr="00BB6AFA">
              <w:rPr>
                <w:snapToGrid w:val="0"/>
                <w:sz w:val="20"/>
                <w:szCs w:val="20"/>
              </w:rPr>
              <w:t xml:space="preserve"> на ареала и числеността на европейския лалугер в България</w:t>
            </w:r>
          </w:p>
        </w:tc>
        <w:tc>
          <w:tcPr>
            <w:tcW w:w="4534" w:type="dxa"/>
          </w:tcPr>
          <w:p w14:paraId="7F6FFBED" w14:textId="77777777" w:rsidR="00716F5F" w:rsidRPr="00BB6AFA" w:rsidRDefault="00716F5F" w:rsidP="00296992">
            <w:pPr>
              <w:rPr>
                <w:sz w:val="20"/>
                <w:szCs w:val="20"/>
              </w:rPr>
            </w:pPr>
            <w:r w:rsidRPr="00BB6AFA">
              <w:rPr>
                <w:sz w:val="20"/>
                <w:szCs w:val="20"/>
              </w:rPr>
              <w:t>В края на периода:</w:t>
            </w:r>
          </w:p>
          <w:p w14:paraId="0620A84A" w14:textId="77777777" w:rsidR="00716F5F" w:rsidRPr="00BB6AFA" w:rsidRDefault="00716F5F" w:rsidP="00655E95">
            <w:pPr>
              <w:pStyle w:val="ListParagraph"/>
              <w:numPr>
                <w:ilvl w:val="0"/>
                <w:numId w:val="9"/>
              </w:numPr>
              <w:autoSpaceDE w:val="0"/>
              <w:autoSpaceDN w:val="0"/>
              <w:ind w:left="175" w:hanging="142"/>
              <w:rPr>
                <w:sz w:val="20"/>
                <w:szCs w:val="20"/>
              </w:rPr>
            </w:pPr>
            <w:r w:rsidRPr="00BB6AFA">
              <w:rPr>
                <w:sz w:val="20"/>
                <w:szCs w:val="20"/>
              </w:rPr>
              <w:t>При оценка на ПС на всички ЗЗ от Н</w:t>
            </w:r>
            <w:r w:rsidR="001C4313" w:rsidRPr="00BB6AFA">
              <w:rPr>
                <w:sz w:val="20"/>
                <w:szCs w:val="20"/>
              </w:rPr>
              <w:t>атура</w:t>
            </w:r>
            <w:r w:rsidRPr="00BB6AFA">
              <w:rPr>
                <w:sz w:val="20"/>
                <w:szCs w:val="20"/>
              </w:rPr>
              <w:t xml:space="preserve"> 2000</w:t>
            </w:r>
            <w:r w:rsidR="00CA24B2" w:rsidRPr="00BB6AFA">
              <w:rPr>
                <w:sz w:val="20"/>
                <w:szCs w:val="20"/>
              </w:rPr>
              <w:t>,</w:t>
            </w:r>
            <w:r w:rsidRPr="00BB6AFA">
              <w:rPr>
                <w:sz w:val="20"/>
                <w:szCs w:val="20"/>
              </w:rPr>
              <w:t xml:space="preserve"> оценени с „незадоволително“</w:t>
            </w:r>
            <w:r w:rsidR="00CA24B2" w:rsidRPr="00BB6AFA">
              <w:rPr>
                <w:sz w:val="20"/>
                <w:szCs w:val="20"/>
              </w:rPr>
              <w:t>,</w:t>
            </w:r>
            <w:r w:rsidRPr="00BB6AFA">
              <w:rPr>
                <w:sz w:val="20"/>
                <w:szCs w:val="20"/>
              </w:rPr>
              <w:t xml:space="preserve"> да преминат </w:t>
            </w:r>
            <w:r w:rsidR="00CB60EC" w:rsidRPr="00BB6AFA">
              <w:rPr>
                <w:sz w:val="20"/>
                <w:szCs w:val="20"/>
              </w:rPr>
              <w:t>една степен по-нагоре</w:t>
            </w:r>
            <w:r w:rsidRPr="00BB6AFA">
              <w:rPr>
                <w:sz w:val="20"/>
                <w:szCs w:val="20"/>
              </w:rPr>
              <w:t>. Общата оценка по биоге</w:t>
            </w:r>
            <w:r w:rsidR="00FC7741" w:rsidRPr="00BB6AFA">
              <w:rPr>
                <w:sz w:val="20"/>
                <w:szCs w:val="20"/>
              </w:rPr>
              <w:t>о</w:t>
            </w:r>
            <w:r w:rsidRPr="00BB6AFA">
              <w:rPr>
                <w:sz w:val="20"/>
                <w:szCs w:val="20"/>
              </w:rPr>
              <w:t>графски региони и за цялата страна да бъде благоприятна.</w:t>
            </w:r>
          </w:p>
          <w:p w14:paraId="2DE4D5A8" w14:textId="77777777" w:rsidR="00716F5F" w:rsidRPr="00BB6AFA" w:rsidRDefault="00716F5F" w:rsidP="00655E95">
            <w:pPr>
              <w:pStyle w:val="ListParagraph"/>
              <w:numPr>
                <w:ilvl w:val="0"/>
                <w:numId w:val="9"/>
              </w:numPr>
              <w:autoSpaceDE w:val="0"/>
              <w:autoSpaceDN w:val="0"/>
              <w:ind w:left="175" w:hanging="142"/>
              <w:rPr>
                <w:sz w:val="20"/>
                <w:szCs w:val="20"/>
              </w:rPr>
            </w:pPr>
            <w:r w:rsidRPr="00BB6AFA">
              <w:rPr>
                <w:sz w:val="20"/>
                <w:szCs w:val="20"/>
              </w:rPr>
              <w:t xml:space="preserve">В </w:t>
            </w:r>
            <w:r w:rsidR="00D97920" w:rsidRPr="00BB6AFA">
              <w:rPr>
                <w:sz w:val="20"/>
                <w:szCs w:val="20"/>
              </w:rPr>
              <w:t>НСМСБР</w:t>
            </w:r>
            <w:r w:rsidRPr="00BB6AFA">
              <w:rPr>
                <w:sz w:val="20"/>
                <w:szCs w:val="20"/>
              </w:rPr>
              <w:t xml:space="preserve"> оценката на вида за трите биогеографски региона и като цяло за страната да бъде „благоприятна“.</w:t>
            </w:r>
          </w:p>
          <w:p w14:paraId="3EE55F67" w14:textId="77777777" w:rsidR="00716F5F" w:rsidRPr="00BB6AFA" w:rsidRDefault="00716F5F" w:rsidP="00655E95">
            <w:pPr>
              <w:pStyle w:val="ListParagraph"/>
              <w:numPr>
                <w:ilvl w:val="0"/>
                <w:numId w:val="9"/>
              </w:numPr>
              <w:autoSpaceDE w:val="0"/>
              <w:autoSpaceDN w:val="0"/>
              <w:ind w:left="175" w:hanging="142"/>
              <w:rPr>
                <w:sz w:val="20"/>
                <w:szCs w:val="20"/>
              </w:rPr>
            </w:pPr>
            <w:r w:rsidRPr="00BB6AFA">
              <w:rPr>
                <w:sz w:val="20"/>
                <w:szCs w:val="20"/>
              </w:rPr>
              <w:t>Регионалните научни изследвания да показват увеличаване на броя на колониите и увеличаване на ареала.</w:t>
            </w:r>
          </w:p>
        </w:tc>
      </w:tr>
      <w:tr w:rsidR="00716F5F" w:rsidRPr="00BB6AFA" w14:paraId="65EC140B" w14:textId="77777777" w:rsidTr="005F07AB">
        <w:tc>
          <w:tcPr>
            <w:tcW w:w="14000" w:type="dxa"/>
            <w:gridSpan w:val="5"/>
            <w:shd w:val="clear" w:color="auto" w:fill="F2F2F2" w:themeFill="background1" w:themeFillShade="F2"/>
          </w:tcPr>
          <w:p w14:paraId="42EF0052" w14:textId="77777777" w:rsidR="00716F5F" w:rsidRPr="00BB6AFA" w:rsidRDefault="00716F5F" w:rsidP="00716F5F">
            <w:pPr>
              <w:rPr>
                <w:b/>
                <w:sz w:val="20"/>
                <w:szCs w:val="20"/>
              </w:rPr>
            </w:pPr>
            <w:r w:rsidRPr="00BB6AFA">
              <w:rPr>
                <w:b/>
                <w:sz w:val="20"/>
                <w:szCs w:val="20"/>
              </w:rPr>
              <w:t>Работни цели</w:t>
            </w:r>
          </w:p>
        </w:tc>
      </w:tr>
      <w:tr w:rsidR="00716F5F" w:rsidRPr="00BB6AFA" w14:paraId="552B263D" w14:textId="77777777" w:rsidTr="005F07AB">
        <w:tc>
          <w:tcPr>
            <w:tcW w:w="14000" w:type="dxa"/>
            <w:gridSpan w:val="5"/>
            <w:shd w:val="clear" w:color="auto" w:fill="F2F2F2" w:themeFill="background1" w:themeFillShade="F2"/>
          </w:tcPr>
          <w:p w14:paraId="2CC9CF87" w14:textId="77777777" w:rsidR="00716F5F" w:rsidRPr="00BB6AFA" w:rsidRDefault="00296992" w:rsidP="00716F5F">
            <w:pPr>
              <w:rPr>
                <w:sz w:val="20"/>
                <w:szCs w:val="20"/>
              </w:rPr>
            </w:pPr>
            <w:r w:rsidRPr="00BB6AFA">
              <w:rPr>
                <w:b/>
                <w:sz w:val="20"/>
                <w:szCs w:val="20"/>
              </w:rPr>
              <w:t>7.1. Законодателни и управлен</w:t>
            </w:r>
            <w:r w:rsidR="00716F5F" w:rsidRPr="00BB6AFA">
              <w:rPr>
                <w:b/>
                <w:sz w:val="20"/>
                <w:szCs w:val="20"/>
              </w:rPr>
              <w:t>ски</w:t>
            </w:r>
          </w:p>
        </w:tc>
      </w:tr>
      <w:tr w:rsidR="00CD7191" w:rsidRPr="00BB6AFA" w14:paraId="2E2D8679" w14:textId="77777777" w:rsidTr="005F07AB">
        <w:tc>
          <w:tcPr>
            <w:tcW w:w="817" w:type="dxa"/>
          </w:tcPr>
          <w:p w14:paraId="7366D4D7" w14:textId="77777777" w:rsidR="00CB60EC" w:rsidRPr="00BB6AFA" w:rsidRDefault="00985B0E" w:rsidP="00716F5F">
            <w:pPr>
              <w:rPr>
                <w:sz w:val="20"/>
                <w:szCs w:val="20"/>
              </w:rPr>
            </w:pPr>
            <w:r w:rsidRPr="00BB6AFA">
              <w:rPr>
                <w:sz w:val="20"/>
                <w:szCs w:val="20"/>
              </w:rPr>
              <w:fldChar w:fldCharType="begin"/>
            </w:r>
            <w:r w:rsidRPr="00BB6AFA">
              <w:rPr>
                <w:sz w:val="20"/>
                <w:szCs w:val="20"/>
              </w:rPr>
              <w:instrText xml:space="preserve"> REF _Ref509072825 \r \h </w:instrText>
            </w:r>
            <w:r w:rsidR="00B24BE9" w:rsidRPr="00BB6AFA">
              <w:rPr>
                <w:sz w:val="20"/>
                <w:szCs w:val="20"/>
              </w:rPr>
              <w:instrText xml:space="preserve"> \* MERGEFORMAT </w:instrText>
            </w:r>
            <w:r w:rsidRPr="00BB6AFA">
              <w:rPr>
                <w:sz w:val="20"/>
                <w:szCs w:val="20"/>
              </w:rPr>
            </w:r>
            <w:r w:rsidRPr="00BB6AFA">
              <w:rPr>
                <w:sz w:val="20"/>
                <w:szCs w:val="20"/>
              </w:rPr>
              <w:fldChar w:fldCharType="separate"/>
            </w:r>
            <w:r w:rsidRPr="00BB6AFA">
              <w:rPr>
                <w:sz w:val="20"/>
                <w:szCs w:val="20"/>
              </w:rPr>
              <w:t>7.1.1</w:t>
            </w:r>
            <w:r w:rsidRPr="00BB6AFA">
              <w:rPr>
                <w:sz w:val="20"/>
                <w:szCs w:val="20"/>
              </w:rPr>
              <w:fldChar w:fldCharType="end"/>
            </w:r>
          </w:p>
        </w:tc>
        <w:tc>
          <w:tcPr>
            <w:tcW w:w="4678" w:type="dxa"/>
          </w:tcPr>
          <w:p w14:paraId="4B001E69" w14:textId="77777777" w:rsidR="00CB60EC" w:rsidRPr="00BB6AFA" w:rsidRDefault="00BA5F3C" w:rsidP="00AF6963">
            <w:pPr>
              <w:rPr>
                <w:sz w:val="20"/>
                <w:szCs w:val="20"/>
              </w:rPr>
            </w:pPr>
            <w:r w:rsidRPr="00BB6AFA">
              <w:rPr>
                <w:sz w:val="20"/>
                <w:szCs w:val="20"/>
              </w:rPr>
              <w:t>Да се повиши природозащитният законов статус на вида в България, като по този начин той отговаря на състоянието на неговите популации.</w:t>
            </w:r>
          </w:p>
        </w:tc>
        <w:tc>
          <w:tcPr>
            <w:tcW w:w="1856" w:type="dxa"/>
          </w:tcPr>
          <w:p w14:paraId="5E9B87F8" w14:textId="77777777" w:rsidR="00AF6963" w:rsidRPr="00BB6AFA" w:rsidRDefault="000254C8" w:rsidP="00AF6963">
            <w:pPr>
              <w:rPr>
                <w:sz w:val="20"/>
                <w:szCs w:val="20"/>
              </w:rPr>
            </w:pPr>
            <w:r w:rsidRPr="00BB6AFA">
              <w:rPr>
                <w:sz w:val="20"/>
                <w:szCs w:val="20"/>
              </w:rPr>
              <w:t xml:space="preserve">МОСВ, </w:t>
            </w:r>
            <w:r w:rsidR="00AF6963" w:rsidRPr="00BB6AFA">
              <w:rPr>
                <w:sz w:val="20"/>
                <w:szCs w:val="20"/>
              </w:rPr>
              <w:t>Комисията по околна среда към НС на РБ</w:t>
            </w:r>
            <w:r w:rsidR="00CB57AC" w:rsidRPr="00BB6AFA">
              <w:rPr>
                <w:sz w:val="20"/>
                <w:szCs w:val="20"/>
              </w:rPr>
              <w:t>, НС на РБ</w:t>
            </w:r>
          </w:p>
          <w:p w14:paraId="0FBC2F88" w14:textId="77777777" w:rsidR="00CB60EC" w:rsidRPr="00BB6AFA" w:rsidRDefault="00CB60EC" w:rsidP="00716F5F">
            <w:pPr>
              <w:rPr>
                <w:sz w:val="20"/>
                <w:szCs w:val="20"/>
              </w:rPr>
            </w:pPr>
          </w:p>
        </w:tc>
        <w:tc>
          <w:tcPr>
            <w:tcW w:w="2115" w:type="dxa"/>
          </w:tcPr>
          <w:p w14:paraId="4178203D" w14:textId="77777777" w:rsidR="00CB60EC" w:rsidRPr="00BB6AFA" w:rsidRDefault="00C82271" w:rsidP="000254C8">
            <w:pPr>
              <w:rPr>
                <w:rStyle w:val="A4"/>
              </w:rPr>
            </w:pPr>
            <w:r w:rsidRPr="00BB6AFA">
              <w:rPr>
                <w:rStyle w:val="A4"/>
              </w:rPr>
              <w:t xml:space="preserve">Лалугеровите колонии и техните местообитания не са достатъчно добре защитени, което оказва значително отрицателно вредно </w:t>
            </w:r>
            <w:r w:rsidR="000254C8" w:rsidRPr="00BB6AFA">
              <w:rPr>
                <w:rStyle w:val="A4"/>
              </w:rPr>
              <w:t>въздействие</w:t>
            </w:r>
            <w:r w:rsidRPr="00BB6AFA">
              <w:rPr>
                <w:rStyle w:val="A4"/>
              </w:rPr>
              <w:t xml:space="preserve"> върху неговите популации.</w:t>
            </w:r>
          </w:p>
        </w:tc>
        <w:tc>
          <w:tcPr>
            <w:tcW w:w="4534" w:type="dxa"/>
          </w:tcPr>
          <w:p w14:paraId="3879A7F7" w14:textId="77777777" w:rsidR="00CB60EC" w:rsidRPr="00BB6AFA" w:rsidRDefault="00C82271" w:rsidP="00716F5F">
            <w:pPr>
              <w:rPr>
                <w:sz w:val="20"/>
                <w:szCs w:val="20"/>
              </w:rPr>
            </w:pPr>
            <w:r w:rsidRPr="00BB6AFA">
              <w:rPr>
                <w:sz w:val="20"/>
                <w:szCs w:val="20"/>
              </w:rPr>
              <w:t>Внесени и приети от НС промени текста за ратификация на Бернската конвенция.</w:t>
            </w:r>
          </w:p>
        </w:tc>
      </w:tr>
      <w:tr w:rsidR="00CD7191" w:rsidRPr="00BB6AFA" w14:paraId="26204547" w14:textId="77777777" w:rsidTr="005F07AB">
        <w:tc>
          <w:tcPr>
            <w:tcW w:w="817" w:type="dxa"/>
          </w:tcPr>
          <w:p w14:paraId="238C9E56" w14:textId="77777777" w:rsidR="00716F5F" w:rsidRPr="00BB6AFA" w:rsidRDefault="00C82271" w:rsidP="00716F5F">
            <w:pPr>
              <w:rPr>
                <w:sz w:val="20"/>
                <w:szCs w:val="20"/>
              </w:rPr>
            </w:pPr>
            <w:r w:rsidRPr="00BB6AFA">
              <w:rPr>
                <w:sz w:val="20"/>
                <w:szCs w:val="20"/>
              </w:rPr>
              <w:fldChar w:fldCharType="begin"/>
            </w:r>
            <w:r w:rsidRPr="00BB6AFA">
              <w:rPr>
                <w:sz w:val="20"/>
                <w:szCs w:val="20"/>
              </w:rPr>
              <w:instrText xml:space="preserve"> REF _Ref509075071 \r \h </w:instrText>
            </w:r>
            <w:r w:rsidR="00CB57AC" w:rsidRPr="00BB6AFA">
              <w:rPr>
                <w:sz w:val="20"/>
                <w:szCs w:val="20"/>
              </w:rPr>
              <w:instrText xml:space="preserve"> \* MERGEFORMAT </w:instrText>
            </w:r>
            <w:r w:rsidRPr="00BB6AFA">
              <w:rPr>
                <w:sz w:val="20"/>
                <w:szCs w:val="20"/>
              </w:rPr>
            </w:r>
            <w:r w:rsidRPr="00BB6AFA">
              <w:rPr>
                <w:sz w:val="20"/>
                <w:szCs w:val="20"/>
              </w:rPr>
              <w:fldChar w:fldCharType="separate"/>
            </w:r>
            <w:r w:rsidRPr="00BB6AFA">
              <w:rPr>
                <w:sz w:val="20"/>
                <w:szCs w:val="20"/>
              </w:rPr>
              <w:t>7.1.2</w:t>
            </w:r>
            <w:r w:rsidRPr="00BB6AFA">
              <w:rPr>
                <w:sz w:val="20"/>
                <w:szCs w:val="20"/>
              </w:rPr>
              <w:fldChar w:fldCharType="end"/>
            </w:r>
          </w:p>
        </w:tc>
        <w:tc>
          <w:tcPr>
            <w:tcW w:w="4678" w:type="dxa"/>
          </w:tcPr>
          <w:p w14:paraId="64A2FC91" w14:textId="77777777" w:rsidR="00716F5F" w:rsidRPr="00BB6AFA" w:rsidRDefault="00FE7282" w:rsidP="0059389E">
            <w:pPr>
              <w:rPr>
                <w:sz w:val="20"/>
                <w:szCs w:val="20"/>
              </w:rPr>
            </w:pPr>
            <w:r w:rsidRPr="00BB6AFA">
              <w:rPr>
                <w:sz w:val="20"/>
                <w:szCs w:val="20"/>
              </w:rPr>
              <w:t>Природозащитния</w:t>
            </w:r>
            <w:r w:rsidR="0059389E" w:rsidRPr="00BB6AFA">
              <w:rPr>
                <w:sz w:val="20"/>
                <w:szCs w:val="20"/>
              </w:rPr>
              <w:t>т</w:t>
            </w:r>
            <w:r w:rsidRPr="00BB6AFA">
              <w:rPr>
                <w:sz w:val="20"/>
                <w:szCs w:val="20"/>
              </w:rPr>
              <w:t xml:space="preserve"> законов статус на вида да отговаря на състоянието на неговите популации.</w:t>
            </w:r>
          </w:p>
        </w:tc>
        <w:tc>
          <w:tcPr>
            <w:tcW w:w="1856" w:type="dxa"/>
          </w:tcPr>
          <w:p w14:paraId="5BC030C6" w14:textId="77777777" w:rsidR="00716F5F" w:rsidRPr="00BB6AFA" w:rsidRDefault="00716F5F" w:rsidP="00716F5F">
            <w:pPr>
              <w:rPr>
                <w:sz w:val="20"/>
                <w:szCs w:val="20"/>
              </w:rPr>
            </w:pPr>
            <w:r w:rsidRPr="00BB6AFA">
              <w:rPr>
                <w:sz w:val="20"/>
                <w:szCs w:val="20"/>
              </w:rPr>
              <w:t>Промени в ЗБР на</w:t>
            </w:r>
            <w:r w:rsidR="00737CF4" w:rsidRPr="00BB6AFA">
              <w:rPr>
                <w:sz w:val="20"/>
                <w:szCs w:val="20"/>
              </w:rPr>
              <w:t xml:space="preserve"> </w:t>
            </w:r>
            <w:r w:rsidRPr="00BB6AFA">
              <w:rPr>
                <w:sz w:val="20"/>
                <w:szCs w:val="20"/>
              </w:rPr>
              <w:t>МОСВ,</w:t>
            </w:r>
            <w:r w:rsidR="00737CF4" w:rsidRPr="00BB6AFA">
              <w:rPr>
                <w:sz w:val="20"/>
                <w:szCs w:val="20"/>
              </w:rPr>
              <w:t xml:space="preserve"> </w:t>
            </w:r>
            <w:r w:rsidR="00296992" w:rsidRPr="00BB6AFA">
              <w:rPr>
                <w:sz w:val="20"/>
                <w:szCs w:val="20"/>
              </w:rPr>
              <w:t>Комисията по о</w:t>
            </w:r>
            <w:r w:rsidRPr="00BB6AFA">
              <w:rPr>
                <w:sz w:val="20"/>
                <w:szCs w:val="20"/>
              </w:rPr>
              <w:t>колна среда към НС на РБ</w:t>
            </w:r>
          </w:p>
          <w:p w14:paraId="771BFD8F" w14:textId="77777777" w:rsidR="00716F5F" w:rsidRPr="00BB6AFA" w:rsidRDefault="00716F5F" w:rsidP="00716F5F">
            <w:pPr>
              <w:rPr>
                <w:sz w:val="20"/>
                <w:szCs w:val="20"/>
              </w:rPr>
            </w:pPr>
          </w:p>
        </w:tc>
        <w:tc>
          <w:tcPr>
            <w:tcW w:w="2115" w:type="dxa"/>
          </w:tcPr>
          <w:p w14:paraId="07DB4ACB" w14:textId="77777777" w:rsidR="00716F5F" w:rsidRPr="00BB6AFA" w:rsidRDefault="00716F5F" w:rsidP="00716F5F">
            <w:pPr>
              <w:rPr>
                <w:sz w:val="20"/>
                <w:szCs w:val="20"/>
              </w:rPr>
            </w:pPr>
            <w:r w:rsidRPr="00BB6AFA">
              <w:rPr>
                <w:rStyle w:val="A4"/>
              </w:rPr>
              <w:t>Лалугеровите колонии и техните местообитания не са достатъчно добре защитени, което оказва значително отрицателно вредно влияние върху неговите популации.</w:t>
            </w:r>
          </w:p>
        </w:tc>
        <w:tc>
          <w:tcPr>
            <w:tcW w:w="4534" w:type="dxa"/>
          </w:tcPr>
          <w:p w14:paraId="02D0FA55" w14:textId="77777777" w:rsidR="00716F5F" w:rsidRPr="00BB6AFA" w:rsidRDefault="00716F5F" w:rsidP="00716F5F">
            <w:pPr>
              <w:rPr>
                <w:sz w:val="20"/>
                <w:szCs w:val="20"/>
              </w:rPr>
            </w:pPr>
            <w:r w:rsidRPr="00BB6AFA">
              <w:rPr>
                <w:sz w:val="20"/>
                <w:szCs w:val="20"/>
              </w:rPr>
              <w:t xml:space="preserve">Внесени и приети от НС промени в </w:t>
            </w:r>
            <w:r w:rsidRPr="00BB6AFA">
              <w:rPr>
                <w:rStyle w:val="A4"/>
              </w:rPr>
              <w:t>ЗБР</w:t>
            </w:r>
            <w:r w:rsidR="00296992" w:rsidRPr="00BB6AFA">
              <w:rPr>
                <w:rStyle w:val="A4"/>
              </w:rPr>
              <w:t>,</w:t>
            </w:r>
            <w:r w:rsidRPr="00BB6AFA">
              <w:rPr>
                <w:rStyle w:val="A4"/>
              </w:rPr>
              <w:t xml:space="preserve"> публикувани в ДВ.</w:t>
            </w:r>
          </w:p>
        </w:tc>
      </w:tr>
      <w:tr w:rsidR="00CD7191" w:rsidRPr="00BB6AFA" w14:paraId="197E9F35" w14:textId="77777777" w:rsidTr="005F07AB">
        <w:tc>
          <w:tcPr>
            <w:tcW w:w="817" w:type="dxa"/>
          </w:tcPr>
          <w:p w14:paraId="71954825" w14:textId="747D8B4E" w:rsidR="00594F4A" w:rsidRPr="00BB6AFA" w:rsidRDefault="00662DB7" w:rsidP="00662DB7">
            <w:pPr>
              <w:rPr>
                <w:sz w:val="20"/>
                <w:szCs w:val="20"/>
              </w:rPr>
            </w:pPr>
            <w:r>
              <w:rPr>
                <w:sz w:val="20"/>
                <w:szCs w:val="20"/>
              </w:rPr>
              <w:fldChar w:fldCharType="begin"/>
            </w:r>
            <w:r>
              <w:rPr>
                <w:sz w:val="20"/>
                <w:szCs w:val="20"/>
              </w:rPr>
              <w:instrText xml:space="preserve"> REF _Ref509076803 \r \h </w:instrText>
            </w:r>
            <w:r>
              <w:rPr>
                <w:sz w:val="20"/>
                <w:szCs w:val="20"/>
              </w:rPr>
            </w:r>
            <w:r>
              <w:rPr>
                <w:sz w:val="20"/>
                <w:szCs w:val="20"/>
              </w:rPr>
              <w:fldChar w:fldCharType="separate"/>
            </w:r>
            <w:r>
              <w:rPr>
                <w:sz w:val="20"/>
                <w:szCs w:val="20"/>
              </w:rPr>
              <w:t>7.1.3</w:t>
            </w:r>
            <w:r>
              <w:rPr>
                <w:sz w:val="20"/>
                <w:szCs w:val="20"/>
              </w:rPr>
              <w:fldChar w:fldCharType="end"/>
            </w:r>
            <w:r w:rsidR="0096406B">
              <w:rPr>
                <w:sz w:val="20"/>
                <w:szCs w:val="20"/>
              </w:rPr>
              <w:fldChar w:fldCharType="begin"/>
            </w:r>
            <w:r w:rsidR="0096406B">
              <w:rPr>
                <w:sz w:val="20"/>
                <w:szCs w:val="20"/>
              </w:rPr>
              <w:instrText xml:space="preserve"> REF _Ref509076913 \r \h </w:instrText>
            </w:r>
            <w:r w:rsidR="0096406B">
              <w:rPr>
                <w:sz w:val="20"/>
                <w:szCs w:val="20"/>
              </w:rPr>
            </w:r>
            <w:r w:rsidR="0096406B">
              <w:rPr>
                <w:sz w:val="20"/>
                <w:szCs w:val="20"/>
              </w:rPr>
              <w:fldChar w:fldCharType="end"/>
            </w:r>
            <w:r w:rsidRPr="00BB6AFA" w:rsidDel="0096406B">
              <w:rPr>
                <w:sz w:val="20"/>
                <w:szCs w:val="20"/>
              </w:rPr>
              <w:t xml:space="preserve"> </w:t>
            </w:r>
          </w:p>
        </w:tc>
        <w:tc>
          <w:tcPr>
            <w:tcW w:w="4678" w:type="dxa"/>
          </w:tcPr>
          <w:p w14:paraId="06FDB931" w14:textId="2936FBE7" w:rsidR="00594F4A" w:rsidRPr="00BB6AFA" w:rsidRDefault="00594F4A" w:rsidP="000C38F7">
            <w:pPr>
              <w:adjustRightInd w:val="0"/>
              <w:ind w:left="34"/>
              <w:rPr>
                <w:rFonts w:eastAsiaTheme="minorHAnsi"/>
                <w:sz w:val="20"/>
                <w:szCs w:val="20"/>
                <w:lang w:eastAsia="en-US"/>
              </w:rPr>
            </w:pPr>
            <w:r w:rsidRPr="00BB6AFA">
              <w:rPr>
                <w:rFonts w:eastAsiaTheme="minorHAnsi"/>
                <w:iCs/>
                <w:sz w:val="20"/>
                <w:szCs w:val="20"/>
                <w:lang w:eastAsia="en-US"/>
              </w:rPr>
              <w:t>П</w:t>
            </w:r>
            <w:r w:rsidRPr="00BB6AFA">
              <w:rPr>
                <w:sz w:val="20"/>
                <w:szCs w:val="20"/>
              </w:rPr>
              <w:t xml:space="preserve">одпомогне </w:t>
            </w:r>
            <w:r w:rsidR="0059389E" w:rsidRPr="00BB6AFA">
              <w:rPr>
                <w:sz w:val="20"/>
                <w:szCs w:val="20"/>
              </w:rPr>
              <w:t xml:space="preserve">на </w:t>
            </w:r>
            <w:r w:rsidRPr="00BB6AFA">
              <w:rPr>
                <w:sz w:val="20"/>
                <w:szCs w:val="20"/>
              </w:rPr>
              <w:t>дейността на РИОСВ, на областните дирекции на МЗХ</w:t>
            </w:r>
            <w:r w:rsidR="00E22F24" w:rsidRPr="00BB6AFA">
              <w:rPr>
                <w:sz w:val="20"/>
                <w:szCs w:val="20"/>
              </w:rPr>
              <w:t>Г</w:t>
            </w:r>
            <w:r w:rsidRPr="00BB6AFA">
              <w:rPr>
                <w:sz w:val="20"/>
                <w:szCs w:val="20"/>
              </w:rPr>
              <w:t xml:space="preserve"> и на експертите, заети с екологични оценки (ОС, ЕО и ОВОС)</w:t>
            </w:r>
            <w:r w:rsidRPr="00BB6AFA">
              <w:rPr>
                <w:rFonts w:eastAsiaTheme="minorHAnsi"/>
                <w:sz w:val="20"/>
                <w:szCs w:val="20"/>
                <w:lang w:eastAsia="en-US"/>
              </w:rPr>
              <w:t>.</w:t>
            </w:r>
          </w:p>
          <w:p w14:paraId="4EB6491E" w14:textId="77777777" w:rsidR="00594F4A" w:rsidRPr="00BB6AFA" w:rsidRDefault="00594F4A" w:rsidP="000C38F7">
            <w:pPr>
              <w:tabs>
                <w:tab w:val="num" w:pos="567"/>
              </w:tabs>
              <w:rPr>
                <w:rFonts w:ascii="TimesNewRoman" w:eastAsiaTheme="minorHAnsi" w:hAnsi="TimesNewRoman" w:cs="TimesNewRoman"/>
                <w:sz w:val="20"/>
                <w:szCs w:val="20"/>
                <w:lang w:eastAsia="en-US"/>
              </w:rPr>
            </w:pPr>
          </w:p>
        </w:tc>
        <w:tc>
          <w:tcPr>
            <w:tcW w:w="1856" w:type="dxa"/>
          </w:tcPr>
          <w:p w14:paraId="421FE634" w14:textId="77777777" w:rsidR="00594F4A" w:rsidRPr="00BB6AFA" w:rsidRDefault="00594F4A" w:rsidP="000C38F7">
            <w:pPr>
              <w:rPr>
                <w:sz w:val="20"/>
                <w:szCs w:val="20"/>
              </w:rPr>
            </w:pPr>
            <w:r w:rsidRPr="00BB6AFA">
              <w:rPr>
                <w:sz w:val="20"/>
                <w:szCs w:val="20"/>
              </w:rPr>
              <w:t>Бази данни в МОСВ и научни институции</w:t>
            </w:r>
          </w:p>
        </w:tc>
        <w:tc>
          <w:tcPr>
            <w:tcW w:w="2115" w:type="dxa"/>
          </w:tcPr>
          <w:p w14:paraId="5CCF3EB7" w14:textId="77777777" w:rsidR="00594F4A" w:rsidRPr="00BB6AFA" w:rsidRDefault="00594F4A" w:rsidP="002F2F81">
            <w:pPr>
              <w:rPr>
                <w:rFonts w:eastAsiaTheme="minorHAnsi"/>
                <w:sz w:val="20"/>
                <w:szCs w:val="20"/>
                <w:lang w:eastAsia="en-US"/>
              </w:rPr>
            </w:pPr>
            <w:r w:rsidRPr="00BB6AFA">
              <w:rPr>
                <w:rFonts w:eastAsiaTheme="minorHAnsi"/>
                <w:sz w:val="20"/>
                <w:szCs w:val="20"/>
                <w:lang w:eastAsia="en-US"/>
              </w:rPr>
              <w:t>Не</w:t>
            </w:r>
            <w:r w:rsidR="0024395A" w:rsidRPr="00BB6AFA">
              <w:rPr>
                <w:rFonts w:eastAsiaTheme="minorHAnsi"/>
                <w:sz w:val="20"/>
                <w:szCs w:val="20"/>
                <w:lang w:eastAsia="en-US"/>
              </w:rPr>
              <w:t xml:space="preserve"> </w:t>
            </w:r>
            <w:r w:rsidRPr="00BB6AFA">
              <w:rPr>
                <w:rFonts w:eastAsiaTheme="minorHAnsi"/>
                <w:sz w:val="20"/>
                <w:szCs w:val="20"/>
                <w:lang w:eastAsia="en-US"/>
              </w:rPr>
              <w:t xml:space="preserve">се обръща достатъчно внимание на присъствието на вида или на неговите местообитания </w:t>
            </w:r>
            <w:r w:rsidR="0059389E" w:rsidRPr="00BB6AFA">
              <w:rPr>
                <w:rFonts w:eastAsiaTheme="minorHAnsi"/>
                <w:sz w:val="20"/>
                <w:szCs w:val="20"/>
                <w:lang w:eastAsia="en-US"/>
              </w:rPr>
              <w:t>при е</w:t>
            </w:r>
            <w:r w:rsidR="002F2F81" w:rsidRPr="00BB6AFA">
              <w:rPr>
                <w:rFonts w:eastAsiaTheme="minorHAnsi"/>
                <w:sz w:val="20"/>
                <w:szCs w:val="20"/>
                <w:lang w:eastAsia="en-US"/>
              </w:rPr>
              <w:t>кологичните оценки.</w:t>
            </w:r>
          </w:p>
        </w:tc>
        <w:tc>
          <w:tcPr>
            <w:tcW w:w="4534" w:type="dxa"/>
          </w:tcPr>
          <w:p w14:paraId="15A5ECEB" w14:textId="77777777" w:rsidR="00594F4A" w:rsidRPr="00BB6AFA" w:rsidRDefault="00594F4A" w:rsidP="000C38F7">
            <w:pPr>
              <w:rPr>
                <w:rFonts w:ascii="TimesNewRoman" w:eastAsiaTheme="minorHAnsi" w:hAnsi="TimesNewRoman" w:cs="TimesNewRoman"/>
                <w:sz w:val="20"/>
                <w:szCs w:val="20"/>
                <w:lang w:eastAsia="en-US"/>
              </w:rPr>
            </w:pPr>
            <w:r w:rsidRPr="00BB6AFA">
              <w:rPr>
                <w:rFonts w:eastAsiaTheme="minorHAnsi"/>
                <w:iCs/>
                <w:sz w:val="20"/>
                <w:szCs w:val="20"/>
                <w:lang w:eastAsia="en-US"/>
              </w:rPr>
              <w:t xml:space="preserve">Въведена в действие е </w:t>
            </w:r>
            <w:r w:rsidRPr="00BB6AFA">
              <w:rPr>
                <w:rFonts w:eastAsiaTheme="minorHAnsi"/>
                <w:sz w:val="20"/>
                <w:szCs w:val="20"/>
                <w:lang w:eastAsia="en-US"/>
              </w:rPr>
              <w:t>база данни с лалугеровите колонии, потенциалните и заселените местообитания.</w:t>
            </w:r>
          </w:p>
        </w:tc>
      </w:tr>
      <w:tr w:rsidR="00CD7191" w:rsidRPr="00BB6AFA" w14:paraId="4C11EE0D" w14:textId="77777777" w:rsidTr="005F07AB">
        <w:tc>
          <w:tcPr>
            <w:tcW w:w="817" w:type="dxa"/>
          </w:tcPr>
          <w:p w14:paraId="29AE71B2" w14:textId="76A74741" w:rsidR="0036651A" w:rsidRPr="00BB6AFA" w:rsidRDefault="0096406B" w:rsidP="0096406B">
            <w:pPr>
              <w:rPr>
                <w:sz w:val="20"/>
                <w:szCs w:val="20"/>
              </w:rPr>
            </w:pPr>
            <w:r>
              <w:rPr>
                <w:sz w:val="20"/>
                <w:szCs w:val="20"/>
              </w:rPr>
              <w:fldChar w:fldCharType="begin"/>
            </w:r>
            <w:r>
              <w:rPr>
                <w:sz w:val="20"/>
                <w:szCs w:val="20"/>
              </w:rPr>
              <w:instrText xml:space="preserve"> REF _Ref509076913 \r \h </w:instrText>
            </w:r>
            <w:r>
              <w:rPr>
                <w:sz w:val="20"/>
                <w:szCs w:val="20"/>
              </w:rPr>
            </w:r>
            <w:r>
              <w:rPr>
                <w:sz w:val="20"/>
                <w:szCs w:val="20"/>
              </w:rPr>
              <w:fldChar w:fldCharType="separate"/>
            </w:r>
            <w:r>
              <w:rPr>
                <w:sz w:val="20"/>
                <w:szCs w:val="20"/>
              </w:rPr>
              <w:t>7.1.4</w:t>
            </w:r>
            <w:r>
              <w:rPr>
                <w:sz w:val="20"/>
                <w:szCs w:val="20"/>
              </w:rPr>
              <w:fldChar w:fldCharType="end"/>
            </w:r>
            <w:r w:rsidR="0036651A" w:rsidRPr="00BB6AFA">
              <w:rPr>
                <w:sz w:val="20"/>
                <w:szCs w:val="20"/>
              </w:rPr>
              <w:fldChar w:fldCharType="begin"/>
            </w:r>
            <w:r w:rsidR="0036651A" w:rsidRPr="00BB6AFA">
              <w:rPr>
                <w:sz w:val="20"/>
                <w:szCs w:val="20"/>
              </w:rPr>
              <w:instrText xml:space="preserve"> REF _Ref509076913 \r \h </w:instrText>
            </w:r>
            <w:r w:rsidR="0036651A" w:rsidRPr="00BB6AFA">
              <w:rPr>
                <w:sz w:val="20"/>
                <w:szCs w:val="20"/>
              </w:rPr>
            </w:r>
            <w:r w:rsidR="0036651A" w:rsidRPr="00BB6AFA">
              <w:rPr>
                <w:sz w:val="20"/>
                <w:szCs w:val="20"/>
              </w:rPr>
              <w:fldChar w:fldCharType="separate"/>
            </w:r>
            <w:r w:rsidRPr="00BB6AFA" w:rsidDel="0096406B">
              <w:rPr>
                <w:sz w:val="20"/>
                <w:szCs w:val="20"/>
              </w:rPr>
              <w:t xml:space="preserve"> </w:t>
            </w:r>
            <w:r w:rsidR="0036651A" w:rsidRPr="00BB6AFA">
              <w:rPr>
                <w:sz w:val="20"/>
                <w:szCs w:val="20"/>
              </w:rPr>
              <w:fldChar w:fldCharType="end"/>
            </w:r>
          </w:p>
        </w:tc>
        <w:tc>
          <w:tcPr>
            <w:tcW w:w="4678" w:type="dxa"/>
          </w:tcPr>
          <w:p w14:paraId="244C9168" w14:textId="77777777" w:rsidR="0036651A" w:rsidRPr="00BB6AFA" w:rsidRDefault="0036651A" w:rsidP="000C38F7">
            <w:pPr>
              <w:adjustRightInd w:val="0"/>
              <w:rPr>
                <w:rFonts w:eastAsiaTheme="minorHAnsi"/>
                <w:sz w:val="20"/>
                <w:szCs w:val="20"/>
                <w:lang w:eastAsia="en-US"/>
              </w:rPr>
            </w:pPr>
            <w:r w:rsidRPr="00BB6AFA">
              <w:rPr>
                <w:rFonts w:eastAsiaTheme="minorHAnsi"/>
                <w:sz w:val="20"/>
                <w:szCs w:val="20"/>
                <w:lang w:eastAsia="en-US"/>
              </w:rPr>
              <w:t xml:space="preserve">Запазване от увреждане на местообитанията на лалугера. </w:t>
            </w:r>
          </w:p>
          <w:p w14:paraId="28731128" w14:textId="77777777" w:rsidR="0036651A" w:rsidRPr="00BB6AFA" w:rsidRDefault="0036651A" w:rsidP="000C38F7">
            <w:pPr>
              <w:rPr>
                <w:rFonts w:ascii="TimesNewRoman" w:eastAsiaTheme="minorHAnsi" w:hAnsi="TimesNewRoman" w:cs="TimesNewRoman"/>
                <w:sz w:val="20"/>
                <w:szCs w:val="20"/>
                <w:lang w:eastAsia="en-US"/>
              </w:rPr>
            </w:pPr>
          </w:p>
        </w:tc>
        <w:tc>
          <w:tcPr>
            <w:tcW w:w="1856" w:type="dxa"/>
          </w:tcPr>
          <w:p w14:paraId="61660538" w14:textId="77777777" w:rsidR="0036651A" w:rsidRPr="00BB6AFA" w:rsidRDefault="0036651A" w:rsidP="000C38F7">
            <w:pPr>
              <w:rPr>
                <w:sz w:val="20"/>
                <w:szCs w:val="20"/>
              </w:rPr>
            </w:pPr>
            <w:r w:rsidRPr="00BB6AFA">
              <w:rPr>
                <w:rFonts w:eastAsiaTheme="minorHAnsi"/>
                <w:sz w:val="20"/>
                <w:szCs w:val="20"/>
                <w:lang w:eastAsia="en-US"/>
              </w:rPr>
              <w:t>СИЗП</w:t>
            </w:r>
          </w:p>
        </w:tc>
        <w:tc>
          <w:tcPr>
            <w:tcW w:w="2115" w:type="dxa"/>
          </w:tcPr>
          <w:p w14:paraId="21E31F72" w14:textId="77777777" w:rsidR="0036651A" w:rsidRPr="00BB6AFA" w:rsidRDefault="0036651A" w:rsidP="000C38F7">
            <w:pPr>
              <w:rPr>
                <w:rFonts w:eastAsiaTheme="minorHAnsi"/>
                <w:sz w:val="20"/>
                <w:szCs w:val="20"/>
                <w:lang w:eastAsia="en-US"/>
              </w:rPr>
            </w:pPr>
            <w:r w:rsidRPr="00BB6AFA">
              <w:rPr>
                <w:rFonts w:eastAsiaTheme="minorHAnsi"/>
                <w:sz w:val="20"/>
                <w:szCs w:val="20"/>
                <w:lang w:eastAsia="en-US"/>
              </w:rPr>
              <w:t>Унищожаване на лалугерови колонии, населени и потенциални и местообитания, констатирано при оценка на ПС, НСМ</w:t>
            </w:r>
            <w:r w:rsidR="003E3DFF" w:rsidRPr="00BB6AFA">
              <w:rPr>
                <w:rFonts w:eastAsiaTheme="minorHAnsi"/>
                <w:sz w:val="20"/>
                <w:szCs w:val="20"/>
                <w:lang w:eastAsia="en-US"/>
              </w:rPr>
              <w:t>С</w:t>
            </w:r>
            <w:r w:rsidRPr="00BB6AFA">
              <w:rPr>
                <w:rFonts w:eastAsiaTheme="minorHAnsi"/>
                <w:sz w:val="20"/>
                <w:szCs w:val="20"/>
                <w:lang w:eastAsia="en-US"/>
              </w:rPr>
              <w:t>БР и др.</w:t>
            </w:r>
          </w:p>
        </w:tc>
        <w:tc>
          <w:tcPr>
            <w:tcW w:w="4534" w:type="dxa"/>
          </w:tcPr>
          <w:p w14:paraId="213A13AF" w14:textId="77777777" w:rsidR="0036651A" w:rsidRPr="00BB6AFA" w:rsidRDefault="0036651A" w:rsidP="000C38F7">
            <w:pPr>
              <w:adjustRightInd w:val="0"/>
              <w:rPr>
                <w:rFonts w:ascii="TimesNewRoman" w:eastAsiaTheme="minorHAnsi" w:hAnsi="TimesNewRoman" w:cs="TimesNewRoman"/>
                <w:sz w:val="20"/>
                <w:szCs w:val="20"/>
                <w:lang w:eastAsia="en-US"/>
              </w:rPr>
            </w:pPr>
            <w:r w:rsidRPr="00BB6AFA">
              <w:rPr>
                <w:rFonts w:eastAsiaTheme="minorHAnsi"/>
                <w:sz w:val="20"/>
                <w:szCs w:val="20"/>
                <w:lang w:eastAsia="en-US"/>
              </w:rPr>
              <w:t>Създаден специализиран слой пасища на база на реалното им ползване в СИЗП, а не по НТП.</w:t>
            </w:r>
          </w:p>
        </w:tc>
      </w:tr>
      <w:tr w:rsidR="00CD7191" w:rsidRPr="00BB6AFA" w14:paraId="71BCC31C" w14:textId="77777777" w:rsidTr="005F07AB">
        <w:tc>
          <w:tcPr>
            <w:tcW w:w="817" w:type="dxa"/>
          </w:tcPr>
          <w:p w14:paraId="66E63B84" w14:textId="0A659123" w:rsidR="006C3A69" w:rsidRPr="00AF79D1" w:rsidRDefault="00DC79CE" w:rsidP="00716F5F">
            <w:pPr>
              <w:rPr>
                <w:sz w:val="20"/>
                <w:szCs w:val="20"/>
              </w:rPr>
            </w:pPr>
            <w:r>
              <w:rPr>
                <w:sz w:val="20"/>
                <w:szCs w:val="20"/>
              </w:rPr>
              <w:fldChar w:fldCharType="begin"/>
            </w:r>
            <w:r>
              <w:rPr>
                <w:sz w:val="20"/>
                <w:szCs w:val="20"/>
              </w:rPr>
              <w:instrText xml:space="preserve"> REF _Ref509077125 \r \h </w:instrText>
            </w:r>
            <w:r>
              <w:rPr>
                <w:sz w:val="20"/>
                <w:szCs w:val="20"/>
              </w:rPr>
            </w:r>
            <w:r>
              <w:rPr>
                <w:sz w:val="20"/>
                <w:szCs w:val="20"/>
              </w:rPr>
              <w:fldChar w:fldCharType="separate"/>
            </w:r>
            <w:r>
              <w:rPr>
                <w:sz w:val="20"/>
                <w:szCs w:val="20"/>
              </w:rPr>
              <w:t>7.1.5</w:t>
            </w:r>
            <w:r>
              <w:rPr>
                <w:sz w:val="20"/>
                <w:szCs w:val="20"/>
              </w:rPr>
              <w:fldChar w:fldCharType="end"/>
            </w:r>
          </w:p>
        </w:tc>
        <w:tc>
          <w:tcPr>
            <w:tcW w:w="4678" w:type="dxa"/>
          </w:tcPr>
          <w:p w14:paraId="29862C25" w14:textId="171607E4" w:rsidR="006C3A69" w:rsidRPr="00AF79D1" w:rsidRDefault="006C3A69" w:rsidP="00296992">
            <w:pPr>
              <w:rPr>
                <w:rFonts w:eastAsiaTheme="minorHAnsi"/>
                <w:sz w:val="20"/>
                <w:szCs w:val="20"/>
                <w:lang w:eastAsia="en-US"/>
              </w:rPr>
            </w:pPr>
            <w:r w:rsidRPr="00AF79D1">
              <w:rPr>
                <w:rFonts w:eastAsiaTheme="minorHAnsi"/>
                <w:sz w:val="20"/>
                <w:szCs w:val="20"/>
                <w:lang w:eastAsia="en-US"/>
              </w:rPr>
              <w:t>Защита на лалугерови колонии</w:t>
            </w:r>
            <w:r w:rsidR="009C14AC" w:rsidRPr="00AF79D1">
              <w:rPr>
                <w:rFonts w:eastAsiaTheme="minorHAnsi"/>
                <w:sz w:val="20"/>
                <w:szCs w:val="20"/>
                <w:lang w:eastAsia="en-US"/>
              </w:rPr>
              <w:t xml:space="preserve"> извън защитени зони и територии от българското законодателство</w:t>
            </w:r>
            <w:r w:rsidR="0059389E" w:rsidRPr="00AF79D1">
              <w:rPr>
                <w:rFonts w:eastAsiaTheme="minorHAnsi"/>
                <w:sz w:val="20"/>
                <w:szCs w:val="20"/>
                <w:lang w:eastAsia="en-US"/>
              </w:rPr>
              <w:t>,</w:t>
            </w:r>
            <w:r w:rsidRPr="00AF79D1">
              <w:rPr>
                <w:rFonts w:eastAsiaTheme="minorHAnsi"/>
                <w:sz w:val="20"/>
                <w:szCs w:val="20"/>
                <w:lang w:eastAsia="en-US"/>
              </w:rPr>
              <w:t xml:space="preserve"> които може да бъдат унищожени при реализация на ИП.</w:t>
            </w:r>
          </w:p>
        </w:tc>
        <w:tc>
          <w:tcPr>
            <w:tcW w:w="1856" w:type="dxa"/>
          </w:tcPr>
          <w:p w14:paraId="1B583E37" w14:textId="77777777" w:rsidR="006C3A69" w:rsidRPr="00AF79D1" w:rsidRDefault="006C3A69" w:rsidP="000C38F7">
            <w:pPr>
              <w:rPr>
                <w:sz w:val="20"/>
                <w:szCs w:val="20"/>
              </w:rPr>
            </w:pPr>
            <w:r w:rsidRPr="00AF79D1">
              <w:rPr>
                <w:sz w:val="20"/>
                <w:szCs w:val="20"/>
              </w:rPr>
              <w:t xml:space="preserve">МОСВ, законодателни промени в ЗООС и нормативната уредба </w:t>
            </w:r>
          </w:p>
        </w:tc>
        <w:tc>
          <w:tcPr>
            <w:tcW w:w="2115" w:type="dxa"/>
          </w:tcPr>
          <w:p w14:paraId="2357955B" w14:textId="77777777" w:rsidR="006C3A69" w:rsidRPr="00AF79D1" w:rsidRDefault="006C3A69" w:rsidP="00D67376">
            <w:pPr>
              <w:rPr>
                <w:rStyle w:val="A4"/>
              </w:rPr>
            </w:pPr>
            <w:r w:rsidRPr="00AF79D1">
              <w:rPr>
                <w:rStyle w:val="A4"/>
              </w:rPr>
              <w:t>В редица случаи инвестиционно намерение застрашава от пълно унищожение колония на лалугера, а времето за реакция за предприемане на природозащитни действия се оказва крайно недостатъчно.</w:t>
            </w:r>
          </w:p>
        </w:tc>
        <w:tc>
          <w:tcPr>
            <w:tcW w:w="4534" w:type="dxa"/>
          </w:tcPr>
          <w:p w14:paraId="72098192" w14:textId="77777777" w:rsidR="006C3A69" w:rsidRPr="00BB6AFA" w:rsidRDefault="003D7B42" w:rsidP="00716F5F">
            <w:pPr>
              <w:adjustRightInd w:val="0"/>
              <w:ind w:left="33"/>
              <w:rPr>
                <w:rFonts w:ascii="TimesNewRoman" w:eastAsiaTheme="minorHAnsi" w:hAnsi="TimesNewRoman" w:cs="TimesNewRoman"/>
                <w:sz w:val="20"/>
                <w:szCs w:val="20"/>
                <w:lang w:eastAsia="en-US"/>
              </w:rPr>
            </w:pPr>
            <w:r w:rsidRPr="00AF79D1">
              <w:rPr>
                <w:rFonts w:ascii="TimesNewRoman" w:eastAsiaTheme="minorHAnsi" w:hAnsi="TimesNewRoman" w:cs="TimesNewRoman"/>
                <w:sz w:val="20"/>
                <w:szCs w:val="20"/>
                <w:lang w:eastAsia="en-US"/>
              </w:rPr>
              <w:t>Внесени и приети от МОСВ промени в законовата и нормативна</w:t>
            </w:r>
            <w:r w:rsidR="00CA24B2" w:rsidRPr="00AF79D1">
              <w:rPr>
                <w:rFonts w:ascii="TimesNewRoman" w:eastAsiaTheme="minorHAnsi" w:hAnsi="TimesNewRoman" w:cs="TimesNewRoman"/>
                <w:sz w:val="20"/>
                <w:szCs w:val="20"/>
                <w:lang w:eastAsia="en-US"/>
              </w:rPr>
              <w:t>та у</w:t>
            </w:r>
            <w:r w:rsidRPr="00AF79D1">
              <w:rPr>
                <w:rFonts w:ascii="TimesNewRoman" w:eastAsiaTheme="minorHAnsi" w:hAnsi="TimesNewRoman" w:cs="TimesNewRoman"/>
                <w:sz w:val="20"/>
                <w:szCs w:val="20"/>
                <w:lang w:eastAsia="en-US"/>
              </w:rPr>
              <w:t>редба.</w:t>
            </w:r>
          </w:p>
        </w:tc>
      </w:tr>
      <w:tr w:rsidR="00CD7191" w:rsidRPr="00BB6AFA" w14:paraId="2A3BEDEA" w14:textId="77777777" w:rsidTr="005F07AB">
        <w:tc>
          <w:tcPr>
            <w:tcW w:w="817" w:type="dxa"/>
          </w:tcPr>
          <w:p w14:paraId="7195F9C9" w14:textId="757D9D64" w:rsidR="006C3A69" w:rsidRPr="00BB6AFA" w:rsidRDefault="00DC79CE" w:rsidP="00DC79CE">
            <w:pPr>
              <w:rPr>
                <w:sz w:val="20"/>
                <w:szCs w:val="20"/>
              </w:rPr>
            </w:pPr>
            <w:r>
              <w:rPr>
                <w:sz w:val="20"/>
                <w:szCs w:val="20"/>
              </w:rPr>
              <w:fldChar w:fldCharType="begin"/>
            </w:r>
            <w:r>
              <w:rPr>
                <w:sz w:val="20"/>
                <w:szCs w:val="20"/>
              </w:rPr>
              <w:instrText xml:space="preserve"> REF _Ref77007101 \r \h </w:instrText>
            </w:r>
            <w:r>
              <w:rPr>
                <w:sz w:val="20"/>
                <w:szCs w:val="20"/>
              </w:rPr>
            </w:r>
            <w:r>
              <w:rPr>
                <w:sz w:val="20"/>
                <w:szCs w:val="20"/>
              </w:rPr>
              <w:fldChar w:fldCharType="separate"/>
            </w:r>
            <w:r>
              <w:rPr>
                <w:sz w:val="20"/>
                <w:szCs w:val="20"/>
              </w:rPr>
              <w:t>7.1.6</w:t>
            </w:r>
            <w:r>
              <w:rPr>
                <w:sz w:val="20"/>
                <w:szCs w:val="20"/>
              </w:rPr>
              <w:fldChar w:fldCharType="end"/>
            </w:r>
            <w:r w:rsidR="00EE3BF2" w:rsidRPr="00BB6AFA">
              <w:rPr>
                <w:sz w:val="20"/>
                <w:szCs w:val="20"/>
              </w:rPr>
              <w:fldChar w:fldCharType="begin"/>
            </w:r>
            <w:r w:rsidR="00EE3BF2" w:rsidRPr="00BB6AFA">
              <w:rPr>
                <w:sz w:val="20"/>
                <w:szCs w:val="20"/>
              </w:rPr>
              <w:instrText xml:space="preserve"> REF _Ref509077448 \r \h </w:instrText>
            </w:r>
            <w:r w:rsidR="00E07F75" w:rsidRPr="00BB6AFA">
              <w:rPr>
                <w:sz w:val="20"/>
                <w:szCs w:val="20"/>
              </w:rPr>
              <w:instrText xml:space="preserve"> \* MERGEFORMAT </w:instrText>
            </w:r>
            <w:r w:rsidR="00EE3BF2" w:rsidRPr="00BB6AFA">
              <w:rPr>
                <w:sz w:val="20"/>
                <w:szCs w:val="20"/>
              </w:rPr>
            </w:r>
            <w:r w:rsidR="00EE3BF2" w:rsidRPr="00BB6AFA">
              <w:rPr>
                <w:sz w:val="20"/>
                <w:szCs w:val="20"/>
              </w:rPr>
              <w:fldChar w:fldCharType="end"/>
            </w:r>
          </w:p>
        </w:tc>
        <w:tc>
          <w:tcPr>
            <w:tcW w:w="4678" w:type="dxa"/>
          </w:tcPr>
          <w:p w14:paraId="219C9486" w14:textId="77777777" w:rsidR="006C3A69" w:rsidRPr="00BB6AFA" w:rsidRDefault="00E07F75" w:rsidP="002F2F81">
            <w:pPr>
              <w:rPr>
                <w:rFonts w:eastAsiaTheme="minorHAnsi"/>
                <w:sz w:val="20"/>
                <w:szCs w:val="20"/>
                <w:lang w:eastAsia="en-US"/>
              </w:rPr>
            </w:pPr>
            <w:r w:rsidRPr="00BB6AFA">
              <w:rPr>
                <w:rFonts w:eastAsiaTheme="minorHAnsi"/>
                <w:sz w:val="20"/>
                <w:szCs w:val="20"/>
                <w:lang w:eastAsia="en-US"/>
              </w:rPr>
              <w:t>Представителност на л</w:t>
            </w:r>
            <w:r w:rsidR="0059389E" w:rsidRPr="00BB6AFA">
              <w:rPr>
                <w:rFonts w:eastAsiaTheme="minorHAnsi"/>
                <w:sz w:val="20"/>
                <w:szCs w:val="20"/>
                <w:lang w:eastAsia="en-US"/>
              </w:rPr>
              <w:t>алугерови колонии в рамките на Н</w:t>
            </w:r>
            <w:r w:rsidRPr="00BB6AFA">
              <w:rPr>
                <w:rFonts w:eastAsiaTheme="minorHAnsi"/>
                <w:sz w:val="20"/>
                <w:szCs w:val="20"/>
                <w:lang w:eastAsia="en-US"/>
              </w:rPr>
              <w:t>ационалната екологична мрежа Натура 2000 и защита на лалугерови колонии</w:t>
            </w:r>
            <w:r w:rsidR="0059389E" w:rsidRPr="00BB6AFA">
              <w:rPr>
                <w:rFonts w:eastAsiaTheme="minorHAnsi"/>
                <w:sz w:val="20"/>
                <w:szCs w:val="20"/>
                <w:lang w:eastAsia="en-US"/>
              </w:rPr>
              <w:t>,</w:t>
            </w:r>
            <w:r w:rsidRPr="00BB6AFA">
              <w:rPr>
                <w:rFonts w:eastAsiaTheme="minorHAnsi"/>
                <w:sz w:val="20"/>
                <w:szCs w:val="20"/>
                <w:lang w:eastAsia="en-US"/>
              </w:rPr>
              <w:t xml:space="preserve"> които не влизат в границите на близкостоящи ЗЗ</w:t>
            </w:r>
            <w:r w:rsidR="0059389E" w:rsidRPr="00BB6AFA">
              <w:rPr>
                <w:rFonts w:eastAsiaTheme="minorHAnsi"/>
                <w:sz w:val="20"/>
                <w:szCs w:val="20"/>
                <w:lang w:eastAsia="en-US"/>
              </w:rPr>
              <w:t>.</w:t>
            </w:r>
          </w:p>
        </w:tc>
        <w:tc>
          <w:tcPr>
            <w:tcW w:w="1856" w:type="dxa"/>
          </w:tcPr>
          <w:p w14:paraId="0EFA9FF1" w14:textId="77777777" w:rsidR="006C3A69" w:rsidRPr="00BB6AFA" w:rsidRDefault="000E1B2E" w:rsidP="00716F5F">
            <w:pPr>
              <w:rPr>
                <w:sz w:val="20"/>
                <w:szCs w:val="20"/>
              </w:rPr>
            </w:pPr>
            <w:r w:rsidRPr="00BB6AFA">
              <w:rPr>
                <w:sz w:val="20"/>
                <w:szCs w:val="20"/>
              </w:rPr>
              <w:t>МОСВ, МС</w:t>
            </w:r>
          </w:p>
        </w:tc>
        <w:tc>
          <w:tcPr>
            <w:tcW w:w="2115" w:type="dxa"/>
          </w:tcPr>
          <w:p w14:paraId="3FD68A10" w14:textId="77777777" w:rsidR="006C3A69" w:rsidRPr="00BB6AFA" w:rsidRDefault="00E07F75" w:rsidP="00E07F75">
            <w:pPr>
              <w:rPr>
                <w:rStyle w:val="A4"/>
                <w:rFonts w:ascii="Times New Roman" w:hAnsi="Times New Roman" w:cs="Times New Roman"/>
              </w:rPr>
            </w:pPr>
            <w:r w:rsidRPr="00BB6AFA">
              <w:rPr>
                <w:rStyle w:val="A4"/>
                <w:rFonts w:ascii="Times New Roman" w:hAnsi="Times New Roman" w:cs="Times New Roman"/>
              </w:rPr>
              <w:t>Непредставителност на Натура 2000, с</w:t>
            </w:r>
            <w:r w:rsidR="000E1B2E" w:rsidRPr="00BB6AFA">
              <w:rPr>
                <w:rStyle w:val="A4"/>
                <w:rFonts w:ascii="Times New Roman" w:hAnsi="Times New Roman" w:cs="Times New Roman"/>
              </w:rPr>
              <w:t>лучаи на ЗЗ по дир</w:t>
            </w:r>
            <w:r w:rsidR="002F2F81" w:rsidRPr="00BB6AFA">
              <w:rPr>
                <w:rStyle w:val="A4"/>
                <w:rFonts w:ascii="Times New Roman" w:hAnsi="Times New Roman" w:cs="Times New Roman"/>
              </w:rPr>
              <w:t>е</w:t>
            </w:r>
            <w:r w:rsidRPr="00BB6AFA">
              <w:rPr>
                <w:rStyle w:val="A4"/>
                <w:rFonts w:ascii="Times New Roman" w:hAnsi="Times New Roman" w:cs="Times New Roman"/>
              </w:rPr>
              <w:t>ктивата за хаби</w:t>
            </w:r>
            <w:r w:rsidR="000E1B2E" w:rsidRPr="00BB6AFA">
              <w:rPr>
                <w:rStyle w:val="A4"/>
                <w:rFonts w:ascii="Times New Roman" w:hAnsi="Times New Roman" w:cs="Times New Roman"/>
              </w:rPr>
              <w:t>т</w:t>
            </w:r>
            <w:r w:rsidR="002F2F81" w:rsidRPr="00BB6AFA">
              <w:rPr>
                <w:rStyle w:val="A4"/>
                <w:rFonts w:ascii="Times New Roman" w:hAnsi="Times New Roman" w:cs="Times New Roman"/>
              </w:rPr>
              <w:t>а</w:t>
            </w:r>
            <w:r w:rsidR="000E1B2E" w:rsidRPr="00BB6AFA">
              <w:rPr>
                <w:rStyle w:val="A4"/>
                <w:rFonts w:ascii="Times New Roman" w:hAnsi="Times New Roman" w:cs="Times New Roman"/>
              </w:rPr>
              <w:t>ти</w:t>
            </w:r>
            <w:r w:rsidR="002F2F81" w:rsidRPr="00BB6AFA">
              <w:rPr>
                <w:rStyle w:val="A4"/>
                <w:rFonts w:ascii="Times New Roman" w:hAnsi="Times New Roman" w:cs="Times New Roman"/>
              </w:rPr>
              <w:t>т</w:t>
            </w:r>
            <w:r w:rsidR="000E1B2E" w:rsidRPr="00BB6AFA">
              <w:rPr>
                <w:rStyle w:val="A4"/>
                <w:rFonts w:ascii="Times New Roman" w:hAnsi="Times New Roman" w:cs="Times New Roman"/>
              </w:rPr>
              <w:t>е</w:t>
            </w:r>
            <w:r w:rsidR="0059389E" w:rsidRPr="00BB6AFA">
              <w:rPr>
                <w:rStyle w:val="A4"/>
                <w:rFonts w:ascii="Times New Roman" w:hAnsi="Times New Roman" w:cs="Times New Roman"/>
              </w:rPr>
              <w:t>,</w:t>
            </w:r>
            <w:r w:rsidR="000E1B2E" w:rsidRPr="00BB6AFA">
              <w:rPr>
                <w:rStyle w:val="A4"/>
                <w:rFonts w:ascii="Times New Roman" w:hAnsi="Times New Roman" w:cs="Times New Roman"/>
              </w:rPr>
              <w:t xml:space="preserve"> които граничат с лалугерови колонии</w:t>
            </w:r>
            <w:r w:rsidR="0059389E" w:rsidRPr="00BB6AFA">
              <w:rPr>
                <w:rStyle w:val="A4"/>
                <w:rFonts w:ascii="Times New Roman" w:hAnsi="Times New Roman" w:cs="Times New Roman"/>
              </w:rPr>
              <w:t>.</w:t>
            </w:r>
          </w:p>
        </w:tc>
        <w:tc>
          <w:tcPr>
            <w:tcW w:w="4534" w:type="dxa"/>
          </w:tcPr>
          <w:p w14:paraId="247B536B" w14:textId="77777777" w:rsidR="006C3A69" w:rsidRPr="00BB6AFA" w:rsidRDefault="00E07F75" w:rsidP="00E07F75">
            <w:pPr>
              <w:adjustRightInd w:val="0"/>
              <w:ind w:left="33"/>
              <w:rPr>
                <w:rFonts w:eastAsiaTheme="minorHAnsi"/>
                <w:sz w:val="20"/>
                <w:szCs w:val="20"/>
                <w:lang w:eastAsia="en-US"/>
              </w:rPr>
            </w:pPr>
            <w:r w:rsidRPr="00BB6AFA">
              <w:rPr>
                <w:rFonts w:eastAsiaTheme="minorHAnsi"/>
                <w:sz w:val="20"/>
                <w:szCs w:val="20"/>
                <w:lang w:eastAsia="en-US"/>
              </w:rPr>
              <w:t>Ако е необходимо</w:t>
            </w:r>
            <w:r w:rsidR="00CA24B2" w:rsidRPr="00BB6AFA">
              <w:rPr>
                <w:rFonts w:eastAsiaTheme="minorHAnsi"/>
                <w:sz w:val="20"/>
                <w:szCs w:val="20"/>
                <w:lang w:eastAsia="en-US"/>
              </w:rPr>
              <w:t>, приети промени в границите на Е</w:t>
            </w:r>
            <w:r w:rsidRPr="00BB6AFA">
              <w:rPr>
                <w:rFonts w:eastAsiaTheme="minorHAnsi"/>
                <w:sz w:val="20"/>
                <w:szCs w:val="20"/>
                <w:lang w:eastAsia="en-US"/>
              </w:rPr>
              <w:t>кологичната мрежа Натура 2000.</w:t>
            </w:r>
            <w:r w:rsidR="00CA24B2" w:rsidRPr="00BB6AFA">
              <w:rPr>
                <w:rFonts w:eastAsiaTheme="minorHAnsi"/>
                <w:sz w:val="20"/>
                <w:szCs w:val="20"/>
                <w:lang w:eastAsia="en-US"/>
              </w:rPr>
              <w:t xml:space="preserve"> </w:t>
            </w:r>
            <w:r w:rsidR="00E7163D" w:rsidRPr="00BB6AFA">
              <w:rPr>
                <w:rFonts w:eastAsiaTheme="minorHAnsi"/>
                <w:sz w:val="20"/>
                <w:szCs w:val="20"/>
                <w:lang w:eastAsia="en-US"/>
              </w:rPr>
              <w:t>Приети промени в границите на ЗЗ.</w:t>
            </w:r>
          </w:p>
        </w:tc>
      </w:tr>
      <w:tr w:rsidR="00CD7191" w:rsidRPr="00BB6AFA" w14:paraId="480F61B7" w14:textId="77777777" w:rsidTr="005F07AB">
        <w:tc>
          <w:tcPr>
            <w:tcW w:w="817" w:type="dxa"/>
          </w:tcPr>
          <w:p w14:paraId="5822ECC5" w14:textId="6F0BEF93" w:rsidR="006C3A69" w:rsidRPr="00BB6AFA" w:rsidRDefault="00DC79CE" w:rsidP="00DC79CE">
            <w:pPr>
              <w:rPr>
                <w:sz w:val="20"/>
                <w:szCs w:val="20"/>
              </w:rPr>
            </w:pPr>
            <w:r>
              <w:rPr>
                <w:sz w:val="20"/>
                <w:szCs w:val="20"/>
              </w:rPr>
              <w:fldChar w:fldCharType="begin"/>
            </w:r>
            <w:r>
              <w:rPr>
                <w:sz w:val="20"/>
                <w:szCs w:val="20"/>
              </w:rPr>
              <w:instrText xml:space="preserve"> REF _Ref509078197 \r \h </w:instrText>
            </w:r>
            <w:r>
              <w:rPr>
                <w:sz w:val="20"/>
                <w:szCs w:val="20"/>
              </w:rPr>
            </w:r>
            <w:r>
              <w:rPr>
                <w:sz w:val="20"/>
                <w:szCs w:val="20"/>
              </w:rPr>
              <w:fldChar w:fldCharType="separate"/>
            </w:r>
            <w:r>
              <w:rPr>
                <w:sz w:val="20"/>
                <w:szCs w:val="20"/>
              </w:rPr>
              <w:t>7.1.7</w:t>
            </w:r>
            <w:r>
              <w:rPr>
                <w:sz w:val="20"/>
                <w:szCs w:val="20"/>
              </w:rPr>
              <w:fldChar w:fldCharType="end"/>
            </w:r>
            <w:r w:rsidR="0019346D" w:rsidRPr="00BB6AFA">
              <w:rPr>
                <w:sz w:val="20"/>
                <w:szCs w:val="20"/>
              </w:rPr>
              <w:fldChar w:fldCharType="begin"/>
            </w:r>
            <w:r w:rsidR="0019346D" w:rsidRPr="00BB6AFA">
              <w:rPr>
                <w:sz w:val="20"/>
                <w:szCs w:val="20"/>
              </w:rPr>
              <w:instrText xml:space="preserve"> REF _Ref509078197 \r \h </w:instrText>
            </w:r>
            <w:r w:rsidR="0019346D" w:rsidRPr="00BB6AFA">
              <w:rPr>
                <w:sz w:val="20"/>
                <w:szCs w:val="20"/>
              </w:rPr>
            </w:r>
            <w:r w:rsidR="0019346D" w:rsidRPr="00BB6AFA">
              <w:rPr>
                <w:sz w:val="20"/>
                <w:szCs w:val="20"/>
              </w:rPr>
              <w:fldChar w:fldCharType="end"/>
            </w:r>
          </w:p>
        </w:tc>
        <w:tc>
          <w:tcPr>
            <w:tcW w:w="4678" w:type="dxa"/>
          </w:tcPr>
          <w:p w14:paraId="4EE21556" w14:textId="77777777" w:rsidR="006C3A69" w:rsidRPr="00BB6AFA" w:rsidRDefault="003A2FF7" w:rsidP="00296992">
            <w:pPr>
              <w:rPr>
                <w:rFonts w:eastAsiaTheme="minorHAnsi"/>
                <w:sz w:val="20"/>
                <w:szCs w:val="20"/>
                <w:lang w:eastAsia="en-US"/>
              </w:rPr>
            </w:pPr>
            <w:r w:rsidRPr="00BB6AFA">
              <w:rPr>
                <w:rFonts w:eastAsiaTheme="minorHAnsi"/>
                <w:sz w:val="20"/>
                <w:szCs w:val="20"/>
                <w:lang w:eastAsia="en-US"/>
              </w:rPr>
              <w:t>Подобряване на защитата на местообитания в Натура 2000</w:t>
            </w:r>
            <w:r w:rsidR="0059389E" w:rsidRPr="00BB6AFA">
              <w:rPr>
                <w:rFonts w:eastAsiaTheme="minorHAnsi"/>
                <w:sz w:val="20"/>
                <w:szCs w:val="20"/>
                <w:lang w:eastAsia="en-US"/>
              </w:rPr>
              <w:t>,</w:t>
            </w:r>
            <w:r w:rsidRPr="00BB6AFA">
              <w:rPr>
                <w:rFonts w:eastAsiaTheme="minorHAnsi"/>
                <w:sz w:val="20"/>
                <w:szCs w:val="20"/>
                <w:lang w:eastAsia="en-US"/>
              </w:rPr>
              <w:t xml:space="preserve"> като се специфицират местообитанията, мерките и необходимите дейности за подобряване на неговия природозащитен статус.</w:t>
            </w:r>
          </w:p>
        </w:tc>
        <w:tc>
          <w:tcPr>
            <w:tcW w:w="1856" w:type="dxa"/>
          </w:tcPr>
          <w:p w14:paraId="525960ED" w14:textId="77777777" w:rsidR="006C3A69" w:rsidRPr="00BB6AFA" w:rsidRDefault="003A2FF7" w:rsidP="00716F5F">
            <w:pPr>
              <w:rPr>
                <w:sz w:val="20"/>
                <w:szCs w:val="20"/>
              </w:rPr>
            </w:pPr>
            <w:r w:rsidRPr="00BB6AFA">
              <w:rPr>
                <w:sz w:val="20"/>
                <w:szCs w:val="20"/>
              </w:rPr>
              <w:t>МОСВ</w:t>
            </w:r>
          </w:p>
        </w:tc>
        <w:tc>
          <w:tcPr>
            <w:tcW w:w="2115" w:type="dxa"/>
          </w:tcPr>
          <w:p w14:paraId="49E85863" w14:textId="77777777" w:rsidR="006C3A69" w:rsidRPr="00BB6AFA" w:rsidRDefault="00E7163D" w:rsidP="001838AC">
            <w:pPr>
              <w:rPr>
                <w:rStyle w:val="A4"/>
              </w:rPr>
            </w:pPr>
            <w:r w:rsidRPr="00BB6AFA">
              <w:rPr>
                <w:rStyle w:val="A4"/>
              </w:rPr>
              <w:t xml:space="preserve">Липсата на ПУ на ЗЗ води </w:t>
            </w:r>
            <w:r w:rsidR="0059389E" w:rsidRPr="00BB6AFA">
              <w:rPr>
                <w:rStyle w:val="A4"/>
              </w:rPr>
              <w:t xml:space="preserve">до </w:t>
            </w:r>
            <w:r w:rsidRPr="00BB6AFA">
              <w:rPr>
                <w:rStyle w:val="A4"/>
              </w:rPr>
              <w:t>недобро управление и пр</w:t>
            </w:r>
            <w:r w:rsidR="001838AC" w:rsidRPr="00BB6AFA">
              <w:rPr>
                <w:rStyle w:val="A4"/>
              </w:rPr>
              <w:t xml:space="preserve">илагане на </w:t>
            </w:r>
            <w:r w:rsidRPr="00BB6AFA">
              <w:rPr>
                <w:rStyle w:val="A4"/>
              </w:rPr>
              <w:t>агроекологични</w:t>
            </w:r>
            <w:r w:rsidR="001838AC" w:rsidRPr="00BB6AFA">
              <w:rPr>
                <w:rStyle w:val="A4"/>
              </w:rPr>
              <w:t>те</w:t>
            </w:r>
            <w:r w:rsidRPr="00BB6AFA">
              <w:rPr>
                <w:rStyle w:val="A4"/>
              </w:rPr>
              <w:t xml:space="preserve"> мерки</w:t>
            </w:r>
            <w:r w:rsidR="0059389E" w:rsidRPr="00BB6AFA">
              <w:rPr>
                <w:rStyle w:val="A4"/>
              </w:rPr>
              <w:t>.</w:t>
            </w:r>
          </w:p>
        </w:tc>
        <w:tc>
          <w:tcPr>
            <w:tcW w:w="4534" w:type="dxa"/>
          </w:tcPr>
          <w:p w14:paraId="7193A434" w14:textId="77777777" w:rsidR="006C3A69" w:rsidRPr="00BB6AFA" w:rsidRDefault="00CA24B2" w:rsidP="00716F5F">
            <w:pPr>
              <w:adjustRightInd w:val="0"/>
              <w:ind w:left="33"/>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Изготвяне на п</w:t>
            </w:r>
            <w:r w:rsidR="00E7163D" w:rsidRPr="00BB6AFA">
              <w:rPr>
                <w:rFonts w:ascii="TimesNewRoman" w:eastAsiaTheme="minorHAnsi" w:hAnsi="TimesNewRoman" w:cs="TimesNewRoman"/>
                <w:sz w:val="20"/>
                <w:szCs w:val="20"/>
                <w:lang w:eastAsia="en-US"/>
              </w:rPr>
              <w:t>ланове за управление на ЗЗ</w:t>
            </w:r>
            <w:r w:rsidRPr="00BB6AFA">
              <w:rPr>
                <w:rFonts w:ascii="TimesNewRoman" w:eastAsiaTheme="minorHAnsi" w:hAnsi="TimesNewRoman" w:cs="TimesNewRoman"/>
                <w:sz w:val="20"/>
                <w:szCs w:val="20"/>
                <w:lang w:eastAsia="en-US"/>
              </w:rPr>
              <w:t>,</w:t>
            </w:r>
            <w:r w:rsidR="00E7163D" w:rsidRPr="00BB6AFA">
              <w:rPr>
                <w:rFonts w:ascii="TimesNewRoman" w:eastAsiaTheme="minorHAnsi" w:hAnsi="TimesNewRoman" w:cs="TimesNewRoman"/>
                <w:sz w:val="20"/>
                <w:szCs w:val="20"/>
                <w:lang w:eastAsia="en-US"/>
              </w:rPr>
              <w:t xml:space="preserve"> в които видът е предмет на опазване.</w:t>
            </w:r>
          </w:p>
        </w:tc>
      </w:tr>
      <w:tr w:rsidR="00CD7191" w:rsidRPr="00BB6AFA" w14:paraId="1EB19CD0" w14:textId="77777777" w:rsidTr="005F07AB">
        <w:tc>
          <w:tcPr>
            <w:tcW w:w="817" w:type="dxa"/>
          </w:tcPr>
          <w:p w14:paraId="11248904" w14:textId="37F2CA1F" w:rsidR="000E1B2E" w:rsidRPr="00BB6AFA" w:rsidRDefault="00DC79CE" w:rsidP="00DC79CE">
            <w:pPr>
              <w:rPr>
                <w:sz w:val="20"/>
                <w:szCs w:val="20"/>
              </w:rPr>
            </w:pPr>
            <w:r>
              <w:rPr>
                <w:sz w:val="20"/>
                <w:szCs w:val="20"/>
              </w:rPr>
              <w:fldChar w:fldCharType="begin"/>
            </w:r>
            <w:r>
              <w:rPr>
                <w:sz w:val="20"/>
                <w:szCs w:val="20"/>
              </w:rPr>
              <w:instrText xml:space="preserve"> REF _Ref77007118 \r \h </w:instrText>
            </w:r>
            <w:r>
              <w:rPr>
                <w:sz w:val="20"/>
                <w:szCs w:val="20"/>
              </w:rPr>
            </w:r>
            <w:r>
              <w:rPr>
                <w:sz w:val="20"/>
                <w:szCs w:val="20"/>
              </w:rPr>
              <w:fldChar w:fldCharType="separate"/>
            </w:r>
            <w:r>
              <w:rPr>
                <w:sz w:val="20"/>
                <w:szCs w:val="20"/>
              </w:rPr>
              <w:t>7.1.8</w:t>
            </w:r>
            <w:r>
              <w:rPr>
                <w:sz w:val="20"/>
                <w:szCs w:val="20"/>
              </w:rPr>
              <w:fldChar w:fldCharType="end"/>
            </w:r>
            <w:r w:rsidR="00E177ED" w:rsidRPr="00BB6AFA">
              <w:rPr>
                <w:sz w:val="20"/>
                <w:szCs w:val="20"/>
              </w:rPr>
              <w:fldChar w:fldCharType="begin"/>
            </w:r>
            <w:r w:rsidR="00E177ED" w:rsidRPr="00BB6AFA">
              <w:rPr>
                <w:sz w:val="20"/>
                <w:szCs w:val="20"/>
              </w:rPr>
              <w:instrText xml:space="preserve"> REF _Ref509078654 \r \h </w:instrText>
            </w:r>
            <w:r w:rsidR="0059389E" w:rsidRPr="00BB6AFA">
              <w:rPr>
                <w:sz w:val="20"/>
                <w:szCs w:val="20"/>
              </w:rPr>
              <w:instrText xml:space="preserve"> \* MERGEFORMAT </w:instrText>
            </w:r>
            <w:r w:rsidR="00E177ED" w:rsidRPr="00BB6AFA">
              <w:rPr>
                <w:sz w:val="20"/>
                <w:szCs w:val="20"/>
              </w:rPr>
            </w:r>
            <w:r w:rsidR="00E177ED" w:rsidRPr="00BB6AFA">
              <w:rPr>
                <w:sz w:val="20"/>
                <w:szCs w:val="20"/>
              </w:rPr>
              <w:fldChar w:fldCharType="end"/>
            </w:r>
          </w:p>
        </w:tc>
        <w:tc>
          <w:tcPr>
            <w:tcW w:w="4678" w:type="dxa"/>
          </w:tcPr>
          <w:p w14:paraId="41A928A2" w14:textId="77777777" w:rsidR="000E1B2E" w:rsidRPr="00BB6AFA" w:rsidRDefault="0077384D" w:rsidP="0059389E">
            <w:pPr>
              <w:rPr>
                <w:rFonts w:eastAsiaTheme="minorHAnsi"/>
                <w:sz w:val="20"/>
                <w:szCs w:val="20"/>
                <w:lang w:eastAsia="en-US"/>
              </w:rPr>
            </w:pPr>
            <w:r w:rsidRPr="00BB6AFA">
              <w:rPr>
                <w:rFonts w:eastAsiaTheme="minorHAnsi"/>
                <w:sz w:val="20"/>
                <w:szCs w:val="20"/>
                <w:lang w:eastAsia="en-US"/>
              </w:rPr>
              <w:t>Подобряване на защитата на местообитания в Натура 2000</w:t>
            </w:r>
            <w:r w:rsidR="0059389E" w:rsidRPr="00BB6AFA">
              <w:rPr>
                <w:rFonts w:eastAsiaTheme="minorHAnsi"/>
                <w:sz w:val="20"/>
                <w:szCs w:val="20"/>
                <w:lang w:eastAsia="en-US"/>
              </w:rPr>
              <w:t>,</w:t>
            </w:r>
            <w:r w:rsidRPr="00BB6AFA">
              <w:rPr>
                <w:rFonts w:eastAsiaTheme="minorHAnsi"/>
                <w:sz w:val="20"/>
                <w:szCs w:val="20"/>
                <w:lang w:eastAsia="en-US"/>
              </w:rPr>
              <w:t xml:space="preserve"> като се забранят конкретни дейности</w:t>
            </w:r>
            <w:r w:rsidR="0059389E" w:rsidRPr="00BB6AFA">
              <w:rPr>
                <w:rFonts w:eastAsiaTheme="minorHAnsi"/>
                <w:sz w:val="20"/>
                <w:szCs w:val="20"/>
                <w:lang w:eastAsia="en-US"/>
              </w:rPr>
              <w:t>,</w:t>
            </w:r>
            <w:r w:rsidRPr="00BB6AFA">
              <w:rPr>
                <w:rFonts w:eastAsiaTheme="minorHAnsi"/>
                <w:sz w:val="20"/>
                <w:szCs w:val="20"/>
                <w:lang w:eastAsia="en-US"/>
              </w:rPr>
              <w:t xml:space="preserve"> които може да понижат неговото природозащитно местообитание.</w:t>
            </w:r>
          </w:p>
        </w:tc>
        <w:tc>
          <w:tcPr>
            <w:tcW w:w="1856" w:type="dxa"/>
          </w:tcPr>
          <w:p w14:paraId="1188A1F3" w14:textId="77777777" w:rsidR="000E1B2E" w:rsidRPr="00BB6AFA" w:rsidRDefault="0077384D" w:rsidP="00716F5F">
            <w:pPr>
              <w:rPr>
                <w:sz w:val="20"/>
                <w:szCs w:val="20"/>
              </w:rPr>
            </w:pPr>
            <w:r w:rsidRPr="00BB6AFA">
              <w:rPr>
                <w:sz w:val="20"/>
                <w:szCs w:val="20"/>
              </w:rPr>
              <w:t>Заповеди за обявяване на ЗЗ</w:t>
            </w:r>
            <w:r w:rsidR="0059389E" w:rsidRPr="00BB6AFA">
              <w:rPr>
                <w:sz w:val="20"/>
                <w:szCs w:val="20"/>
              </w:rPr>
              <w:t>,</w:t>
            </w:r>
            <w:r w:rsidRPr="00BB6AFA">
              <w:rPr>
                <w:sz w:val="20"/>
                <w:szCs w:val="20"/>
              </w:rPr>
              <w:t xml:space="preserve"> изготвени и предложени от МОСВ, гласувани от МС</w:t>
            </w:r>
            <w:r w:rsidR="0059389E" w:rsidRPr="00BB6AFA">
              <w:rPr>
                <w:sz w:val="20"/>
                <w:szCs w:val="20"/>
              </w:rPr>
              <w:t>.</w:t>
            </w:r>
          </w:p>
        </w:tc>
        <w:tc>
          <w:tcPr>
            <w:tcW w:w="2115" w:type="dxa"/>
          </w:tcPr>
          <w:p w14:paraId="41B9AB9D" w14:textId="77777777" w:rsidR="000E1B2E" w:rsidRPr="00BB6AFA" w:rsidRDefault="00833569" w:rsidP="00716F5F">
            <w:pPr>
              <w:rPr>
                <w:rStyle w:val="A4"/>
              </w:rPr>
            </w:pPr>
            <w:r w:rsidRPr="00BB6AFA">
              <w:rPr>
                <w:rStyle w:val="A4"/>
              </w:rPr>
              <w:t>Заплахи и лимитиращи фактори</w:t>
            </w:r>
            <w:r w:rsidR="0059389E" w:rsidRPr="00BB6AFA">
              <w:rPr>
                <w:rStyle w:val="A4"/>
              </w:rPr>
              <w:t>,</w:t>
            </w:r>
            <w:r w:rsidRPr="00BB6AFA">
              <w:rPr>
                <w:rStyle w:val="A4"/>
              </w:rPr>
              <w:t xml:space="preserve"> които може да се ограничат в ЗЗ</w:t>
            </w:r>
            <w:r w:rsidR="0059389E" w:rsidRPr="00BB6AFA">
              <w:rPr>
                <w:rStyle w:val="A4"/>
              </w:rPr>
              <w:t>.</w:t>
            </w:r>
          </w:p>
        </w:tc>
        <w:tc>
          <w:tcPr>
            <w:tcW w:w="4534" w:type="dxa"/>
          </w:tcPr>
          <w:p w14:paraId="0AF972B1" w14:textId="77777777" w:rsidR="000E1B2E" w:rsidRPr="00BB6AFA" w:rsidRDefault="00833569" w:rsidP="00716F5F">
            <w:pPr>
              <w:adjustRightInd w:val="0"/>
              <w:ind w:left="33"/>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Включени забрани в заповедите за обявяване на ЗЗ.</w:t>
            </w:r>
          </w:p>
        </w:tc>
      </w:tr>
      <w:tr w:rsidR="00CD7191" w:rsidRPr="00BB6AFA" w14:paraId="7416E850" w14:textId="77777777" w:rsidTr="005F07AB">
        <w:tc>
          <w:tcPr>
            <w:tcW w:w="817" w:type="dxa"/>
          </w:tcPr>
          <w:p w14:paraId="1ED986FF" w14:textId="6B0B7F7F" w:rsidR="009C060F" w:rsidRPr="00BB6AFA" w:rsidRDefault="00DC79CE" w:rsidP="00DC79CE">
            <w:pPr>
              <w:rPr>
                <w:sz w:val="20"/>
                <w:szCs w:val="20"/>
              </w:rPr>
            </w:pPr>
            <w:r>
              <w:rPr>
                <w:sz w:val="20"/>
                <w:szCs w:val="20"/>
              </w:rPr>
              <w:fldChar w:fldCharType="begin"/>
            </w:r>
            <w:r>
              <w:rPr>
                <w:sz w:val="20"/>
                <w:szCs w:val="20"/>
              </w:rPr>
              <w:instrText xml:space="preserve"> REF _Ref509079120 \r \h </w:instrText>
            </w:r>
            <w:r>
              <w:rPr>
                <w:sz w:val="20"/>
                <w:szCs w:val="20"/>
              </w:rPr>
            </w:r>
            <w:r>
              <w:rPr>
                <w:sz w:val="20"/>
                <w:szCs w:val="20"/>
              </w:rPr>
              <w:fldChar w:fldCharType="separate"/>
            </w:r>
            <w:r>
              <w:rPr>
                <w:sz w:val="20"/>
                <w:szCs w:val="20"/>
              </w:rPr>
              <w:t>7.1.9</w:t>
            </w:r>
            <w:r>
              <w:rPr>
                <w:sz w:val="20"/>
                <w:szCs w:val="20"/>
              </w:rPr>
              <w:fldChar w:fldCharType="end"/>
            </w:r>
            <w:r w:rsidR="009C060F" w:rsidRPr="00BB6AFA">
              <w:rPr>
                <w:sz w:val="20"/>
                <w:szCs w:val="20"/>
              </w:rPr>
              <w:fldChar w:fldCharType="begin"/>
            </w:r>
            <w:r w:rsidR="009C060F" w:rsidRPr="00BB6AFA">
              <w:rPr>
                <w:sz w:val="20"/>
                <w:szCs w:val="20"/>
              </w:rPr>
              <w:instrText xml:space="preserve"> REF _Ref509079120 \r \h </w:instrText>
            </w:r>
            <w:r w:rsidR="009C060F" w:rsidRPr="00BB6AFA">
              <w:rPr>
                <w:sz w:val="20"/>
                <w:szCs w:val="20"/>
              </w:rPr>
            </w:r>
            <w:r w:rsidR="009C060F" w:rsidRPr="00BB6AFA">
              <w:rPr>
                <w:sz w:val="20"/>
                <w:szCs w:val="20"/>
              </w:rPr>
              <w:fldChar w:fldCharType="separate"/>
            </w:r>
            <w:r w:rsidRPr="00BB6AFA" w:rsidDel="00DC79CE">
              <w:rPr>
                <w:sz w:val="20"/>
                <w:szCs w:val="20"/>
              </w:rPr>
              <w:t xml:space="preserve"> </w:t>
            </w:r>
            <w:r w:rsidR="009C060F" w:rsidRPr="00BB6AFA">
              <w:rPr>
                <w:sz w:val="20"/>
                <w:szCs w:val="20"/>
              </w:rPr>
              <w:fldChar w:fldCharType="end"/>
            </w:r>
          </w:p>
        </w:tc>
        <w:tc>
          <w:tcPr>
            <w:tcW w:w="4678" w:type="dxa"/>
          </w:tcPr>
          <w:p w14:paraId="1A1C974A" w14:textId="77777777" w:rsidR="009C060F" w:rsidRPr="00BB6AFA" w:rsidRDefault="009C060F" w:rsidP="000C38F7">
            <w:pPr>
              <w:rPr>
                <w:sz w:val="20"/>
                <w:szCs w:val="20"/>
              </w:rPr>
            </w:pPr>
            <w:r w:rsidRPr="00BB6AFA">
              <w:rPr>
                <w:rFonts w:eastAsiaTheme="minorHAnsi"/>
                <w:sz w:val="20"/>
                <w:szCs w:val="20"/>
                <w:lang w:eastAsia="en-US"/>
              </w:rPr>
              <w:t xml:space="preserve">Провеждане на конкретна агроекологична политика с цел </w:t>
            </w:r>
            <w:r w:rsidRPr="00BB6AFA">
              <w:rPr>
                <w:rFonts w:ascii="TimesNewRoman" w:eastAsiaTheme="minorHAnsi" w:hAnsi="TimesNewRoman" w:cs="TimesNewRoman"/>
                <w:sz w:val="20"/>
                <w:szCs w:val="20"/>
                <w:lang w:eastAsia="en-US"/>
              </w:rPr>
              <w:t xml:space="preserve">стимулиране на опазването на местообитания на лалугерови колонии. Включване и прилагане на мярка, насочена към опазването на целостта, характера, предназначението и начина на ползване на местообитанията на лалугера. </w:t>
            </w:r>
          </w:p>
        </w:tc>
        <w:tc>
          <w:tcPr>
            <w:tcW w:w="1856" w:type="dxa"/>
          </w:tcPr>
          <w:p w14:paraId="55E4C3A1" w14:textId="77777777" w:rsidR="009C060F" w:rsidRPr="00BB6AFA" w:rsidRDefault="009C060F" w:rsidP="000C38F7">
            <w:pPr>
              <w:rPr>
                <w:sz w:val="20"/>
                <w:szCs w:val="20"/>
              </w:rPr>
            </w:pPr>
            <w:r w:rsidRPr="00BB6AFA">
              <w:rPr>
                <w:sz w:val="20"/>
                <w:szCs w:val="20"/>
              </w:rPr>
              <w:t>НАЕП</w:t>
            </w:r>
          </w:p>
        </w:tc>
        <w:tc>
          <w:tcPr>
            <w:tcW w:w="2115" w:type="dxa"/>
          </w:tcPr>
          <w:p w14:paraId="4431D7D9" w14:textId="77777777" w:rsidR="009C060F" w:rsidRPr="00BB6AFA" w:rsidRDefault="009C060F" w:rsidP="000C38F7">
            <w:pPr>
              <w:rPr>
                <w:sz w:val="20"/>
                <w:szCs w:val="20"/>
              </w:rPr>
            </w:pPr>
            <w:r w:rsidRPr="00BB6AFA">
              <w:rPr>
                <w:rStyle w:val="A4"/>
              </w:rPr>
              <w:t xml:space="preserve">Лалугеровите колонии и техните местообитания често биват унищожени при земеделски практики. </w:t>
            </w:r>
          </w:p>
        </w:tc>
        <w:tc>
          <w:tcPr>
            <w:tcW w:w="4534" w:type="dxa"/>
          </w:tcPr>
          <w:p w14:paraId="473269F0" w14:textId="77777777" w:rsidR="009C060F" w:rsidRPr="00BB6AFA" w:rsidRDefault="009C060F" w:rsidP="000C38F7">
            <w:pPr>
              <w:adjustRightInd w:val="0"/>
              <w:ind w:left="33"/>
              <w:rPr>
                <w:sz w:val="20"/>
                <w:szCs w:val="20"/>
              </w:rPr>
            </w:pPr>
            <w:r w:rsidRPr="00BB6AFA">
              <w:rPr>
                <w:rFonts w:ascii="TimesNewRoman" w:eastAsiaTheme="minorHAnsi" w:hAnsi="TimesNewRoman" w:cs="TimesNewRoman"/>
                <w:sz w:val="20"/>
                <w:szCs w:val="20"/>
                <w:lang w:eastAsia="en-US"/>
              </w:rPr>
              <w:t>Включване и прилагане на мярка в НАЕП</w:t>
            </w:r>
            <w:r w:rsidRPr="00BB6AFA">
              <w:rPr>
                <w:rFonts w:eastAsiaTheme="minorHAnsi"/>
                <w:sz w:val="20"/>
                <w:szCs w:val="20"/>
                <w:lang w:eastAsia="en-US"/>
              </w:rPr>
              <w:t>. Организирани 10 срещи със земеделски производители за популяризиране на мярката.</w:t>
            </w:r>
          </w:p>
        </w:tc>
      </w:tr>
      <w:tr w:rsidR="00CD7191" w:rsidRPr="00BB6AFA" w14:paraId="1A653A09" w14:textId="77777777" w:rsidTr="005F07AB">
        <w:tc>
          <w:tcPr>
            <w:tcW w:w="817" w:type="dxa"/>
          </w:tcPr>
          <w:p w14:paraId="2DDB33E2" w14:textId="3327160F" w:rsidR="009C060F" w:rsidRPr="00BB6AFA" w:rsidRDefault="00DC79CE" w:rsidP="00DC79CE">
            <w:pPr>
              <w:rPr>
                <w:sz w:val="20"/>
                <w:szCs w:val="20"/>
              </w:rPr>
            </w:pPr>
            <w:r>
              <w:rPr>
                <w:sz w:val="20"/>
                <w:szCs w:val="20"/>
              </w:rPr>
              <w:fldChar w:fldCharType="begin"/>
            </w:r>
            <w:r>
              <w:rPr>
                <w:sz w:val="20"/>
                <w:szCs w:val="20"/>
              </w:rPr>
              <w:instrText xml:space="preserve"> REF _Ref509079341 \r \h </w:instrText>
            </w:r>
            <w:r>
              <w:rPr>
                <w:sz w:val="20"/>
                <w:szCs w:val="20"/>
              </w:rPr>
            </w:r>
            <w:r>
              <w:rPr>
                <w:sz w:val="20"/>
                <w:szCs w:val="20"/>
              </w:rPr>
              <w:fldChar w:fldCharType="separate"/>
            </w:r>
            <w:r>
              <w:rPr>
                <w:sz w:val="20"/>
                <w:szCs w:val="20"/>
              </w:rPr>
              <w:t>7.1.10</w:t>
            </w:r>
            <w:r>
              <w:rPr>
                <w:sz w:val="20"/>
                <w:szCs w:val="20"/>
              </w:rPr>
              <w:fldChar w:fldCharType="end"/>
            </w:r>
            <w:r w:rsidR="009C060F" w:rsidRPr="00BB6AFA">
              <w:rPr>
                <w:sz w:val="20"/>
                <w:szCs w:val="20"/>
              </w:rPr>
              <w:fldChar w:fldCharType="begin"/>
            </w:r>
            <w:r w:rsidR="009C060F" w:rsidRPr="00BB6AFA">
              <w:rPr>
                <w:sz w:val="20"/>
                <w:szCs w:val="20"/>
              </w:rPr>
              <w:instrText xml:space="preserve"> REF _Ref509079341 \r \h </w:instrText>
            </w:r>
            <w:r w:rsidR="009C060F" w:rsidRPr="00BB6AFA">
              <w:rPr>
                <w:sz w:val="20"/>
                <w:szCs w:val="20"/>
              </w:rPr>
            </w:r>
            <w:r w:rsidR="009C060F" w:rsidRPr="00BB6AFA">
              <w:rPr>
                <w:sz w:val="20"/>
                <w:szCs w:val="20"/>
              </w:rPr>
              <w:fldChar w:fldCharType="end"/>
            </w:r>
          </w:p>
        </w:tc>
        <w:tc>
          <w:tcPr>
            <w:tcW w:w="4678" w:type="dxa"/>
          </w:tcPr>
          <w:p w14:paraId="4D623174" w14:textId="77777777" w:rsidR="009C060F" w:rsidRPr="00BB6AFA" w:rsidRDefault="009C060F" w:rsidP="00296992">
            <w:pPr>
              <w:rPr>
                <w:rFonts w:eastAsiaTheme="minorHAnsi"/>
                <w:sz w:val="20"/>
                <w:szCs w:val="20"/>
                <w:lang w:eastAsia="en-US"/>
              </w:rPr>
            </w:pPr>
            <w:r w:rsidRPr="00BB6AFA">
              <w:rPr>
                <w:rFonts w:eastAsiaTheme="minorHAnsi"/>
                <w:sz w:val="20"/>
                <w:szCs w:val="20"/>
                <w:lang w:eastAsia="en-US"/>
              </w:rPr>
              <w:t>Забрана на употреба на минер</w:t>
            </w:r>
            <w:r w:rsidR="0059389E" w:rsidRPr="00BB6AFA">
              <w:rPr>
                <w:rFonts w:eastAsiaTheme="minorHAnsi"/>
                <w:sz w:val="20"/>
                <w:szCs w:val="20"/>
                <w:lang w:eastAsia="en-US"/>
              </w:rPr>
              <w:t>ални торове, пестициди и роденти</w:t>
            </w:r>
            <w:r w:rsidRPr="00BB6AFA">
              <w:rPr>
                <w:rFonts w:eastAsiaTheme="minorHAnsi"/>
                <w:sz w:val="20"/>
                <w:szCs w:val="20"/>
                <w:lang w:eastAsia="en-US"/>
              </w:rPr>
              <w:t>циди не само в мерите, пасищата и ливадите, но и на 100 метра от тях в ЗЗ</w:t>
            </w:r>
            <w:r w:rsidR="0059389E" w:rsidRPr="00BB6AFA">
              <w:rPr>
                <w:rFonts w:eastAsiaTheme="minorHAnsi"/>
                <w:sz w:val="20"/>
                <w:szCs w:val="20"/>
                <w:lang w:eastAsia="en-US"/>
              </w:rPr>
              <w:t>,</w:t>
            </w:r>
            <w:r w:rsidRPr="00BB6AFA">
              <w:rPr>
                <w:rFonts w:eastAsiaTheme="minorHAnsi"/>
                <w:sz w:val="20"/>
                <w:szCs w:val="20"/>
                <w:lang w:eastAsia="en-US"/>
              </w:rPr>
              <w:t xml:space="preserve"> в които видът е предмет на опазване.</w:t>
            </w:r>
          </w:p>
        </w:tc>
        <w:tc>
          <w:tcPr>
            <w:tcW w:w="1856" w:type="dxa"/>
          </w:tcPr>
          <w:p w14:paraId="4B100C80" w14:textId="77777777" w:rsidR="009C060F" w:rsidRPr="00BB6AFA" w:rsidRDefault="009C060F" w:rsidP="00FA6924">
            <w:pPr>
              <w:rPr>
                <w:sz w:val="20"/>
                <w:szCs w:val="20"/>
              </w:rPr>
            </w:pPr>
            <w:r w:rsidRPr="00BB6AFA">
              <w:rPr>
                <w:sz w:val="20"/>
                <w:szCs w:val="20"/>
              </w:rPr>
              <w:t>МЗХ</w:t>
            </w:r>
            <w:r w:rsidR="00FB61C3" w:rsidRPr="00BB6AFA">
              <w:rPr>
                <w:sz w:val="20"/>
                <w:szCs w:val="20"/>
              </w:rPr>
              <w:t>Г,</w:t>
            </w:r>
            <w:r w:rsidRPr="00BB6AFA">
              <w:rPr>
                <w:sz w:val="20"/>
                <w:szCs w:val="20"/>
              </w:rPr>
              <w:t xml:space="preserve"> </w:t>
            </w:r>
            <w:r w:rsidR="00FB61C3" w:rsidRPr="00BB6AFA">
              <w:rPr>
                <w:sz w:val="20"/>
                <w:szCs w:val="20"/>
              </w:rPr>
              <w:t>МОСВ, Националния</w:t>
            </w:r>
            <w:r w:rsidR="0059389E" w:rsidRPr="00BB6AFA">
              <w:rPr>
                <w:sz w:val="20"/>
                <w:szCs w:val="20"/>
              </w:rPr>
              <w:t>т</w:t>
            </w:r>
            <w:r w:rsidR="00FB61C3" w:rsidRPr="00BB6AFA">
              <w:rPr>
                <w:sz w:val="20"/>
                <w:szCs w:val="20"/>
              </w:rPr>
              <w:t xml:space="preserve"> план за действие за уст</w:t>
            </w:r>
            <w:r w:rsidR="0059389E" w:rsidRPr="00BB6AFA">
              <w:rPr>
                <w:sz w:val="20"/>
                <w:szCs w:val="20"/>
              </w:rPr>
              <w:t xml:space="preserve">ойчива употреба на пестициди в </w:t>
            </w:r>
            <w:r w:rsidR="00FB61C3" w:rsidRPr="00BB6AFA">
              <w:rPr>
                <w:sz w:val="20"/>
                <w:szCs w:val="20"/>
              </w:rPr>
              <w:t xml:space="preserve">България, </w:t>
            </w:r>
            <w:r w:rsidRPr="00BB6AFA">
              <w:rPr>
                <w:sz w:val="20"/>
                <w:szCs w:val="20"/>
              </w:rPr>
              <w:t>ЗЗР и свързаните с него нормативни актове</w:t>
            </w:r>
            <w:r w:rsidR="0059389E" w:rsidRPr="00BB6AFA">
              <w:rPr>
                <w:sz w:val="20"/>
                <w:szCs w:val="20"/>
              </w:rPr>
              <w:t>.</w:t>
            </w:r>
            <w:r w:rsidR="000373AD" w:rsidRPr="00BB6AFA">
              <w:rPr>
                <w:sz w:val="20"/>
                <w:szCs w:val="20"/>
              </w:rPr>
              <w:t xml:space="preserve"> </w:t>
            </w:r>
          </w:p>
        </w:tc>
        <w:tc>
          <w:tcPr>
            <w:tcW w:w="2115" w:type="dxa"/>
          </w:tcPr>
          <w:p w14:paraId="41BC70C7" w14:textId="77777777" w:rsidR="009C060F" w:rsidRPr="00BB6AFA" w:rsidRDefault="00747215" w:rsidP="0059389E">
            <w:pPr>
              <w:rPr>
                <w:rStyle w:val="A4"/>
              </w:rPr>
            </w:pPr>
            <w:r w:rsidRPr="00BB6AFA">
              <w:rPr>
                <w:rStyle w:val="A4"/>
              </w:rPr>
              <w:t xml:space="preserve">Влошаване </w:t>
            </w:r>
            <w:r w:rsidR="0059389E" w:rsidRPr="00BB6AFA">
              <w:rPr>
                <w:rStyle w:val="A4"/>
              </w:rPr>
              <w:t xml:space="preserve">на </w:t>
            </w:r>
            <w:r w:rsidRPr="00BB6AFA">
              <w:rPr>
                <w:rStyle w:val="A4"/>
              </w:rPr>
              <w:t>качест</w:t>
            </w:r>
            <w:r w:rsidR="0059389E" w:rsidRPr="00BB6AFA">
              <w:rPr>
                <w:rStyle w:val="A4"/>
              </w:rPr>
              <w:t>в</w:t>
            </w:r>
            <w:r w:rsidRPr="00BB6AFA">
              <w:rPr>
                <w:rStyle w:val="A4"/>
              </w:rPr>
              <w:t>ото на местообитанията чрез и</w:t>
            </w:r>
            <w:r w:rsidR="0059389E" w:rsidRPr="00BB6AFA">
              <w:rPr>
                <w:rStyle w:val="A4"/>
              </w:rPr>
              <w:t>зползване на химически съединения</w:t>
            </w:r>
            <w:r w:rsidRPr="00BB6AFA">
              <w:rPr>
                <w:rStyle w:val="A4"/>
              </w:rPr>
              <w:t xml:space="preserve"> в селското стопанство</w:t>
            </w:r>
            <w:r w:rsidR="0059389E" w:rsidRPr="00BB6AFA">
              <w:rPr>
                <w:rStyle w:val="A4"/>
              </w:rPr>
              <w:t>.</w:t>
            </w:r>
          </w:p>
        </w:tc>
        <w:tc>
          <w:tcPr>
            <w:tcW w:w="4534" w:type="dxa"/>
          </w:tcPr>
          <w:p w14:paraId="753F59CE" w14:textId="77777777" w:rsidR="009C060F" w:rsidRPr="00BB6AFA" w:rsidRDefault="009C060F" w:rsidP="00FB61C3">
            <w:pPr>
              <w:adjustRightInd w:val="0"/>
              <w:ind w:left="33"/>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Мярката е включена в </w:t>
            </w:r>
            <w:r w:rsidR="00FB61C3" w:rsidRPr="00BB6AFA">
              <w:rPr>
                <w:rFonts w:ascii="TimesNewRoman" w:eastAsiaTheme="minorHAnsi" w:hAnsi="TimesNewRoman" w:cs="TimesNewRoman"/>
                <w:sz w:val="20"/>
                <w:szCs w:val="20"/>
                <w:lang w:eastAsia="en-US"/>
              </w:rPr>
              <w:t xml:space="preserve">Националния план за действие за устойчива употреба на пестициди в </w:t>
            </w:r>
            <w:r w:rsidR="00FB61C3" w:rsidRPr="00BB6AFA">
              <w:rPr>
                <w:rFonts w:eastAsiaTheme="minorHAnsi"/>
                <w:sz w:val="20"/>
                <w:szCs w:val="20"/>
                <w:lang w:eastAsia="en-US"/>
              </w:rPr>
              <w:t>Ре</w:t>
            </w:r>
            <w:r w:rsidR="00FB61C3" w:rsidRPr="00BB6AFA">
              <w:rPr>
                <w:rFonts w:ascii="TimesNewRoman" w:eastAsiaTheme="minorHAnsi" w:hAnsi="TimesNewRoman" w:cs="TimesNewRoman"/>
                <w:sz w:val="20"/>
                <w:szCs w:val="20"/>
                <w:lang w:eastAsia="en-US"/>
              </w:rPr>
              <w:t>публика България</w:t>
            </w:r>
            <w:r w:rsidR="00CA24B2" w:rsidRPr="00BB6AFA">
              <w:rPr>
                <w:rFonts w:ascii="TimesNewRoman" w:eastAsiaTheme="minorHAnsi" w:hAnsi="TimesNewRoman" w:cs="TimesNewRoman"/>
                <w:sz w:val="20"/>
                <w:szCs w:val="20"/>
                <w:lang w:eastAsia="en-US"/>
              </w:rPr>
              <w:t>,</w:t>
            </w:r>
            <w:r w:rsidR="00FB61C3" w:rsidRPr="00BB6AFA">
              <w:rPr>
                <w:rFonts w:asciiTheme="minorHAnsi" w:eastAsiaTheme="minorHAnsi" w:hAnsiTheme="minorHAnsi" w:cs="TimesNewRoman"/>
                <w:sz w:val="20"/>
                <w:szCs w:val="20"/>
                <w:lang w:eastAsia="en-US"/>
              </w:rPr>
              <w:t xml:space="preserve"> </w:t>
            </w:r>
            <w:r w:rsidRPr="00BB6AFA">
              <w:rPr>
                <w:rFonts w:ascii="TimesNewRoman" w:eastAsiaTheme="minorHAnsi" w:hAnsi="TimesNewRoman" w:cs="TimesNewRoman"/>
                <w:sz w:val="20"/>
                <w:szCs w:val="20"/>
                <w:lang w:eastAsia="en-US"/>
              </w:rPr>
              <w:t xml:space="preserve">ЗЗР и свързаните с него нормативни актове </w:t>
            </w:r>
            <w:r w:rsidRPr="00BB6AFA">
              <w:rPr>
                <w:rFonts w:eastAsiaTheme="minorHAnsi"/>
                <w:sz w:val="20"/>
                <w:szCs w:val="20"/>
                <w:lang w:eastAsia="en-US"/>
              </w:rPr>
              <w:t>и</w:t>
            </w:r>
            <w:r w:rsidR="00FB61C3" w:rsidRPr="00BB6AFA">
              <w:rPr>
                <w:rFonts w:eastAsiaTheme="minorHAnsi"/>
                <w:sz w:val="20"/>
                <w:szCs w:val="20"/>
                <w:lang w:eastAsia="en-US"/>
              </w:rPr>
              <w:t xml:space="preserve"> документи</w:t>
            </w:r>
            <w:r w:rsidRPr="00BB6AFA">
              <w:rPr>
                <w:rFonts w:eastAsiaTheme="minorHAnsi"/>
                <w:sz w:val="20"/>
                <w:szCs w:val="20"/>
                <w:lang w:eastAsia="en-US"/>
              </w:rPr>
              <w:t>.</w:t>
            </w:r>
          </w:p>
        </w:tc>
      </w:tr>
      <w:tr w:rsidR="00CD7191" w:rsidRPr="00BB6AFA" w14:paraId="3A118C90" w14:textId="77777777" w:rsidTr="005F07AB">
        <w:tc>
          <w:tcPr>
            <w:tcW w:w="817" w:type="dxa"/>
          </w:tcPr>
          <w:p w14:paraId="38702B09" w14:textId="7D861F14" w:rsidR="009D76C8" w:rsidRPr="00BB6AFA" w:rsidRDefault="00DC79CE" w:rsidP="00716F5F">
            <w:pPr>
              <w:rPr>
                <w:sz w:val="20"/>
                <w:szCs w:val="20"/>
              </w:rPr>
            </w:pPr>
            <w:r>
              <w:rPr>
                <w:sz w:val="20"/>
                <w:szCs w:val="20"/>
              </w:rPr>
              <w:fldChar w:fldCharType="begin"/>
            </w:r>
            <w:r>
              <w:rPr>
                <w:sz w:val="20"/>
                <w:szCs w:val="20"/>
              </w:rPr>
              <w:instrText xml:space="preserve"> REF _Ref509079723 \r \h </w:instrText>
            </w:r>
            <w:r>
              <w:rPr>
                <w:sz w:val="20"/>
                <w:szCs w:val="20"/>
              </w:rPr>
            </w:r>
            <w:r>
              <w:rPr>
                <w:sz w:val="20"/>
                <w:szCs w:val="20"/>
              </w:rPr>
              <w:fldChar w:fldCharType="separate"/>
            </w:r>
            <w:r>
              <w:rPr>
                <w:sz w:val="20"/>
                <w:szCs w:val="20"/>
              </w:rPr>
              <w:t>7.1.11</w:t>
            </w:r>
            <w:r>
              <w:rPr>
                <w:sz w:val="20"/>
                <w:szCs w:val="20"/>
              </w:rPr>
              <w:fldChar w:fldCharType="end"/>
            </w:r>
          </w:p>
        </w:tc>
        <w:tc>
          <w:tcPr>
            <w:tcW w:w="4678" w:type="dxa"/>
          </w:tcPr>
          <w:p w14:paraId="422FC1D9" w14:textId="77777777" w:rsidR="009D76C8" w:rsidRPr="00BB6AFA" w:rsidRDefault="009D76C8" w:rsidP="00296992">
            <w:pPr>
              <w:rPr>
                <w:rFonts w:eastAsiaTheme="minorHAnsi"/>
                <w:sz w:val="20"/>
                <w:szCs w:val="20"/>
                <w:lang w:eastAsia="en-US"/>
              </w:rPr>
            </w:pPr>
            <w:r w:rsidRPr="00BB6AFA">
              <w:rPr>
                <w:rFonts w:eastAsiaTheme="minorHAnsi"/>
                <w:sz w:val="20"/>
                <w:szCs w:val="20"/>
                <w:lang w:eastAsia="en-US"/>
              </w:rPr>
              <w:t>Привеждане на политиката на планиране и изпълнение на дейностите на нива общини в съответствие с целите на настоящия план.</w:t>
            </w:r>
          </w:p>
        </w:tc>
        <w:tc>
          <w:tcPr>
            <w:tcW w:w="1856" w:type="dxa"/>
          </w:tcPr>
          <w:p w14:paraId="3D2C89E8" w14:textId="77777777" w:rsidR="009D76C8" w:rsidRPr="00BB6AFA" w:rsidRDefault="009D76C8" w:rsidP="00C016DF">
            <w:pPr>
              <w:rPr>
                <w:sz w:val="20"/>
                <w:szCs w:val="20"/>
              </w:rPr>
            </w:pPr>
            <w:r w:rsidRPr="00BB6AFA">
              <w:rPr>
                <w:sz w:val="20"/>
                <w:szCs w:val="20"/>
              </w:rPr>
              <w:t>Плановете за развитие на общините, общинските планове за опазване на околната среда, ОУП и ПУП са съобразени с ПД.</w:t>
            </w:r>
          </w:p>
        </w:tc>
        <w:tc>
          <w:tcPr>
            <w:tcW w:w="2115" w:type="dxa"/>
          </w:tcPr>
          <w:p w14:paraId="70B36E95" w14:textId="77777777" w:rsidR="009D76C8" w:rsidRPr="00BB6AFA" w:rsidRDefault="0059389E" w:rsidP="004E07AF">
            <w:pPr>
              <w:rPr>
                <w:sz w:val="20"/>
                <w:szCs w:val="20"/>
              </w:rPr>
            </w:pPr>
            <w:r w:rsidRPr="00BB6AFA">
              <w:rPr>
                <w:sz w:val="20"/>
                <w:szCs w:val="20"/>
              </w:rPr>
              <w:t>О</w:t>
            </w:r>
            <w:r w:rsidR="009D76C8" w:rsidRPr="00BB6AFA">
              <w:rPr>
                <w:sz w:val="20"/>
                <w:szCs w:val="20"/>
              </w:rPr>
              <w:t xml:space="preserve">бщинските планове </w:t>
            </w:r>
            <w:r w:rsidR="009D76C8" w:rsidRPr="00BB6AFA">
              <w:rPr>
                <w:rFonts w:ascii="TimesNewRoman" w:eastAsiaTheme="minorHAnsi" w:hAnsi="TimesNewRoman" w:cs="TimesNewRoman"/>
                <w:sz w:val="20"/>
                <w:szCs w:val="20"/>
                <w:lang w:eastAsia="en-US"/>
              </w:rPr>
              <w:t>за опазване на околната среда</w:t>
            </w:r>
            <w:r w:rsidR="009D76C8" w:rsidRPr="00BB6AFA">
              <w:rPr>
                <w:sz w:val="20"/>
                <w:szCs w:val="20"/>
              </w:rPr>
              <w:t xml:space="preserve"> не </w:t>
            </w:r>
            <w:r w:rsidR="004E07AF" w:rsidRPr="00BB6AFA">
              <w:rPr>
                <w:sz w:val="20"/>
                <w:szCs w:val="20"/>
              </w:rPr>
              <w:t xml:space="preserve">са съобразени с </w:t>
            </w:r>
            <w:r w:rsidR="009D76C8" w:rsidRPr="00BB6AFA">
              <w:rPr>
                <w:sz w:val="20"/>
                <w:szCs w:val="20"/>
              </w:rPr>
              <w:t>конкретни</w:t>
            </w:r>
            <w:r w:rsidR="004E07AF" w:rsidRPr="00BB6AFA">
              <w:rPr>
                <w:sz w:val="20"/>
                <w:szCs w:val="20"/>
              </w:rPr>
              <w:t>те</w:t>
            </w:r>
            <w:r w:rsidR="009D76C8" w:rsidRPr="00BB6AFA">
              <w:rPr>
                <w:sz w:val="20"/>
                <w:szCs w:val="20"/>
              </w:rPr>
              <w:t xml:space="preserve"> дейности по опазване на вида.</w:t>
            </w:r>
          </w:p>
        </w:tc>
        <w:tc>
          <w:tcPr>
            <w:tcW w:w="4534" w:type="dxa"/>
          </w:tcPr>
          <w:p w14:paraId="2EA63A26" w14:textId="77777777" w:rsidR="009D76C8" w:rsidRPr="00BB6AFA" w:rsidRDefault="009D76C8" w:rsidP="000C38F7">
            <w:pPr>
              <w:rPr>
                <w:sz w:val="20"/>
                <w:szCs w:val="20"/>
              </w:rPr>
            </w:pPr>
            <w:r w:rsidRPr="00BB6AFA">
              <w:rPr>
                <w:rFonts w:eastAsiaTheme="minorHAnsi"/>
                <w:sz w:val="20"/>
                <w:szCs w:val="20"/>
                <w:lang w:eastAsia="en-US"/>
              </w:rPr>
              <w:t>П</w:t>
            </w:r>
            <w:r w:rsidRPr="00BB6AFA">
              <w:rPr>
                <w:rFonts w:ascii="TimesNewRoman" w:eastAsiaTheme="minorHAnsi" w:hAnsi="TimesNewRoman" w:cs="TimesNewRoman"/>
                <w:sz w:val="20"/>
                <w:szCs w:val="20"/>
                <w:lang w:eastAsia="en-US"/>
              </w:rPr>
              <w:t>лановете за развитие на общините, общинските планове за опазване на околната среда на общините, ОУП и ПУП включват мерки за опазването на европейския лалугер.</w:t>
            </w:r>
          </w:p>
        </w:tc>
      </w:tr>
      <w:tr w:rsidR="00CD7191" w:rsidRPr="00BB6AFA" w14:paraId="6BE23A03" w14:textId="77777777" w:rsidTr="005F07AB">
        <w:tc>
          <w:tcPr>
            <w:tcW w:w="817" w:type="dxa"/>
          </w:tcPr>
          <w:p w14:paraId="4E4A3219" w14:textId="1D63361B" w:rsidR="009D76C8" w:rsidRPr="00AF79D1" w:rsidRDefault="00DC79CE" w:rsidP="00716F5F">
            <w:pPr>
              <w:rPr>
                <w:sz w:val="20"/>
                <w:szCs w:val="20"/>
              </w:rPr>
            </w:pPr>
            <w:r>
              <w:rPr>
                <w:sz w:val="20"/>
                <w:szCs w:val="20"/>
              </w:rPr>
              <w:fldChar w:fldCharType="begin"/>
            </w:r>
            <w:r>
              <w:rPr>
                <w:sz w:val="20"/>
                <w:szCs w:val="20"/>
              </w:rPr>
              <w:instrText xml:space="preserve"> REF _Ref77007162 \r \h </w:instrText>
            </w:r>
            <w:r>
              <w:rPr>
                <w:sz w:val="20"/>
                <w:szCs w:val="20"/>
              </w:rPr>
            </w:r>
            <w:r>
              <w:rPr>
                <w:sz w:val="20"/>
                <w:szCs w:val="20"/>
              </w:rPr>
              <w:fldChar w:fldCharType="separate"/>
            </w:r>
            <w:r>
              <w:rPr>
                <w:sz w:val="20"/>
                <w:szCs w:val="20"/>
              </w:rPr>
              <w:t>7.1.12</w:t>
            </w:r>
            <w:r>
              <w:rPr>
                <w:sz w:val="20"/>
                <w:szCs w:val="20"/>
              </w:rPr>
              <w:fldChar w:fldCharType="end"/>
            </w:r>
          </w:p>
        </w:tc>
        <w:tc>
          <w:tcPr>
            <w:tcW w:w="4678" w:type="dxa"/>
          </w:tcPr>
          <w:p w14:paraId="0F70D55B" w14:textId="13CA86C7" w:rsidR="009D76C8" w:rsidRPr="00AF79D1" w:rsidRDefault="008059CA" w:rsidP="00296992">
            <w:pPr>
              <w:rPr>
                <w:rFonts w:eastAsiaTheme="minorHAnsi"/>
                <w:sz w:val="20"/>
                <w:szCs w:val="20"/>
                <w:lang w:eastAsia="en-US"/>
              </w:rPr>
            </w:pPr>
            <w:r w:rsidRPr="00AF79D1">
              <w:rPr>
                <w:rFonts w:eastAsiaTheme="minorHAnsi"/>
                <w:sz w:val="20"/>
                <w:szCs w:val="20"/>
                <w:lang w:eastAsia="en-US"/>
              </w:rPr>
              <w:t>Включване на дейности за подобряване на защитата на местообитания на лалугера в защитените територии и зони от Натура 2000 при изработване на планове за управление</w:t>
            </w:r>
          </w:p>
        </w:tc>
        <w:tc>
          <w:tcPr>
            <w:tcW w:w="1856" w:type="dxa"/>
          </w:tcPr>
          <w:p w14:paraId="76B5C997" w14:textId="5BA14407" w:rsidR="009D76C8" w:rsidRPr="00AF79D1" w:rsidRDefault="00321158" w:rsidP="00716F5F">
            <w:pPr>
              <w:rPr>
                <w:sz w:val="20"/>
                <w:szCs w:val="20"/>
              </w:rPr>
            </w:pPr>
            <w:r w:rsidRPr="00AF79D1">
              <w:rPr>
                <w:sz w:val="20"/>
                <w:szCs w:val="20"/>
              </w:rPr>
              <w:t xml:space="preserve">Планове за управление на </w:t>
            </w:r>
            <w:r w:rsidRPr="00AF79D1">
              <w:rPr>
                <w:rFonts w:eastAsiaTheme="minorHAnsi"/>
                <w:sz w:val="20"/>
                <w:szCs w:val="20"/>
                <w:lang w:eastAsia="en-US"/>
              </w:rPr>
              <w:t>защитените територии и зони от Натура 2000</w:t>
            </w:r>
          </w:p>
        </w:tc>
        <w:tc>
          <w:tcPr>
            <w:tcW w:w="2115" w:type="dxa"/>
          </w:tcPr>
          <w:p w14:paraId="37039546" w14:textId="3C3A649A" w:rsidR="009D76C8" w:rsidRPr="00AF79D1" w:rsidRDefault="00321158" w:rsidP="00716F5F">
            <w:pPr>
              <w:rPr>
                <w:rStyle w:val="A4"/>
                <w:rFonts w:asciiTheme="minorHAnsi" w:hAnsiTheme="minorHAnsi"/>
              </w:rPr>
            </w:pPr>
            <w:r w:rsidRPr="00AF79D1">
              <w:rPr>
                <w:rFonts w:eastAsiaTheme="minorHAnsi"/>
                <w:sz w:val="20"/>
                <w:szCs w:val="20"/>
                <w:lang w:eastAsia="en-US"/>
              </w:rPr>
              <w:t>подобряване на защитата на местообитания на лалугера</w:t>
            </w:r>
          </w:p>
        </w:tc>
        <w:tc>
          <w:tcPr>
            <w:tcW w:w="4534" w:type="dxa"/>
          </w:tcPr>
          <w:p w14:paraId="1F827C2B" w14:textId="2CECCBE2" w:rsidR="009D76C8" w:rsidRPr="00BB6AFA" w:rsidRDefault="00321158" w:rsidP="00321158">
            <w:pPr>
              <w:adjustRightInd w:val="0"/>
              <w:ind w:left="33"/>
              <w:rPr>
                <w:rFonts w:ascii="TimesNewRoman" w:eastAsiaTheme="minorHAnsi" w:hAnsi="TimesNewRoman" w:cs="TimesNewRoman"/>
                <w:sz w:val="20"/>
                <w:szCs w:val="20"/>
                <w:lang w:eastAsia="en-US"/>
              </w:rPr>
            </w:pPr>
            <w:r w:rsidRPr="00AF79D1">
              <w:rPr>
                <w:rFonts w:ascii="TimesNewRoman" w:eastAsiaTheme="minorHAnsi" w:hAnsi="TimesNewRoman" w:cs="TimesNewRoman"/>
                <w:sz w:val="20"/>
                <w:szCs w:val="20"/>
                <w:lang w:eastAsia="en-US"/>
              </w:rPr>
              <w:t>Включени дейности в плановете на упарвление на защитени зони и територии</w:t>
            </w:r>
          </w:p>
        </w:tc>
      </w:tr>
      <w:tr w:rsidR="009D76C8" w:rsidRPr="00BB6AFA" w14:paraId="6A0EC790" w14:textId="77777777" w:rsidTr="00D01EBD">
        <w:tc>
          <w:tcPr>
            <w:tcW w:w="14000" w:type="dxa"/>
            <w:gridSpan w:val="5"/>
            <w:shd w:val="clear" w:color="auto" w:fill="D9D9D9" w:themeFill="background1" w:themeFillShade="D9"/>
          </w:tcPr>
          <w:p w14:paraId="60D86E5D" w14:textId="77777777" w:rsidR="009D76C8" w:rsidRPr="00BB6AFA" w:rsidRDefault="009D76C8" w:rsidP="00716F5F">
            <w:pPr>
              <w:rPr>
                <w:b/>
                <w:sz w:val="20"/>
                <w:szCs w:val="20"/>
              </w:rPr>
            </w:pPr>
            <w:r w:rsidRPr="00BB6AFA">
              <w:rPr>
                <w:b/>
                <w:sz w:val="20"/>
                <w:szCs w:val="20"/>
              </w:rPr>
              <w:t>7.2. Пряко опазване и възстановяване на вида и на местообитанията му</w:t>
            </w:r>
          </w:p>
        </w:tc>
      </w:tr>
      <w:tr w:rsidR="00CD7191" w:rsidRPr="00BB6AFA" w14:paraId="1EC5DF62" w14:textId="77777777" w:rsidTr="005F07AB">
        <w:tc>
          <w:tcPr>
            <w:tcW w:w="817" w:type="dxa"/>
          </w:tcPr>
          <w:p w14:paraId="540AE116" w14:textId="77777777" w:rsidR="009D76C8" w:rsidRPr="00BB6AFA" w:rsidRDefault="00AB6BAC" w:rsidP="00716F5F">
            <w:pPr>
              <w:rPr>
                <w:rFonts w:eastAsiaTheme="minorHAnsi"/>
                <w:sz w:val="20"/>
                <w:szCs w:val="20"/>
                <w:lang w:eastAsia="en-US"/>
              </w:rPr>
            </w:pPr>
            <w:r w:rsidRPr="00BB6AFA">
              <w:rPr>
                <w:sz w:val="20"/>
                <w:szCs w:val="20"/>
              </w:rPr>
              <w:fldChar w:fldCharType="begin"/>
            </w:r>
            <w:r w:rsidRPr="00BB6AFA">
              <w:rPr>
                <w:sz w:val="20"/>
                <w:szCs w:val="20"/>
              </w:rPr>
              <w:instrText xml:space="preserve"> REF _Ref509134558 \r \h </w:instrText>
            </w:r>
            <w:r w:rsidRPr="00BB6AFA">
              <w:rPr>
                <w:sz w:val="20"/>
                <w:szCs w:val="20"/>
              </w:rPr>
            </w:r>
            <w:r w:rsidRPr="00BB6AFA">
              <w:rPr>
                <w:sz w:val="20"/>
                <w:szCs w:val="20"/>
              </w:rPr>
              <w:fldChar w:fldCharType="separate"/>
            </w:r>
            <w:r w:rsidRPr="00BB6AFA">
              <w:rPr>
                <w:sz w:val="20"/>
                <w:szCs w:val="20"/>
              </w:rPr>
              <w:t>7.2.1</w:t>
            </w:r>
            <w:r w:rsidRPr="00BB6AFA">
              <w:rPr>
                <w:sz w:val="20"/>
                <w:szCs w:val="20"/>
              </w:rPr>
              <w:fldChar w:fldCharType="end"/>
            </w:r>
          </w:p>
        </w:tc>
        <w:tc>
          <w:tcPr>
            <w:tcW w:w="4678" w:type="dxa"/>
          </w:tcPr>
          <w:p w14:paraId="4069F9E9" w14:textId="77777777" w:rsidR="009D76C8" w:rsidRPr="00BB6AFA" w:rsidRDefault="009D76C8" w:rsidP="00716F5F">
            <w:pPr>
              <w:adjustRightInd w:val="0"/>
              <w:rPr>
                <w:rFonts w:eastAsiaTheme="minorHAnsi"/>
                <w:sz w:val="20"/>
                <w:szCs w:val="20"/>
                <w:lang w:eastAsia="en-US"/>
              </w:rPr>
            </w:pPr>
            <w:r w:rsidRPr="00BB6AFA">
              <w:rPr>
                <w:rFonts w:eastAsiaTheme="minorHAnsi"/>
                <w:sz w:val="20"/>
                <w:szCs w:val="20"/>
                <w:lang w:eastAsia="en-US"/>
              </w:rPr>
              <w:t xml:space="preserve">Запазване от увреждане на местообитанията на лалугера. </w:t>
            </w:r>
          </w:p>
          <w:p w14:paraId="3CA52F38" w14:textId="77777777" w:rsidR="009D76C8" w:rsidRPr="00BB6AFA" w:rsidRDefault="009D76C8" w:rsidP="00716F5F">
            <w:pPr>
              <w:tabs>
                <w:tab w:val="num" w:pos="567"/>
              </w:tabs>
              <w:rPr>
                <w:rFonts w:ascii="TimesNewRoman" w:eastAsiaTheme="minorHAnsi" w:hAnsi="TimesNewRoman" w:cs="TimesNewRoman"/>
                <w:sz w:val="20"/>
                <w:szCs w:val="20"/>
                <w:lang w:eastAsia="en-US"/>
              </w:rPr>
            </w:pPr>
          </w:p>
        </w:tc>
        <w:tc>
          <w:tcPr>
            <w:tcW w:w="1856" w:type="dxa"/>
          </w:tcPr>
          <w:p w14:paraId="28114D70" w14:textId="77777777" w:rsidR="009D76C8" w:rsidRPr="00BB6AFA" w:rsidRDefault="009D76C8" w:rsidP="00716F5F">
            <w:pPr>
              <w:rPr>
                <w:sz w:val="20"/>
                <w:szCs w:val="20"/>
              </w:rPr>
            </w:pPr>
            <w:r w:rsidRPr="00BB6AFA">
              <w:rPr>
                <w:bCs/>
                <w:color w:val="000000"/>
                <w:sz w:val="20"/>
                <w:szCs w:val="20"/>
              </w:rPr>
              <w:t>ПРСР</w:t>
            </w:r>
          </w:p>
        </w:tc>
        <w:tc>
          <w:tcPr>
            <w:tcW w:w="2115" w:type="dxa"/>
          </w:tcPr>
          <w:p w14:paraId="3AD49037" w14:textId="77777777" w:rsidR="009D76C8" w:rsidRPr="00BB6AFA" w:rsidRDefault="009D76C8" w:rsidP="00716F5F">
            <w:pPr>
              <w:rPr>
                <w:rFonts w:eastAsiaTheme="minorHAnsi"/>
                <w:sz w:val="20"/>
                <w:szCs w:val="20"/>
                <w:lang w:eastAsia="en-US"/>
              </w:rPr>
            </w:pPr>
            <w:r w:rsidRPr="00BB6AFA">
              <w:rPr>
                <w:rFonts w:eastAsiaTheme="minorHAnsi"/>
                <w:sz w:val="20"/>
                <w:szCs w:val="20"/>
                <w:lang w:eastAsia="en-US"/>
              </w:rPr>
              <w:t xml:space="preserve">Унищожаване на лалугерови колонии, населени и потенциални и местообитания, констатирано при оценка на ПС в ЗЗ и при мониторинга </w:t>
            </w:r>
            <w:r w:rsidR="00B2060A" w:rsidRPr="00BB6AFA">
              <w:rPr>
                <w:rFonts w:eastAsiaTheme="minorHAnsi"/>
                <w:sz w:val="20"/>
                <w:szCs w:val="20"/>
                <w:lang w:eastAsia="en-US"/>
              </w:rPr>
              <w:t xml:space="preserve">  –  </w:t>
            </w:r>
            <w:r w:rsidRPr="00BB6AFA">
              <w:rPr>
                <w:rFonts w:eastAsiaTheme="minorHAnsi"/>
                <w:sz w:val="20"/>
                <w:szCs w:val="20"/>
                <w:lang w:eastAsia="en-US"/>
              </w:rPr>
              <w:t xml:space="preserve"> част от НСМСБР и др.</w:t>
            </w:r>
          </w:p>
        </w:tc>
        <w:tc>
          <w:tcPr>
            <w:tcW w:w="4534" w:type="dxa"/>
          </w:tcPr>
          <w:p w14:paraId="07AD4F3F" w14:textId="77777777" w:rsidR="009D76C8" w:rsidRPr="00BB6AFA" w:rsidRDefault="009D76C8" w:rsidP="00716F5F">
            <w:pPr>
              <w:rPr>
                <w:rFonts w:ascii="TimesNewRoman" w:eastAsiaTheme="minorHAnsi" w:hAnsi="TimesNewRoman" w:cs="TimesNewRoman"/>
                <w:sz w:val="20"/>
                <w:szCs w:val="20"/>
                <w:lang w:eastAsia="en-US"/>
              </w:rPr>
            </w:pPr>
            <w:r w:rsidRPr="00BB6AFA">
              <w:rPr>
                <w:rFonts w:eastAsiaTheme="minorHAnsi"/>
                <w:iCs/>
                <w:sz w:val="20"/>
                <w:szCs w:val="20"/>
                <w:lang w:eastAsia="en-US"/>
              </w:rPr>
              <w:t xml:space="preserve">Приети са нужните промени и се прилагат в </w:t>
            </w:r>
            <w:r w:rsidRPr="00BB6AFA">
              <w:rPr>
                <w:bCs/>
                <w:color w:val="000000"/>
                <w:sz w:val="20"/>
                <w:szCs w:val="20"/>
              </w:rPr>
              <w:t>Мярка 12 от ПРСР „Плащания по Натура 2000“ или плащанията за земеделски земи, свързани с Директива 2000/06/ ЕС.</w:t>
            </w:r>
          </w:p>
        </w:tc>
      </w:tr>
      <w:tr w:rsidR="00CD7191" w:rsidRPr="00BB6AFA" w14:paraId="60B0B1AD" w14:textId="77777777" w:rsidTr="005F07AB">
        <w:tc>
          <w:tcPr>
            <w:tcW w:w="817" w:type="dxa"/>
          </w:tcPr>
          <w:p w14:paraId="28176E9F" w14:textId="77777777" w:rsidR="009D76C8" w:rsidRPr="00BB6AFA" w:rsidRDefault="001424E5" w:rsidP="00716F5F">
            <w:pPr>
              <w:rPr>
                <w:rFonts w:eastAsiaTheme="minorHAnsi"/>
                <w:sz w:val="20"/>
                <w:szCs w:val="20"/>
                <w:lang w:eastAsia="en-US"/>
              </w:rPr>
            </w:pPr>
            <w:r w:rsidRPr="00BB6AFA">
              <w:rPr>
                <w:sz w:val="20"/>
                <w:szCs w:val="20"/>
              </w:rPr>
              <w:fldChar w:fldCharType="begin"/>
            </w:r>
            <w:r w:rsidRPr="00BB6AFA">
              <w:rPr>
                <w:sz w:val="20"/>
                <w:szCs w:val="20"/>
              </w:rPr>
              <w:instrText xml:space="preserve"> REF _Ref509134616 \r \h </w:instrText>
            </w:r>
            <w:r w:rsidRPr="00BB6AFA">
              <w:rPr>
                <w:sz w:val="20"/>
                <w:szCs w:val="20"/>
              </w:rPr>
            </w:r>
            <w:r w:rsidRPr="00BB6AFA">
              <w:rPr>
                <w:sz w:val="20"/>
                <w:szCs w:val="20"/>
              </w:rPr>
              <w:fldChar w:fldCharType="separate"/>
            </w:r>
            <w:r w:rsidRPr="00BB6AFA">
              <w:rPr>
                <w:sz w:val="20"/>
                <w:szCs w:val="20"/>
              </w:rPr>
              <w:t>7.2.2</w:t>
            </w:r>
            <w:r w:rsidRPr="00BB6AFA">
              <w:rPr>
                <w:sz w:val="20"/>
                <w:szCs w:val="20"/>
              </w:rPr>
              <w:fldChar w:fldCharType="end"/>
            </w:r>
          </w:p>
        </w:tc>
        <w:tc>
          <w:tcPr>
            <w:tcW w:w="4678" w:type="dxa"/>
          </w:tcPr>
          <w:p w14:paraId="25FB9032" w14:textId="77777777" w:rsidR="009D76C8" w:rsidRPr="00BB6AFA" w:rsidRDefault="009D76C8" w:rsidP="00716F5F">
            <w:pPr>
              <w:adjustRightInd w:val="0"/>
              <w:rPr>
                <w:rFonts w:eastAsiaTheme="minorHAnsi"/>
                <w:sz w:val="20"/>
                <w:szCs w:val="20"/>
                <w:lang w:eastAsia="en-US"/>
              </w:rPr>
            </w:pPr>
            <w:r w:rsidRPr="00BB6AFA">
              <w:rPr>
                <w:rFonts w:eastAsiaTheme="minorHAnsi"/>
                <w:sz w:val="20"/>
                <w:szCs w:val="20"/>
                <w:lang w:eastAsia="en-US"/>
              </w:rPr>
              <w:t xml:space="preserve">Запазване от увреждане на местообитанията на лалугера. </w:t>
            </w:r>
          </w:p>
          <w:p w14:paraId="3ED79E1D" w14:textId="77777777" w:rsidR="009D76C8" w:rsidRPr="00BB6AFA" w:rsidRDefault="009D76C8" w:rsidP="00716F5F">
            <w:pPr>
              <w:tabs>
                <w:tab w:val="num" w:pos="567"/>
              </w:tabs>
              <w:rPr>
                <w:rFonts w:ascii="TimesNewRoman" w:eastAsiaTheme="minorHAnsi" w:hAnsi="TimesNewRoman" w:cs="TimesNewRoman"/>
                <w:sz w:val="20"/>
                <w:szCs w:val="20"/>
                <w:lang w:eastAsia="en-US"/>
              </w:rPr>
            </w:pPr>
          </w:p>
        </w:tc>
        <w:tc>
          <w:tcPr>
            <w:tcW w:w="1856" w:type="dxa"/>
          </w:tcPr>
          <w:p w14:paraId="70D9911A" w14:textId="77777777" w:rsidR="009D76C8" w:rsidRPr="00BB6AFA" w:rsidRDefault="009D76C8" w:rsidP="00716F5F">
            <w:pPr>
              <w:rPr>
                <w:sz w:val="20"/>
                <w:szCs w:val="20"/>
              </w:rPr>
            </w:pPr>
            <w:r w:rsidRPr="00BB6AFA">
              <w:rPr>
                <w:bCs/>
                <w:color w:val="000000"/>
                <w:sz w:val="20"/>
                <w:szCs w:val="20"/>
              </w:rPr>
              <w:t>АЕП от ПРСР</w:t>
            </w:r>
          </w:p>
        </w:tc>
        <w:tc>
          <w:tcPr>
            <w:tcW w:w="2115" w:type="dxa"/>
          </w:tcPr>
          <w:p w14:paraId="65A09917" w14:textId="77777777" w:rsidR="009D76C8" w:rsidRPr="00BB6AFA" w:rsidRDefault="009D76C8" w:rsidP="00716F5F">
            <w:pPr>
              <w:rPr>
                <w:rFonts w:eastAsiaTheme="minorHAnsi"/>
                <w:sz w:val="20"/>
                <w:szCs w:val="20"/>
                <w:lang w:eastAsia="en-US"/>
              </w:rPr>
            </w:pPr>
            <w:r w:rsidRPr="00BB6AFA">
              <w:rPr>
                <w:rFonts w:eastAsiaTheme="minorHAnsi"/>
                <w:sz w:val="20"/>
                <w:szCs w:val="20"/>
                <w:lang w:eastAsia="en-US"/>
              </w:rPr>
              <w:t>Унищожаване на лалугерови колонии, населени и потенциални и местообитания, констатирано при оценка на ПС, НСМСБР и др.</w:t>
            </w:r>
          </w:p>
        </w:tc>
        <w:tc>
          <w:tcPr>
            <w:tcW w:w="4534" w:type="dxa"/>
          </w:tcPr>
          <w:p w14:paraId="5D1DF0EE" w14:textId="77777777" w:rsidR="009D76C8" w:rsidRPr="00BB6AFA" w:rsidRDefault="00641961" w:rsidP="00641961">
            <w:pPr>
              <w:rPr>
                <w:rFonts w:ascii="TimesNewRoman" w:eastAsiaTheme="minorHAnsi" w:hAnsi="TimesNewRoman" w:cs="TimesNewRoman"/>
                <w:sz w:val="20"/>
                <w:szCs w:val="20"/>
                <w:lang w:eastAsia="en-US"/>
              </w:rPr>
            </w:pPr>
            <w:r w:rsidRPr="00BB6AFA">
              <w:rPr>
                <w:rFonts w:eastAsiaTheme="minorHAnsi"/>
                <w:iCs/>
                <w:sz w:val="20"/>
                <w:szCs w:val="20"/>
                <w:lang w:eastAsia="en-US"/>
              </w:rPr>
              <w:t>Приемане на нужните промени и тяхното прилагане в М</w:t>
            </w:r>
            <w:r w:rsidR="00CA24B2" w:rsidRPr="00BB6AFA">
              <w:rPr>
                <w:rFonts w:eastAsiaTheme="minorHAnsi"/>
                <w:iCs/>
                <w:sz w:val="20"/>
                <w:szCs w:val="20"/>
                <w:lang w:eastAsia="en-US"/>
              </w:rPr>
              <w:t>ярка 10 „Агроекология и климат“</w:t>
            </w:r>
            <w:r w:rsidRPr="00BB6AFA">
              <w:rPr>
                <w:color w:val="000000"/>
                <w:sz w:val="20"/>
                <w:szCs w:val="20"/>
              </w:rPr>
              <w:t xml:space="preserve"> от ПРСР 2014 </w:t>
            </w:r>
            <w:r w:rsidR="00B2060A" w:rsidRPr="00BB6AFA">
              <w:rPr>
                <w:color w:val="000000"/>
                <w:sz w:val="20"/>
                <w:szCs w:val="20"/>
              </w:rPr>
              <w:t xml:space="preserve">  –  </w:t>
            </w:r>
            <w:r w:rsidRPr="00BB6AFA">
              <w:rPr>
                <w:color w:val="000000"/>
                <w:sz w:val="20"/>
                <w:szCs w:val="20"/>
              </w:rPr>
              <w:t xml:space="preserve"> 2020</w:t>
            </w:r>
            <w:r w:rsidR="009D76C8" w:rsidRPr="00BB6AFA">
              <w:rPr>
                <w:bCs/>
                <w:color w:val="000000"/>
                <w:sz w:val="20"/>
                <w:szCs w:val="20"/>
              </w:rPr>
              <w:t>, особено в частта ѝ за пасищата. Адекватното прилагане на мярката спрямо особеностите на пасищата и защитените видове в България е от особена важност.</w:t>
            </w:r>
          </w:p>
        </w:tc>
      </w:tr>
      <w:tr w:rsidR="00641961" w:rsidRPr="00BB6AFA" w14:paraId="15AFC528" w14:textId="77777777" w:rsidTr="002638D5">
        <w:tc>
          <w:tcPr>
            <w:tcW w:w="817" w:type="dxa"/>
          </w:tcPr>
          <w:p w14:paraId="759D242B" w14:textId="77777777" w:rsidR="00641961" w:rsidRPr="00BB6AFA" w:rsidRDefault="00641961" w:rsidP="002638D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_Ref509136272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7.2.3</w:t>
            </w:r>
            <w:r w:rsidRPr="00BB6AFA">
              <w:rPr>
                <w:rFonts w:eastAsiaTheme="minorHAnsi"/>
                <w:sz w:val="20"/>
                <w:szCs w:val="20"/>
                <w:lang w:eastAsia="en-US"/>
              </w:rPr>
              <w:fldChar w:fldCharType="end"/>
            </w:r>
          </w:p>
        </w:tc>
        <w:tc>
          <w:tcPr>
            <w:tcW w:w="4678" w:type="dxa"/>
          </w:tcPr>
          <w:p w14:paraId="28817C29" w14:textId="77777777" w:rsidR="00641961" w:rsidRPr="00BB6AFA" w:rsidRDefault="00641961" w:rsidP="002638D5">
            <w:pPr>
              <w:rPr>
                <w:rFonts w:ascii="TimesNewRoman" w:eastAsiaTheme="minorHAnsi" w:hAnsi="TimesNewRoman" w:cs="TimesNewRoman"/>
                <w:sz w:val="20"/>
                <w:szCs w:val="20"/>
                <w:lang w:eastAsia="en-US"/>
              </w:rPr>
            </w:pPr>
            <w:r w:rsidRPr="00BB6AFA">
              <w:rPr>
                <w:rFonts w:eastAsiaTheme="minorHAnsi"/>
                <w:sz w:val="20"/>
                <w:szCs w:val="20"/>
                <w:lang w:eastAsia="en-US"/>
              </w:rPr>
              <w:t>Намаляване на фрагментацията на местообитанията, запазване на дисперсионните екокоридори.</w:t>
            </w:r>
            <w:r w:rsidRPr="00BB6AFA">
              <w:rPr>
                <w:rFonts w:ascii="TimesNewRoman" w:eastAsiaTheme="minorHAnsi" w:hAnsi="TimesNewRoman" w:cs="TimesNewRoman"/>
                <w:sz w:val="20"/>
                <w:szCs w:val="20"/>
                <w:lang w:eastAsia="en-US"/>
              </w:rPr>
              <w:t xml:space="preserve"> </w:t>
            </w:r>
          </w:p>
        </w:tc>
        <w:tc>
          <w:tcPr>
            <w:tcW w:w="1856" w:type="dxa"/>
          </w:tcPr>
          <w:p w14:paraId="0A84F229" w14:textId="77777777" w:rsidR="00641961" w:rsidRPr="00BB6AFA" w:rsidRDefault="00641961" w:rsidP="002638D5">
            <w:pPr>
              <w:rPr>
                <w:sz w:val="20"/>
                <w:szCs w:val="20"/>
              </w:rPr>
            </w:pPr>
            <w:r w:rsidRPr="00BB6AFA">
              <w:rPr>
                <w:sz w:val="20"/>
                <w:szCs w:val="20"/>
              </w:rPr>
              <w:t>Да се запази възможността за генетичен обмен</w:t>
            </w:r>
          </w:p>
          <w:p w14:paraId="294ACA64" w14:textId="77777777" w:rsidR="00641961" w:rsidRPr="00BB6AFA" w:rsidRDefault="00641961" w:rsidP="002638D5">
            <w:pPr>
              <w:rPr>
                <w:sz w:val="20"/>
                <w:szCs w:val="20"/>
              </w:rPr>
            </w:pPr>
            <w:r w:rsidRPr="00BB6AFA">
              <w:rPr>
                <w:sz w:val="20"/>
                <w:szCs w:val="20"/>
              </w:rPr>
              <w:t>между популациите и заселване на нови местообитания.</w:t>
            </w:r>
          </w:p>
        </w:tc>
        <w:tc>
          <w:tcPr>
            <w:tcW w:w="2115" w:type="dxa"/>
          </w:tcPr>
          <w:p w14:paraId="35431A59" w14:textId="77777777" w:rsidR="00641961" w:rsidRPr="00BB6AFA" w:rsidRDefault="00641961" w:rsidP="002638D5">
            <w:pPr>
              <w:rPr>
                <w:rFonts w:eastAsiaTheme="minorHAnsi"/>
                <w:sz w:val="20"/>
                <w:szCs w:val="20"/>
                <w:lang w:eastAsia="en-US"/>
              </w:rPr>
            </w:pPr>
            <w:r w:rsidRPr="00BB6AFA">
              <w:rPr>
                <w:rFonts w:eastAsiaTheme="minorHAnsi"/>
                <w:sz w:val="20"/>
                <w:szCs w:val="20"/>
                <w:lang w:eastAsia="en-US"/>
              </w:rPr>
              <w:t>Унищожаване на дисперсионни екокоридори.</w:t>
            </w:r>
          </w:p>
        </w:tc>
        <w:tc>
          <w:tcPr>
            <w:tcW w:w="4534" w:type="dxa"/>
          </w:tcPr>
          <w:p w14:paraId="6A568EC3" w14:textId="77777777" w:rsidR="00641961" w:rsidRPr="00BB6AFA" w:rsidRDefault="00641961" w:rsidP="002638D5">
            <w:pPr>
              <w:tabs>
                <w:tab w:val="left" w:pos="9072"/>
              </w:tabs>
              <w:rPr>
                <w:rFonts w:ascii="TimesNewRoman" w:eastAsiaTheme="minorHAnsi" w:hAnsi="TimesNewRoman" w:cs="TimesNewRoman"/>
                <w:sz w:val="20"/>
                <w:szCs w:val="20"/>
                <w:lang w:eastAsia="en-US"/>
              </w:rPr>
            </w:pPr>
            <w:r w:rsidRPr="00BB6AFA">
              <w:rPr>
                <w:sz w:val="20"/>
                <w:szCs w:val="20"/>
              </w:rPr>
              <w:t>Въведени минимални изисквания</w:t>
            </w:r>
            <w:r w:rsidR="00CA24B2" w:rsidRPr="00BB6AFA">
              <w:rPr>
                <w:sz w:val="20"/>
                <w:szCs w:val="20"/>
              </w:rPr>
              <w:t>.</w:t>
            </w:r>
            <w:r w:rsidRPr="00BB6AFA">
              <w:rPr>
                <w:sz w:val="20"/>
                <w:szCs w:val="20"/>
              </w:rPr>
              <w:t xml:space="preserve"> Въвеждане на минимални изисквания при обработката на земеделска земя за естествена затревена площ от 2.5 метра до линейни елементи на ландшафта. Въведено като изменение на „</w:t>
            </w:r>
            <w:r w:rsidRPr="00BB6AFA">
              <w:rPr>
                <w:color w:val="000000"/>
                <w:sz w:val="20"/>
                <w:szCs w:val="20"/>
              </w:rPr>
              <w:t>Национален стандарт 7“ (</w:t>
            </w:r>
            <w:r w:rsidRPr="00BB6AFA">
              <w:rPr>
                <w:sz w:val="20"/>
                <w:szCs w:val="20"/>
              </w:rPr>
              <w:t>Заповед № РД 09-122/23.02.2015).</w:t>
            </w:r>
          </w:p>
        </w:tc>
      </w:tr>
      <w:tr w:rsidR="00641961" w:rsidRPr="00BB6AFA" w14:paraId="003B1BF0" w14:textId="77777777" w:rsidTr="002638D5">
        <w:tc>
          <w:tcPr>
            <w:tcW w:w="817" w:type="dxa"/>
          </w:tcPr>
          <w:p w14:paraId="132B3BBE" w14:textId="77777777" w:rsidR="00641961" w:rsidRPr="00BB6AFA" w:rsidRDefault="00641961" w:rsidP="002638D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_Ref509136447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7.2.4</w:t>
            </w:r>
            <w:r w:rsidRPr="00BB6AFA">
              <w:rPr>
                <w:rFonts w:eastAsiaTheme="minorHAnsi"/>
                <w:sz w:val="20"/>
                <w:szCs w:val="20"/>
                <w:lang w:eastAsia="en-US"/>
              </w:rPr>
              <w:fldChar w:fldCharType="end"/>
            </w:r>
          </w:p>
        </w:tc>
        <w:tc>
          <w:tcPr>
            <w:tcW w:w="4678" w:type="dxa"/>
          </w:tcPr>
          <w:p w14:paraId="7C9FA1F1" w14:textId="77777777" w:rsidR="00641961" w:rsidRPr="00BB6AFA" w:rsidRDefault="00641961" w:rsidP="002638D5">
            <w:pPr>
              <w:tabs>
                <w:tab w:val="num" w:pos="567"/>
              </w:tabs>
              <w:rPr>
                <w:rFonts w:eastAsiaTheme="minorHAnsi"/>
                <w:sz w:val="20"/>
                <w:szCs w:val="20"/>
                <w:lang w:eastAsia="en-US"/>
              </w:rPr>
            </w:pPr>
            <w:r w:rsidRPr="00BB6AFA">
              <w:rPr>
                <w:rFonts w:eastAsiaTheme="minorHAnsi"/>
                <w:sz w:val="20"/>
                <w:szCs w:val="20"/>
                <w:lang w:eastAsia="en-US"/>
              </w:rPr>
              <w:t>Смекчаване на конфликта между земеделските производители и лалугеровите колонии. Превенция на използването на родентициди за отравяне на лалугери.</w:t>
            </w:r>
          </w:p>
        </w:tc>
        <w:tc>
          <w:tcPr>
            <w:tcW w:w="1856" w:type="dxa"/>
          </w:tcPr>
          <w:p w14:paraId="1314840E" w14:textId="77777777" w:rsidR="00641961" w:rsidRPr="00BB6AFA" w:rsidRDefault="00641961" w:rsidP="002638D5">
            <w:pPr>
              <w:rPr>
                <w:sz w:val="20"/>
                <w:szCs w:val="20"/>
              </w:rPr>
            </w:pPr>
            <w:r w:rsidRPr="00BB6AFA">
              <w:rPr>
                <w:sz w:val="20"/>
                <w:szCs w:val="20"/>
              </w:rPr>
              <w:t>Нормативна уредба по отношение на Натура 2000</w:t>
            </w:r>
          </w:p>
        </w:tc>
        <w:tc>
          <w:tcPr>
            <w:tcW w:w="2115" w:type="dxa"/>
          </w:tcPr>
          <w:p w14:paraId="151AB6F9" w14:textId="77777777" w:rsidR="00641961" w:rsidRPr="00BB6AFA" w:rsidRDefault="00641961" w:rsidP="002638D5">
            <w:pPr>
              <w:rPr>
                <w:rFonts w:eastAsiaTheme="minorHAnsi"/>
                <w:sz w:val="20"/>
                <w:szCs w:val="20"/>
                <w:lang w:eastAsia="en-US"/>
              </w:rPr>
            </w:pPr>
            <w:r w:rsidRPr="00BB6AFA">
              <w:rPr>
                <w:rFonts w:eastAsiaTheme="minorHAnsi"/>
                <w:sz w:val="20"/>
                <w:szCs w:val="20"/>
                <w:lang w:eastAsia="en-US"/>
              </w:rPr>
              <w:t>Конфликт между земеделските производители и лалугеровите колонии, при който се използват родентициди.</w:t>
            </w:r>
          </w:p>
        </w:tc>
        <w:tc>
          <w:tcPr>
            <w:tcW w:w="4534" w:type="dxa"/>
          </w:tcPr>
          <w:p w14:paraId="3CEA368A" w14:textId="77777777" w:rsidR="00641961" w:rsidRPr="00BB6AFA" w:rsidRDefault="00641961" w:rsidP="00F778C4">
            <w:pPr>
              <w:rPr>
                <w:rFonts w:ascii="TimesNewRoman" w:eastAsiaTheme="minorHAnsi" w:hAnsi="TimesNewRoman" w:cs="TimesNewRoman"/>
                <w:sz w:val="20"/>
                <w:szCs w:val="20"/>
                <w:lang w:eastAsia="en-US"/>
              </w:rPr>
            </w:pPr>
            <w:r w:rsidRPr="00BB6AFA">
              <w:rPr>
                <w:sz w:val="20"/>
                <w:szCs w:val="20"/>
              </w:rPr>
              <w:t>Разработена и действаща ефективна система за компенсация на земеделски производители, чиято продукция е пострадала от лалугери</w:t>
            </w:r>
            <w:r w:rsidR="00F778C4" w:rsidRPr="00BB6AFA">
              <w:rPr>
                <w:sz w:val="20"/>
                <w:szCs w:val="20"/>
              </w:rPr>
              <w:t>, която може да бъдат част от остойностяване на сумата, с която ще се подпомагат стопаните</w:t>
            </w:r>
            <w:r w:rsidRPr="00BB6AFA">
              <w:rPr>
                <w:sz w:val="20"/>
                <w:szCs w:val="20"/>
              </w:rPr>
              <w:t>.</w:t>
            </w:r>
          </w:p>
        </w:tc>
      </w:tr>
      <w:tr w:rsidR="00F778C4" w:rsidRPr="00BB6AFA" w14:paraId="7C996D3B" w14:textId="77777777" w:rsidTr="002638D5">
        <w:tc>
          <w:tcPr>
            <w:tcW w:w="817" w:type="dxa"/>
          </w:tcPr>
          <w:p w14:paraId="76AB6475" w14:textId="77777777" w:rsidR="00F778C4" w:rsidRPr="00BB6AFA" w:rsidRDefault="00F778C4" w:rsidP="002638D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_Ref509137677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7.2.5</w:t>
            </w:r>
            <w:r w:rsidRPr="00BB6AFA">
              <w:rPr>
                <w:rFonts w:eastAsiaTheme="minorHAnsi"/>
                <w:sz w:val="20"/>
                <w:szCs w:val="20"/>
                <w:lang w:eastAsia="en-US"/>
              </w:rPr>
              <w:fldChar w:fldCharType="end"/>
            </w:r>
          </w:p>
        </w:tc>
        <w:tc>
          <w:tcPr>
            <w:tcW w:w="4678" w:type="dxa"/>
          </w:tcPr>
          <w:p w14:paraId="2839C508" w14:textId="77777777" w:rsidR="00F778C4" w:rsidRPr="00BB6AFA" w:rsidRDefault="00F778C4" w:rsidP="002638D5">
            <w:pPr>
              <w:rPr>
                <w:rFonts w:ascii="TimesNewRoman" w:eastAsiaTheme="minorHAnsi" w:hAnsi="TimesNewRoman" w:cs="TimesNewRoman"/>
                <w:sz w:val="20"/>
                <w:szCs w:val="20"/>
                <w:lang w:eastAsia="en-US"/>
              </w:rPr>
            </w:pPr>
            <w:r w:rsidRPr="00BB6AFA">
              <w:rPr>
                <w:rFonts w:eastAsiaTheme="minorHAnsi"/>
                <w:sz w:val="20"/>
                <w:szCs w:val="20"/>
                <w:lang w:eastAsia="en-US"/>
              </w:rPr>
              <w:t>Намаляване на смъртността и изчезването на лалугерови колонии при използване на отрови, родентициди и пестициди.</w:t>
            </w:r>
          </w:p>
        </w:tc>
        <w:tc>
          <w:tcPr>
            <w:tcW w:w="1856" w:type="dxa"/>
          </w:tcPr>
          <w:p w14:paraId="4B4894C1" w14:textId="77777777" w:rsidR="00F778C4" w:rsidRPr="00BB6AFA" w:rsidRDefault="00F778C4" w:rsidP="002638D5">
            <w:pPr>
              <w:rPr>
                <w:sz w:val="20"/>
                <w:szCs w:val="20"/>
              </w:rPr>
            </w:pPr>
            <w:r w:rsidRPr="00BB6AFA">
              <w:rPr>
                <w:sz w:val="20"/>
                <w:szCs w:val="20"/>
              </w:rPr>
              <w:t>Стопанисване на</w:t>
            </w:r>
          </w:p>
          <w:p w14:paraId="3A7F8994" w14:textId="77777777" w:rsidR="00F778C4" w:rsidRPr="00BB6AFA" w:rsidRDefault="00F778C4" w:rsidP="002638D5">
            <w:pPr>
              <w:rPr>
                <w:sz w:val="20"/>
                <w:szCs w:val="20"/>
              </w:rPr>
            </w:pPr>
            <w:r w:rsidRPr="00BB6AFA">
              <w:rPr>
                <w:sz w:val="20"/>
                <w:szCs w:val="20"/>
              </w:rPr>
              <w:t>селскостопанските</w:t>
            </w:r>
          </w:p>
          <w:p w14:paraId="49CDC7F5" w14:textId="77777777" w:rsidR="00F778C4" w:rsidRPr="00BB6AFA" w:rsidRDefault="00F778C4" w:rsidP="002638D5">
            <w:pPr>
              <w:rPr>
                <w:sz w:val="20"/>
                <w:szCs w:val="20"/>
              </w:rPr>
            </w:pPr>
            <w:r w:rsidRPr="00BB6AFA">
              <w:rPr>
                <w:sz w:val="20"/>
                <w:szCs w:val="20"/>
              </w:rPr>
              <w:t>земи</w:t>
            </w:r>
          </w:p>
        </w:tc>
        <w:tc>
          <w:tcPr>
            <w:tcW w:w="2115" w:type="dxa"/>
          </w:tcPr>
          <w:p w14:paraId="767CEFFF" w14:textId="77777777" w:rsidR="00F778C4" w:rsidRPr="00BB6AFA" w:rsidRDefault="00F778C4" w:rsidP="002638D5">
            <w:pPr>
              <w:rPr>
                <w:rFonts w:eastAsiaTheme="minorHAnsi"/>
                <w:sz w:val="20"/>
                <w:szCs w:val="20"/>
                <w:lang w:eastAsia="en-US"/>
              </w:rPr>
            </w:pPr>
            <w:r w:rsidRPr="00BB6AFA">
              <w:rPr>
                <w:rFonts w:eastAsiaTheme="minorHAnsi"/>
                <w:sz w:val="20"/>
                <w:szCs w:val="20"/>
                <w:lang w:eastAsia="en-US"/>
              </w:rPr>
              <w:t>Смъртността на лалугери при използване на отрови, родентициди и пестициди.</w:t>
            </w:r>
          </w:p>
        </w:tc>
        <w:tc>
          <w:tcPr>
            <w:tcW w:w="4534" w:type="dxa"/>
          </w:tcPr>
          <w:p w14:paraId="320FFC5A" w14:textId="77777777" w:rsidR="00F778C4" w:rsidRPr="00BB6AFA" w:rsidRDefault="00F778C4" w:rsidP="000F7F62">
            <w:pPr>
              <w:tabs>
                <w:tab w:val="left" w:pos="33"/>
              </w:tabs>
              <w:adjustRightInd w:val="0"/>
              <w:ind w:left="33"/>
              <w:rPr>
                <w:sz w:val="20"/>
                <w:szCs w:val="20"/>
              </w:rPr>
            </w:pPr>
            <w:r w:rsidRPr="00BB6AFA">
              <w:rPr>
                <w:rFonts w:eastAsiaTheme="minorHAnsi"/>
                <w:sz w:val="20"/>
                <w:szCs w:val="20"/>
                <w:lang w:eastAsia="en-US"/>
              </w:rPr>
              <w:t>Проведени информационни кампании в поне 10 общини в страната, където съществува практика на третиране на земеделските площи срещу гризачи.</w:t>
            </w:r>
          </w:p>
          <w:p w14:paraId="2A50E622" w14:textId="77777777" w:rsidR="00F778C4" w:rsidRPr="00BB6AFA" w:rsidRDefault="00F778C4" w:rsidP="002638D5">
            <w:pPr>
              <w:rPr>
                <w:rFonts w:ascii="TimesNewRoman" w:eastAsiaTheme="minorHAnsi" w:hAnsi="TimesNewRoman" w:cs="TimesNewRoman"/>
                <w:sz w:val="20"/>
                <w:szCs w:val="20"/>
                <w:lang w:eastAsia="en-US"/>
              </w:rPr>
            </w:pPr>
          </w:p>
        </w:tc>
      </w:tr>
      <w:tr w:rsidR="00CD7191" w:rsidRPr="00BB6AFA" w14:paraId="2E49A162" w14:textId="77777777" w:rsidTr="005F07AB">
        <w:tc>
          <w:tcPr>
            <w:tcW w:w="817" w:type="dxa"/>
          </w:tcPr>
          <w:p w14:paraId="25006A32" w14:textId="77777777" w:rsidR="000F7F62" w:rsidRPr="00BB6AFA" w:rsidRDefault="000F7F62"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_Ref509137752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7.2.6</w:t>
            </w:r>
            <w:r w:rsidRPr="00BB6AFA">
              <w:rPr>
                <w:rFonts w:eastAsiaTheme="minorHAnsi"/>
                <w:sz w:val="20"/>
                <w:szCs w:val="20"/>
                <w:lang w:eastAsia="en-US"/>
              </w:rPr>
              <w:fldChar w:fldCharType="end"/>
            </w:r>
          </w:p>
        </w:tc>
        <w:tc>
          <w:tcPr>
            <w:tcW w:w="4678" w:type="dxa"/>
          </w:tcPr>
          <w:p w14:paraId="1BF6BA16" w14:textId="77777777" w:rsidR="000F7F62" w:rsidRPr="00BB6AFA" w:rsidRDefault="000F7F62" w:rsidP="002638D5">
            <w:pPr>
              <w:adjustRightInd w:val="0"/>
              <w:rPr>
                <w:rFonts w:eastAsiaTheme="minorHAnsi"/>
                <w:sz w:val="20"/>
                <w:szCs w:val="20"/>
                <w:lang w:eastAsia="en-US"/>
              </w:rPr>
            </w:pPr>
            <w:r w:rsidRPr="00BB6AFA">
              <w:rPr>
                <w:rFonts w:eastAsiaTheme="minorHAnsi"/>
                <w:sz w:val="20"/>
                <w:szCs w:val="20"/>
                <w:lang w:eastAsia="en-US"/>
              </w:rPr>
              <w:t>Ефективно опазване и запазване на целостта, характера и начина на ползване на местообитанията.</w:t>
            </w:r>
          </w:p>
          <w:p w14:paraId="634DA120" w14:textId="77777777" w:rsidR="000F7F62" w:rsidRPr="00BB6AFA" w:rsidRDefault="000F7F62" w:rsidP="002638D5">
            <w:pPr>
              <w:rPr>
                <w:rFonts w:ascii="TimesNewRoman" w:eastAsiaTheme="minorHAnsi" w:hAnsi="TimesNewRoman" w:cs="TimesNewRoman"/>
                <w:sz w:val="20"/>
                <w:szCs w:val="20"/>
                <w:lang w:eastAsia="en-US"/>
              </w:rPr>
            </w:pPr>
          </w:p>
        </w:tc>
        <w:tc>
          <w:tcPr>
            <w:tcW w:w="1856" w:type="dxa"/>
          </w:tcPr>
          <w:p w14:paraId="342B3F3D" w14:textId="77777777" w:rsidR="000F7F62" w:rsidRPr="00BB6AFA" w:rsidRDefault="000F7F62" w:rsidP="002638D5">
            <w:pPr>
              <w:rPr>
                <w:sz w:val="20"/>
                <w:szCs w:val="20"/>
              </w:rPr>
            </w:pPr>
            <w:r w:rsidRPr="00BB6AFA">
              <w:rPr>
                <w:sz w:val="20"/>
                <w:szCs w:val="20"/>
              </w:rPr>
              <w:t>Стопанисване на</w:t>
            </w:r>
          </w:p>
          <w:p w14:paraId="7A25CF3D" w14:textId="77777777" w:rsidR="000F7F62" w:rsidRPr="00BB6AFA" w:rsidRDefault="000F7F62" w:rsidP="002638D5">
            <w:pPr>
              <w:rPr>
                <w:sz w:val="20"/>
                <w:szCs w:val="20"/>
              </w:rPr>
            </w:pPr>
            <w:r w:rsidRPr="00BB6AFA">
              <w:rPr>
                <w:sz w:val="20"/>
                <w:szCs w:val="20"/>
              </w:rPr>
              <w:t>селскостопанските</w:t>
            </w:r>
          </w:p>
          <w:p w14:paraId="178C4D53" w14:textId="77777777" w:rsidR="000F7F62" w:rsidRPr="00BB6AFA" w:rsidRDefault="000F7F62" w:rsidP="002638D5">
            <w:pPr>
              <w:rPr>
                <w:sz w:val="20"/>
                <w:szCs w:val="20"/>
              </w:rPr>
            </w:pPr>
            <w:r w:rsidRPr="00BB6AFA">
              <w:rPr>
                <w:sz w:val="20"/>
                <w:szCs w:val="20"/>
              </w:rPr>
              <w:t>земи</w:t>
            </w:r>
          </w:p>
        </w:tc>
        <w:tc>
          <w:tcPr>
            <w:tcW w:w="2115" w:type="dxa"/>
          </w:tcPr>
          <w:p w14:paraId="7C7F2DDC" w14:textId="77777777" w:rsidR="000F7F62" w:rsidRPr="00BB6AFA" w:rsidRDefault="000F7F62" w:rsidP="002638D5">
            <w:pPr>
              <w:rPr>
                <w:rFonts w:eastAsiaTheme="minorHAnsi"/>
                <w:sz w:val="20"/>
                <w:szCs w:val="20"/>
                <w:lang w:eastAsia="en-US"/>
              </w:rPr>
            </w:pPr>
            <w:r w:rsidRPr="00BB6AFA">
              <w:rPr>
                <w:rFonts w:eastAsiaTheme="minorHAnsi"/>
                <w:sz w:val="20"/>
                <w:szCs w:val="20"/>
                <w:lang w:eastAsia="en-US"/>
              </w:rPr>
              <w:t>Унищожаване на лалугерови колонии, населени и потенциални и местообитания, констатирано при оценка на ПС, НСМ</w:t>
            </w:r>
            <w:r w:rsidR="00FA6924" w:rsidRPr="00BB6AFA">
              <w:rPr>
                <w:rFonts w:eastAsiaTheme="minorHAnsi"/>
                <w:sz w:val="20"/>
                <w:szCs w:val="20"/>
                <w:lang w:eastAsia="en-US"/>
              </w:rPr>
              <w:t>С</w:t>
            </w:r>
            <w:r w:rsidRPr="00BB6AFA">
              <w:rPr>
                <w:rFonts w:eastAsiaTheme="minorHAnsi"/>
                <w:sz w:val="20"/>
                <w:szCs w:val="20"/>
                <w:lang w:eastAsia="en-US"/>
              </w:rPr>
              <w:t>БР и др.</w:t>
            </w:r>
          </w:p>
        </w:tc>
        <w:tc>
          <w:tcPr>
            <w:tcW w:w="4534" w:type="dxa"/>
          </w:tcPr>
          <w:p w14:paraId="360F406B" w14:textId="77777777" w:rsidR="000F7F62" w:rsidRPr="00BB6AFA" w:rsidRDefault="000F7F62" w:rsidP="002638D5">
            <w:pPr>
              <w:adjustRightInd w:val="0"/>
              <w:ind w:left="33"/>
              <w:rPr>
                <w:rFonts w:eastAsiaTheme="minorHAnsi"/>
                <w:sz w:val="20"/>
                <w:szCs w:val="20"/>
                <w:lang w:eastAsia="en-US"/>
              </w:rPr>
            </w:pPr>
            <w:r w:rsidRPr="00BB6AFA">
              <w:rPr>
                <w:rFonts w:eastAsiaTheme="minorHAnsi"/>
                <w:iCs/>
                <w:sz w:val="20"/>
                <w:szCs w:val="20"/>
                <w:lang w:eastAsia="en-US"/>
              </w:rPr>
              <w:t>Осъществен минимум един проект, включващ закупуване на местообитания.</w:t>
            </w:r>
          </w:p>
          <w:p w14:paraId="02270724" w14:textId="77777777" w:rsidR="000F7F62" w:rsidRPr="00BB6AFA" w:rsidRDefault="000F7F62" w:rsidP="002638D5">
            <w:pPr>
              <w:rPr>
                <w:rFonts w:ascii="TimesNewRoman" w:eastAsiaTheme="minorHAnsi" w:hAnsi="TimesNewRoman" w:cs="TimesNewRoman"/>
                <w:sz w:val="20"/>
                <w:szCs w:val="20"/>
                <w:lang w:eastAsia="en-US"/>
              </w:rPr>
            </w:pPr>
          </w:p>
        </w:tc>
      </w:tr>
      <w:tr w:rsidR="0069201F" w:rsidRPr="00BB6AFA" w14:paraId="1214D803" w14:textId="77777777" w:rsidTr="002638D5">
        <w:tc>
          <w:tcPr>
            <w:tcW w:w="817" w:type="dxa"/>
          </w:tcPr>
          <w:p w14:paraId="59C0F402" w14:textId="77777777" w:rsidR="0069201F" w:rsidRPr="00BB6AFA" w:rsidRDefault="0069201F" w:rsidP="002638D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_Ref509138261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7.2.7</w:t>
            </w:r>
            <w:r w:rsidRPr="00BB6AFA">
              <w:rPr>
                <w:rFonts w:eastAsiaTheme="minorHAnsi"/>
                <w:sz w:val="20"/>
                <w:szCs w:val="20"/>
                <w:lang w:eastAsia="en-US"/>
              </w:rPr>
              <w:fldChar w:fldCharType="end"/>
            </w:r>
          </w:p>
        </w:tc>
        <w:tc>
          <w:tcPr>
            <w:tcW w:w="4678" w:type="dxa"/>
          </w:tcPr>
          <w:p w14:paraId="5A5DE58A" w14:textId="77777777" w:rsidR="0069201F" w:rsidRPr="00BB6AFA" w:rsidRDefault="0069201F" w:rsidP="002638D5">
            <w:pPr>
              <w:rPr>
                <w:rFonts w:ascii="TimesNewRoman" w:eastAsiaTheme="minorHAnsi" w:hAnsi="TimesNewRoman" w:cs="TimesNewRoman"/>
                <w:sz w:val="20"/>
                <w:szCs w:val="20"/>
                <w:lang w:eastAsia="en-US"/>
              </w:rPr>
            </w:pPr>
            <w:r w:rsidRPr="00BB6AFA">
              <w:rPr>
                <w:rFonts w:eastAsiaTheme="minorHAnsi"/>
                <w:iCs/>
                <w:sz w:val="20"/>
                <w:szCs w:val="20"/>
                <w:lang w:eastAsia="en-US"/>
              </w:rPr>
              <w:t xml:space="preserve">Успешно управление на </w:t>
            </w:r>
            <w:r w:rsidRPr="00BB6AFA">
              <w:rPr>
                <w:rFonts w:eastAsiaTheme="minorHAnsi"/>
                <w:sz w:val="20"/>
                <w:szCs w:val="20"/>
                <w:lang w:eastAsia="en-US"/>
              </w:rPr>
              <w:t>местообитания на лалугерови колонии.</w:t>
            </w:r>
          </w:p>
        </w:tc>
        <w:tc>
          <w:tcPr>
            <w:tcW w:w="1856" w:type="dxa"/>
          </w:tcPr>
          <w:p w14:paraId="5F3BBFCA" w14:textId="77777777" w:rsidR="0069201F" w:rsidRPr="00BB6AFA" w:rsidRDefault="0069201F" w:rsidP="002638D5">
            <w:pPr>
              <w:rPr>
                <w:sz w:val="20"/>
                <w:szCs w:val="20"/>
              </w:rPr>
            </w:pPr>
            <w:r w:rsidRPr="00BB6AFA">
              <w:rPr>
                <w:sz w:val="20"/>
                <w:szCs w:val="20"/>
              </w:rPr>
              <w:t>Стопанисване на</w:t>
            </w:r>
          </w:p>
          <w:p w14:paraId="12398E5D" w14:textId="77777777" w:rsidR="0069201F" w:rsidRPr="00BB6AFA" w:rsidRDefault="0069201F" w:rsidP="002638D5">
            <w:pPr>
              <w:rPr>
                <w:sz w:val="20"/>
                <w:szCs w:val="20"/>
              </w:rPr>
            </w:pPr>
            <w:r w:rsidRPr="00BB6AFA">
              <w:rPr>
                <w:sz w:val="20"/>
                <w:szCs w:val="20"/>
              </w:rPr>
              <w:t>селскостопанските</w:t>
            </w:r>
          </w:p>
          <w:p w14:paraId="4517416E" w14:textId="77777777" w:rsidR="0069201F" w:rsidRPr="00BB6AFA" w:rsidRDefault="0069201F" w:rsidP="002638D5">
            <w:pPr>
              <w:rPr>
                <w:sz w:val="20"/>
                <w:szCs w:val="20"/>
              </w:rPr>
            </w:pPr>
            <w:r w:rsidRPr="00BB6AFA">
              <w:rPr>
                <w:sz w:val="20"/>
                <w:szCs w:val="20"/>
              </w:rPr>
              <w:t>земи</w:t>
            </w:r>
          </w:p>
        </w:tc>
        <w:tc>
          <w:tcPr>
            <w:tcW w:w="2115" w:type="dxa"/>
          </w:tcPr>
          <w:p w14:paraId="2835E2EB" w14:textId="77777777" w:rsidR="0069201F" w:rsidRPr="00BB6AFA" w:rsidRDefault="0069201F" w:rsidP="002638D5">
            <w:pPr>
              <w:adjustRightInd w:val="0"/>
              <w:rPr>
                <w:rFonts w:eastAsiaTheme="minorHAnsi"/>
                <w:sz w:val="20"/>
                <w:szCs w:val="20"/>
                <w:lang w:eastAsia="en-US"/>
              </w:rPr>
            </w:pPr>
            <w:r w:rsidRPr="00BB6AFA">
              <w:rPr>
                <w:rFonts w:eastAsiaTheme="minorHAnsi"/>
                <w:sz w:val="20"/>
                <w:szCs w:val="20"/>
                <w:lang w:eastAsia="en-US"/>
              </w:rPr>
              <w:t>Арендаторите на земеделски земи с лалугерови колонии невинаги поддържат площите с паша на животни с достатъчно интензивен пасищен режим в тях.</w:t>
            </w:r>
          </w:p>
        </w:tc>
        <w:tc>
          <w:tcPr>
            <w:tcW w:w="4534" w:type="dxa"/>
          </w:tcPr>
          <w:p w14:paraId="364F0F90" w14:textId="77777777" w:rsidR="0069201F" w:rsidRPr="00BB6AFA" w:rsidRDefault="0069201F" w:rsidP="002638D5">
            <w:pPr>
              <w:rPr>
                <w:rFonts w:ascii="TimesNewRoman" w:eastAsiaTheme="minorHAnsi" w:hAnsi="TimesNewRoman" w:cs="TimesNewRoman"/>
                <w:sz w:val="20"/>
                <w:szCs w:val="20"/>
                <w:lang w:eastAsia="en-US"/>
              </w:rPr>
            </w:pPr>
            <w:r w:rsidRPr="00BB6AFA">
              <w:rPr>
                <w:rFonts w:eastAsiaTheme="minorHAnsi"/>
                <w:iCs/>
                <w:sz w:val="20"/>
                <w:szCs w:val="20"/>
                <w:lang w:eastAsia="en-US"/>
              </w:rPr>
              <w:t xml:space="preserve">Реализирани </w:t>
            </w:r>
            <w:r w:rsidRPr="00BB6AFA">
              <w:rPr>
                <w:rFonts w:eastAsiaTheme="minorHAnsi"/>
                <w:sz w:val="20"/>
                <w:szCs w:val="20"/>
                <w:lang w:eastAsia="en-US"/>
              </w:rPr>
              <w:t>агроекологични дейности (схеми) или актуализиране, насочени към опазване и поддържане на местообитания на лалугера и/или хищни птици с внимание към спецификата на пасищното местообитание, съобразно с това да се предложи интензивност на пашуването (ЖЕ/ha).</w:t>
            </w:r>
          </w:p>
        </w:tc>
      </w:tr>
      <w:tr w:rsidR="000F7F62" w:rsidRPr="00BB6AFA" w14:paraId="489DF727" w14:textId="77777777" w:rsidTr="005F07AB">
        <w:tc>
          <w:tcPr>
            <w:tcW w:w="817" w:type="dxa"/>
          </w:tcPr>
          <w:p w14:paraId="44AFB69E" w14:textId="77777777" w:rsidR="000F7F62" w:rsidRPr="00BB6AFA" w:rsidRDefault="0069201F"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_Ref509138271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7.2.8</w:t>
            </w:r>
            <w:r w:rsidRPr="00BB6AFA">
              <w:rPr>
                <w:rFonts w:eastAsiaTheme="minorHAnsi"/>
                <w:sz w:val="20"/>
                <w:szCs w:val="20"/>
                <w:lang w:eastAsia="en-US"/>
              </w:rPr>
              <w:fldChar w:fldCharType="end"/>
            </w:r>
          </w:p>
        </w:tc>
        <w:tc>
          <w:tcPr>
            <w:tcW w:w="4678" w:type="dxa"/>
          </w:tcPr>
          <w:p w14:paraId="23FDA8D6" w14:textId="77777777" w:rsidR="000F7F62" w:rsidRPr="00BB6AFA" w:rsidRDefault="0069201F" w:rsidP="0014073A">
            <w:pPr>
              <w:rPr>
                <w:rFonts w:ascii="TimesNewRoman" w:eastAsiaTheme="minorHAnsi" w:hAnsi="TimesNewRoman" w:cs="TimesNewRoman"/>
                <w:sz w:val="20"/>
                <w:szCs w:val="20"/>
                <w:highlight w:val="yellow"/>
                <w:lang w:eastAsia="en-US"/>
              </w:rPr>
            </w:pPr>
            <w:r w:rsidRPr="00BB6AFA">
              <w:rPr>
                <w:rFonts w:ascii="TimesNewRoman" w:eastAsiaTheme="minorHAnsi" w:hAnsi="TimesNewRoman" w:cs="TimesNewRoman"/>
                <w:sz w:val="20"/>
                <w:szCs w:val="20"/>
                <w:lang w:eastAsia="en-US"/>
              </w:rPr>
              <w:t>Успе</w:t>
            </w:r>
            <w:r w:rsidR="0014073A" w:rsidRPr="00BB6AFA">
              <w:rPr>
                <w:rFonts w:ascii="TimesNewRoman" w:eastAsiaTheme="minorHAnsi" w:hAnsi="TimesNewRoman" w:cs="TimesNewRoman"/>
                <w:sz w:val="20"/>
                <w:szCs w:val="20"/>
                <w:lang w:eastAsia="en-US"/>
              </w:rPr>
              <w:t>шно управление на местообитания на</w:t>
            </w:r>
            <w:r w:rsidRPr="00BB6AFA">
              <w:rPr>
                <w:rFonts w:ascii="TimesNewRoman" w:eastAsiaTheme="minorHAnsi" w:hAnsi="TimesNewRoman" w:cs="TimesNewRoman"/>
                <w:sz w:val="20"/>
                <w:szCs w:val="20"/>
                <w:lang w:eastAsia="en-US"/>
              </w:rPr>
              <w:t xml:space="preserve"> лалугерови колонии.</w:t>
            </w:r>
          </w:p>
        </w:tc>
        <w:tc>
          <w:tcPr>
            <w:tcW w:w="1856" w:type="dxa"/>
          </w:tcPr>
          <w:p w14:paraId="5542E0A0" w14:textId="77777777" w:rsidR="0069201F" w:rsidRPr="00BB6AFA" w:rsidRDefault="0069201F" w:rsidP="0069201F">
            <w:pPr>
              <w:rPr>
                <w:sz w:val="20"/>
                <w:szCs w:val="20"/>
              </w:rPr>
            </w:pPr>
            <w:r w:rsidRPr="00BB6AFA">
              <w:rPr>
                <w:sz w:val="20"/>
                <w:szCs w:val="20"/>
              </w:rPr>
              <w:t>Стопанисване на</w:t>
            </w:r>
          </w:p>
          <w:p w14:paraId="01B02D86" w14:textId="77777777" w:rsidR="0069201F" w:rsidRPr="00BB6AFA" w:rsidRDefault="0069201F" w:rsidP="0069201F">
            <w:pPr>
              <w:rPr>
                <w:sz w:val="20"/>
                <w:szCs w:val="20"/>
              </w:rPr>
            </w:pPr>
            <w:r w:rsidRPr="00BB6AFA">
              <w:rPr>
                <w:sz w:val="20"/>
                <w:szCs w:val="20"/>
              </w:rPr>
              <w:t>селскостопанските</w:t>
            </w:r>
          </w:p>
          <w:p w14:paraId="5ECF2786" w14:textId="77777777" w:rsidR="000F7F62" w:rsidRPr="00BB6AFA" w:rsidRDefault="0069201F" w:rsidP="0069201F">
            <w:pPr>
              <w:rPr>
                <w:sz w:val="20"/>
                <w:szCs w:val="20"/>
                <w:highlight w:val="yellow"/>
              </w:rPr>
            </w:pPr>
            <w:r w:rsidRPr="00BB6AFA">
              <w:rPr>
                <w:sz w:val="20"/>
                <w:szCs w:val="20"/>
              </w:rPr>
              <w:t>земи</w:t>
            </w:r>
          </w:p>
        </w:tc>
        <w:tc>
          <w:tcPr>
            <w:tcW w:w="2115" w:type="dxa"/>
          </w:tcPr>
          <w:p w14:paraId="4C2C2236" w14:textId="77777777" w:rsidR="000F7F62" w:rsidRPr="00BB6AFA" w:rsidRDefault="0069201F" w:rsidP="00716F5F">
            <w:pPr>
              <w:rPr>
                <w:rFonts w:eastAsiaTheme="minorHAnsi"/>
                <w:sz w:val="20"/>
                <w:szCs w:val="20"/>
                <w:highlight w:val="yellow"/>
                <w:lang w:eastAsia="en-US"/>
              </w:rPr>
            </w:pPr>
            <w:r w:rsidRPr="00BB6AFA">
              <w:rPr>
                <w:rFonts w:eastAsiaTheme="minorHAnsi"/>
                <w:sz w:val="20"/>
                <w:szCs w:val="20"/>
                <w:lang w:eastAsia="en-US"/>
              </w:rPr>
              <w:t>Арендаторите на земеделски земи с лалугерови колонии невинаги поддържат площите с паша на животни с достатъчно интензивен пасищен режим в тях.</w:t>
            </w:r>
          </w:p>
        </w:tc>
        <w:tc>
          <w:tcPr>
            <w:tcW w:w="4534" w:type="dxa"/>
          </w:tcPr>
          <w:p w14:paraId="54295CFD" w14:textId="77777777" w:rsidR="0069201F" w:rsidRPr="00BB6AFA" w:rsidRDefault="0069201F" w:rsidP="0069201F">
            <w:pPr>
              <w:adjustRightInd w:val="0"/>
              <w:jc w:val="both"/>
              <w:rPr>
                <w:rFonts w:eastAsiaTheme="minorHAnsi"/>
                <w:sz w:val="20"/>
                <w:szCs w:val="20"/>
                <w:lang w:eastAsia="en-US"/>
              </w:rPr>
            </w:pPr>
            <w:r w:rsidRPr="00BB6AFA">
              <w:rPr>
                <w:rFonts w:eastAsiaTheme="minorHAnsi"/>
                <w:iCs/>
                <w:sz w:val="20"/>
                <w:szCs w:val="20"/>
                <w:lang w:eastAsia="en-US"/>
              </w:rPr>
              <w:t xml:space="preserve">Реализирани дейности и въведени промени </w:t>
            </w:r>
            <w:r w:rsidRPr="00BB6AFA">
              <w:rPr>
                <w:rFonts w:eastAsiaTheme="minorHAnsi"/>
                <w:sz w:val="20"/>
                <w:szCs w:val="20"/>
                <w:lang w:eastAsia="en-US"/>
              </w:rPr>
              <w:t>за екстензивно поддържане на площите.</w:t>
            </w:r>
          </w:p>
          <w:p w14:paraId="51E13AEA" w14:textId="77777777" w:rsidR="000F7F62" w:rsidRPr="00BB6AFA" w:rsidRDefault="000F7F62" w:rsidP="00716F5F">
            <w:pPr>
              <w:adjustRightInd w:val="0"/>
              <w:rPr>
                <w:rFonts w:ascii="TimesNewRoman" w:eastAsiaTheme="minorHAnsi" w:hAnsi="TimesNewRoman" w:cs="TimesNewRoman"/>
                <w:sz w:val="20"/>
                <w:szCs w:val="20"/>
                <w:highlight w:val="yellow"/>
                <w:lang w:eastAsia="en-US"/>
              </w:rPr>
            </w:pPr>
          </w:p>
        </w:tc>
      </w:tr>
      <w:tr w:rsidR="0069201F" w:rsidRPr="00BB6AFA" w14:paraId="1BBD2708" w14:textId="77777777" w:rsidTr="002638D5">
        <w:tc>
          <w:tcPr>
            <w:tcW w:w="817" w:type="dxa"/>
          </w:tcPr>
          <w:p w14:paraId="6F1F6C55" w14:textId="77777777" w:rsidR="0069201F" w:rsidRPr="00BB6AFA" w:rsidRDefault="0069201F" w:rsidP="0069201F">
            <w:pPr>
              <w:rPr>
                <w:rFonts w:eastAsiaTheme="minorHAnsi"/>
                <w:sz w:val="20"/>
                <w:szCs w:val="20"/>
                <w:lang w:eastAsia="en-US"/>
              </w:rPr>
            </w:pPr>
            <w:r w:rsidRPr="00BB6AFA">
              <w:rPr>
                <w:sz w:val="20"/>
                <w:szCs w:val="20"/>
              </w:rPr>
              <w:fldChar w:fldCharType="begin"/>
            </w:r>
            <w:r w:rsidRPr="00BB6AFA">
              <w:rPr>
                <w:rFonts w:eastAsiaTheme="minorHAnsi"/>
                <w:sz w:val="20"/>
                <w:szCs w:val="20"/>
                <w:lang w:eastAsia="en-US"/>
              </w:rPr>
              <w:instrText xml:space="preserve"> REF _Ref509138377 \r \h </w:instrText>
            </w:r>
            <w:r w:rsidRPr="00BB6AFA">
              <w:rPr>
                <w:sz w:val="20"/>
                <w:szCs w:val="20"/>
              </w:rPr>
            </w:r>
            <w:r w:rsidRPr="00BB6AFA">
              <w:rPr>
                <w:sz w:val="20"/>
                <w:szCs w:val="20"/>
              </w:rPr>
              <w:fldChar w:fldCharType="separate"/>
            </w:r>
            <w:r w:rsidRPr="00BB6AFA">
              <w:rPr>
                <w:rFonts w:eastAsiaTheme="minorHAnsi"/>
                <w:sz w:val="20"/>
                <w:szCs w:val="20"/>
                <w:lang w:eastAsia="en-US"/>
              </w:rPr>
              <w:t>7.2.9</w:t>
            </w:r>
            <w:r w:rsidRPr="00BB6AFA">
              <w:rPr>
                <w:sz w:val="20"/>
                <w:szCs w:val="20"/>
              </w:rPr>
              <w:fldChar w:fldCharType="end"/>
            </w:r>
          </w:p>
        </w:tc>
        <w:tc>
          <w:tcPr>
            <w:tcW w:w="4678" w:type="dxa"/>
          </w:tcPr>
          <w:p w14:paraId="238BD890" w14:textId="77777777" w:rsidR="0069201F" w:rsidRPr="00BB6AFA" w:rsidRDefault="0069201F" w:rsidP="002638D5">
            <w:pPr>
              <w:rPr>
                <w:rFonts w:ascii="TimesNewRoman" w:eastAsiaTheme="minorHAnsi" w:hAnsi="TimesNewRoman" w:cs="TimesNewRoman"/>
                <w:sz w:val="20"/>
                <w:szCs w:val="20"/>
                <w:lang w:eastAsia="en-US"/>
              </w:rPr>
            </w:pPr>
            <w:r w:rsidRPr="00BB6AFA">
              <w:rPr>
                <w:rFonts w:eastAsiaTheme="minorHAnsi"/>
                <w:iCs/>
                <w:sz w:val="20"/>
                <w:szCs w:val="20"/>
                <w:lang w:eastAsia="en-US"/>
              </w:rPr>
              <w:t xml:space="preserve">Успешно управление на </w:t>
            </w:r>
            <w:r w:rsidRPr="00BB6AFA">
              <w:rPr>
                <w:rFonts w:eastAsiaTheme="minorHAnsi"/>
                <w:sz w:val="20"/>
                <w:szCs w:val="20"/>
                <w:lang w:eastAsia="en-US"/>
              </w:rPr>
              <w:t>местообитания, обитавани от лалугерови колонии.</w:t>
            </w:r>
          </w:p>
        </w:tc>
        <w:tc>
          <w:tcPr>
            <w:tcW w:w="1856" w:type="dxa"/>
          </w:tcPr>
          <w:p w14:paraId="46FFE481" w14:textId="77777777" w:rsidR="0069201F" w:rsidRPr="00BB6AFA" w:rsidRDefault="0069201F" w:rsidP="002638D5">
            <w:pPr>
              <w:rPr>
                <w:sz w:val="20"/>
                <w:szCs w:val="20"/>
              </w:rPr>
            </w:pPr>
            <w:r w:rsidRPr="00BB6AFA">
              <w:rPr>
                <w:sz w:val="20"/>
                <w:szCs w:val="20"/>
              </w:rPr>
              <w:t>Транспониране на</w:t>
            </w:r>
          </w:p>
          <w:p w14:paraId="61EDFAAF" w14:textId="77777777" w:rsidR="0069201F" w:rsidRPr="00BB6AFA" w:rsidRDefault="0069201F" w:rsidP="002638D5">
            <w:pPr>
              <w:rPr>
                <w:sz w:val="20"/>
                <w:szCs w:val="20"/>
              </w:rPr>
            </w:pPr>
            <w:r w:rsidRPr="00BB6AFA">
              <w:rPr>
                <w:sz w:val="20"/>
                <w:szCs w:val="20"/>
              </w:rPr>
              <w:t>целите на плана в</w:t>
            </w:r>
          </w:p>
          <w:p w14:paraId="01B6F2E8" w14:textId="77777777" w:rsidR="0069201F" w:rsidRPr="00BB6AFA" w:rsidRDefault="0069201F" w:rsidP="002638D5">
            <w:pPr>
              <w:rPr>
                <w:sz w:val="20"/>
                <w:szCs w:val="20"/>
              </w:rPr>
            </w:pPr>
            <w:r w:rsidRPr="00BB6AFA">
              <w:rPr>
                <w:sz w:val="20"/>
                <w:szCs w:val="20"/>
              </w:rPr>
              <w:t>планове за</w:t>
            </w:r>
          </w:p>
          <w:p w14:paraId="62914DE6" w14:textId="77777777" w:rsidR="0069201F" w:rsidRPr="00BB6AFA" w:rsidRDefault="0069201F" w:rsidP="002638D5">
            <w:pPr>
              <w:rPr>
                <w:sz w:val="20"/>
                <w:szCs w:val="20"/>
              </w:rPr>
            </w:pPr>
            <w:r w:rsidRPr="00BB6AFA">
              <w:rPr>
                <w:sz w:val="20"/>
                <w:szCs w:val="20"/>
              </w:rPr>
              <w:t>управление на ЗТ и ЗЗ</w:t>
            </w:r>
          </w:p>
        </w:tc>
        <w:tc>
          <w:tcPr>
            <w:tcW w:w="2115" w:type="dxa"/>
          </w:tcPr>
          <w:p w14:paraId="7B66636B" w14:textId="77777777" w:rsidR="0069201F" w:rsidRPr="00BB6AFA" w:rsidRDefault="0069201F" w:rsidP="002638D5">
            <w:pPr>
              <w:rPr>
                <w:rFonts w:eastAsiaTheme="minorHAnsi"/>
                <w:sz w:val="20"/>
                <w:szCs w:val="20"/>
                <w:lang w:eastAsia="en-US"/>
              </w:rPr>
            </w:pPr>
            <w:r w:rsidRPr="00BB6AFA">
              <w:rPr>
                <w:rFonts w:eastAsiaTheme="minorHAnsi"/>
                <w:sz w:val="20"/>
                <w:szCs w:val="20"/>
                <w:lang w:eastAsia="en-US"/>
              </w:rPr>
              <w:t xml:space="preserve">Липсата на ПУ на ЗЗ и ЗТ води до неправилно управление на местообитания. </w:t>
            </w:r>
          </w:p>
        </w:tc>
        <w:tc>
          <w:tcPr>
            <w:tcW w:w="4534" w:type="dxa"/>
          </w:tcPr>
          <w:p w14:paraId="2201022C" w14:textId="77777777" w:rsidR="0069201F" w:rsidRPr="00BB6AFA" w:rsidRDefault="0069201F" w:rsidP="00FA6924">
            <w:pPr>
              <w:rPr>
                <w:rFonts w:eastAsiaTheme="minorHAnsi"/>
                <w:sz w:val="20"/>
                <w:szCs w:val="20"/>
                <w:lang w:eastAsia="en-US"/>
              </w:rPr>
            </w:pPr>
            <w:r w:rsidRPr="00BB6AFA">
              <w:rPr>
                <w:color w:val="000000"/>
                <w:sz w:val="20"/>
                <w:szCs w:val="20"/>
              </w:rPr>
              <w:t xml:space="preserve">Да се интегрират целите на настоящия план в плановете за управление на </w:t>
            </w:r>
            <w:r w:rsidR="00FA6924" w:rsidRPr="00BB6AFA">
              <w:rPr>
                <w:color w:val="000000"/>
                <w:sz w:val="20"/>
                <w:szCs w:val="20"/>
              </w:rPr>
              <w:t>ЗТ</w:t>
            </w:r>
            <w:r w:rsidRPr="00BB6AFA">
              <w:rPr>
                <w:color w:val="000000"/>
                <w:sz w:val="20"/>
                <w:szCs w:val="20"/>
              </w:rPr>
              <w:t xml:space="preserve"> и </w:t>
            </w:r>
            <w:r w:rsidRPr="00BB6AFA">
              <w:rPr>
                <w:sz w:val="20"/>
                <w:szCs w:val="20"/>
              </w:rPr>
              <w:t>ЗЗ, като в тях се конкретизират забраните и разрешителните режими спрямо видовете местообитания, видовете животни, спецификата на климатичните условия и т.н.</w:t>
            </w:r>
          </w:p>
        </w:tc>
      </w:tr>
      <w:tr w:rsidR="0053027E" w:rsidRPr="00BB6AFA" w14:paraId="3856B5F7" w14:textId="77777777" w:rsidTr="00036A52">
        <w:tc>
          <w:tcPr>
            <w:tcW w:w="817" w:type="dxa"/>
          </w:tcPr>
          <w:p w14:paraId="428F179A" w14:textId="77777777" w:rsidR="0053027E" w:rsidRPr="00BB6AFA" w:rsidRDefault="0053027E" w:rsidP="00036A52">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_Ref509229858 \r \h </w:instrText>
            </w:r>
            <w:r w:rsidRPr="00BB6AFA">
              <w:rPr>
                <w:rFonts w:eastAsiaTheme="minorHAnsi"/>
                <w:sz w:val="20"/>
                <w:szCs w:val="20"/>
                <w:lang w:eastAsia="en-US"/>
              </w:rPr>
            </w:r>
            <w:r w:rsidRPr="00BB6AFA">
              <w:rPr>
                <w:rFonts w:eastAsiaTheme="minorHAnsi"/>
                <w:sz w:val="20"/>
                <w:szCs w:val="20"/>
                <w:lang w:eastAsia="en-US"/>
              </w:rPr>
              <w:fldChar w:fldCharType="separate"/>
            </w:r>
            <w:r w:rsidR="000C7C7D" w:rsidRPr="00BB6AFA">
              <w:rPr>
                <w:rFonts w:eastAsiaTheme="minorHAnsi"/>
                <w:sz w:val="20"/>
                <w:szCs w:val="20"/>
                <w:lang w:eastAsia="en-US"/>
              </w:rPr>
              <w:t>7.2.10</w:t>
            </w:r>
            <w:r w:rsidRPr="00BB6AFA">
              <w:rPr>
                <w:rFonts w:eastAsiaTheme="minorHAnsi"/>
                <w:sz w:val="20"/>
                <w:szCs w:val="20"/>
                <w:lang w:eastAsia="en-US"/>
              </w:rPr>
              <w:fldChar w:fldCharType="end"/>
            </w:r>
          </w:p>
        </w:tc>
        <w:tc>
          <w:tcPr>
            <w:tcW w:w="4678" w:type="dxa"/>
          </w:tcPr>
          <w:p w14:paraId="0689438B" w14:textId="77777777" w:rsidR="0053027E" w:rsidRPr="00BB6AFA" w:rsidRDefault="0053027E" w:rsidP="00036A52">
            <w:pPr>
              <w:adjustRightInd w:val="0"/>
              <w:ind w:left="34"/>
              <w:rPr>
                <w:rFonts w:eastAsiaTheme="minorHAnsi"/>
                <w:iCs/>
                <w:sz w:val="20"/>
                <w:szCs w:val="20"/>
                <w:lang w:eastAsia="en-US"/>
              </w:rPr>
            </w:pPr>
            <w:r w:rsidRPr="00BB6AFA">
              <w:rPr>
                <w:rFonts w:eastAsiaTheme="minorHAnsi"/>
                <w:iCs/>
                <w:sz w:val="20"/>
                <w:szCs w:val="20"/>
                <w:lang w:eastAsia="en-US"/>
              </w:rPr>
              <w:t xml:space="preserve">Осъществяване </w:t>
            </w:r>
            <w:r w:rsidR="0014073A" w:rsidRPr="00BB6AFA">
              <w:rPr>
                <w:rFonts w:eastAsiaTheme="minorHAnsi"/>
                <w:iCs/>
                <w:sz w:val="20"/>
                <w:szCs w:val="20"/>
                <w:lang w:eastAsia="en-US"/>
              </w:rPr>
              <w:t xml:space="preserve">на </w:t>
            </w:r>
            <w:r w:rsidRPr="00BB6AFA">
              <w:rPr>
                <w:rFonts w:eastAsiaTheme="minorHAnsi"/>
                <w:iCs/>
                <w:sz w:val="20"/>
                <w:szCs w:val="20"/>
                <w:lang w:eastAsia="en-US"/>
              </w:rPr>
              <w:t>активна защита на най-значимите като площ лалугерови колонии в България</w:t>
            </w:r>
            <w:r w:rsidR="0014073A" w:rsidRPr="00BB6AFA">
              <w:rPr>
                <w:rFonts w:eastAsiaTheme="minorHAnsi"/>
                <w:iCs/>
                <w:sz w:val="20"/>
                <w:szCs w:val="20"/>
                <w:lang w:eastAsia="en-US"/>
              </w:rPr>
              <w:t>.</w:t>
            </w:r>
          </w:p>
        </w:tc>
        <w:tc>
          <w:tcPr>
            <w:tcW w:w="1856" w:type="dxa"/>
          </w:tcPr>
          <w:p w14:paraId="5AF0E1BE" w14:textId="77777777" w:rsidR="0053027E" w:rsidRPr="00BB6AFA" w:rsidRDefault="0053027E" w:rsidP="00036A52">
            <w:pPr>
              <w:rPr>
                <w:sz w:val="20"/>
                <w:szCs w:val="20"/>
              </w:rPr>
            </w:pPr>
            <w:r w:rsidRPr="00BB6AFA">
              <w:rPr>
                <w:sz w:val="20"/>
                <w:szCs w:val="20"/>
              </w:rPr>
              <w:t>МОСВ, НПО сектора, научни институции</w:t>
            </w:r>
          </w:p>
        </w:tc>
        <w:tc>
          <w:tcPr>
            <w:tcW w:w="2115" w:type="dxa"/>
          </w:tcPr>
          <w:p w14:paraId="66112358" w14:textId="77777777" w:rsidR="0053027E" w:rsidRPr="00BB6AFA" w:rsidRDefault="0053027E" w:rsidP="00036A52">
            <w:pPr>
              <w:rPr>
                <w:sz w:val="20"/>
                <w:szCs w:val="20"/>
              </w:rPr>
            </w:pPr>
            <w:r w:rsidRPr="00BB6AFA">
              <w:rPr>
                <w:sz w:val="20"/>
                <w:szCs w:val="20"/>
              </w:rPr>
              <w:t xml:space="preserve">Разработване на мерки за поддържане на местообитанията в лалугерови колонии с най-големи по площ и тяхната защита. </w:t>
            </w:r>
          </w:p>
        </w:tc>
        <w:tc>
          <w:tcPr>
            <w:tcW w:w="4534" w:type="dxa"/>
          </w:tcPr>
          <w:p w14:paraId="3A85C155" w14:textId="77777777" w:rsidR="0053027E" w:rsidRPr="00BB6AFA" w:rsidRDefault="0053027E" w:rsidP="00036A52">
            <w:pPr>
              <w:rPr>
                <w:rFonts w:eastAsiaTheme="minorHAnsi"/>
                <w:iCs/>
                <w:sz w:val="20"/>
                <w:szCs w:val="20"/>
                <w:lang w:eastAsia="en-US"/>
              </w:rPr>
            </w:pPr>
            <w:r w:rsidRPr="00BB6AFA">
              <w:rPr>
                <w:rFonts w:eastAsiaTheme="minorHAnsi"/>
                <w:iCs/>
                <w:sz w:val="20"/>
                <w:szCs w:val="20"/>
                <w:lang w:eastAsia="en-US"/>
              </w:rPr>
              <w:t>Съставена категоризация, разработени и прилагани мерки за защита.</w:t>
            </w:r>
          </w:p>
        </w:tc>
      </w:tr>
      <w:tr w:rsidR="006F2022" w:rsidRPr="00BB6AFA" w14:paraId="60F9CE8F" w14:textId="77777777" w:rsidTr="002638D5">
        <w:tc>
          <w:tcPr>
            <w:tcW w:w="817" w:type="dxa"/>
          </w:tcPr>
          <w:p w14:paraId="718FA7A2" w14:textId="77777777" w:rsidR="006F2022" w:rsidRPr="00BB6AFA" w:rsidRDefault="006F2022" w:rsidP="002638D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_Ref509138596 \r \h </w:instrText>
            </w:r>
            <w:r w:rsidRPr="00BB6AFA">
              <w:rPr>
                <w:rFonts w:eastAsiaTheme="minorHAnsi"/>
                <w:sz w:val="20"/>
                <w:szCs w:val="20"/>
                <w:lang w:eastAsia="en-US"/>
              </w:rPr>
            </w:r>
            <w:r w:rsidRPr="00BB6AFA">
              <w:rPr>
                <w:rFonts w:eastAsiaTheme="minorHAnsi"/>
                <w:sz w:val="20"/>
                <w:szCs w:val="20"/>
                <w:lang w:eastAsia="en-US"/>
              </w:rPr>
              <w:fldChar w:fldCharType="separate"/>
            </w:r>
            <w:r w:rsidR="000C7C7D" w:rsidRPr="00BB6AFA">
              <w:rPr>
                <w:rFonts w:eastAsiaTheme="minorHAnsi"/>
                <w:sz w:val="20"/>
                <w:szCs w:val="20"/>
                <w:lang w:eastAsia="en-US"/>
              </w:rPr>
              <w:t>7.2.11</w:t>
            </w:r>
            <w:r w:rsidRPr="00BB6AFA">
              <w:rPr>
                <w:rFonts w:eastAsiaTheme="minorHAnsi"/>
                <w:sz w:val="20"/>
                <w:szCs w:val="20"/>
                <w:lang w:eastAsia="en-US"/>
              </w:rPr>
              <w:fldChar w:fldCharType="end"/>
            </w:r>
          </w:p>
        </w:tc>
        <w:tc>
          <w:tcPr>
            <w:tcW w:w="4678" w:type="dxa"/>
          </w:tcPr>
          <w:p w14:paraId="2F1EE910" w14:textId="77777777" w:rsidR="006F2022" w:rsidRPr="00BB6AFA" w:rsidRDefault="006F2022" w:rsidP="002638D5">
            <w:pPr>
              <w:adjustRightInd w:val="0"/>
              <w:ind w:left="34"/>
              <w:rPr>
                <w:rFonts w:eastAsiaTheme="minorHAnsi"/>
                <w:sz w:val="20"/>
                <w:szCs w:val="20"/>
                <w:lang w:eastAsia="en-US"/>
              </w:rPr>
            </w:pPr>
            <w:r w:rsidRPr="00BB6AFA">
              <w:rPr>
                <w:rFonts w:eastAsiaTheme="minorHAnsi"/>
                <w:iCs/>
                <w:sz w:val="20"/>
                <w:szCs w:val="20"/>
                <w:lang w:eastAsia="en-US"/>
              </w:rPr>
              <w:t>Осъществяване на научно и техническо по</w:t>
            </w:r>
            <w:r w:rsidR="0014073A" w:rsidRPr="00BB6AFA">
              <w:rPr>
                <w:rFonts w:eastAsiaTheme="minorHAnsi"/>
                <w:iCs/>
                <w:sz w:val="20"/>
                <w:szCs w:val="20"/>
                <w:lang w:eastAsia="en-US"/>
              </w:rPr>
              <w:t>дпомагане и контрол на планиран</w:t>
            </w:r>
            <w:r w:rsidRPr="00BB6AFA">
              <w:rPr>
                <w:rFonts w:eastAsiaTheme="minorHAnsi"/>
                <w:iCs/>
                <w:sz w:val="20"/>
                <w:szCs w:val="20"/>
                <w:lang w:eastAsia="en-US"/>
              </w:rPr>
              <w:t xml:space="preserve"> улов, преместване и пускане на лалугери в България</w:t>
            </w:r>
            <w:r w:rsidRPr="00BB6AFA">
              <w:rPr>
                <w:rFonts w:eastAsiaTheme="minorHAnsi"/>
                <w:sz w:val="20"/>
                <w:szCs w:val="20"/>
                <w:lang w:eastAsia="en-US"/>
              </w:rPr>
              <w:t>.</w:t>
            </w:r>
          </w:p>
          <w:p w14:paraId="4FDFE45A" w14:textId="77777777" w:rsidR="006F2022" w:rsidRPr="00BB6AFA" w:rsidRDefault="006F2022" w:rsidP="002638D5">
            <w:pPr>
              <w:rPr>
                <w:rFonts w:ascii="TimesNewRoman" w:eastAsiaTheme="minorHAnsi" w:hAnsi="TimesNewRoman" w:cs="TimesNewRoman"/>
                <w:sz w:val="20"/>
                <w:szCs w:val="20"/>
                <w:lang w:eastAsia="en-US"/>
              </w:rPr>
            </w:pPr>
          </w:p>
        </w:tc>
        <w:tc>
          <w:tcPr>
            <w:tcW w:w="1856" w:type="dxa"/>
          </w:tcPr>
          <w:p w14:paraId="5B482CDB" w14:textId="77777777" w:rsidR="006F2022" w:rsidRPr="00BB6AFA" w:rsidRDefault="00EB2344" w:rsidP="00EB2344">
            <w:pPr>
              <w:rPr>
                <w:sz w:val="20"/>
                <w:szCs w:val="20"/>
              </w:rPr>
            </w:pPr>
            <w:r w:rsidRPr="00BB6AFA">
              <w:rPr>
                <w:sz w:val="20"/>
                <w:szCs w:val="20"/>
              </w:rPr>
              <w:t xml:space="preserve">МОСВ, НПО сектора, научни институции </w:t>
            </w:r>
          </w:p>
        </w:tc>
        <w:tc>
          <w:tcPr>
            <w:tcW w:w="2115" w:type="dxa"/>
          </w:tcPr>
          <w:p w14:paraId="7AEDB76E" w14:textId="77777777" w:rsidR="006F2022" w:rsidRPr="00BB6AFA" w:rsidRDefault="006F2022" w:rsidP="002638D5">
            <w:pPr>
              <w:rPr>
                <w:rFonts w:eastAsiaTheme="minorHAnsi"/>
                <w:sz w:val="20"/>
                <w:szCs w:val="20"/>
                <w:lang w:eastAsia="en-US"/>
              </w:rPr>
            </w:pPr>
            <w:r w:rsidRPr="00BB6AFA">
              <w:rPr>
                <w:sz w:val="20"/>
                <w:szCs w:val="20"/>
              </w:rPr>
              <w:t>Липсват централизиран подход и единна методика при транслокацията (преместване) на индивиди, което застрашава благоприятния краен резултат на дейностите.</w:t>
            </w:r>
          </w:p>
        </w:tc>
        <w:tc>
          <w:tcPr>
            <w:tcW w:w="4534" w:type="dxa"/>
          </w:tcPr>
          <w:p w14:paraId="0CA2EA0E" w14:textId="77777777" w:rsidR="006F2022" w:rsidRPr="00BB6AFA" w:rsidRDefault="006F2022" w:rsidP="002638D5">
            <w:pPr>
              <w:rPr>
                <w:rFonts w:ascii="TimesNewRoman" w:eastAsiaTheme="minorHAnsi" w:hAnsi="TimesNewRoman" w:cs="TimesNewRoman"/>
                <w:sz w:val="20"/>
                <w:szCs w:val="20"/>
                <w:lang w:eastAsia="en-US"/>
              </w:rPr>
            </w:pPr>
            <w:r w:rsidRPr="00BB6AFA">
              <w:rPr>
                <w:sz w:val="20"/>
                <w:szCs w:val="20"/>
              </w:rPr>
              <w:t>Организиране на база данни за научно обезпечаване, подпомагане, стандартизация и хармонизация на минали, настоящи и бъдещи дейности, свързани с преместване на европейски лалугери.</w:t>
            </w:r>
          </w:p>
        </w:tc>
      </w:tr>
      <w:tr w:rsidR="006F2022" w:rsidRPr="00BB6AFA" w14:paraId="2CDD344F" w14:textId="77777777" w:rsidTr="005F07AB">
        <w:tc>
          <w:tcPr>
            <w:tcW w:w="817" w:type="dxa"/>
          </w:tcPr>
          <w:p w14:paraId="6A763BFB" w14:textId="77777777" w:rsidR="006F2022" w:rsidRPr="00BB6AFA" w:rsidRDefault="00886AE1"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_Ref509138812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7.2.12</w:t>
            </w:r>
            <w:r w:rsidRPr="00BB6AFA">
              <w:rPr>
                <w:rFonts w:eastAsiaTheme="minorHAnsi"/>
                <w:sz w:val="20"/>
                <w:szCs w:val="20"/>
                <w:lang w:eastAsia="en-US"/>
              </w:rPr>
              <w:fldChar w:fldCharType="end"/>
            </w:r>
          </w:p>
        </w:tc>
        <w:tc>
          <w:tcPr>
            <w:tcW w:w="4678" w:type="dxa"/>
          </w:tcPr>
          <w:p w14:paraId="54E80BEF" w14:textId="77777777" w:rsidR="006F2022" w:rsidRPr="00BB6AFA" w:rsidRDefault="00AB47EA" w:rsidP="002638D5">
            <w:pPr>
              <w:adjustRightInd w:val="0"/>
              <w:ind w:left="34"/>
              <w:rPr>
                <w:rFonts w:eastAsiaTheme="minorHAnsi"/>
                <w:iCs/>
                <w:sz w:val="20"/>
                <w:szCs w:val="20"/>
                <w:lang w:eastAsia="en-US"/>
              </w:rPr>
            </w:pPr>
            <w:r w:rsidRPr="00BB6AFA">
              <w:rPr>
                <w:rFonts w:eastAsiaTheme="minorHAnsi"/>
                <w:iCs/>
                <w:sz w:val="20"/>
                <w:szCs w:val="20"/>
                <w:lang w:eastAsia="en-US"/>
              </w:rPr>
              <w:t>Успешно извършване на транслокации на лалугери.</w:t>
            </w:r>
          </w:p>
        </w:tc>
        <w:tc>
          <w:tcPr>
            <w:tcW w:w="1856" w:type="dxa"/>
          </w:tcPr>
          <w:p w14:paraId="651EC469" w14:textId="77777777" w:rsidR="006F2022" w:rsidRPr="00BB6AFA" w:rsidRDefault="00AB47EA" w:rsidP="002638D5">
            <w:pPr>
              <w:rPr>
                <w:sz w:val="20"/>
                <w:szCs w:val="20"/>
              </w:rPr>
            </w:pPr>
            <w:r w:rsidRPr="00BB6AFA">
              <w:rPr>
                <w:sz w:val="20"/>
                <w:szCs w:val="20"/>
              </w:rPr>
              <w:t>МОСВ, ИАОС, научни институции</w:t>
            </w:r>
          </w:p>
        </w:tc>
        <w:tc>
          <w:tcPr>
            <w:tcW w:w="2115" w:type="dxa"/>
          </w:tcPr>
          <w:p w14:paraId="6861E242" w14:textId="77777777" w:rsidR="006F2022" w:rsidRPr="00BB6AFA" w:rsidRDefault="00AB47EA" w:rsidP="00AB47EA">
            <w:pPr>
              <w:rPr>
                <w:rFonts w:eastAsiaTheme="minorHAnsi"/>
                <w:sz w:val="20"/>
                <w:szCs w:val="20"/>
                <w:lang w:eastAsia="en-US"/>
              </w:rPr>
            </w:pPr>
            <w:r w:rsidRPr="00BB6AFA">
              <w:rPr>
                <w:sz w:val="20"/>
                <w:szCs w:val="20"/>
              </w:rPr>
              <w:t>Липсват научен подход и единна методика при транслокацията (преместване) на индивиди, което застрашава благоприятния краен резултат на дейностите.</w:t>
            </w:r>
          </w:p>
        </w:tc>
        <w:tc>
          <w:tcPr>
            <w:tcW w:w="4534" w:type="dxa"/>
          </w:tcPr>
          <w:p w14:paraId="0E31F052" w14:textId="77777777" w:rsidR="006F2022" w:rsidRPr="00BB6AFA" w:rsidRDefault="00AB47EA" w:rsidP="00EB2344">
            <w:pPr>
              <w:rPr>
                <w:rFonts w:eastAsiaTheme="minorHAnsi"/>
                <w:iCs/>
                <w:sz w:val="20"/>
                <w:szCs w:val="20"/>
                <w:lang w:eastAsia="en-US"/>
              </w:rPr>
            </w:pPr>
            <w:r w:rsidRPr="00BB6AFA">
              <w:rPr>
                <w:rFonts w:eastAsiaTheme="minorHAnsi"/>
                <w:iCs/>
                <w:sz w:val="20"/>
                <w:szCs w:val="20"/>
                <w:lang w:eastAsia="en-US"/>
              </w:rPr>
              <w:t xml:space="preserve">Изготвяне на </w:t>
            </w:r>
            <w:r w:rsidR="00EB2344" w:rsidRPr="00BB6AFA">
              <w:rPr>
                <w:rFonts w:eastAsiaTheme="minorHAnsi"/>
                <w:iCs/>
                <w:sz w:val="20"/>
                <w:szCs w:val="20"/>
                <w:lang w:eastAsia="en-US"/>
              </w:rPr>
              <w:t>Н</w:t>
            </w:r>
            <w:r w:rsidRPr="00BB6AFA">
              <w:rPr>
                <w:rFonts w:eastAsiaTheme="minorHAnsi"/>
                <w:iCs/>
                <w:sz w:val="20"/>
                <w:szCs w:val="20"/>
                <w:lang w:eastAsia="en-US"/>
              </w:rPr>
              <w:t xml:space="preserve">ационален план и </w:t>
            </w:r>
            <w:r w:rsidR="00EB2344" w:rsidRPr="00BB6AFA">
              <w:rPr>
                <w:rFonts w:eastAsiaTheme="minorHAnsi"/>
                <w:iCs/>
                <w:sz w:val="20"/>
                <w:szCs w:val="20"/>
                <w:lang w:eastAsia="en-US"/>
              </w:rPr>
              <w:t>Р</w:t>
            </w:r>
            <w:r w:rsidRPr="00BB6AFA">
              <w:rPr>
                <w:rFonts w:eastAsiaTheme="minorHAnsi"/>
                <w:iCs/>
                <w:sz w:val="20"/>
                <w:szCs w:val="20"/>
                <w:lang w:eastAsia="en-US"/>
              </w:rPr>
              <w:t>ъководство за транслокация на лалугери.</w:t>
            </w:r>
          </w:p>
        </w:tc>
      </w:tr>
      <w:tr w:rsidR="006F2022" w:rsidRPr="00BB6AFA" w14:paraId="04B31631" w14:textId="77777777" w:rsidTr="005F07AB">
        <w:tc>
          <w:tcPr>
            <w:tcW w:w="817" w:type="dxa"/>
          </w:tcPr>
          <w:p w14:paraId="3D2C8F38" w14:textId="77777777" w:rsidR="006F2022" w:rsidRPr="00BB6AFA" w:rsidRDefault="00886AE1" w:rsidP="00EA424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_Ref509138920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7.2.13</w:t>
            </w:r>
            <w:r w:rsidRPr="00BB6AFA">
              <w:rPr>
                <w:rFonts w:eastAsiaTheme="minorHAnsi"/>
                <w:sz w:val="20"/>
                <w:szCs w:val="20"/>
                <w:lang w:eastAsia="en-US"/>
              </w:rPr>
              <w:fldChar w:fldCharType="end"/>
            </w:r>
            <w:r w:rsidR="00AB47EA" w:rsidRPr="00BB6AFA">
              <w:rPr>
                <w:rFonts w:eastAsiaTheme="minorHAnsi"/>
                <w:sz w:val="20"/>
                <w:szCs w:val="20"/>
                <w:lang w:eastAsia="en-US"/>
              </w:rPr>
              <w:fldChar w:fldCharType="begin"/>
            </w:r>
            <w:r w:rsidR="00AB47EA" w:rsidRPr="00BB6AFA">
              <w:rPr>
                <w:rFonts w:eastAsiaTheme="minorHAnsi"/>
                <w:sz w:val="20"/>
                <w:szCs w:val="20"/>
                <w:lang w:eastAsia="en-US"/>
              </w:rPr>
              <w:instrText xml:space="preserve"> REF _Ref509138920 \r \h </w:instrText>
            </w:r>
            <w:r w:rsidR="00AB47EA" w:rsidRPr="00BB6AFA">
              <w:rPr>
                <w:rFonts w:eastAsiaTheme="minorHAnsi"/>
                <w:sz w:val="20"/>
                <w:szCs w:val="20"/>
                <w:lang w:eastAsia="en-US"/>
              </w:rPr>
            </w:r>
            <w:r w:rsidR="00AB47EA" w:rsidRPr="00BB6AFA">
              <w:rPr>
                <w:rFonts w:eastAsiaTheme="minorHAnsi"/>
                <w:sz w:val="20"/>
                <w:szCs w:val="20"/>
                <w:lang w:eastAsia="en-US"/>
              </w:rPr>
              <w:fldChar w:fldCharType="end"/>
            </w:r>
          </w:p>
        </w:tc>
        <w:tc>
          <w:tcPr>
            <w:tcW w:w="4678" w:type="dxa"/>
          </w:tcPr>
          <w:p w14:paraId="717F2CFC" w14:textId="77777777" w:rsidR="006F2022" w:rsidRPr="00BB6AFA" w:rsidRDefault="00D3709A" w:rsidP="002638D5">
            <w:pPr>
              <w:adjustRightInd w:val="0"/>
              <w:ind w:left="34"/>
              <w:rPr>
                <w:rFonts w:eastAsiaTheme="minorHAnsi"/>
                <w:iCs/>
                <w:sz w:val="20"/>
                <w:szCs w:val="20"/>
                <w:lang w:eastAsia="en-US"/>
              </w:rPr>
            </w:pPr>
            <w:r w:rsidRPr="00BB6AFA">
              <w:rPr>
                <w:rFonts w:eastAsiaTheme="minorHAnsi"/>
                <w:iCs/>
                <w:sz w:val="20"/>
                <w:szCs w:val="20"/>
                <w:lang w:eastAsia="en-US"/>
              </w:rPr>
              <w:t>Заселване на нови/стари територии. Увеличаване на ареала на вида.</w:t>
            </w:r>
          </w:p>
        </w:tc>
        <w:tc>
          <w:tcPr>
            <w:tcW w:w="1856" w:type="dxa"/>
          </w:tcPr>
          <w:p w14:paraId="36EDB0FD" w14:textId="77777777" w:rsidR="006F2022" w:rsidRPr="00BB6AFA" w:rsidRDefault="00D3709A" w:rsidP="002638D5">
            <w:pPr>
              <w:rPr>
                <w:sz w:val="20"/>
                <w:szCs w:val="20"/>
              </w:rPr>
            </w:pPr>
            <w:r w:rsidRPr="00BB6AFA">
              <w:rPr>
                <w:sz w:val="20"/>
                <w:szCs w:val="20"/>
              </w:rPr>
              <w:t>МОСВ, научни институции, НПО</w:t>
            </w:r>
          </w:p>
        </w:tc>
        <w:tc>
          <w:tcPr>
            <w:tcW w:w="2115" w:type="dxa"/>
          </w:tcPr>
          <w:p w14:paraId="57ABB40C" w14:textId="77777777" w:rsidR="006F2022" w:rsidRPr="00BB6AFA" w:rsidRDefault="0072737A" w:rsidP="002638D5">
            <w:pPr>
              <w:rPr>
                <w:rFonts w:eastAsiaTheme="minorHAnsi"/>
                <w:sz w:val="20"/>
                <w:szCs w:val="20"/>
                <w:lang w:eastAsia="en-US"/>
              </w:rPr>
            </w:pPr>
            <w:r w:rsidRPr="00BB6AFA">
              <w:rPr>
                <w:rFonts w:eastAsiaTheme="minorHAnsi"/>
                <w:sz w:val="20"/>
                <w:szCs w:val="20"/>
                <w:lang w:eastAsia="en-US"/>
              </w:rPr>
              <w:t>Съкращаване на ареала на вида</w:t>
            </w:r>
          </w:p>
        </w:tc>
        <w:tc>
          <w:tcPr>
            <w:tcW w:w="4534" w:type="dxa"/>
          </w:tcPr>
          <w:p w14:paraId="0AA3DED4" w14:textId="77777777" w:rsidR="006F2022" w:rsidRDefault="0072737A" w:rsidP="002638D5">
            <w:pPr>
              <w:rPr>
                <w:rFonts w:eastAsiaTheme="minorHAnsi"/>
                <w:iCs/>
                <w:sz w:val="20"/>
                <w:szCs w:val="20"/>
                <w:lang w:eastAsia="en-US"/>
              </w:rPr>
            </w:pPr>
            <w:r w:rsidRPr="00BB6AFA">
              <w:rPr>
                <w:rFonts w:eastAsiaTheme="minorHAnsi"/>
                <w:iCs/>
                <w:sz w:val="20"/>
                <w:szCs w:val="20"/>
                <w:lang w:eastAsia="en-US"/>
              </w:rPr>
              <w:t>Извършване на транслокации в България, приоритетни са районите</w:t>
            </w:r>
            <w:r w:rsidR="00CA24B2" w:rsidRPr="00BB6AFA">
              <w:rPr>
                <w:rFonts w:eastAsiaTheme="minorHAnsi"/>
                <w:iCs/>
                <w:sz w:val="20"/>
                <w:szCs w:val="20"/>
                <w:lang w:eastAsia="en-US"/>
              </w:rPr>
              <w:t>, в кои</w:t>
            </w:r>
            <w:r w:rsidRPr="00BB6AFA">
              <w:rPr>
                <w:rFonts w:eastAsiaTheme="minorHAnsi"/>
                <w:iCs/>
                <w:sz w:val="20"/>
                <w:szCs w:val="20"/>
                <w:lang w:eastAsia="en-US"/>
              </w:rPr>
              <w:t>то видът е в неблагоприятно състояние или е изчезнал, например Югозападна България.</w:t>
            </w:r>
          </w:p>
          <w:p w14:paraId="4BA817E6" w14:textId="77777777" w:rsidR="00AF79D1" w:rsidRDefault="00AF79D1" w:rsidP="002638D5">
            <w:pPr>
              <w:rPr>
                <w:rFonts w:eastAsiaTheme="minorHAnsi"/>
                <w:iCs/>
                <w:sz w:val="20"/>
                <w:szCs w:val="20"/>
                <w:lang w:eastAsia="en-US"/>
              </w:rPr>
            </w:pPr>
          </w:p>
          <w:p w14:paraId="0AA9A4D4" w14:textId="77777777" w:rsidR="00AF79D1" w:rsidRDefault="00AF79D1" w:rsidP="002638D5">
            <w:pPr>
              <w:rPr>
                <w:rFonts w:eastAsiaTheme="minorHAnsi"/>
                <w:iCs/>
                <w:sz w:val="20"/>
                <w:szCs w:val="20"/>
                <w:lang w:eastAsia="en-US"/>
              </w:rPr>
            </w:pPr>
          </w:p>
          <w:p w14:paraId="71271DE7" w14:textId="77777777" w:rsidR="00AF79D1" w:rsidRPr="00BB6AFA" w:rsidRDefault="00AF79D1" w:rsidP="002638D5">
            <w:pPr>
              <w:rPr>
                <w:rFonts w:eastAsiaTheme="minorHAnsi"/>
                <w:iCs/>
                <w:sz w:val="20"/>
                <w:szCs w:val="20"/>
                <w:lang w:eastAsia="en-US"/>
              </w:rPr>
            </w:pPr>
          </w:p>
        </w:tc>
      </w:tr>
      <w:tr w:rsidR="006F2022" w:rsidRPr="00BB6AFA" w14:paraId="3B5A8BCC" w14:textId="77777777" w:rsidTr="0072737A">
        <w:tc>
          <w:tcPr>
            <w:tcW w:w="14000" w:type="dxa"/>
            <w:gridSpan w:val="5"/>
            <w:shd w:val="clear" w:color="auto" w:fill="F2F2F2" w:themeFill="background1" w:themeFillShade="F2"/>
          </w:tcPr>
          <w:p w14:paraId="6566FF3C" w14:textId="77777777" w:rsidR="006F2022" w:rsidRPr="00BB6AFA" w:rsidRDefault="006F2022" w:rsidP="00716F5F">
            <w:pPr>
              <w:rPr>
                <w:rFonts w:ascii="TimesNewRoman" w:eastAsiaTheme="minorHAnsi" w:hAnsi="TimesNewRoman" w:cs="TimesNewRoman"/>
                <w:sz w:val="20"/>
                <w:szCs w:val="20"/>
                <w:lang w:eastAsia="en-US"/>
              </w:rPr>
            </w:pPr>
            <w:r w:rsidRPr="00BB6AFA">
              <w:rPr>
                <w:b/>
                <w:iCs/>
                <w:sz w:val="20"/>
                <w:szCs w:val="20"/>
              </w:rPr>
              <w:t>7.3. Изследвания и мониторинг</w:t>
            </w:r>
          </w:p>
        </w:tc>
      </w:tr>
      <w:tr w:rsidR="0072737A" w:rsidRPr="00BB6AFA" w14:paraId="2F8C5589" w14:textId="77777777" w:rsidTr="005F07AB">
        <w:tc>
          <w:tcPr>
            <w:tcW w:w="817" w:type="dxa"/>
          </w:tcPr>
          <w:p w14:paraId="1BB1D346" w14:textId="77777777" w:rsidR="0072737A" w:rsidRPr="00BB6AFA" w:rsidRDefault="00D67376"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_Ref509145756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7.3.1</w:t>
            </w:r>
            <w:r w:rsidRPr="00BB6AFA">
              <w:rPr>
                <w:rFonts w:eastAsiaTheme="minorHAnsi"/>
                <w:sz w:val="20"/>
                <w:szCs w:val="20"/>
                <w:lang w:eastAsia="en-US"/>
              </w:rPr>
              <w:fldChar w:fldCharType="end"/>
            </w:r>
          </w:p>
        </w:tc>
        <w:tc>
          <w:tcPr>
            <w:tcW w:w="4678" w:type="dxa"/>
          </w:tcPr>
          <w:p w14:paraId="1002E6D2" w14:textId="77777777" w:rsidR="0072737A" w:rsidRPr="00BB6AFA" w:rsidRDefault="00D67376" w:rsidP="00716F5F">
            <w:pPr>
              <w:adjustRightInd w:val="0"/>
              <w:rPr>
                <w:rFonts w:eastAsiaTheme="minorHAnsi"/>
                <w:iCs/>
                <w:sz w:val="20"/>
                <w:szCs w:val="20"/>
                <w:lang w:eastAsia="en-US"/>
              </w:rPr>
            </w:pPr>
            <w:r w:rsidRPr="00BB6AFA">
              <w:rPr>
                <w:rFonts w:eastAsiaTheme="minorHAnsi"/>
                <w:iCs/>
                <w:sz w:val="20"/>
                <w:szCs w:val="20"/>
                <w:lang w:eastAsia="en-US"/>
              </w:rPr>
              <w:t>Допълване и осъвременяване на данните за разпространението на вида.</w:t>
            </w:r>
          </w:p>
        </w:tc>
        <w:tc>
          <w:tcPr>
            <w:tcW w:w="1856" w:type="dxa"/>
          </w:tcPr>
          <w:p w14:paraId="5A5DB737" w14:textId="77777777" w:rsidR="0072737A" w:rsidRPr="00BB6AFA" w:rsidRDefault="00D67376" w:rsidP="00716F5F">
            <w:pPr>
              <w:rPr>
                <w:rFonts w:eastAsiaTheme="minorHAnsi"/>
                <w:iCs/>
                <w:sz w:val="20"/>
                <w:szCs w:val="20"/>
                <w:lang w:eastAsia="en-US"/>
              </w:rPr>
            </w:pPr>
            <w:r w:rsidRPr="00BB6AFA">
              <w:rPr>
                <w:rFonts w:eastAsiaTheme="minorHAnsi"/>
                <w:iCs/>
                <w:sz w:val="20"/>
                <w:szCs w:val="20"/>
                <w:lang w:eastAsia="en-US"/>
              </w:rPr>
              <w:t xml:space="preserve">МОСВ, ИАОС, </w:t>
            </w:r>
            <w:r w:rsidRPr="00BB6AFA">
              <w:rPr>
                <w:sz w:val="20"/>
                <w:szCs w:val="20"/>
              </w:rPr>
              <w:t>научни институции, НПО</w:t>
            </w:r>
          </w:p>
        </w:tc>
        <w:tc>
          <w:tcPr>
            <w:tcW w:w="2115" w:type="dxa"/>
          </w:tcPr>
          <w:p w14:paraId="584AAA45" w14:textId="77777777" w:rsidR="0072737A" w:rsidRPr="00BB6AFA" w:rsidRDefault="00D67376" w:rsidP="00D67376">
            <w:pPr>
              <w:rPr>
                <w:sz w:val="20"/>
                <w:szCs w:val="20"/>
              </w:rPr>
            </w:pPr>
            <w:r w:rsidRPr="00BB6AFA">
              <w:rPr>
                <w:sz w:val="20"/>
                <w:szCs w:val="20"/>
              </w:rPr>
              <w:t>Има слабо проучени райони на България както и слабо</w:t>
            </w:r>
            <w:r w:rsidR="0014073A" w:rsidRPr="00BB6AFA">
              <w:rPr>
                <w:sz w:val="20"/>
                <w:szCs w:val="20"/>
              </w:rPr>
              <w:t xml:space="preserve"> </w:t>
            </w:r>
            <w:r w:rsidRPr="00BB6AFA">
              <w:rPr>
                <w:sz w:val="20"/>
                <w:szCs w:val="20"/>
              </w:rPr>
              <w:t>проучени територии</w:t>
            </w:r>
            <w:r w:rsidR="001271DE" w:rsidRPr="00BB6AFA">
              <w:rPr>
                <w:sz w:val="20"/>
                <w:szCs w:val="20"/>
              </w:rPr>
              <w:t xml:space="preserve"> повече</w:t>
            </w:r>
            <w:r w:rsidR="00EB2344" w:rsidRPr="00BB6AFA">
              <w:rPr>
                <w:sz w:val="20"/>
                <w:szCs w:val="20"/>
              </w:rPr>
              <w:t>то</w:t>
            </w:r>
            <w:r w:rsidR="000373AD" w:rsidRPr="00BB6AFA">
              <w:rPr>
                <w:sz w:val="20"/>
                <w:szCs w:val="20"/>
              </w:rPr>
              <w:t xml:space="preserve"> </w:t>
            </w:r>
            <w:r w:rsidR="0014073A" w:rsidRPr="00BB6AFA">
              <w:rPr>
                <w:sz w:val="20"/>
                <w:szCs w:val="20"/>
              </w:rPr>
              <w:t>извън Н</w:t>
            </w:r>
            <w:r w:rsidRPr="00BB6AFA">
              <w:rPr>
                <w:sz w:val="20"/>
                <w:szCs w:val="20"/>
              </w:rPr>
              <w:t>ационалната екологична мрежа Натура 2000.</w:t>
            </w:r>
          </w:p>
        </w:tc>
        <w:tc>
          <w:tcPr>
            <w:tcW w:w="4534" w:type="dxa"/>
          </w:tcPr>
          <w:p w14:paraId="43730B7B" w14:textId="77777777" w:rsidR="0072737A" w:rsidRPr="00BB6AFA" w:rsidRDefault="00CA24B2" w:rsidP="00716F5F">
            <w:pPr>
              <w:adjustRightInd w:val="0"/>
              <w:rPr>
                <w:rFonts w:eastAsiaTheme="minorHAnsi"/>
                <w:iCs/>
                <w:sz w:val="20"/>
                <w:szCs w:val="20"/>
                <w:lang w:eastAsia="en-US"/>
              </w:rPr>
            </w:pPr>
            <w:r w:rsidRPr="00BB6AFA">
              <w:rPr>
                <w:rFonts w:eastAsiaTheme="minorHAnsi"/>
                <w:iCs/>
                <w:sz w:val="20"/>
                <w:szCs w:val="20"/>
                <w:lang w:eastAsia="en-US"/>
              </w:rPr>
              <w:t>Извършване</w:t>
            </w:r>
            <w:r w:rsidR="00D67376" w:rsidRPr="00BB6AFA">
              <w:rPr>
                <w:rFonts w:eastAsiaTheme="minorHAnsi"/>
                <w:iCs/>
                <w:sz w:val="20"/>
                <w:szCs w:val="20"/>
                <w:lang w:eastAsia="en-US"/>
              </w:rPr>
              <w:t xml:space="preserve"> на картиране на вида в </w:t>
            </w:r>
            <w:r w:rsidR="005B38FA" w:rsidRPr="00BB6AFA">
              <w:rPr>
                <w:rFonts w:eastAsiaTheme="minorHAnsi"/>
                <w:iCs/>
                <w:sz w:val="20"/>
                <w:szCs w:val="20"/>
                <w:lang w:eastAsia="en-US"/>
              </w:rPr>
              <w:t>слабо проучени</w:t>
            </w:r>
            <w:r w:rsidR="00D67376" w:rsidRPr="00BB6AFA">
              <w:rPr>
                <w:rFonts w:eastAsiaTheme="minorHAnsi"/>
                <w:iCs/>
                <w:sz w:val="20"/>
                <w:szCs w:val="20"/>
                <w:lang w:eastAsia="en-US"/>
              </w:rPr>
              <w:t xml:space="preserve"> райони на България.</w:t>
            </w:r>
          </w:p>
        </w:tc>
      </w:tr>
      <w:tr w:rsidR="00CD7191" w:rsidRPr="00BB6AFA" w14:paraId="09F09610" w14:textId="77777777" w:rsidTr="005F07AB">
        <w:tc>
          <w:tcPr>
            <w:tcW w:w="817" w:type="dxa"/>
          </w:tcPr>
          <w:p w14:paraId="35BA392B" w14:textId="77777777" w:rsidR="006F2022" w:rsidRPr="00BB6AFA" w:rsidRDefault="00CD7191" w:rsidP="00CD7191">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_Ref509148610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7.3.2</w:t>
            </w:r>
            <w:r w:rsidRPr="00BB6AFA">
              <w:rPr>
                <w:rFonts w:eastAsiaTheme="minorHAnsi"/>
                <w:sz w:val="20"/>
                <w:szCs w:val="20"/>
                <w:lang w:eastAsia="en-US"/>
              </w:rPr>
              <w:fldChar w:fldCharType="end"/>
            </w:r>
          </w:p>
        </w:tc>
        <w:tc>
          <w:tcPr>
            <w:tcW w:w="4678" w:type="dxa"/>
          </w:tcPr>
          <w:p w14:paraId="442FFCA4" w14:textId="77777777" w:rsidR="006F2022" w:rsidRPr="00BB6AFA" w:rsidRDefault="006F2022" w:rsidP="00716F5F">
            <w:pPr>
              <w:adjustRightInd w:val="0"/>
              <w:rPr>
                <w:rFonts w:eastAsiaTheme="minorHAnsi"/>
                <w:sz w:val="20"/>
                <w:szCs w:val="20"/>
                <w:lang w:eastAsia="en-US"/>
              </w:rPr>
            </w:pPr>
            <w:r w:rsidRPr="00BB6AFA">
              <w:rPr>
                <w:rFonts w:eastAsiaTheme="minorHAnsi"/>
                <w:iCs/>
                <w:sz w:val="20"/>
                <w:szCs w:val="20"/>
                <w:lang w:eastAsia="en-US"/>
              </w:rPr>
              <w:t>Събиране на данни за състоянието на вида и заплахите в България</w:t>
            </w:r>
            <w:r w:rsidRPr="00BB6AFA">
              <w:rPr>
                <w:rFonts w:eastAsiaTheme="minorHAnsi"/>
                <w:sz w:val="20"/>
                <w:szCs w:val="20"/>
                <w:lang w:eastAsia="en-US"/>
              </w:rPr>
              <w:t>.</w:t>
            </w:r>
            <w:r w:rsidR="00CD7191" w:rsidRPr="00BB6AFA">
              <w:rPr>
                <w:rFonts w:eastAsiaTheme="minorHAnsi"/>
                <w:iCs/>
                <w:sz w:val="20"/>
                <w:szCs w:val="20"/>
                <w:lang w:eastAsia="en-US"/>
              </w:rPr>
              <w:t xml:space="preserve"> Данните може да бъдат използвани при взимането на научнообосновани решения при неговата защита и опазване.</w:t>
            </w:r>
          </w:p>
          <w:p w14:paraId="7FFBE722" w14:textId="77777777" w:rsidR="006F2022" w:rsidRPr="00BB6AFA" w:rsidRDefault="006F2022" w:rsidP="00716F5F">
            <w:pPr>
              <w:rPr>
                <w:rFonts w:ascii="TimesNewRoman" w:eastAsiaTheme="minorHAnsi" w:hAnsi="TimesNewRoman" w:cs="TimesNewRoman"/>
                <w:sz w:val="20"/>
                <w:szCs w:val="20"/>
                <w:lang w:eastAsia="en-US"/>
              </w:rPr>
            </w:pPr>
          </w:p>
        </w:tc>
        <w:tc>
          <w:tcPr>
            <w:tcW w:w="1856" w:type="dxa"/>
          </w:tcPr>
          <w:p w14:paraId="7DDEEF18" w14:textId="77777777" w:rsidR="006F2022" w:rsidRPr="00BB6AFA" w:rsidRDefault="00CD7191" w:rsidP="00CD7191">
            <w:pPr>
              <w:rPr>
                <w:sz w:val="20"/>
                <w:szCs w:val="20"/>
              </w:rPr>
            </w:pPr>
            <w:r w:rsidRPr="00BB6AFA">
              <w:rPr>
                <w:sz w:val="20"/>
                <w:szCs w:val="20"/>
              </w:rPr>
              <w:t>ИАОС,</w:t>
            </w:r>
            <w:r w:rsidRPr="00BB6AFA">
              <w:rPr>
                <w:rFonts w:eastAsiaTheme="minorHAnsi"/>
                <w:iCs/>
                <w:sz w:val="20"/>
                <w:szCs w:val="20"/>
                <w:lang w:eastAsia="en-US"/>
              </w:rPr>
              <w:t xml:space="preserve"> </w:t>
            </w:r>
            <w:r w:rsidR="006F2022" w:rsidRPr="00BB6AFA">
              <w:rPr>
                <w:rFonts w:eastAsiaTheme="minorHAnsi"/>
                <w:iCs/>
                <w:sz w:val="20"/>
                <w:szCs w:val="20"/>
                <w:lang w:eastAsia="en-US"/>
              </w:rPr>
              <w:t>НСМ</w:t>
            </w:r>
            <w:r w:rsidRPr="00BB6AFA">
              <w:rPr>
                <w:rFonts w:eastAsiaTheme="minorHAnsi"/>
                <w:iCs/>
                <w:sz w:val="20"/>
                <w:szCs w:val="20"/>
                <w:lang w:eastAsia="en-US"/>
              </w:rPr>
              <w:t>С</w:t>
            </w:r>
            <w:r w:rsidR="006F2022" w:rsidRPr="00BB6AFA">
              <w:rPr>
                <w:rFonts w:eastAsiaTheme="minorHAnsi"/>
                <w:iCs/>
                <w:sz w:val="20"/>
                <w:szCs w:val="20"/>
                <w:lang w:eastAsia="en-US"/>
              </w:rPr>
              <w:t>БР</w:t>
            </w:r>
            <w:r w:rsidRPr="00BB6AFA">
              <w:rPr>
                <w:rFonts w:eastAsiaTheme="minorHAnsi"/>
                <w:iCs/>
                <w:sz w:val="20"/>
                <w:szCs w:val="20"/>
                <w:lang w:eastAsia="en-US"/>
              </w:rPr>
              <w:t xml:space="preserve"> </w:t>
            </w:r>
          </w:p>
        </w:tc>
        <w:tc>
          <w:tcPr>
            <w:tcW w:w="2115" w:type="dxa"/>
          </w:tcPr>
          <w:p w14:paraId="6C8773B6" w14:textId="77777777" w:rsidR="006F2022" w:rsidRPr="00BB6AFA" w:rsidRDefault="006F2022" w:rsidP="00CD7191">
            <w:pPr>
              <w:rPr>
                <w:rFonts w:eastAsiaTheme="minorHAnsi"/>
                <w:sz w:val="20"/>
                <w:szCs w:val="20"/>
                <w:lang w:eastAsia="en-US"/>
              </w:rPr>
            </w:pPr>
            <w:r w:rsidRPr="00BB6AFA">
              <w:rPr>
                <w:sz w:val="20"/>
                <w:szCs w:val="20"/>
              </w:rPr>
              <w:t xml:space="preserve">Нередовен мониторинг на вида като част от </w:t>
            </w:r>
            <w:r w:rsidRPr="00BB6AFA">
              <w:rPr>
                <w:rFonts w:eastAsiaTheme="minorHAnsi"/>
                <w:iCs/>
                <w:sz w:val="20"/>
                <w:szCs w:val="20"/>
                <w:lang w:eastAsia="en-US"/>
              </w:rPr>
              <w:t>НСМ</w:t>
            </w:r>
            <w:r w:rsidR="00CD7191" w:rsidRPr="00BB6AFA">
              <w:rPr>
                <w:rFonts w:eastAsiaTheme="minorHAnsi"/>
                <w:iCs/>
                <w:sz w:val="20"/>
                <w:szCs w:val="20"/>
                <w:lang w:eastAsia="en-US"/>
              </w:rPr>
              <w:t>С</w:t>
            </w:r>
            <w:r w:rsidRPr="00BB6AFA">
              <w:rPr>
                <w:rFonts w:eastAsiaTheme="minorHAnsi"/>
                <w:iCs/>
                <w:sz w:val="20"/>
                <w:szCs w:val="20"/>
                <w:lang w:eastAsia="en-US"/>
              </w:rPr>
              <w:t>БР</w:t>
            </w:r>
            <w:r w:rsidRPr="00BB6AFA">
              <w:rPr>
                <w:sz w:val="20"/>
                <w:szCs w:val="20"/>
              </w:rPr>
              <w:t>.</w:t>
            </w:r>
          </w:p>
        </w:tc>
        <w:tc>
          <w:tcPr>
            <w:tcW w:w="4534" w:type="dxa"/>
          </w:tcPr>
          <w:p w14:paraId="236F0109" w14:textId="77777777" w:rsidR="006F2022" w:rsidRPr="00BB6AFA" w:rsidRDefault="006F2022" w:rsidP="00716F5F">
            <w:pPr>
              <w:adjustRightInd w:val="0"/>
              <w:rPr>
                <w:rFonts w:eastAsiaTheme="minorHAnsi"/>
                <w:sz w:val="20"/>
                <w:szCs w:val="20"/>
                <w:lang w:eastAsia="en-US"/>
              </w:rPr>
            </w:pPr>
            <w:r w:rsidRPr="00BB6AFA">
              <w:rPr>
                <w:rFonts w:eastAsiaTheme="minorHAnsi"/>
                <w:iCs/>
                <w:sz w:val="20"/>
                <w:szCs w:val="20"/>
                <w:lang w:eastAsia="en-US"/>
              </w:rPr>
              <w:t>Работеща система за мониторинг на състоянието на вида и заплахите в България. Анализиране и публикуване на резултатите в края на 5- и 10- годишния период.</w:t>
            </w:r>
          </w:p>
          <w:p w14:paraId="748769BE" w14:textId="77777777" w:rsidR="006F2022" w:rsidRPr="00BB6AFA" w:rsidRDefault="006F2022" w:rsidP="00716F5F">
            <w:pPr>
              <w:rPr>
                <w:rFonts w:ascii="TimesNewRoman" w:eastAsiaTheme="minorHAnsi" w:hAnsi="TimesNewRoman" w:cs="TimesNewRoman"/>
                <w:sz w:val="20"/>
                <w:szCs w:val="20"/>
                <w:lang w:eastAsia="en-US"/>
              </w:rPr>
            </w:pPr>
          </w:p>
        </w:tc>
      </w:tr>
      <w:tr w:rsidR="00CD7191" w:rsidRPr="00BB6AFA" w14:paraId="4092F14B" w14:textId="77777777" w:rsidTr="005F07AB">
        <w:tc>
          <w:tcPr>
            <w:tcW w:w="817" w:type="dxa"/>
          </w:tcPr>
          <w:p w14:paraId="6DB996FC" w14:textId="77777777" w:rsidR="006F2022" w:rsidRPr="00BB6AFA" w:rsidRDefault="003B494D" w:rsidP="00716F5F">
            <w:pPr>
              <w:rPr>
                <w:rFonts w:eastAsiaTheme="minorHAnsi"/>
                <w:sz w:val="20"/>
                <w:szCs w:val="20"/>
                <w:lang w:eastAsia="en-US"/>
              </w:rPr>
            </w:pPr>
            <w:r w:rsidRPr="00BB6AFA">
              <w:rPr>
                <w:rFonts w:ascii="TimesNewRoman" w:eastAsiaTheme="minorHAnsi" w:hAnsi="TimesNewRoman" w:cs="TimesNewRoman"/>
                <w:sz w:val="20"/>
                <w:szCs w:val="20"/>
                <w:lang w:eastAsia="en-US"/>
              </w:rPr>
              <w:fldChar w:fldCharType="begin"/>
            </w:r>
            <w:r w:rsidRPr="00BB6AFA">
              <w:rPr>
                <w:rFonts w:eastAsiaTheme="minorHAnsi"/>
                <w:sz w:val="20"/>
                <w:szCs w:val="20"/>
                <w:lang w:eastAsia="en-US"/>
              </w:rPr>
              <w:instrText xml:space="preserve"> REF _Ref509157076 \r \h </w:instrText>
            </w:r>
            <w:r w:rsidRPr="00BB6AFA">
              <w:rPr>
                <w:rFonts w:ascii="TimesNewRoman" w:eastAsiaTheme="minorHAnsi" w:hAnsi="TimesNewRoman" w:cs="TimesNewRoman"/>
                <w:sz w:val="20"/>
                <w:szCs w:val="20"/>
                <w:lang w:eastAsia="en-US"/>
              </w:rPr>
            </w:r>
            <w:r w:rsidRPr="00BB6AFA">
              <w:rPr>
                <w:rFonts w:ascii="TimesNewRoman" w:eastAsiaTheme="minorHAnsi" w:hAnsi="TimesNewRoman" w:cs="TimesNewRoman"/>
                <w:sz w:val="20"/>
                <w:szCs w:val="20"/>
                <w:lang w:eastAsia="en-US"/>
              </w:rPr>
              <w:fldChar w:fldCharType="separate"/>
            </w:r>
            <w:r w:rsidRPr="00BB6AFA">
              <w:rPr>
                <w:rFonts w:eastAsiaTheme="minorHAnsi"/>
                <w:sz w:val="20"/>
                <w:szCs w:val="20"/>
                <w:lang w:eastAsia="en-US"/>
              </w:rPr>
              <w:t>7.3.3</w:t>
            </w:r>
            <w:r w:rsidRPr="00BB6AFA">
              <w:rPr>
                <w:rFonts w:ascii="TimesNewRoman" w:eastAsiaTheme="minorHAnsi" w:hAnsi="TimesNewRoman" w:cs="TimesNewRoman"/>
                <w:sz w:val="20"/>
                <w:szCs w:val="20"/>
                <w:lang w:eastAsia="en-US"/>
              </w:rPr>
              <w:fldChar w:fldCharType="end"/>
            </w:r>
          </w:p>
        </w:tc>
        <w:tc>
          <w:tcPr>
            <w:tcW w:w="4678" w:type="dxa"/>
          </w:tcPr>
          <w:p w14:paraId="03E24413" w14:textId="77777777" w:rsidR="006F2022" w:rsidRPr="00BB6AFA" w:rsidRDefault="006F2022"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Оценка и мониторинг на ефекта на субсидиите върху селскостопанските практики и на влиянието им върху местообитанията на европейския лалугер.</w:t>
            </w:r>
          </w:p>
        </w:tc>
        <w:tc>
          <w:tcPr>
            <w:tcW w:w="1856" w:type="dxa"/>
          </w:tcPr>
          <w:p w14:paraId="1A5A5091" w14:textId="77777777" w:rsidR="006F2022" w:rsidRPr="00BB6AFA" w:rsidRDefault="006F2022" w:rsidP="00716F5F">
            <w:pPr>
              <w:rPr>
                <w:sz w:val="20"/>
                <w:szCs w:val="20"/>
              </w:rPr>
            </w:pPr>
            <w:r w:rsidRPr="00BB6AFA">
              <w:rPr>
                <w:rFonts w:ascii="TimesNewRoman" w:eastAsiaTheme="minorHAnsi" w:hAnsi="TimesNewRoman" w:cs="TimesNewRoman"/>
                <w:sz w:val="20"/>
                <w:szCs w:val="20"/>
                <w:lang w:eastAsia="en-US"/>
              </w:rPr>
              <w:t>Мониторинг на ефекта от прилагането на общата селскостопанска политика</w:t>
            </w:r>
          </w:p>
        </w:tc>
        <w:tc>
          <w:tcPr>
            <w:tcW w:w="2115" w:type="dxa"/>
          </w:tcPr>
          <w:p w14:paraId="15D17EFB" w14:textId="77777777" w:rsidR="006F2022" w:rsidRPr="00BB6AFA" w:rsidRDefault="006F2022" w:rsidP="00716F5F">
            <w:pPr>
              <w:rPr>
                <w:rFonts w:eastAsiaTheme="minorHAnsi"/>
                <w:sz w:val="20"/>
                <w:szCs w:val="20"/>
                <w:lang w:eastAsia="en-US"/>
              </w:rPr>
            </w:pPr>
            <w:r w:rsidRPr="00BB6AFA">
              <w:rPr>
                <w:rFonts w:ascii="TimesNewRoman" w:eastAsiaTheme="minorHAnsi" w:hAnsi="TimesNewRoman" w:cs="TimesNewRoman"/>
                <w:sz w:val="20"/>
                <w:szCs w:val="20"/>
                <w:lang w:eastAsia="en-US"/>
              </w:rPr>
              <w:t>Не се извършват оценка и мониторинг на ефекта от прилагането на общата селскостопанска политика и свързаните с нея земеделски и животновъдни практики.</w:t>
            </w:r>
          </w:p>
        </w:tc>
        <w:tc>
          <w:tcPr>
            <w:tcW w:w="4534" w:type="dxa"/>
          </w:tcPr>
          <w:p w14:paraId="21010E6B" w14:textId="77777777" w:rsidR="006F2022" w:rsidRPr="00BB6AFA" w:rsidRDefault="006F2022" w:rsidP="00716F5F">
            <w:pPr>
              <w:rPr>
                <w:rFonts w:ascii="TimesNewRoman" w:eastAsiaTheme="minorHAnsi" w:hAnsi="TimesNewRoman" w:cs="TimesNewRoman"/>
                <w:sz w:val="20"/>
                <w:szCs w:val="20"/>
                <w:lang w:eastAsia="en-US"/>
              </w:rPr>
            </w:pPr>
            <w:r w:rsidRPr="00BB6AFA">
              <w:rPr>
                <w:rFonts w:eastAsiaTheme="minorHAnsi"/>
                <w:sz w:val="20"/>
                <w:szCs w:val="20"/>
                <w:lang w:eastAsia="en-US"/>
              </w:rPr>
              <w:t>Изготвен доклад с резултатите от направено проучване на въпроса, както и с конкретни препоръки с оглед опазването на лалугера.</w:t>
            </w:r>
          </w:p>
        </w:tc>
      </w:tr>
      <w:tr w:rsidR="003B494D" w:rsidRPr="00BB6AFA" w14:paraId="09C8E2CE" w14:textId="77777777" w:rsidTr="005F07AB">
        <w:tc>
          <w:tcPr>
            <w:tcW w:w="817" w:type="dxa"/>
          </w:tcPr>
          <w:p w14:paraId="603F9C97" w14:textId="77777777" w:rsidR="003B494D" w:rsidRPr="00BB6AFA" w:rsidRDefault="00D03650"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_Ref509157237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7.3.4</w:t>
            </w:r>
            <w:r w:rsidRPr="00BB6AFA">
              <w:rPr>
                <w:rFonts w:eastAsiaTheme="minorHAnsi"/>
                <w:sz w:val="20"/>
                <w:szCs w:val="20"/>
                <w:lang w:eastAsia="en-US"/>
              </w:rPr>
              <w:fldChar w:fldCharType="end"/>
            </w:r>
          </w:p>
        </w:tc>
        <w:tc>
          <w:tcPr>
            <w:tcW w:w="4678" w:type="dxa"/>
          </w:tcPr>
          <w:p w14:paraId="03673E9A" w14:textId="77777777" w:rsidR="003B494D" w:rsidRPr="00BB6AFA" w:rsidRDefault="00EE266B"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Оценка и мониторинг на ефекта на извършени транслокации на лалугери в България.</w:t>
            </w:r>
          </w:p>
        </w:tc>
        <w:tc>
          <w:tcPr>
            <w:tcW w:w="1856" w:type="dxa"/>
          </w:tcPr>
          <w:p w14:paraId="2AD94315" w14:textId="77777777" w:rsidR="003B494D" w:rsidRPr="00BB6AFA" w:rsidRDefault="00EE266B" w:rsidP="00EE266B">
            <w:pPr>
              <w:adjustRightInd w:val="0"/>
              <w:rPr>
                <w:rFonts w:eastAsiaTheme="minorHAnsi"/>
                <w:iCs/>
                <w:sz w:val="20"/>
                <w:szCs w:val="20"/>
                <w:lang w:eastAsia="en-US"/>
              </w:rPr>
            </w:pPr>
            <w:r w:rsidRPr="00BB6AFA">
              <w:rPr>
                <w:rFonts w:eastAsiaTheme="minorHAnsi"/>
                <w:iCs/>
                <w:sz w:val="20"/>
                <w:szCs w:val="20"/>
                <w:lang w:eastAsia="en-US"/>
              </w:rPr>
              <w:t>Научни институции, МОСВ, НПО, ДПП</w:t>
            </w:r>
            <w:r w:rsidR="00EB2344" w:rsidRPr="00BB6AFA">
              <w:rPr>
                <w:rFonts w:eastAsiaTheme="minorHAnsi"/>
                <w:iCs/>
                <w:sz w:val="20"/>
                <w:szCs w:val="20"/>
                <w:lang w:eastAsia="en-US"/>
              </w:rPr>
              <w:t>, ДНП</w:t>
            </w:r>
          </w:p>
        </w:tc>
        <w:tc>
          <w:tcPr>
            <w:tcW w:w="2115" w:type="dxa"/>
          </w:tcPr>
          <w:p w14:paraId="6BEF4BC0" w14:textId="77777777" w:rsidR="003B494D" w:rsidRPr="00BB6AFA" w:rsidRDefault="00EE266B" w:rsidP="00716F5F">
            <w:pPr>
              <w:rPr>
                <w:rFonts w:eastAsiaTheme="minorHAnsi"/>
                <w:sz w:val="20"/>
                <w:szCs w:val="20"/>
                <w:lang w:eastAsia="en-US"/>
              </w:rPr>
            </w:pPr>
            <w:r w:rsidRPr="00BB6AFA">
              <w:rPr>
                <w:rFonts w:eastAsiaTheme="minorHAnsi"/>
                <w:sz w:val="20"/>
                <w:szCs w:val="20"/>
                <w:lang w:eastAsia="en-US"/>
              </w:rPr>
              <w:t xml:space="preserve">Основна част на транслокациите, това е последващ контрол </w:t>
            </w:r>
            <w:r w:rsidR="00B2060A" w:rsidRPr="00BB6AFA">
              <w:rPr>
                <w:rFonts w:eastAsiaTheme="minorHAnsi"/>
                <w:sz w:val="20"/>
                <w:szCs w:val="20"/>
                <w:lang w:eastAsia="en-US"/>
              </w:rPr>
              <w:t xml:space="preserve">  –  </w:t>
            </w:r>
            <w:r w:rsidRPr="00BB6AFA">
              <w:rPr>
                <w:rFonts w:eastAsiaTheme="minorHAnsi"/>
                <w:sz w:val="20"/>
                <w:szCs w:val="20"/>
                <w:lang w:eastAsia="en-US"/>
              </w:rPr>
              <w:t xml:space="preserve"> мониторин</w:t>
            </w:r>
            <w:r w:rsidR="00591FE6" w:rsidRPr="00BB6AFA">
              <w:rPr>
                <w:rFonts w:eastAsiaTheme="minorHAnsi"/>
                <w:sz w:val="20"/>
                <w:szCs w:val="20"/>
                <w:lang w:eastAsia="en-US"/>
              </w:rPr>
              <w:t>г, при който да се оцени ефектът на извършените дейнос</w:t>
            </w:r>
            <w:r w:rsidRPr="00BB6AFA">
              <w:rPr>
                <w:rFonts w:eastAsiaTheme="minorHAnsi"/>
                <w:sz w:val="20"/>
                <w:szCs w:val="20"/>
                <w:lang w:eastAsia="en-US"/>
              </w:rPr>
              <w:t>ти.</w:t>
            </w:r>
          </w:p>
        </w:tc>
        <w:tc>
          <w:tcPr>
            <w:tcW w:w="4534" w:type="dxa"/>
          </w:tcPr>
          <w:p w14:paraId="5639FDC2" w14:textId="77777777" w:rsidR="003B494D" w:rsidRPr="00BB6AFA" w:rsidRDefault="00EE266B" w:rsidP="00716F5F">
            <w:pPr>
              <w:adjustRightInd w:val="0"/>
              <w:rPr>
                <w:rFonts w:ascii="TimesNewRoman" w:eastAsiaTheme="minorHAnsi" w:hAnsi="TimesNewRoman" w:cs="TimesNewRoman"/>
                <w:sz w:val="20"/>
                <w:szCs w:val="20"/>
                <w:lang w:eastAsia="en-US"/>
              </w:rPr>
            </w:pPr>
            <w:r w:rsidRPr="00BB6AFA">
              <w:rPr>
                <w:rFonts w:eastAsiaTheme="minorHAnsi"/>
                <w:sz w:val="20"/>
                <w:szCs w:val="20"/>
                <w:lang w:eastAsia="en-US"/>
              </w:rPr>
              <w:t>Извършен мониторинг и изготвен доклад (научна публикация) с резултатите от направено проучване.</w:t>
            </w:r>
          </w:p>
        </w:tc>
      </w:tr>
      <w:tr w:rsidR="003B494D" w:rsidRPr="00BB6AFA" w14:paraId="3ABA193D" w14:textId="77777777" w:rsidTr="005F07AB">
        <w:tc>
          <w:tcPr>
            <w:tcW w:w="817" w:type="dxa"/>
          </w:tcPr>
          <w:p w14:paraId="7AB1BED1" w14:textId="77777777" w:rsidR="003B494D" w:rsidRPr="00BB6AFA" w:rsidRDefault="00646B76"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_Ref509157964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7.3.5</w:t>
            </w:r>
            <w:r w:rsidRPr="00BB6AFA">
              <w:rPr>
                <w:rFonts w:eastAsiaTheme="minorHAnsi"/>
                <w:sz w:val="20"/>
                <w:szCs w:val="20"/>
                <w:lang w:eastAsia="en-US"/>
              </w:rPr>
              <w:fldChar w:fldCharType="end"/>
            </w:r>
          </w:p>
        </w:tc>
        <w:tc>
          <w:tcPr>
            <w:tcW w:w="4678" w:type="dxa"/>
          </w:tcPr>
          <w:p w14:paraId="0FF24ACB" w14:textId="77777777" w:rsidR="003B494D" w:rsidRPr="00BB6AFA" w:rsidRDefault="0050469B" w:rsidP="00716F5F">
            <w:pPr>
              <w:rPr>
                <w:rFonts w:asciiTheme="minorHAnsi" w:eastAsiaTheme="minorHAnsi" w:hAnsiTheme="minorHAnsi" w:cs="TimesNewRoman"/>
                <w:sz w:val="20"/>
                <w:szCs w:val="20"/>
                <w:lang w:eastAsia="en-US"/>
              </w:rPr>
            </w:pPr>
            <w:r w:rsidRPr="00BB6AFA">
              <w:rPr>
                <w:rFonts w:ascii="TimesNewRoman" w:eastAsiaTheme="minorHAnsi" w:hAnsi="TimesNewRoman" w:cs="TimesNewRoman"/>
                <w:sz w:val="20"/>
                <w:szCs w:val="20"/>
                <w:lang w:eastAsia="en-US"/>
              </w:rPr>
              <w:t>Да се осъвременят знанията и да се извършват научни изследвания относно на ролята на вида при ра</w:t>
            </w:r>
            <w:r w:rsidR="008D02D0" w:rsidRPr="00BB6AFA">
              <w:rPr>
                <w:rFonts w:ascii="TimesNewRoman" w:eastAsiaTheme="minorHAnsi" w:hAnsi="TimesNewRoman" w:cs="TimesNewRoman"/>
                <w:sz w:val="20"/>
                <w:szCs w:val="20"/>
                <w:lang w:eastAsia="en-US"/>
              </w:rPr>
              <w:t>зпространението на заболявания</w:t>
            </w:r>
          </w:p>
        </w:tc>
        <w:tc>
          <w:tcPr>
            <w:tcW w:w="1856" w:type="dxa"/>
          </w:tcPr>
          <w:p w14:paraId="5D2C12C1" w14:textId="77777777" w:rsidR="003B494D" w:rsidRPr="00BB6AFA" w:rsidRDefault="0050469B" w:rsidP="008D02D0">
            <w:pPr>
              <w:adjustRightInd w:val="0"/>
              <w:rPr>
                <w:rFonts w:eastAsiaTheme="minorHAnsi"/>
                <w:iCs/>
                <w:sz w:val="20"/>
                <w:szCs w:val="20"/>
                <w:lang w:eastAsia="en-US"/>
              </w:rPr>
            </w:pPr>
            <w:r w:rsidRPr="00BB6AFA">
              <w:rPr>
                <w:rFonts w:eastAsiaTheme="minorHAnsi"/>
                <w:iCs/>
                <w:sz w:val="20"/>
                <w:szCs w:val="20"/>
                <w:lang w:eastAsia="en-US"/>
              </w:rPr>
              <w:t>Научни институции, НЦЗПБ, МЗ</w:t>
            </w:r>
          </w:p>
        </w:tc>
        <w:tc>
          <w:tcPr>
            <w:tcW w:w="2115" w:type="dxa"/>
          </w:tcPr>
          <w:p w14:paraId="7ED85B1D" w14:textId="77777777" w:rsidR="003B494D" w:rsidRPr="00BB6AFA" w:rsidRDefault="008D02D0" w:rsidP="00F07EF9">
            <w:pPr>
              <w:rPr>
                <w:rFonts w:eastAsiaTheme="minorHAnsi"/>
                <w:sz w:val="20"/>
                <w:szCs w:val="20"/>
                <w:lang w:eastAsia="en-US"/>
              </w:rPr>
            </w:pPr>
            <w:r w:rsidRPr="00BB6AFA">
              <w:rPr>
                <w:rFonts w:eastAsiaTheme="minorHAnsi"/>
                <w:sz w:val="20"/>
                <w:szCs w:val="20"/>
                <w:lang w:eastAsia="en-US"/>
              </w:rPr>
              <w:t xml:space="preserve">Няма </w:t>
            </w:r>
            <w:r w:rsidR="00F07EF9" w:rsidRPr="00BB6AFA">
              <w:rPr>
                <w:rFonts w:eastAsiaTheme="minorHAnsi"/>
                <w:sz w:val="20"/>
                <w:szCs w:val="20"/>
                <w:lang w:eastAsia="en-US"/>
              </w:rPr>
              <w:t>съвременни</w:t>
            </w:r>
            <w:r w:rsidRPr="00BB6AFA">
              <w:rPr>
                <w:rFonts w:eastAsiaTheme="minorHAnsi"/>
                <w:sz w:val="20"/>
                <w:szCs w:val="20"/>
                <w:lang w:eastAsia="en-US"/>
              </w:rPr>
              <w:t xml:space="preserve"> проучвания на природните огнища на зоонози</w:t>
            </w:r>
            <w:r w:rsidR="00591FE6" w:rsidRPr="00BB6AFA">
              <w:rPr>
                <w:rFonts w:eastAsiaTheme="minorHAnsi"/>
                <w:sz w:val="20"/>
                <w:szCs w:val="20"/>
                <w:lang w:eastAsia="en-US"/>
              </w:rPr>
              <w:t>, на които лалугерът е резерво</w:t>
            </w:r>
            <w:r w:rsidRPr="00BB6AFA">
              <w:rPr>
                <w:rFonts w:eastAsiaTheme="minorHAnsi"/>
                <w:sz w:val="20"/>
                <w:szCs w:val="20"/>
                <w:lang w:eastAsia="en-US"/>
              </w:rPr>
              <w:t>ар и/или преносител</w:t>
            </w:r>
            <w:r w:rsidR="00591FE6" w:rsidRPr="00BB6AFA">
              <w:rPr>
                <w:rFonts w:eastAsiaTheme="minorHAnsi"/>
                <w:sz w:val="20"/>
                <w:szCs w:val="20"/>
                <w:lang w:eastAsia="en-US"/>
              </w:rPr>
              <w:t>.</w:t>
            </w:r>
          </w:p>
        </w:tc>
        <w:tc>
          <w:tcPr>
            <w:tcW w:w="4534" w:type="dxa"/>
          </w:tcPr>
          <w:p w14:paraId="4D2C620B" w14:textId="77777777" w:rsidR="003B494D" w:rsidRPr="00BB6AFA" w:rsidRDefault="008D02D0" w:rsidP="00716F5F">
            <w:pPr>
              <w:adjustRightInd w:val="0"/>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Проведено научно изследване на природните огнища</w:t>
            </w:r>
            <w:r w:rsidR="00CA24B2" w:rsidRPr="00BB6AFA">
              <w:rPr>
                <w:rFonts w:ascii="TimesNewRoman" w:eastAsiaTheme="minorHAnsi" w:hAnsi="TimesNewRoman" w:cs="TimesNewRoman"/>
                <w:sz w:val="20"/>
                <w:szCs w:val="20"/>
                <w:lang w:eastAsia="en-US"/>
              </w:rPr>
              <w:t>, в които лалугерът</w:t>
            </w:r>
            <w:r w:rsidRPr="00BB6AFA">
              <w:rPr>
                <w:rFonts w:ascii="TimesNewRoman" w:eastAsiaTheme="minorHAnsi" w:hAnsi="TimesNewRoman" w:cs="TimesNewRoman"/>
                <w:sz w:val="20"/>
                <w:szCs w:val="20"/>
                <w:lang w:eastAsia="en-US"/>
              </w:rPr>
              <w:t xml:space="preserve"> е установен като резервоар и преносител на заболявания</w:t>
            </w:r>
            <w:r w:rsidR="00CA24B2" w:rsidRPr="00BB6AFA">
              <w:rPr>
                <w:rFonts w:ascii="TimesNewRoman" w:eastAsiaTheme="minorHAnsi" w:hAnsi="TimesNewRoman" w:cs="TimesNewRoman"/>
                <w:sz w:val="20"/>
                <w:szCs w:val="20"/>
                <w:lang w:eastAsia="en-US"/>
              </w:rPr>
              <w:t>.</w:t>
            </w:r>
          </w:p>
        </w:tc>
      </w:tr>
      <w:tr w:rsidR="001E174F" w:rsidRPr="00BB6AFA" w14:paraId="38856D0F" w14:textId="77777777" w:rsidTr="005F07AB">
        <w:tc>
          <w:tcPr>
            <w:tcW w:w="817" w:type="dxa"/>
          </w:tcPr>
          <w:p w14:paraId="1066F974" w14:textId="77777777" w:rsidR="001E174F" w:rsidRPr="00BB6AFA" w:rsidRDefault="001E174F"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_Ref509158756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7.3.6</w:t>
            </w:r>
            <w:r w:rsidRPr="00BB6AFA">
              <w:rPr>
                <w:rFonts w:eastAsiaTheme="minorHAnsi"/>
                <w:sz w:val="20"/>
                <w:szCs w:val="20"/>
                <w:lang w:eastAsia="en-US"/>
              </w:rPr>
              <w:fldChar w:fldCharType="end"/>
            </w:r>
          </w:p>
        </w:tc>
        <w:tc>
          <w:tcPr>
            <w:tcW w:w="4678" w:type="dxa"/>
          </w:tcPr>
          <w:p w14:paraId="597C84C5" w14:textId="77777777" w:rsidR="001E174F" w:rsidRPr="00BB6AFA" w:rsidRDefault="001E174F" w:rsidP="001E174F">
            <w:pPr>
              <w:rPr>
                <w:rFonts w:eastAsiaTheme="minorHAnsi"/>
                <w:sz w:val="20"/>
                <w:szCs w:val="20"/>
                <w:lang w:eastAsia="en-US"/>
              </w:rPr>
            </w:pPr>
            <w:r w:rsidRPr="00BB6AFA">
              <w:rPr>
                <w:rFonts w:eastAsiaTheme="minorHAnsi"/>
                <w:sz w:val="20"/>
                <w:szCs w:val="20"/>
                <w:lang w:eastAsia="en-US"/>
              </w:rPr>
              <w:t>Изясняване на въздействието на полските пожари като лимитиращ фактор за популациите на европейския лалугер в България</w:t>
            </w:r>
            <w:r w:rsidR="0007603A" w:rsidRPr="00BB6AFA">
              <w:rPr>
                <w:rFonts w:eastAsiaTheme="minorHAnsi"/>
                <w:sz w:val="20"/>
                <w:szCs w:val="20"/>
                <w:lang w:eastAsia="en-US"/>
              </w:rPr>
              <w:t>.</w:t>
            </w:r>
          </w:p>
        </w:tc>
        <w:tc>
          <w:tcPr>
            <w:tcW w:w="1856" w:type="dxa"/>
          </w:tcPr>
          <w:p w14:paraId="18FE6B29" w14:textId="77777777" w:rsidR="001E174F" w:rsidRPr="00BB6AFA" w:rsidRDefault="00A729B1" w:rsidP="002638D5">
            <w:pPr>
              <w:adjustRightInd w:val="0"/>
              <w:rPr>
                <w:sz w:val="20"/>
                <w:szCs w:val="20"/>
              </w:rPr>
            </w:pPr>
            <w:r w:rsidRPr="00BB6AFA">
              <w:rPr>
                <w:rFonts w:eastAsiaTheme="minorHAnsi"/>
                <w:iCs/>
                <w:sz w:val="20"/>
                <w:szCs w:val="20"/>
                <w:lang w:eastAsia="en-US"/>
              </w:rPr>
              <w:t>Научни институции, МОСВ, НПО</w:t>
            </w:r>
          </w:p>
        </w:tc>
        <w:tc>
          <w:tcPr>
            <w:tcW w:w="2115" w:type="dxa"/>
          </w:tcPr>
          <w:p w14:paraId="7361C574" w14:textId="77777777" w:rsidR="001E174F" w:rsidRPr="00BB6AFA" w:rsidRDefault="001E174F" w:rsidP="002638D5">
            <w:pPr>
              <w:rPr>
                <w:rFonts w:eastAsiaTheme="minorHAnsi"/>
                <w:sz w:val="20"/>
                <w:szCs w:val="20"/>
                <w:lang w:eastAsia="en-US"/>
              </w:rPr>
            </w:pPr>
            <w:r w:rsidRPr="00BB6AFA">
              <w:rPr>
                <w:rFonts w:eastAsiaTheme="minorHAnsi"/>
                <w:sz w:val="20"/>
                <w:szCs w:val="20"/>
                <w:lang w:eastAsia="en-US"/>
              </w:rPr>
              <w:t>Паленето на стърнища и затревени места все още се прилага за подновяване на растителността.</w:t>
            </w:r>
          </w:p>
        </w:tc>
        <w:tc>
          <w:tcPr>
            <w:tcW w:w="4534" w:type="dxa"/>
          </w:tcPr>
          <w:p w14:paraId="08E0F0E0" w14:textId="77777777" w:rsidR="001E174F" w:rsidRPr="00BB6AFA" w:rsidRDefault="001E174F" w:rsidP="00716F5F">
            <w:pPr>
              <w:adjustRightInd w:val="0"/>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Проведено проучване и публикувана поне </w:t>
            </w:r>
            <w:r w:rsidR="007456B7" w:rsidRPr="00BB6AFA">
              <w:rPr>
                <w:rFonts w:ascii="TimesNewRoman" w:eastAsiaTheme="minorHAnsi" w:hAnsi="TimesNewRoman" w:cs="TimesNewRoman"/>
                <w:sz w:val="20"/>
                <w:szCs w:val="20"/>
                <w:lang w:eastAsia="en-US"/>
              </w:rPr>
              <w:t xml:space="preserve">на </w:t>
            </w:r>
            <w:r w:rsidRPr="00BB6AFA">
              <w:rPr>
                <w:rFonts w:ascii="TimesNewRoman" w:eastAsiaTheme="minorHAnsi" w:hAnsi="TimesNewRoman" w:cs="TimesNewRoman"/>
                <w:sz w:val="20"/>
                <w:szCs w:val="20"/>
                <w:lang w:eastAsia="en-US"/>
              </w:rPr>
              <w:t xml:space="preserve">една научна статия за въздействието </w:t>
            </w:r>
            <w:r w:rsidR="007456B7" w:rsidRPr="00BB6AFA">
              <w:rPr>
                <w:rFonts w:ascii="TimesNewRoman" w:eastAsiaTheme="minorHAnsi" w:hAnsi="TimesNewRoman" w:cs="TimesNewRoman"/>
                <w:sz w:val="20"/>
                <w:szCs w:val="20"/>
                <w:lang w:eastAsia="en-US"/>
              </w:rPr>
              <w:t xml:space="preserve">на </w:t>
            </w:r>
            <w:r w:rsidRPr="00BB6AFA">
              <w:rPr>
                <w:rFonts w:ascii="TimesNewRoman" w:eastAsiaTheme="minorHAnsi" w:hAnsi="TimesNewRoman" w:cs="TimesNewRoman"/>
                <w:sz w:val="20"/>
                <w:szCs w:val="20"/>
                <w:lang w:eastAsia="en-US"/>
              </w:rPr>
              <w:t>полските пожари върху популациите на европейския лалугер в България</w:t>
            </w:r>
            <w:r w:rsidR="007456B7" w:rsidRPr="00BB6AFA">
              <w:rPr>
                <w:rFonts w:ascii="TimesNewRoman" w:eastAsiaTheme="minorHAnsi" w:hAnsi="TimesNewRoman" w:cs="TimesNewRoman"/>
                <w:sz w:val="20"/>
                <w:szCs w:val="20"/>
                <w:lang w:eastAsia="en-US"/>
              </w:rPr>
              <w:t>.</w:t>
            </w:r>
          </w:p>
        </w:tc>
      </w:tr>
      <w:tr w:rsidR="008D02D0" w:rsidRPr="00BB6AFA" w14:paraId="0FECD1AD" w14:textId="77777777" w:rsidTr="005F07AB">
        <w:tc>
          <w:tcPr>
            <w:tcW w:w="817" w:type="dxa"/>
          </w:tcPr>
          <w:p w14:paraId="71B5AE50" w14:textId="77777777" w:rsidR="008D02D0" w:rsidRPr="00BB6AFA" w:rsidRDefault="00A729B1"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_Ref509159039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7.3.7</w:t>
            </w:r>
            <w:r w:rsidRPr="00BB6AFA">
              <w:rPr>
                <w:rFonts w:eastAsiaTheme="minorHAnsi"/>
                <w:sz w:val="20"/>
                <w:szCs w:val="20"/>
                <w:lang w:eastAsia="en-US"/>
              </w:rPr>
              <w:fldChar w:fldCharType="end"/>
            </w:r>
          </w:p>
        </w:tc>
        <w:tc>
          <w:tcPr>
            <w:tcW w:w="4678" w:type="dxa"/>
          </w:tcPr>
          <w:p w14:paraId="61ED3968" w14:textId="77777777" w:rsidR="008D02D0" w:rsidRPr="00BB6AFA" w:rsidRDefault="00A729B1" w:rsidP="0007603A">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Да се изясни степента на въздействие на различни химически съединения</w:t>
            </w:r>
            <w:r w:rsidR="0007603A" w:rsidRPr="00BB6AFA">
              <w:rPr>
                <w:rFonts w:ascii="TimesNewRoman" w:eastAsiaTheme="minorHAnsi" w:hAnsi="TimesNewRoman" w:cs="TimesNewRoman"/>
                <w:sz w:val="20"/>
                <w:szCs w:val="20"/>
                <w:lang w:eastAsia="en-US"/>
              </w:rPr>
              <w:t>,</w:t>
            </w:r>
            <w:r w:rsidRPr="00BB6AFA">
              <w:rPr>
                <w:rFonts w:ascii="TimesNewRoman" w:eastAsiaTheme="minorHAnsi" w:hAnsi="TimesNewRoman" w:cs="TimesNewRoman"/>
                <w:sz w:val="20"/>
                <w:szCs w:val="20"/>
                <w:lang w:eastAsia="en-US"/>
              </w:rPr>
              <w:t xml:space="preserve"> използвани в земеделието и животновъдството (като изкуствени торове, пестициди и по-специално родентициди) и върху лалугерови колонии в райони, където има данни за тяхното използване</w:t>
            </w:r>
            <w:r w:rsidR="0007603A" w:rsidRPr="00BB6AFA">
              <w:rPr>
                <w:rFonts w:ascii="TimesNewRoman" w:eastAsiaTheme="minorHAnsi" w:hAnsi="TimesNewRoman" w:cs="TimesNewRoman"/>
                <w:sz w:val="20"/>
                <w:szCs w:val="20"/>
                <w:lang w:eastAsia="en-US"/>
              </w:rPr>
              <w:t>.</w:t>
            </w:r>
          </w:p>
        </w:tc>
        <w:tc>
          <w:tcPr>
            <w:tcW w:w="1856" w:type="dxa"/>
          </w:tcPr>
          <w:p w14:paraId="64C03ED8" w14:textId="77777777" w:rsidR="008D02D0" w:rsidRPr="00BB6AFA" w:rsidRDefault="00A729B1" w:rsidP="00716F5F">
            <w:pPr>
              <w:adjustRightInd w:val="0"/>
              <w:rPr>
                <w:rFonts w:eastAsiaTheme="minorHAnsi"/>
                <w:iCs/>
                <w:sz w:val="20"/>
                <w:szCs w:val="20"/>
                <w:lang w:eastAsia="en-US"/>
              </w:rPr>
            </w:pPr>
            <w:r w:rsidRPr="00BB6AFA">
              <w:rPr>
                <w:rFonts w:eastAsiaTheme="minorHAnsi"/>
                <w:iCs/>
                <w:sz w:val="20"/>
                <w:szCs w:val="20"/>
                <w:lang w:eastAsia="en-US"/>
              </w:rPr>
              <w:t>Научни институции, МОСВ, НПО</w:t>
            </w:r>
          </w:p>
        </w:tc>
        <w:tc>
          <w:tcPr>
            <w:tcW w:w="2115" w:type="dxa"/>
          </w:tcPr>
          <w:p w14:paraId="3E37CC2C" w14:textId="77777777" w:rsidR="008D02D0" w:rsidRPr="00BB6AFA" w:rsidRDefault="0007603A" w:rsidP="00716F5F">
            <w:pPr>
              <w:rPr>
                <w:rFonts w:eastAsiaTheme="minorHAnsi"/>
                <w:sz w:val="20"/>
                <w:szCs w:val="20"/>
                <w:lang w:eastAsia="en-US"/>
              </w:rPr>
            </w:pPr>
            <w:r w:rsidRPr="00BB6AFA">
              <w:rPr>
                <w:rFonts w:eastAsiaTheme="minorHAnsi"/>
                <w:sz w:val="20"/>
                <w:szCs w:val="20"/>
                <w:lang w:eastAsia="en-US"/>
              </w:rPr>
              <w:t>Използ</w:t>
            </w:r>
            <w:r w:rsidR="00A729B1" w:rsidRPr="00BB6AFA">
              <w:rPr>
                <w:rFonts w:eastAsiaTheme="minorHAnsi"/>
                <w:sz w:val="20"/>
                <w:szCs w:val="20"/>
                <w:lang w:eastAsia="en-US"/>
              </w:rPr>
              <w:t>ването на химически агенти в земеделието</w:t>
            </w:r>
            <w:r w:rsidRPr="00BB6AFA">
              <w:rPr>
                <w:rFonts w:eastAsiaTheme="minorHAnsi"/>
                <w:sz w:val="20"/>
                <w:szCs w:val="20"/>
                <w:lang w:eastAsia="en-US"/>
              </w:rPr>
              <w:t>,</w:t>
            </w:r>
            <w:r w:rsidR="00A729B1" w:rsidRPr="00BB6AFA">
              <w:rPr>
                <w:rFonts w:eastAsiaTheme="minorHAnsi"/>
                <w:sz w:val="20"/>
                <w:szCs w:val="20"/>
                <w:lang w:eastAsia="en-US"/>
              </w:rPr>
              <w:t xml:space="preserve"> </w:t>
            </w:r>
            <w:r w:rsidR="00DB1ABD" w:rsidRPr="00BB6AFA">
              <w:rPr>
                <w:rFonts w:eastAsiaTheme="minorHAnsi"/>
                <w:sz w:val="20"/>
                <w:szCs w:val="20"/>
                <w:lang w:eastAsia="en-US"/>
              </w:rPr>
              <w:t xml:space="preserve">лимитиращ фактор за развитие на </w:t>
            </w:r>
            <w:r w:rsidR="005B38FA" w:rsidRPr="00BB6AFA">
              <w:rPr>
                <w:rFonts w:eastAsiaTheme="minorHAnsi"/>
                <w:sz w:val="20"/>
                <w:szCs w:val="20"/>
                <w:lang w:eastAsia="en-US"/>
              </w:rPr>
              <w:t>лалугера</w:t>
            </w:r>
            <w:r w:rsidR="00DB1ABD" w:rsidRPr="00BB6AFA">
              <w:rPr>
                <w:rFonts w:eastAsiaTheme="minorHAnsi"/>
                <w:sz w:val="20"/>
                <w:szCs w:val="20"/>
                <w:lang w:eastAsia="en-US"/>
              </w:rPr>
              <w:t>.</w:t>
            </w:r>
          </w:p>
        </w:tc>
        <w:tc>
          <w:tcPr>
            <w:tcW w:w="4534" w:type="dxa"/>
          </w:tcPr>
          <w:p w14:paraId="7DA07671" w14:textId="77777777" w:rsidR="008D02D0" w:rsidRPr="00BB6AFA" w:rsidRDefault="00DB1ABD" w:rsidP="00716F5F">
            <w:pPr>
              <w:adjustRightInd w:val="0"/>
              <w:rPr>
                <w:rFonts w:asciiTheme="minorHAnsi" w:eastAsiaTheme="minorHAnsi" w:hAnsiTheme="minorHAnsi" w:cs="TimesNewRoman"/>
                <w:sz w:val="20"/>
                <w:szCs w:val="20"/>
                <w:lang w:eastAsia="en-US"/>
              </w:rPr>
            </w:pPr>
            <w:r w:rsidRPr="00BB6AFA">
              <w:rPr>
                <w:rFonts w:ascii="TimesNewRoman" w:eastAsiaTheme="minorHAnsi" w:hAnsi="TimesNewRoman" w:cs="TimesNewRoman"/>
                <w:sz w:val="20"/>
                <w:szCs w:val="20"/>
                <w:lang w:eastAsia="en-US"/>
              </w:rPr>
              <w:t xml:space="preserve">Проведено проучване и публикувана поне </w:t>
            </w:r>
            <w:r w:rsidR="007456B7" w:rsidRPr="00BB6AFA">
              <w:rPr>
                <w:rFonts w:ascii="TimesNewRoman" w:eastAsiaTheme="minorHAnsi" w:hAnsi="TimesNewRoman" w:cs="TimesNewRoman"/>
                <w:sz w:val="20"/>
                <w:szCs w:val="20"/>
                <w:lang w:eastAsia="en-US"/>
              </w:rPr>
              <w:t>на една научна статия з</w:t>
            </w:r>
            <w:r w:rsidRPr="00BB6AFA">
              <w:rPr>
                <w:rFonts w:ascii="TimesNewRoman" w:eastAsiaTheme="minorHAnsi" w:hAnsi="TimesNewRoman" w:cs="TimesNewRoman"/>
                <w:sz w:val="20"/>
                <w:szCs w:val="20"/>
                <w:lang w:eastAsia="en-US"/>
              </w:rPr>
              <w:t>а въздействието на споменатите химикали върху популациите на европейския лалугер в България</w:t>
            </w:r>
            <w:r w:rsidRPr="00BB6AFA">
              <w:rPr>
                <w:rFonts w:asciiTheme="minorHAnsi" w:eastAsiaTheme="minorHAnsi" w:hAnsiTheme="minorHAnsi" w:cs="TimesNewRoman"/>
                <w:sz w:val="20"/>
                <w:szCs w:val="20"/>
                <w:lang w:eastAsia="en-US"/>
              </w:rPr>
              <w:t>.</w:t>
            </w:r>
          </w:p>
        </w:tc>
      </w:tr>
      <w:tr w:rsidR="00DB1ABD" w:rsidRPr="00BB6AFA" w14:paraId="798D279A" w14:textId="77777777" w:rsidTr="005F07AB">
        <w:tc>
          <w:tcPr>
            <w:tcW w:w="817" w:type="dxa"/>
          </w:tcPr>
          <w:p w14:paraId="0B34A0CF" w14:textId="77777777" w:rsidR="00DB1ABD" w:rsidRPr="00BB6AFA" w:rsidRDefault="00512E9A"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_Ref509159356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7.3.8</w:t>
            </w:r>
            <w:r w:rsidRPr="00BB6AFA">
              <w:rPr>
                <w:rFonts w:eastAsiaTheme="minorHAnsi"/>
                <w:sz w:val="20"/>
                <w:szCs w:val="20"/>
                <w:lang w:eastAsia="en-US"/>
              </w:rPr>
              <w:fldChar w:fldCharType="end"/>
            </w:r>
          </w:p>
        </w:tc>
        <w:tc>
          <w:tcPr>
            <w:tcW w:w="4678" w:type="dxa"/>
          </w:tcPr>
          <w:p w14:paraId="7D09D932" w14:textId="77777777" w:rsidR="00DB1ABD" w:rsidRPr="00BB6AFA" w:rsidRDefault="00DB1ABD" w:rsidP="0007603A">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Да се направи ГИС хабитатен модел на реалното, доколкото е възможно, и</w:t>
            </w:r>
            <w:r w:rsidR="0007603A" w:rsidRPr="00BB6AFA">
              <w:rPr>
                <w:rFonts w:ascii="TimesNewRoman" w:eastAsiaTheme="minorHAnsi" w:hAnsi="TimesNewRoman" w:cs="TimesNewRoman"/>
                <w:sz w:val="20"/>
                <w:szCs w:val="20"/>
                <w:lang w:eastAsia="en-US"/>
              </w:rPr>
              <w:t xml:space="preserve"> потенциалното разпространение</w:t>
            </w:r>
            <w:r w:rsidRPr="00BB6AFA">
              <w:rPr>
                <w:rFonts w:ascii="TimesNewRoman" w:eastAsiaTheme="minorHAnsi" w:hAnsi="TimesNewRoman" w:cs="TimesNewRoman"/>
                <w:sz w:val="20"/>
                <w:szCs w:val="20"/>
                <w:lang w:eastAsia="en-US"/>
              </w:rPr>
              <w:t xml:space="preserve"> на лалугера на базата на досегашните данни, което да послужи за научно обосновано вземане на управленски решения, и да се набележат конкретни мерки за опазването </w:t>
            </w:r>
            <w:r w:rsidR="0007603A" w:rsidRPr="00BB6AFA">
              <w:rPr>
                <w:rFonts w:ascii="TimesNewRoman" w:eastAsiaTheme="minorHAnsi" w:hAnsi="TimesNewRoman" w:cs="TimesNewRoman"/>
                <w:sz w:val="20"/>
                <w:szCs w:val="20"/>
                <w:lang w:eastAsia="en-US"/>
              </w:rPr>
              <w:t>му</w:t>
            </w:r>
            <w:r w:rsidRPr="00BB6AFA">
              <w:rPr>
                <w:rFonts w:ascii="TimesNewRoman" w:eastAsiaTheme="minorHAnsi" w:hAnsi="TimesNewRoman" w:cs="TimesNewRoman"/>
                <w:sz w:val="20"/>
                <w:szCs w:val="20"/>
                <w:lang w:eastAsia="en-US"/>
              </w:rPr>
              <w:t>.</w:t>
            </w:r>
          </w:p>
        </w:tc>
        <w:tc>
          <w:tcPr>
            <w:tcW w:w="1856" w:type="dxa"/>
          </w:tcPr>
          <w:p w14:paraId="7DDE559C" w14:textId="77777777" w:rsidR="00DB1ABD" w:rsidRPr="00BB6AFA" w:rsidRDefault="00DB1ABD" w:rsidP="002638D5">
            <w:pPr>
              <w:rPr>
                <w:sz w:val="20"/>
                <w:szCs w:val="20"/>
              </w:rPr>
            </w:pPr>
            <w:r w:rsidRPr="00BB6AFA">
              <w:rPr>
                <w:sz w:val="20"/>
                <w:szCs w:val="20"/>
              </w:rPr>
              <w:t>Проучване на вида с оглед поддържане и управление на популацията му</w:t>
            </w:r>
          </w:p>
        </w:tc>
        <w:tc>
          <w:tcPr>
            <w:tcW w:w="2115" w:type="dxa"/>
          </w:tcPr>
          <w:p w14:paraId="55874B04" w14:textId="77777777" w:rsidR="00DB1ABD" w:rsidRPr="00BB6AFA" w:rsidRDefault="00DB1ABD" w:rsidP="002638D5">
            <w:pPr>
              <w:rPr>
                <w:rFonts w:eastAsiaTheme="minorHAnsi"/>
                <w:sz w:val="20"/>
                <w:szCs w:val="20"/>
                <w:lang w:eastAsia="en-US"/>
              </w:rPr>
            </w:pPr>
            <w:r w:rsidRPr="00BB6AFA">
              <w:rPr>
                <w:rFonts w:eastAsiaTheme="minorHAnsi"/>
                <w:sz w:val="20"/>
                <w:szCs w:val="20"/>
                <w:lang w:eastAsia="en-US"/>
              </w:rPr>
              <w:t>Непълна научна информация за потенциалното разпространение на лалугера на национално ниво.</w:t>
            </w:r>
          </w:p>
        </w:tc>
        <w:tc>
          <w:tcPr>
            <w:tcW w:w="4534" w:type="dxa"/>
          </w:tcPr>
          <w:p w14:paraId="4255B058" w14:textId="77777777" w:rsidR="00DB1ABD" w:rsidRPr="00BB6AFA" w:rsidRDefault="00DB1ABD" w:rsidP="002638D5">
            <w:pPr>
              <w:rPr>
                <w:rFonts w:eastAsiaTheme="minorHAnsi"/>
                <w:sz w:val="20"/>
                <w:szCs w:val="20"/>
                <w:lang w:eastAsia="en-US"/>
              </w:rPr>
            </w:pPr>
            <w:r w:rsidRPr="00BB6AFA">
              <w:rPr>
                <w:rFonts w:eastAsiaTheme="minorHAnsi"/>
                <w:iCs/>
                <w:sz w:val="20"/>
                <w:szCs w:val="20"/>
                <w:lang w:eastAsia="en-US"/>
              </w:rPr>
              <w:t xml:space="preserve">Изготвяне на подобен модел до 3 години </w:t>
            </w:r>
            <w:r w:rsidRPr="00BB6AFA">
              <w:rPr>
                <w:rFonts w:eastAsiaTheme="minorHAnsi"/>
                <w:sz w:val="20"/>
                <w:szCs w:val="20"/>
                <w:lang w:eastAsia="en-US"/>
              </w:rPr>
              <w:t>от влизането в сила на плана.</w:t>
            </w:r>
          </w:p>
          <w:p w14:paraId="6C5AFC47" w14:textId="77777777" w:rsidR="00DB1ABD" w:rsidRPr="00BB6AFA" w:rsidRDefault="00DB1ABD" w:rsidP="002638D5">
            <w:pPr>
              <w:rPr>
                <w:rFonts w:ascii="TimesNewRoman" w:eastAsiaTheme="minorHAnsi" w:hAnsi="TimesNewRoman" w:cs="TimesNewRoman"/>
                <w:sz w:val="20"/>
                <w:szCs w:val="20"/>
                <w:lang w:eastAsia="en-US"/>
              </w:rPr>
            </w:pPr>
          </w:p>
        </w:tc>
      </w:tr>
      <w:tr w:rsidR="00512E9A" w:rsidRPr="00BB6AFA" w14:paraId="5B09F11F" w14:textId="77777777" w:rsidTr="005F07AB">
        <w:tc>
          <w:tcPr>
            <w:tcW w:w="817" w:type="dxa"/>
          </w:tcPr>
          <w:p w14:paraId="373529DE" w14:textId="77777777" w:rsidR="00512E9A" w:rsidRPr="00BB6AFA" w:rsidRDefault="00512E9A"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_Ref509159391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7.3.9</w:t>
            </w:r>
            <w:r w:rsidRPr="00BB6AFA">
              <w:rPr>
                <w:rFonts w:eastAsiaTheme="minorHAnsi"/>
                <w:sz w:val="20"/>
                <w:szCs w:val="20"/>
                <w:lang w:eastAsia="en-US"/>
              </w:rPr>
              <w:fldChar w:fldCharType="end"/>
            </w:r>
          </w:p>
        </w:tc>
        <w:tc>
          <w:tcPr>
            <w:tcW w:w="4678" w:type="dxa"/>
          </w:tcPr>
          <w:p w14:paraId="0D940B49" w14:textId="77777777" w:rsidR="00512E9A" w:rsidRPr="00BB6AFA" w:rsidRDefault="00512E9A" w:rsidP="002638D5">
            <w:pPr>
              <w:rPr>
                <w:rFonts w:ascii="TimesNewRoman" w:eastAsiaTheme="minorHAnsi" w:hAnsi="TimesNewRoman" w:cs="TimesNewRoman"/>
                <w:sz w:val="20"/>
                <w:szCs w:val="20"/>
                <w:lang w:eastAsia="en-US"/>
              </w:rPr>
            </w:pPr>
            <w:r w:rsidRPr="00BB6AFA">
              <w:rPr>
                <w:rFonts w:eastAsiaTheme="minorHAnsi"/>
                <w:sz w:val="20"/>
                <w:szCs w:val="20"/>
                <w:lang w:eastAsia="en-US"/>
              </w:rPr>
              <w:t>Натруп</w:t>
            </w:r>
            <w:r w:rsidR="00D80764" w:rsidRPr="00BB6AFA">
              <w:rPr>
                <w:rFonts w:eastAsiaTheme="minorHAnsi"/>
                <w:sz w:val="20"/>
                <w:szCs w:val="20"/>
                <w:lang w:eastAsia="en-US"/>
              </w:rPr>
              <w:t>в</w:t>
            </w:r>
            <w:r w:rsidRPr="00BB6AFA">
              <w:rPr>
                <w:rFonts w:eastAsiaTheme="minorHAnsi"/>
                <w:sz w:val="20"/>
                <w:szCs w:val="20"/>
                <w:lang w:eastAsia="en-US"/>
              </w:rPr>
              <w:t xml:space="preserve">ане на </w:t>
            </w:r>
            <w:r w:rsidRPr="00BB6AFA">
              <w:rPr>
                <w:rFonts w:ascii="TimesNewRoman" w:eastAsiaTheme="minorHAnsi" w:hAnsi="TimesNewRoman" w:cs="TimesNewRoman"/>
                <w:sz w:val="20"/>
                <w:szCs w:val="20"/>
                <w:lang w:eastAsia="en-US"/>
              </w:rPr>
              <w:t>опит в размножаването на закрито на лалугери, да се извършат научни изследвания, да се повиши осведомеността на населението. Размножените животни да се ползват за ре-/интродукция в дивата природа.</w:t>
            </w:r>
          </w:p>
        </w:tc>
        <w:tc>
          <w:tcPr>
            <w:tcW w:w="1856" w:type="dxa"/>
          </w:tcPr>
          <w:p w14:paraId="038196A3" w14:textId="77777777" w:rsidR="00512E9A" w:rsidRPr="00BB6AFA" w:rsidRDefault="00512E9A" w:rsidP="00512E9A">
            <w:pPr>
              <w:adjustRightInd w:val="0"/>
              <w:rPr>
                <w:sz w:val="20"/>
                <w:szCs w:val="20"/>
              </w:rPr>
            </w:pPr>
            <w:r w:rsidRPr="00BB6AFA">
              <w:rPr>
                <w:rFonts w:eastAsiaTheme="minorHAnsi"/>
                <w:iCs/>
                <w:sz w:val="20"/>
                <w:szCs w:val="20"/>
                <w:lang w:eastAsia="en-US"/>
              </w:rPr>
              <w:t xml:space="preserve">Зоопаркове, зоокътове, центрове за развъждане и др. </w:t>
            </w:r>
          </w:p>
        </w:tc>
        <w:tc>
          <w:tcPr>
            <w:tcW w:w="2115" w:type="dxa"/>
          </w:tcPr>
          <w:p w14:paraId="1D7C97A6" w14:textId="77777777" w:rsidR="00512E9A" w:rsidRPr="00BB6AFA" w:rsidRDefault="00512E9A" w:rsidP="002638D5">
            <w:pPr>
              <w:rPr>
                <w:rFonts w:eastAsiaTheme="minorHAnsi"/>
                <w:sz w:val="20"/>
                <w:szCs w:val="20"/>
                <w:lang w:eastAsia="en-US"/>
              </w:rPr>
            </w:pPr>
            <w:r w:rsidRPr="00BB6AFA">
              <w:rPr>
                <w:rFonts w:eastAsiaTheme="minorHAnsi"/>
                <w:sz w:val="20"/>
                <w:szCs w:val="20"/>
                <w:lang w:eastAsia="en-US"/>
              </w:rPr>
              <w:t>Лалугерът е сравнително непознат за широката общественост и не присъства в зоологическите градини на България.</w:t>
            </w:r>
          </w:p>
        </w:tc>
        <w:tc>
          <w:tcPr>
            <w:tcW w:w="4534" w:type="dxa"/>
          </w:tcPr>
          <w:p w14:paraId="4FD28A21" w14:textId="77777777" w:rsidR="00512E9A" w:rsidRPr="00BB6AFA" w:rsidRDefault="00512E9A" w:rsidP="002638D5">
            <w:pPr>
              <w:rPr>
                <w:rFonts w:ascii="TimesNewRoman" w:eastAsiaTheme="minorHAnsi" w:hAnsi="TimesNewRoman" w:cs="TimesNewRoman"/>
                <w:sz w:val="20"/>
                <w:szCs w:val="20"/>
                <w:lang w:eastAsia="en-US"/>
              </w:rPr>
            </w:pPr>
            <w:r w:rsidRPr="00BB6AFA">
              <w:rPr>
                <w:rFonts w:eastAsiaTheme="minorHAnsi"/>
                <w:sz w:val="20"/>
                <w:szCs w:val="20"/>
                <w:lang w:eastAsia="en-US"/>
              </w:rPr>
              <w:t>Поне една заградена площ в български зоопарк/зоокът, която да се обитава от лалугери, които се размножават в нея.</w:t>
            </w:r>
          </w:p>
        </w:tc>
      </w:tr>
      <w:tr w:rsidR="00D80764" w:rsidRPr="00BB6AFA" w14:paraId="47BC88BF" w14:textId="77777777" w:rsidTr="005F07AB">
        <w:tc>
          <w:tcPr>
            <w:tcW w:w="817" w:type="dxa"/>
          </w:tcPr>
          <w:p w14:paraId="27742A00" w14:textId="77777777" w:rsidR="00D80764" w:rsidRPr="00BB6AFA" w:rsidRDefault="00D80764"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_Ref509161203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7.3.10</w:t>
            </w:r>
            <w:r w:rsidRPr="00BB6AFA">
              <w:rPr>
                <w:rFonts w:eastAsiaTheme="minorHAnsi"/>
                <w:sz w:val="20"/>
                <w:szCs w:val="20"/>
                <w:lang w:eastAsia="en-US"/>
              </w:rPr>
              <w:fldChar w:fldCharType="end"/>
            </w:r>
          </w:p>
        </w:tc>
        <w:tc>
          <w:tcPr>
            <w:tcW w:w="4678" w:type="dxa"/>
          </w:tcPr>
          <w:p w14:paraId="2E7BFF84" w14:textId="77777777" w:rsidR="00D80764" w:rsidRPr="00BB6AFA" w:rsidRDefault="00D80764" w:rsidP="00F07EF9">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Научна основа за рационално и аргументирано управление на </w:t>
            </w:r>
            <w:r w:rsidR="00F07EF9" w:rsidRPr="00BB6AFA">
              <w:rPr>
                <w:rFonts w:ascii="TimesNewRoman" w:eastAsiaTheme="minorHAnsi" w:hAnsi="TimesNewRoman" w:cs="TimesNewRoman"/>
                <w:sz w:val="20"/>
                <w:szCs w:val="20"/>
                <w:lang w:eastAsia="en-US"/>
              </w:rPr>
              <w:t>ЗТ</w:t>
            </w:r>
            <w:r w:rsidRPr="00BB6AFA">
              <w:rPr>
                <w:rFonts w:ascii="TimesNewRoman" w:eastAsiaTheme="minorHAnsi" w:hAnsi="TimesNewRoman" w:cs="TimesNewRoman"/>
                <w:sz w:val="20"/>
                <w:szCs w:val="20"/>
                <w:lang w:eastAsia="en-US"/>
              </w:rPr>
              <w:t xml:space="preserve"> и </w:t>
            </w:r>
            <w:r w:rsidR="00F07EF9" w:rsidRPr="00BB6AFA">
              <w:rPr>
                <w:rFonts w:ascii="TimesNewRoman" w:eastAsiaTheme="minorHAnsi" w:hAnsi="TimesNewRoman" w:cs="TimesNewRoman"/>
                <w:sz w:val="20"/>
                <w:szCs w:val="20"/>
                <w:lang w:eastAsia="en-US"/>
              </w:rPr>
              <w:t>ЗЗ</w:t>
            </w:r>
            <w:r w:rsidRPr="00BB6AFA">
              <w:rPr>
                <w:rFonts w:ascii="TimesNewRoman" w:eastAsiaTheme="minorHAnsi" w:hAnsi="TimesNewRoman" w:cs="TimesNewRoman"/>
                <w:sz w:val="20"/>
                <w:szCs w:val="20"/>
                <w:lang w:eastAsia="en-US"/>
              </w:rPr>
              <w:t xml:space="preserve">, като се изследват недостатъчно добре </w:t>
            </w:r>
            <w:r w:rsidRPr="00BB6AFA">
              <w:rPr>
                <w:sz w:val="20"/>
                <w:szCs w:val="20"/>
              </w:rPr>
              <w:t xml:space="preserve">проучени аспекти от екологията и биологията на европейския лалугер, които имат важно значение при изготвяне на ПУ на ЗЗ, НП, ПП, при екологични оценки и т.н. </w:t>
            </w:r>
          </w:p>
        </w:tc>
        <w:tc>
          <w:tcPr>
            <w:tcW w:w="1856" w:type="dxa"/>
          </w:tcPr>
          <w:p w14:paraId="660649A9" w14:textId="77777777" w:rsidR="00D80764" w:rsidRPr="00BB6AFA" w:rsidRDefault="009C7B9D" w:rsidP="009C7B9D">
            <w:pPr>
              <w:rPr>
                <w:sz w:val="20"/>
                <w:szCs w:val="20"/>
              </w:rPr>
            </w:pPr>
            <w:r w:rsidRPr="00BB6AFA">
              <w:rPr>
                <w:rFonts w:eastAsiaTheme="minorHAnsi"/>
                <w:iCs/>
                <w:sz w:val="20"/>
                <w:szCs w:val="20"/>
                <w:lang w:eastAsia="en-US"/>
              </w:rPr>
              <w:t xml:space="preserve">Научни институции, </w:t>
            </w:r>
            <w:r w:rsidR="0007603A" w:rsidRPr="00BB6AFA">
              <w:rPr>
                <w:sz w:val="20"/>
                <w:szCs w:val="20"/>
              </w:rPr>
              <w:t>п</w:t>
            </w:r>
            <w:r w:rsidR="00D80764" w:rsidRPr="00BB6AFA">
              <w:rPr>
                <w:sz w:val="20"/>
                <w:szCs w:val="20"/>
              </w:rPr>
              <w:t>роучване на вида с оглед поддържане и управление на популацията му</w:t>
            </w:r>
          </w:p>
        </w:tc>
        <w:tc>
          <w:tcPr>
            <w:tcW w:w="2115" w:type="dxa"/>
          </w:tcPr>
          <w:p w14:paraId="1A44C904" w14:textId="77777777" w:rsidR="00D80764" w:rsidRPr="00BB6AFA" w:rsidRDefault="00D80764" w:rsidP="002638D5">
            <w:pPr>
              <w:rPr>
                <w:rFonts w:eastAsiaTheme="minorHAnsi"/>
                <w:sz w:val="20"/>
                <w:szCs w:val="20"/>
                <w:lang w:eastAsia="en-US"/>
              </w:rPr>
            </w:pPr>
            <w:r w:rsidRPr="00BB6AFA">
              <w:rPr>
                <w:rFonts w:eastAsiaTheme="minorHAnsi"/>
                <w:sz w:val="20"/>
                <w:szCs w:val="20"/>
                <w:lang w:eastAsia="en-US"/>
              </w:rPr>
              <w:t>Непълна научна информация относно предпочитание към типа на местообитанията; начини на управление на местообитанията: вида и типа на паша и косенето, вида растителност и др.</w:t>
            </w:r>
          </w:p>
        </w:tc>
        <w:tc>
          <w:tcPr>
            <w:tcW w:w="4534" w:type="dxa"/>
          </w:tcPr>
          <w:p w14:paraId="5BE05227" w14:textId="77777777" w:rsidR="00D80764" w:rsidRPr="00BB6AFA" w:rsidRDefault="00D80764" w:rsidP="002638D5">
            <w:pPr>
              <w:rPr>
                <w:rFonts w:ascii="TimesNewRoman" w:eastAsiaTheme="minorHAnsi" w:hAnsi="TimesNewRoman" w:cs="TimesNewRoman"/>
                <w:sz w:val="20"/>
                <w:szCs w:val="20"/>
                <w:lang w:eastAsia="en-US"/>
              </w:rPr>
            </w:pPr>
            <w:r w:rsidRPr="00BB6AFA">
              <w:rPr>
                <w:rFonts w:eastAsiaTheme="minorHAnsi"/>
                <w:iCs/>
                <w:sz w:val="20"/>
                <w:szCs w:val="20"/>
                <w:lang w:eastAsia="en-US"/>
              </w:rPr>
              <w:t>Научна основа за рационално и аргументирано управление на ЗЗ и ЗТ на база на натрупаните данни.</w:t>
            </w:r>
          </w:p>
        </w:tc>
      </w:tr>
      <w:tr w:rsidR="004647CF" w:rsidRPr="00BB6AFA" w14:paraId="005A3664" w14:textId="77777777" w:rsidTr="002638D5">
        <w:tc>
          <w:tcPr>
            <w:tcW w:w="817" w:type="dxa"/>
          </w:tcPr>
          <w:p w14:paraId="26D6D46A" w14:textId="77777777" w:rsidR="004647CF" w:rsidRPr="00BB6AFA" w:rsidRDefault="004647CF" w:rsidP="002638D5">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_Ref509161573 \r \h </w:instrText>
            </w:r>
            <w:r w:rsidR="000C2659" w:rsidRPr="00BB6AFA">
              <w:rPr>
                <w:rFonts w:eastAsiaTheme="minorHAnsi"/>
                <w:sz w:val="20"/>
                <w:szCs w:val="20"/>
                <w:lang w:eastAsia="en-US"/>
              </w:rPr>
              <w:instrText xml:space="preserve"> \* MERGEFORMAT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7.3.11</w:t>
            </w:r>
            <w:r w:rsidRPr="00BB6AFA">
              <w:rPr>
                <w:rFonts w:eastAsiaTheme="minorHAnsi"/>
                <w:sz w:val="20"/>
                <w:szCs w:val="20"/>
                <w:lang w:eastAsia="en-US"/>
              </w:rPr>
              <w:fldChar w:fldCharType="end"/>
            </w:r>
          </w:p>
        </w:tc>
        <w:tc>
          <w:tcPr>
            <w:tcW w:w="4678" w:type="dxa"/>
          </w:tcPr>
          <w:p w14:paraId="1A9FB5DC" w14:textId="77777777" w:rsidR="004647CF" w:rsidRPr="00BB6AFA" w:rsidRDefault="004647CF" w:rsidP="002638D5">
            <w:pPr>
              <w:rPr>
                <w:rFonts w:eastAsiaTheme="minorHAnsi"/>
                <w:sz w:val="20"/>
                <w:szCs w:val="20"/>
                <w:lang w:eastAsia="en-US"/>
              </w:rPr>
            </w:pPr>
            <w:r w:rsidRPr="00BB6AFA">
              <w:rPr>
                <w:rFonts w:eastAsiaTheme="minorHAnsi"/>
                <w:sz w:val="20"/>
                <w:szCs w:val="20"/>
                <w:lang w:eastAsia="en-US"/>
              </w:rPr>
              <w:t>Установяване на формите, степента и ролята на взаимоотношенията с хищни видове.</w:t>
            </w:r>
          </w:p>
        </w:tc>
        <w:tc>
          <w:tcPr>
            <w:tcW w:w="1856" w:type="dxa"/>
          </w:tcPr>
          <w:p w14:paraId="7C107A1B" w14:textId="77777777" w:rsidR="004647CF" w:rsidRPr="00BB6AFA" w:rsidRDefault="0007603A" w:rsidP="002638D5">
            <w:pPr>
              <w:adjustRightInd w:val="0"/>
              <w:rPr>
                <w:rFonts w:eastAsiaTheme="minorHAnsi"/>
                <w:sz w:val="20"/>
                <w:szCs w:val="20"/>
                <w:lang w:eastAsia="en-US"/>
              </w:rPr>
            </w:pPr>
            <w:r w:rsidRPr="00BB6AFA">
              <w:rPr>
                <w:rFonts w:eastAsiaTheme="minorHAnsi"/>
                <w:iCs/>
                <w:sz w:val="20"/>
                <w:szCs w:val="20"/>
                <w:lang w:eastAsia="en-US"/>
              </w:rPr>
              <w:t>Научни институции, н</w:t>
            </w:r>
            <w:r w:rsidR="004647CF" w:rsidRPr="00BB6AFA">
              <w:rPr>
                <w:rFonts w:eastAsiaTheme="minorHAnsi"/>
                <w:iCs/>
                <w:sz w:val="20"/>
                <w:szCs w:val="20"/>
                <w:lang w:eastAsia="en-US"/>
              </w:rPr>
              <w:t xml:space="preserve">аучно-приложни изследвания </w:t>
            </w:r>
          </w:p>
          <w:p w14:paraId="1F295F10" w14:textId="77777777" w:rsidR="004647CF" w:rsidRPr="00BB6AFA" w:rsidRDefault="004647CF" w:rsidP="002638D5">
            <w:pPr>
              <w:rPr>
                <w:sz w:val="20"/>
                <w:szCs w:val="20"/>
              </w:rPr>
            </w:pPr>
          </w:p>
        </w:tc>
        <w:tc>
          <w:tcPr>
            <w:tcW w:w="2115" w:type="dxa"/>
          </w:tcPr>
          <w:p w14:paraId="1130A907" w14:textId="77777777" w:rsidR="004647CF" w:rsidRPr="00BB6AFA" w:rsidRDefault="004647CF" w:rsidP="002638D5">
            <w:pPr>
              <w:rPr>
                <w:rFonts w:eastAsiaTheme="minorHAnsi"/>
                <w:sz w:val="20"/>
                <w:szCs w:val="20"/>
                <w:lang w:eastAsia="en-US"/>
              </w:rPr>
            </w:pPr>
            <w:r w:rsidRPr="00BB6AFA">
              <w:rPr>
                <w:rFonts w:eastAsiaTheme="minorHAnsi"/>
                <w:sz w:val="20"/>
                <w:szCs w:val="20"/>
                <w:lang w:eastAsia="en-US"/>
              </w:rPr>
              <w:t>Непълна научна информация относно екологичната роля на лалугера в екосистемите и неговото значение за хищниците.</w:t>
            </w:r>
          </w:p>
        </w:tc>
        <w:tc>
          <w:tcPr>
            <w:tcW w:w="4534" w:type="dxa"/>
          </w:tcPr>
          <w:p w14:paraId="12D13E93" w14:textId="77777777" w:rsidR="004647CF" w:rsidRPr="00BB6AFA" w:rsidRDefault="004647CF" w:rsidP="000C2659">
            <w:pPr>
              <w:adjustRightInd w:val="0"/>
              <w:rPr>
                <w:rFonts w:eastAsiaTheme="minorHAnsi"/>
                <w:sz w:val="20"/>
                <w:szCs w:val="20"/>
                <w:lang w:eastAsia="en-US"/>
              </w:rPr>
            </w:pPr>
            <w:r w:rsidRPr="00BB6AFA">
              <w:rPr>
                <w:rFonts w:eastAsiaTheme="minorHAnsi"/>
                <w:sz w:val="20"/>
                <w:szCs w:val="20"/>
                <w:lang w:eastAsia="en-US"/>
              </w:rPr>
              <w:t>Научна публикаци</w:t>
            </w:r>
            <w:r w:rsidR="000C2659" w:rsidRPr="00BB6AFA">
              <w:rPr>
                <w:rFonts w:eastAsiaTheme="minorHAnsi"/>
                <w:sz w:val="20"/>
                <w:szCs w:val="20"/>
                <w:lang w:eastAsia="en-US"/>
              </w:rPr>
              <w:t>и</w:t>
            </w:r>
            <w:r w:rsidRPr="00BB6AFA">
              <w:rPr>
                <w:rFonts w:eastAsiaTheme="minorHAnsi"/>
                <w:sz w:val="20"/>
                <w:szCs w:val="20"/>
                <w:lang w:eastAsia="en-US"/>
              </w:rPr>
              <w:t>,</w:t>
            </w:r>
            <w:r w:rsidR="007456B7" w:rsidRPr="00BB6AFA">
              <w:rPr>
                <w:rFonts w:eastAsiaTheme="minorHAnsi"/>
                <w:sz w:val="20"/>
                <w:szCs w:val="20"/>
                <w:lang w:eastAsia="en-US"/>
              </w:rPr>
              <w:t xml:space="preserve"> докла</w:t>
            </w:r>
            <w:r w:rsidR="000C2659" w:rsidRPr="00BB6AFA">
              <w:rPr>
                <w:rFonts w:eastAsiaTheme="minorHAnsi"/>
                <w:sz w:val="20"/>
                <w:szCs w:val="20"/>
                <w:lang w:eastAsia="en-US"/>
              </w:rPr>
              <w:t>ди</w:t>
            </w:r>
            <w:r w:rsidR="007456B7" w:rsidRPr="00BB6AFA">
              <w:rPr>
                <w:rFonts w:eastAsiaTheme="minorHAnsi"/>
                <w:sz w:val="20"/>
                <w:szCs w:val="20"/>
                <w:lang w:eastAsia="en-US"/>
              </w:rPr>
              <w:t>, изясняващи</w:t>
            </w:r>
            <w:r w:rsidRPr="00BB6AFA">
              <w:rPr>
                <w:rFonts w:eastAsiaTheme="minorHAnsi"/>
                <w:sz w:val="20"/>
                <w:szCs w:val="20"/>
                <w:lang w:eastAsia="en-US"/>
              </w:rPr>
              <w:t xml:space="preserve"> екологичните взаимоотношения на европейския лалугер с неговите хищници.</w:t>
            </w:r>
          </w:p>
        </w:tc>
      </w:tr>
      <w:tr w:rsidR="00D80764" w:rsidRPr="00BB6AFA" w14:paraId="20EBE47A" w14:textId="77777777" w:rsidTr="005F07AB">
        <w:tc>
          <w:tcPr>
            <w:tcW w:w="817" w:type="dxa"/>
          </w:tcPr>
          <w:p w14:paraId="1FE55B85" w14:textId="77777777" w:rsidR="00D80764" w:rsidRPr="00BB6AFA" w:rsidRDefault="004647CF"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_Ref509161748 \r \h </w:instrText>
            </w:r>
            <w:r w:rsidR="000C2659" w:rsidRPr="00BB6AFA">
              <w:rPr>
                <w:rFonts w:eastAsiaTheme="minorHAnsi"/>
                <w:sz w:val="20"/>
                <w:szCs w:val="20"/>
                <w:lang w:eastAsia="en-US"/>
              </w:rPr>
              <w:instrText xml:space="preserve"> \* MERGEFORMAT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7.3.12</w:t>
            </w:r>
            <w:r w:rsidRPr="00BB6AFA">
              <w:rPr>
                <w:rFonts w:eastAsiaTheme="minorHAnsi"/>
                <w:sz w:val="20"/>
                <w:szCs w:val="20"/>
                <w:lang w:eastAsia="en-US"/>
              </w:rPr>
              <w:fldChar w:fldCharType="end"/>
            </w:r>
          </w:p>
        </w:tc>
        <w:tc>
          <w:tcPr>
            <w:tcW w:w="4678" w:type="dxa"/>
          </w:tcPr>
          <w:p w14:paraId="3CF4B1D8" w14:textId="77777777" w:rsidR="00D80764" w:rsidRPr="00BB6AFA" w:rsidRDefault="004647CF" w:rsidP="000C2659">
            <w:pPr>
              <w:rPr>
                <w:rFonts w:eastAsiaTheme="minorHAnsi"/>
                <w:sz w:val="20"/>
                <w:szCs w:val="20"/>
                <w:lang w:eastAsia="en-US"/>
              </w:rPr>
            </w:pPr>
            <w:r w:rsidRPr="00BB6AFA">
              <w:rPr>
                <w:rFonts w:eastAsiaTheme="minorHAnsi"/>
                <w:sz w:val="20"/>
                <w:szCs w:val="20"/>
                <w:lang w:eastAsia="en-US"/>
              </w:rPr>
              <w:t>Установяване на влиянието на лалугера върху земеделските култури</w:t>
            </w:r>
            <w:r w:rsidR="0007603A" w:rsidRPr="00BB6AFA">
              <w:rPr>
                <w:rFonts w:eastAsiaTheme="minorHAnsi"/>
                <w:sz w:val="20"/>
                <w:szCs w:val="20"/>
                <w:lang w:eastAsia="en-US"/>
              </w:rPr>
              <w:t>.</w:t>
            </w:r>
          </w:p>
        </w:tc>
        <w:tc>
          <w:tcPr>
            <w:tcW w:w="1856" w:type="dxa"/>
          </w:tcPr>
          <w:p w14:paraId="125779FF" w14:textId="77777777" w:rsidR="009C7B9D" w:rsidRPr="00BB6AFA" w:rsidRDefault="0007603A" w:rsidP="009C7B9D">
            <w:pPr>
              <w:adjustRightInd w:val="0"/>
              <w:rPr>
                <w:rFonts w:eastAsiaTheme="minorHAnsi"/>
                <w:sz w:val="20"/>
                <w:szCs w:val="20"/>
                <w:lang w:eastAsia="en-US"/>
              </w:rPr>
            </w:pPr>
            <w:r w:rsidRPr="00BB6AFA">
              <w:rPr>
                <w:rFonts w:eastAsiaTheme="minorHAnsi"/>
                <w:iCs/>
                <w:sz w:val="20"/>
                <w:szCs w:val="20"/>
                <w:lang w:eastAsia="en-US"/>
              </w:rPr>
              <w:t>Научни институции, н</w:t>
            </w:r>
            <w:r w:rsidR="009C7B9D" w:rsidRPr="00BB6AFA">
              <w:rPr>
                <w:rFonts w:eastAsiaTheme="minorHAnsi"/>
                <w:iCs/>
                <w:sz w:val="20"/>
                <w:szCs w:val="20"/>
                <w:lang w:eastAsia="en-US"/>
              </w:rPr>
              <w:t xml:space="preserve">аучно-приложни изследвания </w:t>
            </w:r>
          </w:p>
          <w:p w14:paraId="40EFECE6" w14:textId="77777777" w:rsidR="00D80764" w:rsidRPr="00BB6AFA" w:rsidRDefault="00D80764" w:rsidP="00716F5F">
            <w:pPr>
              <w:adjustRightInd w:val="0"/>
              <w:rPr>
                <w:rFonts w:eastAsiaTheme="minorHAnsi"/>
                <w:iCs/>
                <w:sz w:val="20"/>
                <w:szCs w:val="20"/>
                <w:lang w:eastAsia="en-US"/>
              </w:rPr>
            </w:pPr>
          </w:p>
        </w:tc>
        <w:tc>
          <w:tcPr>
            <w:tcW w:w="2115" w:type="dxa"/>
          </w:tcPr>
          <w:p w14:paraId="4F601569" w14:textId="77777777" w:rsidR="00D80764" w:rsidRPr="00BB6AFA" w:rsidRDefault="000C2659" w:rsidP="00F07EF9">
            <w:pPr>
              <w:rPr>
                <w:rFonts w:eastAsiaTheme="minorHAnsi"/>
                <w:sz w:val="20"/>
                <w:szCs w:val="20"/>
                <w:lang w:eastAsia="en-US"/>
              </w:rPr>
            </w:pPr>
            <w:r w:rsidRPr="00BB6AFA">
              <w:rPr>
                <w:rFonts w:eastAsiaTheme="minorHAnsi"/>
                <w:sz w:val="20"/>
                <w:szCs w:val="20"/>
                <w:lang w:eastAsia="en-US"/>
              </w:rPr>
              <w:t xml:space="preserve">Да се установят евентуалните загуби на </w:t>
            </w:r>
            <w:r w:rsidR="00F07EF9" w:rsidRPr="00BB6AFA">
              <w:rPr>
                <w:rFonts w:eastAsiaTheme="minorHAnsi"/>
                <w:sz w:val="20"/>
                <w:szCs w:val="20"/>
                <w:lang w:eastAsia="en-US"/>
              </w:rPr>
              <w:t>ЗС</w:t>
            </w:r>
            <w:r w:rsidRPr="00BB6AFA">
              <w:rPr>
                <w:rFonts w:eastAsiaTheme="minorHAnsi"/>
                <w:sz w:val="20"/>
                <w:szCs w:val="20"/>
                <w:lang w:eastAsia="en-US"/>
              </w:rPr>
              <w:t xml:space="preserve">, което ще даде възможност те да бъдат оценени и включени в съответна </w:t>
            </w:r>
            <w:r w:rsidR="005B38FA" w:rsidRPr="00BB6AFA">
              <w:rPr>
                <w:rFonts w:eastAsiaTheme="minorHAnsi"/>
                <w:sz w:val="20"/>
                <w:szCs w:val="20"/>
                <w:lang w:eastAsia="en-US"/>
              </w:rPr>
              <w:t>компенсаторна</w:t>
            </w:r>
            <w:r w:rsidRPr="00BB6AFA">
              <w:rPr>
                <w:rFonts w:eastAsiaTheme="minorHAnsi"/>
                <w:sz w:val="20"/>
                <w:szCs w:val="20"/>
                <w:lang w:eastAsia="en-US"/>
              </w:rPr>
              <w:t xml:space="preserve"> политика.</w:t>
            </w:r>
          </w:p>
        </w:tc>
        <w:tc>
          <w:tcPr>
            <w:tcW w:w="4534" w:type="dxa"/>
          </w:tcPr>
          <w:p w14:paraId="34223F87" w14:textId="77777777" w:rsidR="00D80764" w:rsidRPr="00BB6AFA" w:rsidRDefault="009C7B9D" w:rsidP="000C2659">
            <w:pPr>
              <w:adjustRightInd w:val="0"/>
              <w:rPr>
                <w:rFonts w:eastAsiaTheme="minorHAnsi"/>
                <w:sz w:val="20"/>
                <w:szCs w:val="20"/>
                <w:lang w:eastAsia="en-US"/>
              </w:rPr>
            </w:pPr>
            <w:r w:rsidRPr="00BB6AFA">
              <w:rPr>
                <w:rFonts w:eastAsiaTheme="minorHAnsi"/>
                <w:sz w:val="20"/>
                <w:szCs w:val="20"/>
                <w:lang w:eastAsia="en-US"/>
              </w:rPr>
              <w:t>Научни публикации</w:t>
            </w:r>
            <w:r w:rsidR="000C2659" w:rsidRPr="00BB6AFA">
              <w:rPr>
                <w:rFonts w:eastAsiaTheme="minorHAnsi"/>
                <w:sz w:val="20"/>
                <w:szCs w:val="20"/>
                <w:lang w:eastAsia="en-US"/>
              </w:rPr>
              <w:t>, доклади за</w:t>
            </w:r>
            <w:r w:rsidRPr="00BB6AFA">
              <w:rPr>
                <w:rFonts w:eastAsiaTheme="minorHAnsi"/>
                <w:sz w:val="20"/>
                <w:szCs w:val="20"/>
                <w:lang w:eastAsia="en-US"/>
              </w:rPr>
              <w:t xml:space="preserve"> влиянието на лалугера върху земеделските култури.</w:t>
            </w:r>
          </w:p>
        </w:tc>
      </w:tr>
      <w:tr w:rsidR="00D80764" w:rsidRPr="00BB6AFA" w14:paraId="76B1754F" w14:textId="77777777" w:rsidTr="005F07AB">
        <w:tc>
          <w:tcPr>
            <w:tcW w:w="817" w:type="dxa"/>
          </w:tcPr>
          <w:p w14:paraId="14A8EC46" w14:textId="77777777" w:rsidR="00D80764" w:rsidRPr="00BB6AFA" w:rsidRDefault="00984ABD"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_Ref509162155 \r \h  \* MERGEFORMAT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7.3.13</w:t>
            </w:r>
            <w:r w:rsidRPr="00BB6AFA">
              <w:rPr>
                <w:rFonts w:eastAsiaTheme="minorHAnsi"/>
                <w:sz w:val="20"/>
                <w:szCs w:val="20"/>
                <w:lang w:eastAsia="en-US"/>
              </w:rPr>
              <w:fldChar w:fldCharType="end"/>
            </w:r>
          </w:p>
        </w:tc>
        <w:tc>
          <w:tcPr>
            <w:tcW w:w="4678" w:type="dxa"/>
          </w:tcPr>
          <w:p w14:paraId="2F7CE5A4" w14:textId="77777777" w:rsidR="00D80764" w:rsidRPr="00BB6AFA" w:rsidRDefault="000C2659"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Натрупване на научни знания и опит</w:t>
            </w:r>
            <w:r w:rsidR="00581394" w:rsidRPr="00BB6AFA">
              <w:rPr>
                <w:rFonts w:ascii="TimesNewRoman" w:eastAsiaTheme="minorHAnsi" w:hAnsi="TimesNewRoman" w:cs="TimesNewRoman"/>
                <w:sz w:val="20"/>
                <w:szCs w:val="20"/>
                <w:lang w:eastAsia="en-US"/>
              </w:rPr>
              <w:t>,</w:t>
            </w:r>
            <w:r w:rsidRPr="00BB6AFA">
              <w:rPr>
                <w:rFonts w:ascii="TimesNewRoman" w:eastAsiaTheme="minorHAnsi" w:hAnsi="TimesNewRoman" w:cs="TimesNewRoman"/>
                <w:sz w:val="20"/>
                <w:szCs w:val="20"/>
                <w:lang w:eastAsia="en-US"/>
              </w:rPr>
              <w:t xml:space="preserve"> свързани с климатичните промени и тяхното въздействие върху вида.</w:t>
            </w:r>
          </w:p>
        </w:tc>
        <w:tc>
          <w:tcPr>
            <w:tcW w:w="1856" w:type="dxa"/>
          </w:tcPr>
          <w:p w14:paraId="65827E7F" w14:textId="77777777" w:rsidR="00D80764" w:rsidRPr="00BB6AFA" w:rsidRDefault="00581394" w:rsidP="00716F5F">
            <w:pPr>
              <w:adjustRightInd w:val="0"/>
              <w:rPr>
                <w:rFonts w:eastAsiaTheme="minorHAnsi"/>
                <w:iCs/>
                <w:sz w:val="20"/>
                <w:szCs w:val="20"/>
                <w:lang w:eastAsia="en-US"/>
              </w:rPr>
            </w:pPr>
            <w:r w:rsidRPr="00BB6AFA">
              <w:rPr>
                <w:rFonts w:eastAsiaTheme="minorHAnsi"/>
                <w:iCs/>
                <w:sz w:val="20"/>
                <w:szCs w:val="20"/>
                <w:lang w:eastAsia="en-US"/>
              </w:rPr>
              <w:t>Научни институции, н</w:t>
            </w:r>
            <w:r w:rsidR="000C2659" w:rsidRPr="00BB6AFA">
              <w:rPr>
                <w:rFonts w:eastAsiaTheme="minorHAnsi"/>
                <w:iCs/>
                <w:sz w:val="20"/>
                <w:szCs w:val="20"/>
                <w:lang w:eastAsia="en-US"/>
              </w:rPr>
              <w:t>аучно-приложни изследвания</w:t>
            </w:r>
          </w:p>
        </w:tc>
        <w:tc>
          <w:tcPr>
            <w:tcW w:w="2115" w:type="dxa"/>
          </w:tcPr>
          <w:p w14:paraId="5A3BB7A2" w14:textId="77777777" w:rsidR="00D80764" w:rsidRPr="00BB6AFA" w:rsidRDefault="000C2659" w:rsidP="00716F5F">
            <w:pPr>
              <w:rPr>
                <w:rFonts w:eastAsiaTheme="minorHAnsi"/>
                <w:sz w:val="20"/>
                <w:szCs w:val="20"/>
                <w:lang w:eastAsia="en-US"/>
              </w:rPr>
            </w:pPr>
            <w:r w:rsidRPr="00BB6AFA">
              <w:rPr>
                <w:sz w:val="20"/>
                <w:szCs w:val="20"/>
              </w:rPr>
              <w:t>България предоставя подходящи</w:t>
            </w:r>
            <w:r w:rsidR="00581394" w:rsidRPr="00BB6AFA">
              <w:rPr>
                <w:sz w:val="20"/>
                <w:szCs w:val="20"/>
              </w:rPr>
              <w:t xml:space="preserve"> условия за подобни изследвания</w:t>
            </w:r>
            <w:r w:rsidRPr="00BB6AFA">
              <w:rPr>
                <w:sz w:val="20"/>
                <w:szCs w:val="20"/>
              </w:rPr>
              <w:t xml:space="preserve"> поради факта, че видът се среща в широк височинен диапазон и в южната част от ареала на вида</w:t>
            </w:r>
            <w:r w:rsidR="00581394" w:rsidRPr="00BB6AFA">
              <w:rPr>
                <w:sz w:val="20"/>
                <w:szCs w:val="20"/>
              </w:rPr>
              <w:t>.</w:t>
            </w:r>
          </w:p>
        </w:tc>
        <w:tc>
          <w:tcPr>
            <w:tcW w:w="4534" w:type="dxa"/>
          </w:tcPr>
          <w:p w14:paraId="4000B877" w14:textId="77777777" w:rsidR="00D80764" w:rsidRPr="00BB6AFA" w:rsidRDefault="000C2659" w:rsidP="009A15FF">
            <w:pPr>
              <w:adjustRightInd w:val="0"/>
              <w:rPr>
                <w:rFonts w:ascii="TimesNewRoman" w:eastAsiaTheme="minorHAnsi" w:hAnsi="TimesNewRoman" w:cs="TimesNewRoman"/>
                <w:sz w:val="20"/>
                <w:szCs w:val="20"/>
                <w:lang w:eastAsia="en-US"/>
              </w:rPr>
            </w:pPr>
            <w:r w:rsidRPr="00BB6AFA">
              <w:rPr>
                <w:rFonts w:eastAsiaTheme="minorHAnsi"/>
                <w:sz w:val="20"/>
                <w:szCs w:val="20"/>
                <w:lang w:eastAsia="en-US"/>
              </w:rPr>
              <w:t xml:space="preserve">Научни публикации, </w:t>
            </w:r>
            <w:r w:rsidR="005B38FA" w:rsidRPr="00BB6AFA">
              <w:rPr>
                <w:rFonts w:eastAsiaTheme="minorHAnsi"/>
                <w:sz w:val="20"/>
                <w:szCs w:val="20"/>
                <w:lang w:eastAsia="en-US"/>
              </w:rPr>
              <w:t>доклади</w:t>
            </w:r>
            <w:r w:rsidRPr="00BB6AFA">
              <w:rPr>
                <w:rFonts w:eastAsiaTheme="minorHAnsi"/>
                <w:sz w:val="20"/>
                <w:szCs w:val="20"/>
                <w:lang w:eastAsia="en-US"/>
              </w:rPr>
              <w:t xml:space="preserve"> за влиянието </w:t>
            </w:r>
            <w:r w:rsidR="009A15FF" w:rsidRPr="00BB6AFA">
              <w:rPr>
                <w:rFonts w:ascii="TimesNewRoman" w:eastAsiaTheme="minorHAnsi" w:hAnsi="TimesNewRoman" w:cs="TimesNewRoman"/>
                <w:sz w:val="20"/>
                <w:szCs w:val="20"/>
                <w:lang w:eastAsia="en-US"/>
              </w:rPr>
              <w:t>климатичните промени върху вида</w:t>
            </w:r>
            <w:r w:rsidRPr="00BB6AFA">
              <w:rPr>
                <w:rFonts w:eastAsiaTheme="minorHAnsi"/>
                <w:sz w:val="20"/>
                <w:szCs w:val="20"/>
                <w:lang w:eastAsia="en-US"/>
              </w:rPr>
              <w:t>.</w:t>
            </w:r>
          </w:p>
        </w:tc>
      </w:tr>
      <w:tr w:rsidR="00D80764" w:rsidRPr="00BB6AFA" w14:paraId="212DDBFF" w14:textId="77777777" w:rsidTr="00984ABD">
        <w:tc>
          <w:tcPr>
            <w:tcW w:w="14000" w:type="dxa"/>
            <w:gridSpan w:val="5"/>
            <w:shd w:val="clear" w:color="auto" w:fill="F2F2F2" w:themeFill="background1" w:themeFillShade="F2"/>
          </w:tcPr>
          <w:p w14:paraId="10EE4DDD" w14:textId="77777777" w:rsidR="00D80764" w:rsidRPr="00BB6AFA" w:rsidRDefault="00D80764" w:rsidP="00716F5F">
            <w:pPr>
              <w:rPr>
                <w:rFonts w:ascii="TimesNewRoman" w:eastAsiaTheme="minorHAnsi" w:hAnsi="TimesNewRoman" w:cs="TimesNewRoman"/>
                <w:b/>
                <w:sz w:val="20"/>
                <w:szCs w:val="20"/>
                <w:lang w:eastAsia="en-US"/>
              </w:rPr>
            </w:pPr>
            <w:r w:rsidRPr="00BB6AFA">
              <w:rPr>
                <w:rFonts w:eastAsiaTheme="minorHAnsi"/>
                <w:b/>
                <w:sz w:val="20"/>
                <w:szCs w:val="20"/>
                <w:lang w:eastAsia="en-US"/>
              </w:rPr>
              <w:t>7.4. Повишаване на осведомеността, природозащитната култура и уменията за опазване на вида</w:t>
            </w:r>
          </w:p>
        </w:tc>
      </w:tr>
      <w:tr w:rsidR="00D80764" w:rsidRPr="00BB6AFA" w14:paraId="714FF8C1" w14:textId="77777777" w:rsidTr="005F07AB">
        <w:tc>
          <w:tcPr>
            <w:tcW w:w="817" w:type="dxa"/>
          </w:tcPr>
          <w:p w14:paraId="775D8EC4" w14:textId="77777777" w:rsidR="00D80764" w:rsidRPr="00BB6AFA" w:rsidRDefault="002638D5"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_Ref509162947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7.4.1</w:t>
            </w:r>
            <w:r w:rsidRPr="00BB6AFA">
              <w:rPr>
                <w:rFonts w:eastAsiaTheme="minorHAnsi"/>
                <w:sz w:val="20"/>
                <w:szCs w:val="20"/>
                <w:lang w:eastAsia="en-US"/>
              </w:rPr>
              <w:fldChar w:fldCharType="end"/>
            </w:r>
          </w:p>
        </w:tc>
        <w:tc>
          <w:tcPr>
            <w:tcW w:w="4678" w:type="dxa"/>
          </w:tcPr>
          <w:p w14:paraId="5B3AD9D5"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Повишаване на осведомеността на хората за вида и за необходимостта от опазването му, като чрез това се постигне по-голяма обществена подкрепа чрез модернизация, редовна поддръжка на интернет страница за опазване на европейския лалугер и на неговите хищници.</w:t>
            </w:r>
          </w:p>
        </w:tc>
        <w:tc>
          <w:tcPr>
            <w:tcW w:w="1856" w:type="dxa"/>
          </w:tcPr>
          <w:p w14:paraId="7BC3981E" w14:textId="77777777" w:rsidR="00D80764" w:rsidRPr="00BB6AFA" w:rsidRDefault="00D80764" w:rsidP="00716F5F">
            <w:pPr>
              <w:rPr>
                <w:sz w:val="20"/>
                <w:szCs w:val="20"/>
              </w:rPr>
            </w:pPr>
            <w:r w:rsidRPr="00BB6AFA">
              <w:rPr>
                <w:sz w:val="20"/>
                <w:szCs w:val="20"/>
              </w:rPr>
              <w:t>Поддръжка на интернет сайт</w:t>
            </w:r>
            <w:r w:rsidR="00D31D2B" w:rsidRPr="00BB6AFA">
              <w:rPr>
                <w:sz w:val="20"/>
                <w:szCs w:val="20"/>
              </w:rPr>
              <w:t>, НПО, научни институции</w:t>
            </w:r>
          </w:p>
        </w:tc>
        <w:tc>
          <w:tcPr>
            <w:tcW w:w="2115" w:type="dxa"/>
          </w:tcPr>
          <w:p w14:paraId="19AFABA4" w14:textId="77777777" w:rsidR="00D80764" w:rsidRPr="00BB6AFA" w:rsidRDefault="00D80764" w:rsidP="00716F5F">
            <w:pPr>
              <w:rPr>
                <w:rFonts w:eastAsiaTheme="minorHAnsi"/>
                <w:sz w:val="20"/>
                <w:szCs w:val="20"/>
                <w:lang w:eastAsia="en-US"/>
              </w:rPr>
            </w:pPr>
            <w:r w:rsidRPr="00BB6AFA">
              <w:rPr>
                <w:rFonts w:ascii="TimesNewRoman" w:eastAsiaTheme="minorHAnsi" w:hAnsi="TimesNewRoman" w:cs="TimesNewRoman"/>
                <w:sz w:val="20"/>
                <w:szCs w:val="20"/>
                <w:lang w:eastAsia="en-US"/>
              </w:rPr>
              <w:t>В момента съществува една интернет страница на български език, като не е адаптирана към мобилни устройства и не се обновява редовно.</w:t>
            </w:r>
          </w:p>
        </w:tc>
        <w:tc>
          <w:tcPr>
            <w:tcW w:w="4534" w:type="dxa"/>
          </w:tcPr>
          <w:p w14:paraId="0358660F"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Редовно поддържане, модернизиране (мобилна версия) на един интернет сайт за европейския лалугер и за нуждата от опазването му. </w:t>
            </w:r>
          </w:p>
        </w:tc>
      </w:tr>
      <w:tr w:rsidR="00D80764" w:rsidRPr="00BB6AFA" w14:paraId="14030624" w14:textId="77777777" w:rsidTr="005F07AB">
        <w:tc>
          <w:tcPr>
            <w:tcW w:w="817" w:type="dxa"/>
          </w:tcPr>
          <w:p w14:paraId="240703DE" w14:textId="77777777" w:rsidR="00D80764" w:rsidRPr="00BB6AFA" w:rsidRDefault="00914920"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_Ref509164318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7.4.2</w:t>
            </w:r>
            <w:r w:rsidRPr="00BB6AFA">
              <w:rPr>
                <w:rFonts w:eastAsiaTheme="minorHAnsi"/>
                <w:sz w:val="20"/>
                <w:szCs w:val="20"/>
                <w:lang w:eastAsia="en-US"/>
              </w:rPr>
              <w:fldChar w:fldCharType="end"/>
            </w:r>
          </w:p>
        </w:tc>
        <w:tc>
          <w:tcPr>
            <w:tcW w:w="4678" w:type="dxa"/>
          </w:tcPr>
          <w:p w14:paraId="3C2C29F3"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Популяризиране на необходимостта от опазване на европейския лалугер и на неговите хищници, като се цели създаване на положително отношение и обществена ангажираност към опазването на вида.</w:t>
            </w:r>
          </w:p>
        </w:tc>
        <w:tc>
          <w:tcPr>
            <w:tcW w:w="1856" w:type="dxa"/>
          </w:tcPr>
          <w:p w14:paraId="05522201" w14:textId="77777777" w:rsidR="00D80764" w:rsidRPr="00BB6AFA" w:rsidRDefault="00D80764" w:rsidP="00716F5F">
            <w:pPr>
              <w:rPr>
                <w:sz w:val="20"/>
                <w:szCs w:val="20"/>
              </w:rPr>
            </w:pPr>
            <w:r w:rsidRPr="00BB6AFA">
              <w:rPr>
                <w:sz w:val="20"/>
                <w:szCs w:val="20"/>
              </w:rPr>
              <w:t>Подобряване на осведомеността и природозащитната култура на целевите групи</w:t>
            </w:r>
          </w:p>
        </w:tc>
        <w:tc>
          <w:tcPr>
            <w:tcW w:w="2115" w:type="dxa"/>
          </w:tcPr>
          <w:p w14:paraId="3AEF21DB" w14:textId="77777777" w:rsidR="00D80764" w:rsidRPr="00BB6AFA" w:rsidRDefault="00D80764" w:rsidP="00716F5F">
            <w:pPr>
              <w:rPr>
                <w:rFonts w:eastAsiaTheme="minorHAnsi"/>
                <w:sz w:val="20"/>
                <w:szCs w:val="20"/>
                <w:lang w:eastAsia="en-US"/>
              </w:rPr>
            </w:pPr>
            <w:r w:rsidRPr="00BB6AFA">
              <w:rPr>
                <w:rFonts w:eastAsiaTheme="minorHAnsi"/>
                <w:sz w:val="20"/>
                <w:szCs w:val="20"/>
                <w:lang w:eastAsia="en-US"/>
              </w:rPr>
              <w:t>Популяризирането на природозащита и на политиките, свързани с опазване на биоразнообразието, не е на необходимото равнище.</w:t>
            </w:r>
          </w:p>
        </w:tc>
        <w:tc>
          <w:tcPr>
            <w:tcW w:w="4534" w:type="dxa"/>
          </w:tcPr>
          <w:p w14:paraId="02F2AFD2" w14:textId="77777777" w:rsidR="00A81FA9" w:rsidRPr="00BB6AFA" w:rsidRDefault="00D80764" w:rsidP="000501B8">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Ежегодно да се разпространят поне 1000 броя информационни и образователни материали. Ежегодно в местни медии са публикувани поне 5 статии, свързани с опазване на вида. </w:t>
            </w:r>
          </w:p>
          <w:p w14:paraId="334FB5ED" w14:textId="77777777" w:rsidR="00D80764" w:rsidRPr="00BB6AFA" w:rsidRDefault="00D80764" w:rsidP="000501B8">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Заснет един филм за опазването на ключов вид (в случая европейския лалугер).</w:t>
            </w:r>
          </w:p>
        </w:tc>
      </w:tr>
      <w:tr w:rsidR="00D80764" w:rsidRPr="00BB6AFA" w14:paraId="2AC1D6FD" w14:textId="77777777" w:rsidTr="005F07AB">
        <w:tc>
          <w:tcPr>
            <w:tcW w:w="817" w:type="dxa"/>
          </w:tcPr>
          <w:p w14:paraId="530F50AB" w14:textId="77777777" w:rsidR="00D80764" w:rsidRPr="00BB6AFA" w:rsidRDefault="00914920"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_Ref509164332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7.4.3</w:t>
            </w:r>
            <w:r w:rsidRPr="00BB6AFA">
              <w:rPr>
                <w:rFonts w:eastAsiaTheme="minorHAnsi"/>
                <w:sz w:val="20"/>
                <w:szCs w:val="20"/>
                <w:lang w:eastAsia="en-US"/>
              </w:rPr>
              <w:fldChar w:fldCharType="end"/>
            </w:r>
          </w:p>
        </w:tc>
        <w:tc>
          <w:tcPr>
            <w:tcW w:w="4678" w:type="dxa"/>
          </w:tcPr>
          <w:p w14:paraId="0D9695CD"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Създаване на положително отношение към вида в живеещите в близост до лалугерови колонии чрез мултимедийни презентации (</w:t>
            </w:r>
            <w:r w:rsidRPr="00BB6AFA">
              <w:rPr>
                <w:rFonts w:eastAsiaTheme="minorHAnsi"/>
                <w:sz w:val="20"/>
                <w:szCs w:val="20"/>
                <w:lang w:eastAsia="en-US"/>
              </w:rPr>
              <w:t>лекции, филми и подвижни изложби за лалугера и за неговите хищници и за нуждата от неговото/тяхното опазване)</w:t>
            </w:r>
            <w:r w:rsidRPr="00BB6AFA">
              <w:rPr>
                <w:rFonts w:ascii="TimesNewRoman" w:eastAsiaTheme="minorHAnsi" w:hAnsi="TimesNewRoman" w:cs="TimesNewRoman"/>
                <w:sz w:val="20"/>
                <w:szCs w:val="20"/>
                <w:lang w:eastAsia="en-US"/>
              </w:rPr>
              <w:t>.</w:t>
            </w:r>
          </w:p>
        </w:tc>
        <w:tc>
          <w:tcPr>
            <w:tcW w:w="1856" w:type="dxa"/>
          </w:tcPr>
          <w:p w14:paraId="64FD9F9B" w14:textId="77777777" w:rsidR="00D80764" w:rsidRPr="00BB6AFA" w:rsidRDefault="00D80764" w:rsidP="00716F5F">
            <w:pPr>
              <w:rPr>
                <w:sz w:val="20"/>
                <w:szCs w:val="20"/>
              </w:rPr>
            </w:pPr>
            <w:r w:rsidRPr="00BB6AFA">
              <w:rPr>
                <w:sz w:val="20"/>
                <w:szCs w:val="20"/>
              </w:rPr>
              <w:t>Подобряване на осведомеността и на природозащитната култура на целевите групи</w:t>
            </w:r>
          </w:p>
        </w:tc>
        <w:tc>
          <w:tcPr>
            <w:tcW w:w="2115" w:type="dxa"/>
          </w:tcPr>
          <w:p w14:paraId="70E0D7BF" w14:textId="77777777" w:rsidR="00D80764" w:rsidRPr="00BB6AFA" w:rsidRDefault="00D80764" w:rsidP="00716F5F">
            <w:pPr>
              <w:rPr>
                <w:rFonts w:eastAsiaTheme="minorHAnsi"/>
                <w:sz w:val="20"/>
                <w:szCs w:val="20"/>
                <w:lang w:eastAsia="en-US"/>
              </w:rPr>
            </w:pPr>
            <w:r w:rsidRPr="00BB6AFA">
              <w:rPr>
                <w:rFonts w:eastAsiaTheme="minorHAnsi"/>
                <w:sz w:val="20"/>
                <w:szCs w:val="20"/>
                <w:lang w:eastAsia="en-US"/>
              </w:rPr>
              <w:t>Необходимост от създаване на положително отношение към вида и неговите хищници.</w:t>
            </w:r>
          </w:p>
        </w:tc>
        <w:tc>
          <w:tcPr>
            <w:tcW w:w="4534" w:type="dxa"/>
          </w:tcPr>
          <w:p w14:paraId="7CC19D70" w14:textId="77777777" w:rsidR="00D80764" w:rsidRPr="00BB6AFA" w:rsidRDefault="00D80764" w:rsidP="00716F5F">
            <w:pPr>
              <w:adjustRightInd w:val="0"/>
              <w:rPr>
                <w:rFonts w:eastAsiaTheme="minorHAnsi"/>
                <w:sz w:val="20"/>
                <w:szCs w:val="20"/>
                <w:lang w:eastAsia="en-US"/>
              </w:rPr>
            </w:pPr>
            <w:r w:rsidRPr="00BB6AFA">
              <w:rPr>
                <w:rFonts w:eastAsiaTheme="minorHAnsi"/>
                <w:sz w:val="20"/>
                <w:szCs w:val="20"/>
                <w:lang w:eastAsia="en-US"/>
              </w:rPr>
              <w:t>Да се осъществи мултимедийно представяне в населените места с местообитания на ключов вид (в случая европейския лалугер) на лекции, филми и подвижни изложби за лалугера и за неговите хищници и за нуждата от неговото/тяхното опазване.</w:t>
            </w:r>
          </w:p>
        </w:tc>
      </w:tr>
      <w:tr w:rsidR="00D80764" w:rsidRPr="00BB6AFA" w14:paraId="08A714ED" w14:textId="77777777" w:rsidTr="005F07AB">
        <w:tc>
          <w:tcPr>
            <w:tcW w:w="817" w:type="dxa"/>
          </w:tcPr>
          <w:p w14:paraId="696160C7" w14:textId="77777777" w:rsidR="00D80764" w:rsidRPr="00BB6AFA" w:rsidRDefault="00914920"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_Ref509164366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7.4.4</w:t>
            </w:r>
            <w:r w:rsidRPr="00BB6AFA">
              <w:rPr>
                <w:rFonts w:eastAsiaTheme="minorHAnsi"/>
                <w:sz w:val="20"/>
                <w:szCs w:val="20"/>
                <w:lang w:eastAsia="en-US"/>
              </w:rPr>
              <w:fldChar w:fldCharType="end"/>
            </w:r>
          </w:p>
        </w:tc>
        <w:tc>
          <w:tcPr>
            <w:tcW w:w="4678" w:type="dxa"/>
          </w:tcPr>
          <w:p w14:paraId="57CAAD53"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Създаване на положително отношение към вида сред децата, като чрез това се допринесе за ефективното му опазване в бъдеще.</w:t>
            </w:r>
          </w:p>
        </w:tc>
        <w:tc>
          <w:tcPr>
            <w:tcW w:w="1856" w:type="dxa"/>
          </w:tcPr>
          <w:p w14:paraId="15682CBC" w14:textId="77777777" w:rsidR="00D80764" w:rsidRPr="00BB6AFA" w:rsidRDefault="00D80764" w:rsidP="00716F5F">
            <w:pPr>
              <w:rPr>
                <w:sz w:val="20"/>
                <w:szCs w:val="20"/>
              </w:rPr>
            </w:pPr>
            <w:r w:rsidRPr="00BB6AFA">
              <w:rPr>
                <w:sz w:val="20"/>
                <w:szCs w:val="20"/>
              </w:rPr>
              <w:t>Подобряване на осведомеността и природозащитната култура на целевите групи в училища, читалища, природонаучни клубове</w:t>
            </w:r>
          </w:p>
        </w:tc>
        <w:tc>
          <w:tcPr>
            <w:tcW w:w="2115" w:type="dxa"/>
          </w:tcPr>
          <w:p w14:paraId="5888EB22" w14:textId="77777777" w:rsidR="00D80764" w:rsidRPr="00BB6AFA" w:rsidRDefault="00D80764" w:rsidP="00EE14AE">
            <w:pPr>
              <w:rPr>
                <w:rFonts w:eastAsiaTheme="minorHAnsi"/>
                <w:sz w:val="20"/>
                <w:szCs w:val="20"/>
                <w:lang w:eastAsia="en-US"/>
              </w:rPr>
            </w:pPr>
            <w:r w:rsidRPr="00BB6AFA">
              <w:rPr>
                <w:rFonts w:ascii="TimesNewRoman" w:eastAsiaTheme="minorHAnsi" w:hAnsi="TimesNewRoman" w:cs="TimesNewRoman"/>
                <w:sz w:val="20"/>
                <w:szCs w:val="20"/>
                <w:lang w:eastAsia="en-US"/>
              </w:rPr>
              <w:t xml:space="preserve">В образованието на децата слабо е застъпен елементът на природозащитни </w:t>
            </w:r>
            <w:r w:rsidRPr="00BB6AFA">
              <w:rPr>
                <w:rFonts w:eastAsiaTheme="minorHAnsi"/>
                <w:sz w:val="20"/>
                <w:szCs w:val="20"/>
                <w:lang w:eastAsia="en-US"/>
              </w:rPr>
              <w:t>книжки, играчки, средства за интерактивно обучение, занимателни игри, излети в природата и др.</w:t>
            </w:r>
          </w:p>
        </w:tc>
        <w:tc>
          <w:tcPr>
            <w:tcW w:w="4534" w:type="dxa"/>
          </w:tcPr>
          <w:p w14:paraId="17B15218"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До края на действието на плана реализиран пакет дейности (за повишаване на знанията и интереса към европейския лалугер като ключов вид в откритите местообитания), който да е на разположение на учителите в страната.</w:t>
            </w:r>
          </w:p>
        </w:tc>
      </w:tr>
      <w:tr w:rsidR="00D80764" w:rsidRPr="00BB6AFA" w14:paraId="79CBD03E" w14:textId="77777777" w:rsidTr="005F07AB">
        <w:tc>
          <w:tcPr>
            <w:tcW w:w="817" w:type="dxa"/>
          </w:tcPr>
          <w:p w14:paraId="0CDA700A" w14:textId="77777777" w:rsidR="00D80764" w:rsidRPr="00BB6AFA" w:rsidRDefault="00871C5C" w:rsidP="00716F5F">
            <w:pPr>
              <w:rPr>
                <w:rFonts w:eastAsiaTheme="minorHAnsi"/>
                <w:sz w:val="20"/>
                <w:szCs w:val="20"/>
                <w:lang w:eastAsia="en-US"/>
              </w:rPr>
            </w:pPr>
            <w:r w:rsidRPr="00BB6AFA">
              <w:rPr>
                <w:rFonts w:ascii="TimesNewRoman" w:eastAsiaTheme="minorHAnsi" w:hAnsi="TimesNewRoman" w:cs="TimesNewRoman"/>
                <w:sz w:val="20"/>
                <w:szCs w:val="20"/>
                <w:lang w:eastAsia="en-US"/>
              </w:rPr>
              <w:fldChar w:fldCharType="begin"/>
            </w:r>
            <w:r w:rsidRPr="00BB6AFA">
              <w:rPr>
                <w:rFonts w:eastAsiaTheme="minorHAnsi"/>
                <w:sz w:val="20"/>
                <w:szCs w:val="20"/>
                <w:lang w:eastAsia="en-US"/>
              </w:rPr>
              <w:instrText xml:space="preserve"> REF _Ref509164553 \r \h </w:instrText>
            </w:r>
            <w:r w:rsidRPr="00BB6AFA">
              <w:rPr>
                <w:rFonts w:ascii="TimesNewRoman" w:eastAsiaTheme="minorHAnsi" w:hAnsi="TimesNewRoman" w:cs="TimesNewRoman"/>
                <w:sz w:val="20"/>
                <w:szCs w:val="20"/>
                <w:lang w:eastAsia="en-US"/>
              </w:rPr>
            </w:r>
            <w:r w:rsidRPr="00BB6AFA">
              <w:rPr>
                <w:rFonts w:ascii="TimesNewRoman" w:eastAsiaTheme="minorHAnsi" w:hAnsi="TimesNewRoman" w:cs="TimesNewRoman"/>
                <w:sz w:val="20"/>
                <w:szCs w:val="20"/>
                <w:lang w:eastAsia="en-US"/>
              </w:rPr>
              <w:fldChar w:fldCharType="separate"/>
            </w:r>
            <w:r w:rsidRPr="00BB6AFA">
              <w:rPr>
                <w:rFonts w:eastAsiaTheme="minorHAnsi"/>
                <w:sz w:val="20"/>
                <w:szCs w:val="20"/>
                <w:lang w:eastAsia="en-US"/>
              </w:rPr>
              <w:t>7.4.5</w:t>
            </w:r>
            <w:r w:rsidRPr="00BB6AFA">
              <w:rPr>
                <w:rFonts w:ascii="TimesNewRoman" w:eastAsiaTheme="minorHAnsi" w:hAnsi="TimesNewRoman" w:cs="TimesNewRoman"/>
                <w:sz w:val="20"/>
                <w:szCs w:val="20"/>
                <w:lang w:eastAsia="en-US"/>
              </w:rPr>
              <w:fldChar w:fldCharType="end"/>
            </w:r>
          </w:p>
        </w:tc>
        <w:tc>
          <w:tcPr>
            <w:tcW w:w="4678" w:type="dxa"/>
          </w:tcPr>
          <w:p w14:paraId="3308DBFE" w14:textId="77777777" w:rsidR="00D80764" w:rsidRPr="00BB6AFA" w:rsidRDefault="00D80764" w:rsidP="00581394">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Създаване на положително отношение към вида, като чрез това се допринесе за ефективното му опазване в бъдеще.</w:t>
            </w:r>
          </w:p>
        </w:tc>
        <w:tc>
          <w:tcPr>
            <w:tcW w:w="1856" w:type="dxa"/>
          </w:tcPr>
          <w:p w14:paraId="75EC6720" w14:textId="77777777" w:rsidR="00D80764" w:rsidRPr="00BB6AFA" w:rsidRDefault="00D80764" w:rsidP="00716F5F">
            <w:pPr>
              <w:rPr>
                <w:sz w:val="20"/>
                <w:szCs w:val="20"/>
              </w:rPr>
            </w:pPr>
            <w:r w:rsidRPr="00BB6AFA">
              <w:rPr>
                <w:sz w:val="20"/>
                <w:szCs w:val="20"/>
              </w:rPr>
              <w:t>Подобряване на осведомеността и на природозащитната култура в социалните мрежи</w:t>
            </w:r>
          </w:p>
        </w:tc>
        <w:tc>
          <w:tcPr>
            <w:tcW w:w="2115" w:type="dxa"/>
          </w:tcPr>
          <w:p w14:paraId="093D3E40" w14:textId="77777777" w:rsidR="00D80764" w:rsidRPr="00BB6AFA" w:rsidRDefault="00D80764" w:rsidP="00EE14AE">
            <w:pPr>
              <w:rPr>
                <w:rFonts w:eastAsiaTheme="minorHAnsi"/>
                <w:sz w:val="20"/>
                <w:szCs w:val="20"/>
                <w:lang w:eastAsia="en-US"/>
              </w:rPr>
            </w:pPr>
            <w:r w:rsidRPr="00BB6AFA">
              <w:rPr>
                <w:rFonts w:ascii="TimesNewRoman" w:eastAsiaTheme="minorHAnsi" w:hAnsi="TimesNewRoman" w:cs="TimesNewRoman"/>
                <w:sz w:val="20"/>
                <w:szCs w:val="20"/>
                <w:lang w:eastAsia="en-US"/>
              </w:rPr>
              <w:t>Природозащитата у нас не използва ефективно модерната медийна среда, каквато са социалните мрежи.</w:t>
            </w:r>
          </w:p>
        </w:tc>
        <w:tc>
          <w:tcPr>
            <w:tcW w:w="4534" w:type="dxa"/>
          </w:tcPr>
          <w:p w14:paraId="0D89C80A"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До края на действието на плана създадени и активно промотирани страници (свързани с опазването на европейския лалугер, на неговите хищници и местообитания) в социалните мрежи.</w:t>
            </w:r>
          </w:p>
        </w:tc>
      </w:tr>
      <w:tr w:rsidR="00D80764" w:rsidRPr="00BB6AFA" w14:paraId="0ECC1BC3" w14:textId="77777777" w:rsidTr="005F07AB">
        <w:trPr>
          <w:trHeight w:val="487"/>
        </w:trPr>
        <w:tc>
          <w:tcPr>
            <w:tcW w:w="817" w:type="dxa"/>
          </w:tcPr>
          <w:p w14:paraId="1B00C599" w14:textId="77777777" w:rsidR="00D80764" w:rsidRPr="00BB6AFA" w:rsidRDefault="00871C5C" w:rsidP="00716F5F">
            <w:pPr>
              <w:rPr>
                <w:rFonts w:eastAsiaTheme="minorHAnsi"/>
                <w:sz w:val="20"/>
                <w:szCs w:val="20"/>
                <w:lang w:eastAsia="en-US"/>
              </w:rPr>
            </w:pPr>
            <w:r w:rsidRPr="00BB6AFA">
              <w:rPr>
                <w:rFonts w:ascii="TimesNewRoman" w:eastAsiaTheme="minorHAnsi" w:hAnsi="TimesNewRoman" w:cs="TimesNewRoman"/>
                <w:sz w:val="20"/>
                <w:szCs w:val="20"/>
                <w:lang w:eastAsia="en-US"/>
              </w:rPr>
              <w:fldChar w:fldCharType="begin"/>
            </w:r>
            <w:r w:rsidRPr="00BB6AFA">
              <w:rPr>
                <w:rFonts w:eastAsiaTheme="minorHAnsi"/>
                <w:sz w:val="20"/>
                <w:szCs w:val="20"/>
                <w:lang w:eastAsia="en-US"/>
              </w:rPr>
              <w:instrText xml:space="preserve"> REF _Ref509164816 \r \h </w:instrText>
            </w:r>
            <w:r w:rsidRPr="00BB6AFA">
              <w:rPr>
                <w:rFonts w:ascii="TimesNewRoman" w:eastAsiaTheme="minorHAnsi" w:hAnsi="TimesNewRoman" w:cs="TimesNewRoman"/>
                <w:sz w:val="20"/>
                <w:szCs w:val="20"/>
                <w:lang w:eastAsia="en-US"/>
              </w:rPr>
            </w:r>
            <w:r w:rsidRPr="00BB6AFA">
              <w:rPr>
                <w:rFonts w:ascii="TimesNewRoman" w:eastAsiaTheme="minorHAnsi" w:hAnsi="TimesNewRoman" w:cs="TimesNewRoman"/>
                <w:sz w:val="20"/>
                <w:szCs w:val="20"/>
                <w:lang w:eastAsia="en-US"/>
              </w:rPr>
              <w:fldChar w:fldCharType="separate"/>
            </w:r>
            <w:r w:rsidRPr="00BB6AFA">
              <w:rPr>
                <w:rFonts w:eastAsiaTheme="minorHAnsi"/>
                <w:sz w:val="20"/>
                <w:szCs w:val="20"/>
                <w:lang w:eastAsia="en-US"/>
              </w:rPr>
              <w:t>7.4.6</w:t>
            </w:r>
            <w:r w:rsidRPr="00BB6AFA">
              <w:rPr>
                <w:rFonts w:ascii="TimesNewRoman" w:eastAsiaTheme="minorHAnsi" w:hAnsi="TimesNewRoman" w:cs="TimesNewRoman"/>
                <w:sz w:val="20"/>
                <w:szCs w:val="20"/>
                <w:lang w:eastAsia="en-US"/>
              </w:rPr>
              <w:fldChar w:fldCharType="end"/>
            </w:r>
          </w:p>
        </w:tc>
        <w:tc>
          <w:tcPr>
            <w:tcW w:w="4678" w:type="dxa"/>
          </w:tcPr>
          <w:p w14:paraId="07A947CA"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Създаване на положително отношение към застрашени животински видове, като чрез това се допринесе за по-ефективното им опазване в бъдеще.</w:t>
            </w:r>
          </w:p>
          <w:p w14:paraId="0433D59F" w14:textId="77777777" w:rsidR="00D80764" w:rsidRPr="00BB6AFA" w:rsidRDefault="00D80764" w:rsidP="00716F5F">
            <w:pPr>
              <w:rPr>
                <w:rFonts w:ascii="TimesNewRoman" w:eastAsiaTheme="minorHAnsi" w:hAnsi="TimesNewRoman" w:cs="TimesNewRoman"/>
                <w:sz w:val="20"/>
                <w:szCs w:val="20"/>
                <w:lang w:eastAsia="en-US"/>
              </w:rPr>
            </w:pPr>
          </w:p>
        </w:tc>
        <w:tc>
          <w:tcPr>
            <w:tcW w:w="1856" w:type="dxa"/>
          </w:tcPr>
          <w:p w14:paraId="5396E1F1" w14:textId="77777777" w:rsidR="00D80764" w:rsidRPr="00BB6AFA" w:rsidRDefault="00D80764" w:rsidP="00716F5F">
            <w:pPr>
              <w:rPr>
                <w:sz w:val="20"/>
                <w:szCs w:val="20"/>
              </w:rPr>
            </w:pPr>
            <w:r w:rsidRPr="00BB6AFA">
              <w:rPr>
                <w:sz w:val="20"/>
                <w:szCs w:val="20"/>
              </w:rPr>
              <w:t>Подобряване на осведомеността и на природозащитната култура чрез</w:t>
            </w:r>
            <w:r w:rsidRPr="00BB6AFA">
              <w:rPr>
                <w:rFonts w:ascii="TimesNewRoman" w:eastAsiaTheme="minorHAnsi" w:hAnsi="TimesNewRoman" w:cs="TimesNewRoman"/>
                <w:sz w:val="20"/>
                <w:szCs w:val="20"/>
                <w:lang w:eastAsia="en-US"/>
              </w:rPr>
              <w:t xml:space="preserve"> разяснителна кампания с участие на известни лица</w:t>
            </w:r>
          </w:p>
        </w:tc>
        <w:tc>
          <w:tcPr>
            <w:tcW w:w="2115" w:type="dxa"/>
          </w:tcPr>
          <w:p w14:paraId="5E66C8B2" w14:textId="77777777" w:rsidR="00D80764" w:rsidRPr="00BB6AFA" w:rsidRDefault="00D80764" w:rsidP="00716F5F">
            <w:pPr>
              <w:rPr>
                <w:rFonts w:eastAsiaTheme="minorHAnsi"/>
                <w:sz w:val="20"/>
                <w:szCs w:val="20"/>
                <w:lang w:eastAsia="en-US"/>
              </w:rPr>
            </w:pPr>
            <w:r w:rsidRPr="00BB6AFA">
              <w:rPr>
                <w:rFonts w:ascii="TimesNewRoman" w:eastAsiaTheme="minorHAnsi" w:hAnsi="TimesNewRoman" w:cs="TimesNewRoman"/>
                <w:sz w:val="20"/>
                <w:szCs w:val="20"/>
                <w:lang w:eastAsia="en-US"/>
              </w:rPr>
              <w:t>До момента няма ефективна разяснителна кампания, която да популяризира опазването на застрашени местообитания и животински видове.</w:t>
            </w:r>
          </w:p>
        </w:tc>
        <w:tc>
          <w:tcPr>
            <w:tcW w:w="4534" w:type="dxa"/>
          </w:tcPr>
          <w:p w14:paraId="282E2EF4" w14:textId="77777777" w:rsidR="00D80764" w:rsidRPr="00BB6AFA" w:rsidRDefault="00D80764"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До края на действието на плана проведена разяснителна кампания с участие на известни лица от българската наука, спорт и култура.</w:t>
            </w:r>
          </w:p>
        </w:tc>
      </w:tr>
      <w:tr w:rsidR="00D80764" w:rsidRPr="00BB6AFA" w14:paraId="2785CD57" w14:textId="77777777" w:rsidTr="001271DE">
        <w:tc>
          <w:tcPr>
            <w:tcW w:w="14000" w:type="dxa"/>
            <w:gridSpan w:val="5"/>
            <w:shd w:val="clear" w:color="auto" w:fill="F2F2F2" w:themeFill="background1" w:themeFillShade="F2"/>
          </w:tcPr>
          <w:p w14:paraId="4751C881" w14:textId="77777777" w:rsidR="00D80764" w:rsidRPr="00BB6AFA" w:rsidRDefault="00D80764" w:rsidP="00716F5F">
            <w:pPr>
              <w:rPr>
                <w:rFonts w:ascii="TimesNewRoman" w:eastAsiaTheme="minorHAnsi" w:hAnsi="TimesNewRoman" w:cs="TimesNewRoman"/>
                <w:b/>
                <w:sz w:val="20"/>
                <w:szCs w:val="20"/>
                <w:lang w:eastAsia="en-US"/>
              </w:rPr>
            </w:pPr>
            <w:r w:rsidRPr="00BB6AFA">
              <w:rPr>
                <w:rFonts w:ascii="TimesNewRoman" w:eastAsiaTheme="minorHAnsi" w:hAnsi="TimesNewRoman" w:cs="TimesNewRoman"/>
                <w:b/>
                <w:sz w:val="20"/>
                <w:szCs w:val="20"/>
                <w:lang w:eastAsia="en-US"/>
              </w:rPr>
              <w:t>7.5. Адаптивни и смекчаващи мерки</w:t>
            </w:r>
          </w:p>
        </w:tc>
      </w:tr>
      <w:tr w:rsidR="00E0548B" w:rsidRPr="00BB6AFA" w14:paraId="19EC7F34" w14:textId="77777777" w:rsidTr="005F07AB">
        <w:tc>
          <w:tcPr>
            <w:tcW w:w="817" w:type="dxa"/>
          </w:tcPr>
          <w:p w14:paraId="4911BA91" w14:textId="77777777" w:rsidR="00E0548B" w:rsidRPr="00BB6AFA" w:rsidRDefault="00270383"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fldChar w:fldCharType="begin"/>
            </w:r>
            <w:r w:rsidRPr="00BB6AFA">
              <w:rPr>
                <w:rFonts w:ascii="TimesNewRoman" w:eastAsiaTheme="minorHAnsi" w:hAnsi="TimesNewRoman" w:cs="TimesNewRoman"/>
                <w:sz w:val="20"/>
                <w:szCs w:val="20"/>
                <w:lang w:eastAsia="en-US"/>
              </w:rPr>
              <w:instrText xml:space="preserve"> REF _Ref509165476 \r \h </w:instrText>
            </w:r>
            <w:r w:rsidRPr="00BB6AFA">
              <w:rPr>
                <w:rFonts w:ascii="TimesNewRoman" w:eastAsiaTheme="minorHAnsi" w:hAnsi="TimesNewRoman" w:cs="TimesNewRoman"/>
                <w:sz w:val="20"/>
                <w:szCs w:val="20"/>
                <w:lang w:eastAsia="en-US"/>
              </w:rPr>
            </w:r>
            <w:r w:rsidRPr="00BB6AFA">
              <w:rPr>
                <w:rFonts w:ascii="TimesNewRoman" w:eastAsiaTheme="minorHAnsi" w:hAnsi="TimesNewRoman" w:cs="TimesNewRoman"/>
                <w:sz w:val="20"/>
                <w:szCs w:val="20"/>
                <w:lang w:eastAsia="en-US"/>
              </w:rPr>
              <w:fldChar w:fldCharType="separate"/>
            </w:r>
            <w:r w:rsidRPr="00BB6AFA">
              <w:rPr>
                <w:rFonts w:ascii="TimesNewRoman" w:eastAsiaTheme="minorHAnsi" w:hAnsi="TimesNewRoman" w:cs="TimesNewRoman"/>
                <w:sz w:val="20"/>
                <w:szCs w:val="20"/>
                <w:lang w:eastAsia="en-US"/>
              </w:rPr>
              <w:t>7.5.1</w:t>
            </w:r>
            <w:r w:rsidRPr="00BB6AFA">
              <w:rPr>
                <w:rFonts w:ascii="TimesNewRoman" w:eastAsiaTheme="minorHAnsi" w:hAnsi="TimesNewRoman" w:cs="TimesNewRoman"/>
                <w:sz w:val="20"/>
                <w:szCs w:val="20"/>
                <w:lang w:eastAsia="en-US"/>
              </w:rPr>
              <w:fldChar w:fldCharType="end"/>
            </w:r>
          </w:p>
        </w:tc>
        <w:tc>
          <w:tcPr>
            <w:tcW w:w="4678" w:type="dxa"/>
          </w:tcPr>
          <w:p w14:paraId="482F174E" w14:textId="77777777" w:rsidR="00E0548B" w:rsidRPr="00BB6AFA" w:rsidRDefault="00E0548B" w:rsidP="00B91222">
            <w:pPr>
              <w:adjustRightInd w:val="0"/>
              <w:rPr>
                <w:sz w:val="20"/>
                <w:szCs w:val="20"/>
              </w:rPr>
            </w:pPr>
            <w:r w:rsidRPr="00BB6AFA">
              <w:rPr>
                <w:rFonts w:ascii="TimesNewRoman" w:eastAsiaTheme="minorHAnsi" w:hAnsi="TimesNewRoman" w:cs="TimesNewRoman"/>
                <w:sz w:val="20"/>
                <w:szCs w:val="20"/>
                <w:lang w:eastAsia="en-US"/>
              </w:rPr>
              <w:t>Запознаване и ангажиране на местните структури на МЗХ</w:t>
            </w:r>
            <w:r w:rsidR="00B91222" w:rsidRPr="00BB6AFA">
              <w:rPr>
                <w:rFonts w:eastAsiaTheme="minorHAnsi"/>
                <w:sz w:val="20"/>
                <w:szCs w:val="20"/>
                <w:lang w:eastAsia="en-US"/>
              </w:rPr>
              <w:t>Г</w:t>
            </w:r>
            <w:r w:rsidRPr="00BB6AFA">
              <w:rPr>
                <w:rFonts w:eastAsiaTheme="minorHAnsi"/>
                <w:sz w:val="20"/>
                <w:szCs w:val="20"/>
                <w:lang w:eastAsia="en-US"/>
              </w:rPr>
              <w:t xml:space="preserve">, </w:t>
            </w:r>
            <w:r w:rsidRPr="00BB6AFA">
              <w:rPr>
                <w:rFonts w:ascii="TimesNewRoman" w:eastAsiaTheme="minorHAnsi" w:hAnsi="TimesNewRoman" w:cs="TimesNewRoman"/>
                <w:sz w:val="20"/>
                <w:szCs w:val="20"/>
                <w:lang w:eastAsia="en-US"/>
              </w:rPr>
              <w:t>на територията на които има лалугерови популации, с мерките за опазване на лалугеровите колонии</w:t>
            </w:r>
            <w:r w:rsidRPr="00BB6AFA">
              <w:rPr>
                <w:rFonts w:eastAsiaTheme="minorHAnsi"/>
                <w:sz w:val="20"/>
                <w:szCs w:val="20"/>
                <w:lang w:eastAsia="en-US"/>
              </w:rPr>
              <w:t>.</w:t>
            </w:r>
          </w:p>
        </w:tc>
        <w:tc>
          <w:tcPr>
            <w:tcW w:w="1856" w:type="dxa"/>
          </w:tcPr>
          <w:p w14:paraId="519DE1E1" w14:textId="77777777" w:rsidR="00E0548B" w:rsidRPr="00BB6AFA" w:rsidRDefault="00E0548B" w:rsidP="00B91222">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Селскостопанска</w:t>
            </w:r>
          </w:p>
          <w:p w14:paraId="30EF46B6" w14:textId="77777777" w:rsidR="00E0548B" w:rsidRPr="00BB6AFA" w:rsidRDefault="00E0548B" w:rsidP="00932484">
            <w:pPr>
              <w:rPr>
                <w:rFonts w:ascii="TimesNewRoman" w:eastAsiaTheme="minorHAnsi" w:hAnsi="TimesNewRoman" w:cs="TimesNewRoman"/>
                <w:sz w:val="20"/>
                <w:szCs w:val="20"/>
                <w:lang w:eastAsia="en-US"/>
              </w:rPr>
            </w:pPr>
            <w:r w:rsidRPr="00BB6AFA">
              <w:rPr>
                <w:rFonts w:eastAsiaTheme="minorHAnsi"/>
                <w:sz w:val="20"/>
                <w:szCs w:val="20"/>
                <w:lang w:eastAsia="en-US"/>
              </w:rPr>
              <w:t>политика и екология</w:t>
            </w:r>
            <w:r w:rsidR="00581394" w:rsidRPr="00BB6AFA">
              <w:rPr>
                <w:rFonts w:eastAsiaTheme="minorHAnsi"/>
                <w:sz w:val="20"/>
                <w:szCs w:val="20"/>
                <w:lang w:eastAsia="en-US"/>
              </w:rPr>
              <w:t>, р</w:t>
            </w:r>
            <w:r w:rsidRPr="00BB6AFA">
              <w:rPr>
                <w:rFonts w:eastAsiaTheme="minorHAnsi"/>
                <w:sz w:val="20"/>
                <w:szCs w:val="20"/>
                <w:lang w:eastAsia="en-US"/>
              </w:rPr>
              <w:t>егионални</w:t>
            </w:r>
            <w:r w:rsidRPr="00BB6AFA">
              <w:rPr>
                <w:rFonts w:ascii="TimesNewRoman" w:eastAsiaTheme="minorHAnsi" w:hAnsi="TimesNewRoman" w:cs="TimesNewRoman"/>
                <w:sz w:val="20"/>
                <w:szCs w:val="20"/>
                <w:lang w:eastAsia="en-US"/>
              </w:rPr>
              <w:t xml:space="preserve"> и местни структури на </w:t>
            </w:r>
            <w:r w:rsidR="00B91222" w:rsidRPr="00BB6AFA">
              <w:rPr>
                <w:rFonts w:ascii="TimesNewRoman" w:eastAsiaTheme="minorHAnsi" w:hAnsi="TimesNewRoman" w:cs="TimesNewRoman"/>
                <w:sz w:val="20"/>
                <w:szCs w:val="20"/>
                <w:lang w:eastAsia="en-US"/>
              </w:rPr>
              <w:t>МЗХ</w:t>
            </w:r>
            <w:r w:rsidR="00B91222" w:rsidRPr="00BB6AFA">
              <w:rPr>
                <w:rFonts w:eastAsiaTheme="minorHAnsi"/>
                <w:sz w:val="20"/>
                <w:szCs w:val="20"/>
                <w:lang w:eastAsia="en-US"/>
              </w:rPr>
              <w:t>Г</w:t>
            </w:r>
          </w:p>
        </w:tc>
        <w:tc>
          <w:tcPr>
            <w:tcW w:w="2115" w:type="dxa"/>
          </w:tcPr>
          <w:p w14:paraId="66788304" w14:textId="77777777" w:rsidR="00E0548B" w:rsidRPr="00BB6AFA" w:rsidRDefault="00E0548B" w:rsidP="00932484">
            <w:pPr>
              <w:rPr>
                <w:sz w:val="20"/>
                <w:szCs w:val="20"/>
              </w:rPr>
            </w:pPr>
            <w:r w:rsidRPr="00BB6AFA">
              <w:rPr>
                <w:sz w:val="20"/>
                <w:szCs w:val="20"/>
              </w:rPr>
              <w:t>Л</w:t>
            </w:r>
            <w:r w:rsidRPr="00BB6AFA">
              <w:rPr>
                <w:rFonts w:ascii="TimesNewRoman" w:eastAsiaTheme="minorHAnsi" w:hAnsi="TimesNewRoman" w:cs="TimesNewRoman"/>
                <w:sz w:val="20"/>
                <w:szCs w:val="20"/>
                <w:lang w:eastAsia="en-US"/>
              </w:rPr>
              <w:t xml:space="preserve">алугеровите популации и мерките за тяхното опазване са слабо познати на местните и регионални структури на </w:t>
            </w:r>
            <w:r w:rsidR="00B91222" w:rsidRPr="00BB6AFA">
              <w:rPr>
                <w:rFonts w:ascii="TimesNewRoman" w:eastAsiaTheme="minorHAnsi" w:hAnsi="TimesNewRoman" w:cs="TimesNewRoman"/>
                <w:sz w:val="20"/>
                <w:szCs w:val="20"/>
                <w:lang w:eastAsia="en-US"/>
              </w:rPr>
              <w:t>МЗХ</w:t>
            </w:r>
            <w:r w:rsidR="00B91222" w:rsidRPr="00BB6AFA">
              <w:rPr>
                <w:rFonts w:eastAsiaTheme="minorHAnsi"/>
                <w:sz w:val="20"/>
                <w:szCs w:val="20"/>
                <w:lang w:eastAsia="en-US"/>
              </w:rPr>
              <w:t>Г</w:t>
            </w:r>
            <w:r w:rsidRPr="00BB6AFA">
              <w:rPr>
                <w:rFonts w:ascii="TimesNewRoman" w:eastAsiaTheme="minorHAnsi" w:hAnsi="TimesNewRoman" w:cs="TimesNewRoman"/>
                <w:sz w:val="20"/>
                <w:szCs w:val="20"/>
                <w:lang w:eastAsia="en-US"/>
              </w:rPr>
              <w:t>.</w:t>
            </w:r>
          </w:p>
        </w:tc>
        <w:tc>
          <w:tcPr>
            <w:tcW w:w="4534" w:type="dxa"/>
          </w:tcPr>
          <w:p w14:paraId="3847148F" w14:textId="77777777" w:rsidR="00E0548B" w:rsidRPr="00BB6AFA" w:rsidRDefault="00E0548B" w:rsidP="00932484">
            <w:pPr>
              <w:rPr>
                <w:sz w:val="20"/>
                <w:szCs w:val="20"/>
              </w:rPr>
            </w:pPr>
            <w:r w:rsidRPr="00BB6AFA">
              <w:rPr>
                <w:rFonts w:ascii="TimesNewRoman" w:eastAsiaTheme="minorHAnsi" w:hAnsi="TimesNewRoman" w:cs="TimesNewRoman"/>
                <w:sz w:val="20"/>
                <w:szCs w:val="20"/>
                <w:lang w:eastAsia="en-US"/>
              </w:rPr>
              <w:t>Проведени минимум 10 семинара с</w:t>
            </w:r>
            <w:r w:rsidRPr="00BB6AFA">
              <w:rPr>
                <w:rFonts w:eastAsiaTheme="minorHAnsi"/>
                <w:sz w:val="20"/>
                <w:szCs w:val="20"/>
                <w:lang w:eastAsia="en-US"/>
              </w:rPr>
              <w:t xml:space="preserve"> </w:t>
            </w:r>
            <w:r w:rsidRPr="00BB6AFA">
              <w:rPr>
                <w:rFonts w:ascii="TimesNewRoman" w:eastAsiaTheme="minorHAnsi" w:hAnsi="TimesNewRoman" w:cs="TimesNewRoman"/>
                <w:sz w:val="20"/>
                <w:szCs w:val="20"/>
                <w:lang w:eastAsia="en-US"/>
              </w:rPr>
              <w:t xml:space="preserve">местни структури на </w:t>
            </w:r>
            <w:r w:rsidR="00B91222" w:rsidRPr="00BB6AFA">
              <w:rPr>
                <w:rFonts w:ascii="TimesNewRoman" w:eastAsiaTheme="minorHAnsi" w:hAnsi="TimesNewRoman" w:cs="TimesNewRoman"/>
                <w:sz w:val="20"/>
                <w:szCs w:val="20"/>
                <w:lang w:eastAsia="en-US"/>
              </w:rPr>
              <w:t>МЗХ</w:t>
            </w:r>
            <w:r w:rsidR="00B91222" w:rsidRPr="00BB6AFA">
              <w:rPr>
                <w:rFonts w:eastAsiaTheme="minorHAnsi"/>
                <w:sz w:val="20"/>
                <w:szCs w:val="20"/>
                <w:lang w:eastAsia="en-US"/>
              </w:rPr>
              <w:t>Г</w:t>
            </w:r>
            <w:r w:rsidRPr="00BB6AFA">
              <w:rPr>
                <w:rFonts w:ascii="TimesNewRoman" w:eastAsiaTheme="minorHAnsi" w:hAnsi="TimesNewRoman" w:cs="TimesNewRoman"/>
                <w:sz w:val="20"/>
                <w:szCs w:val="20"/>
                <w:lang w:eastAsia="en-US"/>
              </w:rPr>
              <w:t>, като те прилагат препоръките за опазване на лалугеровите колонии.</w:t>
            </w:r>
          </w:p>
        </w:tc>
      </w:tr>
      <w:tr w:rsidR="001230CB" w:rsidRPr="00BB6AFA" w14:paraId="37D4B52D" w14:textId="77777777" w:rsidTr="005F07AB">
        <w:tc>
          <w:tcPr>
            <w:tcW w:w="817" w:type="dxa"/>
          </w:tcPr>
          <w:p w14:paraId="20D8ABC9" w14:textId="77777777" w:rsidR="001230CB" w:rsidRPr="00BB6AFA" w:rsidRDefault="001230CB"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fldChar w:fldCharType="begin"/>
            </w:r>
            <w:r w:rsidRPr="00BB6AFA">
              <w:rPr>
                <w:rFonts w:eastAsiaTheme="minorHAnsi"/>
                <w:sz w:val="20"/>
                <w:szCs w:val="20"/>
                <w:lang w:eastAsia="en-US"/>
              </w:rPr>
              <w:instrText xml:space="preserve"> REF _Ref509165497 \r \h </w:instrText>
            </w:r>
            <w:r w:rsidRPr="00BB6AFA">
              <w:rPr>
                <w:rFonts w:ascii="TimesNewRoman" w:eastAsiaTheme="minorHAnsi" w:hAnsi="TimesNewRoman" w:cs="TimesNewRoman"/>
                <w:sz w:val="20"/>
                <w:szCs w:val="20"/>
                <w:lang w:eastAsia="en-US"/>
              </w:rPr>
            </w:r>
            <w:r w:rsidRPr="00BB6AFA">
              <w:rPr>
                <w:rFonts w:ascii="TimesNewRoman" w:eastAsiaTheme="minorHAnsi" w:hAnsi="TimesNewRoman" w:cs="TimesNewRoman"/>
                <w:sz w:val="20"/>
                <w:szCs w:val="20"/>
                <w:lang w:eastAsia="en-US"/>
              </w:rPr>
              <w:fldChar w:fldCharType="separate"/>
            </w:r>
            <w:r w:rsidRPr="00BB6AFA">
              <w:rPr>
                <w:rFonts w:eastAsiaTheme="minorHAnsi"/>
                <w:sz w:val="20"/>
                <w:szCs w:val="20"/>
                <w:lang w:eastAsia="en-US"/>
              </w:rPr>
              <w:t>7.5.2</w:t>
            </w:r>
            <w:r w:rsidRPr="00BB6AFA">
              <w:rPr>
                <w:rFonts w:ascii="TimesNewRoman" w:eastAsiaTheme="minorHAnsi" w:hAnsi="TimesNewRoman" w:cs="TimesNewRoman"/>
                <w:sz w:val="20"/>
                <w:szCs w:val="20"/>
                <w:lang w:eastAsia="en-US"/>
              </w:rPr>
              <w:fldChar w:fldCharType="end"/>
            </w:r>
          </w:p>
        </w:tc>
        <w:tc>
          <w:tcPr>
            <w:tcW w:w="4678" w:type="dxa"/>
          </w:tcPr>
          <w:p w14:paraId="3342F2D8" w14:textId="77777777" w:rsidR="001230CB" w:rsidRPr="00BB6AFA" w:rsidRDefault="001230CB" w:rsidP="00B91222">
            <w:pPr>
              <w:rPr>
                <w:sz w:val="20"/>
                <w:szCs w:val="20"/>
              </w:rPr>
            </w:pPr>
            <w:r w:rsidRPr="00BB6AFA">
              <w:rPr>
                <w:sz w:val="20"/>
                <w:szCs w:val="20"/>
              </w:rPr>
              <w:t>Разширяване на международното сътрудничество за възстановяване на колониите в крайграничните райони.</w:t>
            </w:r>
          </w:p>
        </w:tc>
        <w:tc>
          <w:tcPr>
            <w:tcW w:w="1856" w:type="dxa"/>
          </w:tcPr>
          <w:p w14:paraId="2A6B247B" w14:textId="77777777" w:rsidR="001230CB" w:rsidRPr="00BB6AFA" w:rsidRDefault="001230CB" w:rsidP="00B91222">
            <w:pPr>
              <w:rPr>
                <w:sz w:val="20"/>
                <w:szCs w:val="20"/>
              </w:rPr>
            </w:pPr>
            <w:r w:rsidRPr="00BB6AFA">
              <w:rPr>
                <w:sz w:val="20"/>
                <w:szCs w:val="20"/>
              </w:rPr>
              <w:t xml:space="preserve">Трансгранично сътрудничество </w:t>
            </w:r>
          </w:p>
        </w:tc>
        <w:tc>
          <w:tcPr>
            <w:tcW w:w="2115" w:type="dxa"/>
          </w:tcPr>
          <w:p w14:paraId="6B635E9E" w14:textId="77777777" w:rsidR="001230CB" w:rsidRPr="00BB6AFA" w:rsidRDefault="001230CB" w:rsidP="00B91222">
            <w:pPr>
              <w:rPr>
                <w:sz w:val="20"/>
                <w:szCs w:val="20"/>
              </w:rPr>
            </w:pPr>
            <w:r w:rsidRPr="00BB6AFA">
              <w:rPr>
                <w:rFonts w:eastAsiaTheme="minorHAnsi"/>
                <w:sz w:val="20"/>
                <w:szCs w:val="20"/>
                <w:lang w:eastAsia="en-US"/>
              </w:rPr>
              <w:t>Констатираното изчезване на лалугера в южните райони на страната.</w:t>
            </w:r>
          </w:p>
        </w:tc>
        <w:tc>
          <w:tcPr>
            <w:tcW w:w="4534" w:type="dxa"/>
          </w:tcPr>
          <w:p w14:paraId="5E31CEBB" w14:textId="77777777" w:rsidR="001230CB" w:rsidRPr="00BB6AFA" w:rsidRDefault="001230CB" w:rsidP="00B91222">
            <w:pPr>
              <w:rPr>
                <w:sz w:val="20"/>
                <w:szCs w:val="20"/>
              </w:rPr>
            </w:pPr>
            <w:r w:rsidRPr="00BB6AFA">
              <w:rPr>
                <w:rFonts w:ascii="TimesNewRoman" w:eastAsiaTheme="minorHAnsi" w:hAnsi="TimesNewRoman" w:cs="TimesNewRoman"/>
                <w:sz w:val="20"/>
                <w:szCs w:val="20"/>
                <w:lang w:eastAsia="en-US"/>
              </w:rPr>
              <w:t>Реализиран съвместен проект и създаден екип</w:t>
            </w:r>
            <w:r w:rsidRPr="00BB6AFA">
              <w:rPr>
                <w:rFonts w:eastAsiaTheme="minorHAnsi"/>
                <w:sz w:val="20"/>
                <w:szCs w:val="20"/>
                <w:lang w:eastAsia="en-US"/>
              </w:rPr>
              <w:t xml:space="preserve">, </w:t>
            </w:r>
            <w:r w:rsidRPr="00BB6AFA">
              <w:rPr>
                <w:rFonts w:ascii="TimesNewRoman" w:eastAsiaTheme="minorHAnsi" w:hAnsi="TimesNewRoman" w:cs="TimesNewRoman"/>
                <w:sz w:val="20"/>
                <w:szCs w:val="20"/>
                <w:lang w:eastAsia="en-US"/>
              </w:rPr>
              <w:t>работещ за опазването на европейския лалугер в Гърция, Македония и Турция</w:t>
            </w:r>
            <w:r w:rsidRPr="00BB6AFA">
              <w:rPr>
                <w:rFonts w:eastAsiaTheme="minorHAnsi"/>
                <w:sz w:val="20"/>
                <w:szCs w:val="20"/>
                <w:lang w:eastAsia="en-US"/>
              </w:rPr>
              <w:t>.</w:t>
            </w:r>
          </w:p>
        </w:tc>
      </w:tr>
      <w:tr w:rsidR="00323843" w:rsidRPr="00BB6AFA" w14:paraId="599EA0A2" w14:textId="77777777" w:rsidTr="00110202">
        <w:tc>
          <w:tcPr>
            <w:tcW w:w="817" w:type="dxa"/>
          </w:tcPr>
          <w:p w14:paraId="76373FA2" w14:textId="77777777" w:rsidR="00323843" w:rsidRPr="00BB6AFA" w:rsidRDefault="00323843" w:rsidP="00110202">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_Ref509215004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7.5.3</w:t>
            </w:r>
            <w:r w:rsidRPr="00BB6AFA">
              <w:rPr>
                <w:rFonts w:eastAsiaTheme="minorHAnsi"/>
                <w:sz w:val="20"/>
                <w:szCs w:val="20"/>
                <w:lang w:eastAsia="en-US"/>
              </w:rPr>
              <w:fldChar w:fldCharType="end"/>
            </w:r>
          </w:p>
        </w:tc>
        <w:tc>
          <w:tcPr>
            <w:tcW w:w="4678" w:type="dxa"/>
          </w:tcPr>
          <w:p w14:paraId="40912436" w14:textId="77777777" w:rsidR="00323843" w:rsidRPr="00BB6AFA" w:rsidRDefault="00323843" w:rsidP="00110202">
            <w:pPr>
              <w:adjustRightInd w:val="0"/>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Участие в предприети международни дейности и проекти по проучване и опазване на европейския лалугер</w:t>
            </w:r>
            <w:r w:rsidRPr="00BB6AFA">
              <w:rPr>
                <w:rFonts w:eastAsiaTheme="minorHAnsi"/>
                <w:sz w:val="20"/>
                <w:szCs w:val="20"/>
                <w:lang w:eastAsia="en-US"/>
              </w:rPr>
              <w:t>.</w:t>
            </w:r>
          </w:p>
        </w:tc>
        <w:tc>
          <w:tcPr>
            <w:tcW w:w="1856" w:type="dxa"/>
          </w:tcPr>
          <w:p w14:paraId="1B26F6EC" w14:textId="77777777" w:rsidR="00323843" w:rsidRPr="00BB6AFA" w:rsidRDefault="00323843" w:rsidP="00110202">
            <w:pPr>
              <w:rPr>
                <w:sz w:val="20"/>
                <w:szCs w:val="20"/>
              </w:rPr>
            </w:pPr>
            <w:r w:rsidRPr="00BB6AFA">
              <w:rPr>
                <w:sz w:val="20"/>
                <w:szCs w:val="20"/>
              </w:rPr>
              <w:t xml:space="preserve">Международни </w:t>
            </w:r>
            <w:r w:rsidRPr="00BB6AFA">
              <w:rPr>
                <w:rFonts w:ascii="TimesNewRoman" w:eastAsiaTheme="minorHAnsi" w:hAnsi="TimesNewRoman" w:cs="TimesNewRoman"/>
                <w:sz w:val="20"/>
                <w:szCs w:val="20"/>
                <w:lang w:eastAsia="en-US"/>
              </w:rPr>
              <w:t>дейности и проекти</w:t>
            </w:r>
            <w:r w:rsidRPr="00BB6AFA">
              <w:rPr>
                <w:sz w:val="20"/>
                <w:szCs w:val="20"/>
              </w:rPr>
              <w:t>, участие на представители от НПО, МОСВ и др.</w:t>
            </w:r>
          </w:p>
        </w:tc>
        <w:tc>
          <w:tcPr>
            <w:tcW w:w="2115" w:type="dxa"/>
          </w:tcPr>
          <w:p w14:paraId="40DB8444" w14:textId="77777777" w:rsidR="00323843" w:rsidRPr="00BB6AFA" w:rsidRDefault="00323843" w:rsidP="00110202">
            <w:pPr>
              <w:rPr>
                <w:rFonts w:eastAsiaTheme="minorHAnsi"/>
                <w:sz w:val="20"/>
                <w:szCs w:val="20"/>
                <w:lang w:eastAsia="en-US"/>
              </w:rPr>
            </w:pPr>
            <w:r w:rsidRPr="00BB6AFA">
              <w:rPr>
                <w:rFonts w:eastAsiaTheme="minorHAnsi"/>
                <w:sz w:val="20"/>
                <w:szCs w:val="20"/>
                <w:lang w:eastAsia="en-US"/>
              </w:rPr>
              <w:t>Страната е слабо представена на международни форуми и комисии, обсъждащи и вземащи решения, свързани с биоразнообразието.</w:t>
            </w:r>
          </w:p>
        </w:tc>
        <w:tc>
          <w:tcPr>
            <w:tcW w:w="4534" w:type="dxa"/>
          </w:tcPr>
          <w:p w14:paraId="406DF7F3" w14:textId="77777777" w:rsidR="00323843" w:rsidRPr="00BB6AFA" w:rsidRDefault="00323843" w:rsidP="00110202">
            <w:pPr>
              <w:adjustRightInd w:val="0"/>
              <w:ind w:left="33"/>
              <w:rPr>
                <w:rFonts w:eastAsiaTheme="minorHAnsi"/>
                <w:sz w:val="20"/>
                <w:szCs w:val="20"/>
                <w:lang w:eastAsia="en-US"/>
              </w:rPr>
            </w:pPr>
            <w:r w:rsidRPr="00BB6AFA">
              <w:rPr>
                <w:rFonts w:ascii="TimesNewRoman" w:eastAsiaTheme="minorHAnsi" w:hAnsi="TimesNewRoman" w:cs="TimesNewRoman"/>
                <w:sz w:val="20"/>
                <w:szCs w:val="20"/>
                <w:lang w:eastAsia="en-US"/>
              </w:rPr>
              <w:t>България участва в международни дейности и проекти за проучване и опазване на европейския лалугер</w:t>
            </w:r>
            <w:r w:rsidRPr="00BB6AFA">
              <w:rPr>
                <w:rFonts w:eastAsiaTheme="minorHAnsi"/>
                <w:sz w:val="20"/>
                <w:szCs w:val="20"/>
                <w:lang w:eastAsia="en-US"/>
              </w:rPr>
              <w:t>.</w:t>
            </w:r>
          </w:p>
          <w:p w14:paraId="55CDF78C" w14:textId="77777777" w:rsidR="00323843" w:rsidRPr="00BB6AFA" w:rsidRDefault="00323843" w:rsidP="00110202">
            <w:pPr>
              <w:rPr>
                <w:rFonts w:ascii="TimesNewRoman" w:eastAsiaTheme="minorHAnsi" w:hAnsi="TimesNewRoman" w:cs="TimesNewRoman"/>
                <w:sz w:val="20"/>
                <w:szCs w:val="20"/>
                <w:lang w:eastAsia="en-US"/>
              </w:rPr>
            </w:pPr>
          </w:p>
        </w:tc>
      </w:tr>
      <w:tr w:rsidR="00323843" w:rsidRPr="00BB6AFA" w14:paraId="356123A2" w14:textId="77777777" w:rsidTr="00110202">
        <w:tc>
          <w:tcPr>
            <w:tcW w:w="817" w:type="dxa"/>
          </w:tcPr>
          <w:p w14:paraId="35853A79" w14:textId="77777777" w:rsidR="00323843" w:rsidRPr="00BB6AFA" w:rsidRDefault="00323843" w:rsidP="00110202">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_Ref509215114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7.5.4</w:t>
            </w:r>
            <w:r w:rsidRPr="00BB6AFA">
              <w:rPr>
                <w:rFonts w:eastAsiaTheme="minorHAnsi"/>
                <w:sz w:val="20"/>
                <w:szCs w:val="20"/>
                <w:lang w:eastAsia="en-US"/>
              </w:rPr>
              <w:fldChar w:fldCharType="end"/>
            </w:r>
          </w:p>
        </w:tc>
        <w:tc>
          <w:tcPr>
            <w:tcW w:w="4678" w:type="dxa"/>
          </w:tcPr>
          <w:p w14:paraId="532102B5" w14:textId="77777777" w:rsidR="00323843" w:rsidRPr="00BB6AFA" w:rsidRDefault="00323843" w:rsidP="00110202">
            <w:pPr>
              <w:tabs>
                <w:tab w:val="num" w:pos="567"/>
              </w:tabs>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Активно участие</w:t>
            </w:r>
            <w:r w:rsidRPr="00BB6AFA">
              <w:rPr>
                <w:sz w:val="20"/>
                <w:szCs w:val="20"/>
              </w:rPr>
              <w:t xml:space="preserve"> на представители от България на международни конференции и семинари, посветени на изследването и консервационната биология на гризачи, включително на опазването на лалугера.</w:t>
            </w:r>
          </w:p>
        </w:tc>
        <w:tc>
          <w:tcPr>
            <w:tcW w:w="1856" w:type="dxa"/>
          </w:tcPr>
          <w:p w14:paraId="3471AFEC" w14:textId="77777777" w:rsidR="00323843" w:rsidRPr="00BB6AFA" w:rsidRDefault="00323843" w:rsidP="00110202">
            <w:pPr>
              <w:rPr>
                <w:sz w:val="20"/>
                <w:szCs w:val="20"/>
              </w:rPr>
            </w:pPr>
            <w:r w:rsidRPr="00BB6AFA">
              <w:rPr>
                <w:sz w:val="20"/>
                <w:szCs w:val="20"/>
              </w:rPr>
              <w:t xml:space="preserve">Международни конференции и семинари, участие на представители от </w:t>
            </w:r>
            <w:r w:rsidR="008F24DA" w:rsidRPr="00BB6AFA">
              <w:rPr>
                <w:sz w:val="20"/>
                <w:szCs w:val="20"/>
              </w:rPr>
              <w:t xml:space="preserve">научната общност, </w:t>
            </w:r>
            <w:r w:rsidRPr="00BB6AFA">
              <w:rPr>
                <w:sz w:val="20"/>
                <w:szCs w:val="20"/>
              </w:rPr>
              <w:t>НПО, МОСВ и др.</w:t>
            </w:r>
          </w:p>
        </w:tc>
        <w:tc>
          <w:tcPr>
            <w:tcW w:w="2115" w:type="dxa"/>
          </w:tcPr>
          <w:p w14:paraId="0876C63B" w14:textId="77777777" w:rsidR="00323843" w:rsidRPr="00BB6AFA" w:rsidRDefault="00323843" w:rsidP="00110202">
            <w:pPr>
              <w:rPr>
                <w:rFonts w:eastAsiaTheme="minorHAnsi"/>
                <w:sz w:val="20"/>
                <w:szCs w:val="20"/>
                <w:lang w:eastAsia="en-US"/>
              </w:rPr>
            </w:pPr>
            <w:r w:rsidRPr="00BB6AFA">
              <w:rPr>
                <w:rFonts w:eastAsiaTheme="minorHAnsi"/>
                <w:sz w:val="20"/>
                <w:szCs w:val="20"/>
                <w:lang w:eastAsia="en-US"/>
              </w:rPr>
              <w:t xml:space="preserve">Недостатъчен научен и управленски капацитет при опазването на консервационно значими видове. </w:t>
            </w:r>
          </w:p>
        </w:tc>
        <w:tc>
          <w:tcPr>
            <w:tcW w:w="4534" w:type="dxa"/>
          </w:tcPr>
          <w:p w14:paraId="4F9F8293" w14:textId="77777777" w:rsidR="00323843" w:rsidRPr="00BB6AFA" w:rsidRDefault="00323843" w:rsidP="00110202">
            <w:pPr>
              <w:rPr>
                <w:rFonts w:ascii="TimesNewRoman" w:eastAsiaTheme="minorHAnsi" w:hAnsi="TimesNewRoman" w:cs="TimesNewRoman"/>
                <w:sz w:val="20"/>
                <w:szCs w:val="20"/>
                <w:lang w:eastAsia="en-US"/>
              </w:rPr>
            </w:pPr>
            <w:r w:rsidRPr="00BB6AFA">
              <w:rPr>
                <w:rFonts w:eastAsiaTheme="minorHAnsi"/>
                <w:iCs/>
                <w:sz w:val="20"/>
                <w:szCs w:val="20"/>
                <w:lang w:eastAsia="en-US"/>
              </w:rPr>
              <w:t xml:space="preserve">Представители на </w:t>
            </w:r>
            <w:r w:rsidRPr="00BB6AFA">
              <w:rPr>
                <w:rFonts w:ascii="TimesNewRoman" w:eastAsiaTheme="minorHAnsi" w:hAnsi="TimesNewRoman" w:cs="TimesNewRoman"/>
                <w:sz w:val="20"/>
                <w:szCs w:val="20"/>
                <w:lang w:eastAsia="en-US"/>
              </w:rPr>
              <w:t xml:space="preserve">България участват в минимум две международни </w:t>
            </w:r>
            <w:r w:rsidRPr="00BB6AFA">
              <w:rPr>
                <w:sz w:val="20"/>
                <w:szCs w:val="20"/>
              </w:rPr>
              <w:t>конференции и семинари</w:t>
            </w:r>
            <w:r w:rsidRPr="00BB6AFA">
              <w:rPr>
                <w:rFonts w:eastAsiaTheme="minorHAnsi"/>
                <w:sz w:val="20"/>
                <w:szCs w:val="20"/>
                <w:lang w:eastAsia="en-US"/>
              </w:rPr>
              <w:t>.</w:t>
            </w:r>
          </w:p>
        </w:tc>
      </w:tr>
      <w:tr w:rsidR="001D7A50" w:rsidRPr="00BB6AFA" w14:paraId="30BB229A" w14:textId="77777777" w:rsidTr="005F07AB">
        <w:tc>
          <w:tcPr>
            <w:tcW w:w="817" w:type="dxa"/>
          </w:tcPr>
          <w:p w14:paraId="6AA0DCB5" w14:textId="77777777" w:rsidR="001D7A50" w:rsidRPr="00BB6AFA" w:rsidRDefault="001D7A50"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_Ref509215485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7.5.5</w:t>
            </w:r>
            <w:r w:rsidRPr="00BB6AFA">
              <w:rPr>
                <w:rFonts w:eastAsiaTheme="minorHAnsi"/>
                <w:sz w:val="20"/>
                <w:szCs w:val="20"/>
                <w:lang w:eastAsia="en-US"/>
              </w:rPr>
              <w:fldChar w:fldCharType="end"/>
            </w:r>
          </w:p>
        </w:tc>
        <w:tc>
          <w:tcPr>
            <w:tcW w:w="4678" w:type="dxa"/>
          </w:tcPr>
          <w:p w14:paraId="38400A4F" w14:textId="77777777" w:rsidR="001D7A50" w:rsidRPr="00BB6AFA" w:rsidRDefault="001D7A50" w:rsidP="00110202">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Осъществяване на контакти със специалисти, работещи по изследване и опазването на лалугера в Европа. Поставяне и разглеждане на проблемите, свързани с опазването и изследването на европейския лалугер. </w:t>
            </w:r>
          </w:p>
        </w:tc>
        <w:tc>
          <w:tcPr>
            <w:tcW w:w="1856" w:type="dxa"/>
          </w:tcPr>
          <w:p w14:paraId="0BD84A86" w14:textId="77777777" w:rsidR="001D7A50" w:rsidRPr="00BB6AFA" w:rsidRDefault="001D7A50" w:rsidP="00110202">
            <w:pPr>
              <w:rPr>
                <w:sz w:val="20"/>
                <w:szCs w:val="20"/>
              </w:rPr>
            </w:pPr>
            <w:r w:rsidRPr="00BB6AFA">
              <w:rPr>
                <w:rFonts w:eastAsiaTheme="minorHAnsi"/>
                <w:iCs/>
                <w:sz w:val="20"/>
                <w:szCs w:val="20"/>
                <w:lang w:eastAsia="en-US"/>
              </w:rPr>
              <w:t>Научна основа за по-успешно поддържане и управление на популацията на вида</w:t>
            </w:r>
          </w:p>
        </w:tc>
        <w:tc>
          <w:tcPr>
            <w:tcW w:w="2115" w:type="dxa"/>
          </w:tcPr>
          <w:p w14:paraId="03AFB7A6" w14:textId="77777777" w:rsidR="001D7A50" w:rsidRPr="00BB6AFA" w:rsidRDefault="001D7A50" w:rsidP="00110202">
            <w:pPr>
              <w:rPr>
                <w:rFonts w:eastAsiaTheme="minorHAnsi"/>
                <w:sz w:val="20"/>
                <w:szCs w:val="20"/>
                <w:lang w:eastAsia="en-US"/>
              </w:rPr>
            </w:pPr>
            <w:r w:rsidRPr="00BB6AFA">
              <w:rPr>
                <w:rFonts w:ascii="TimesNewRoman" w:eastAsiaTheme="minorHAnsi" w:hAnsi="TimesNewRoman" w:cs="TimesNewRoman"/>
                <w:sz w:val="20"/>
                <w:szCs w:val="20"/>
                <w:lang w:eastAsia="en-US"/>
              </w:rPr>
              <w:t xml:space="preserve">Първата подобна среща е инициирана и организирана от БДЗП в гр. Маджарово през 2002 г. и оттогава подобна среща не е провеждана. </w:t>
            </w:r>
          </w:p>
        </w:tc>
        <w:tc>
          <w:tcPr>
            <w:tcW w:w="4534" w:type="dxa"/>
          </w:tcPr>
          <w:p w14:paraId="0724FAEE" w14:textId="77777777" w:rsidR="001D7A50" w:rsidRPr="00BB6AFA" w:rsidRDefault="001D7A50" w:rsidP="008F24DA">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Организиране на международна среща по изследване и опазване на европейския лалугер </w:t>
            </w:r>
            <w:r w:rsidR="008F24DA" w:rsidRPr="00BB6AFA">
              <w:rPr>
                <w:rFonts w:ascii="TimesNewRoman" w:eastAsiaTheme="minorHAnsi" w:hAnsi="TimesNewRoman" w:cs="TimesNewRoman"/>
                <w:sz w:val="20"/>
                <w:szCs w:val="20"/>
                <w:lang w:eastAsia="en-US"/>
              </w:rPr>
              <w:t>(</w:t>
            </w:r>
            <w:r w:rsidR="008F24DA" w:rsidRPr="00BB6AFA">
              <w:rPr>
                <w:rFonts w:ascii="TimesNewRoman" w:eastAsiaTheme="minorHAnsi" w:hAnsi="TimesNewRoman" w:cs="TimesNewRoman"/>
                <w:i/>
                <w:sz w:val="20"/>
                <w:szCs w:val="20"/>
                <w:lang w:eastAsia="en-US"/>
              </w:rPr>
              <w:t>European Ground Squirrel Meeting</w:t>
            </w:r>
            <w:r w:rsidR="008F24DA" w:rsidRPr="00BB6AFA">
              <w:rPr>
                <w:rFonts w:ascii="TimesNewRoman" w:eastAsiaTheme="minorHAnsi" w:hAnsi="TimesNewRoman" w:cs="TimesNewRoman"/>
                <w:sz w:val="20"/>
                <w:szCs w:val="20"/>
                <w:lang w:eastAsia="en-US"/>
              </w:rPr>
              <w:t xml:space="preserve"> </w:t>
            </w:r>
            <w:r w:rsidR="00B2060A" w:rsidRPr="00BB6AFA">
              <w:rPr>
                <w:rFonts w:ascii="TimesNewRoman" w:eastAsiaTheme="minorHAnsi" w:hAnsi="TimesNewRoman" w:cs="TimesNewRoman"/>
                <w:sz w:val="20"/>
                <w:szCs w:val="20"/>
                <w:lang w:eastAsia="en-US"/>
              </w:rPr>
              <w:t xml:space="preserve">  –  </w:t>
            </w:r>
            <w:r w:rsidR="008F24DA" w:rsidRPr="00BB6AFA">
              <w:rPr>
                <w:rFonts w:ascii="TimesNewRoman" w:eastAsiaTheme="minorHAnsi" w:hAnsi="TimesNewRoman" w:cs="TimesNewRoman"/>
                <w:sz w:val="20"/>
                <w:szCs w:val="20"/>
                <w:lang w:eastAsia="en-US"/>
              </w:rPr>
              <w:t xml:space="preserve"> EGSM)</w:t>
            </w:r>
            <w:r w:rsidR="008F24DA" w:rsidRPr="00BB6AFA">
              <w:rPr>
                <w:rFonts w:asciiTheme="minorHAnsi" w:eastAsiaTheme="minorHAnsi" w:hAnsiTheme="minorHAnsi" w:cs="TimesNewRoman"/>
                <w:sz w:val="20"/>
                <w:szCs w:val="20"/>
                <w:lang w:eastAsia="en-US"/>
              </w:rPr>
              <w:t xml:space="preserve"> </w:t>
            </w:r>
            <w:r w:rsidRPr="00BB6AFA">
              <w:rPr>
                <w:rFonts w:ascii="TimesNewRoman" w:eastAsiaTheme="minorHAnsi" w:hAnsi="TimesNewRoman" w:cs="TimesNewRoman"/>
                <w:sz w:val="20"/>
                <w:szCs w:val="20"/>
                <w:lang w:eastAsia="en-US"/>
              </w:rPr>
              <w:t>в България.</w:t>
            </w:r>
          </w:p>
        </w:tc>
      </w:tr>
      <w:tr w:rsidR="007A4EBA" w:rsidRPr="00BB6AFA" w14:paraId="1852FB10" w14:textId="77777777" w:rsidTr="005F07AB">
        <w:tc>
          <w:tcPr>
            <w:tcW w:w="817" w:type="dxa"/>
          </w:tcPr>
          <w:p w14:paraId="162B32E2" w14:textId="77777777" w:rsidR="007A4EBA" w:rsidRPr="00BB6AFA" w:rsidRDefault="007A4EBA"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_Ref509215513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7.5.6</w:t>
            </w:r>
            <w:r w:rsidRPr="00BB6AFA">
              <w:rPr>
                <w:rFonts w:eastAsiaTheme="minorHAnsi"/>
                <w:sz w:val="20"/>
                <w:szCs w:val="20"/>
                <w:lang w:eastAsia="en-US"/>
              </w:rPr>
              <w:fldChar w:fldCharType="end"/>
            </w:r>
          </w:p>
        </w:tc>
        <w:tc>
          <w:tcPr>
            <w:tcW w:w="4678" w:type="dxa"/>
          </w:tcPr>
          <w:p w14:paraId="124BBFC7" w14:textId="77777777" w:rsidR="007A4EBA" w:rsidRPr="00BB6AFA" w:rsidRDefault="007A4EBA" w:rsidP="00110202">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Запълване на липсата на знания относно екологията и биологията на лалугера, както и неговото опазване.</w:t>
            </w:r>
          </w:p>
        </w:tc>
        <w:tc>
          <w:tcPr>
            <w:tcW w:w="1856" w:type="dxa"/>
          </w:tcPr>
          <w:p w14:paraId="7F08E731" w14:textId="77777777" w:rsidR="007A4EBA" w:rsidRPr="00BB6AFA" w:rsidRDefault="007A4EBA" w:rsidP="00110202">
            <w:pPr>
              <w:rPr>
                <w:sz w:val="20"/>
                <w:szCs w:val="20"/>
              </w:rPr>
            </w:pPr>
            <w:r w:rsidRPr="00BB6AFA">
              <w:rPr>
                <w:rFonts w:eastAsiaTheme="minorHAnsi"/>
                <w:iCs/>
                <w:sz w:val="20"/>
                <w:szCs w:val="20"/>
                <w:lang w:eastAsia="en-US"/>
              </w:rPr>
              <w:t>Научна основа за по-успешно поддържане и управление на популацията на вида</w:t>
            </w:r>
          </w:p>
        </w:tc>
        <w:tc>
          <w:tcPr>
            <w:tcW w:w="2115" w:type="dxa"/>
          </w:tcPr>
          <w:p w14:paraId="139A41F5" w14:textId="77777777" w:rsidR="007A4EBA" w:rsidRPr="00BB6AFA" w:rsidRDefault="007A4EBA" w:rsidP="00110202">
            <w:pPr>
              <w:rPr>
                <w:rFonts w:eastAsiaTheme="minorHAnsi"/>
                <w:sz w:val="20"/>
                <w:szCs w:val="20"/>
                <w:lang w:eastAsia="en-US"/>
              </w:rPr>
            </w:pPr>
            <w:r w:rsidRPr="00BB6AFA">
              <w:rPr>
                <w:rFonts w:eastAsiaTheme="minorHAnsi"/>
                <w:sz w:val="20"/>
                <w:szCs w:val="20"/>
                <w:lang w:eastAsia="en-US"/>
              </w:rPr>
              <w:t>При управление на вида и неговите популации липсва научно знание в някои определени аспекти.</w:t>
            </w:r>
          </w:p>
        </w:tc>
        <w:tc>
          <w:tcPr>
            <w:tcW w:w="4534" w:type="dxa"/>
          </w:tcPr>
          <w:p w14:paraId="1FE110EC" w14:textId="77777777" w:rsidR="007A4EBA" w:rsidRPr="00BB6AFA" w:rsidRDefault="007A4EBA" w:rsidP="00110202">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Издаден научен сборник с представените доклади и материали от Международна среща, посветена на европейския лалугер.</w:t>
            </w:r>
          </w:p>
        </w:tc>
      </w:tr>
      <w:tr w:rsidR="007A4EBA" w:rsidRPr="00BB6AFA" w14:paraId="4AEBDBCE" w14:textId="77777777" w:rsidTr="005F07AB">
        <w:tc>
          <w:tcPr>
            <w:tcW w:w="817" w:type="dxa"/>
          </w:tcPr>
          <w:p w14:paraId="427659AC" w14:textId="77777777" w:rsidR="007A4EBA" w:rsidRPr="00BB6AFA" w:rsidRDefault="00A42FC2"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_Ref509215740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7.5.7</w:t>
            </w:r>
            <w:r w:rsidRPr="00BB6AFA">
              <w:rPr>
                <w:rFonts w:eastAsiaTheme="minorHAnsi"/>
                <w:sz w:val="20"/>
                <w:szCs w:val="20"/>
                <w:lang w:eastAsia="en-US"/>
              </w:rPr>
              <w:fldChar w:fldCharType="end"/>
            </w:r>
          </w:p>
        </w:tc>
        <w:tc>
          <w:tcPr>
            <w:tcW w:w="4678" w:type="dxa"/>
          </w:tcPr>
          <w:p w14:paraId="515AF28D" w14:textId="77777777" w:rsidR="007A4EBA" w:rsidRPr="00BB6AFA" w:rsidRDefault="007A4EBA"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Популяризиране на видовете, създаване на природозащитна нагласа сред фермери и потребители. Стимулиране на фермерите да прилагат екологосъобразни практики, свързани с поддръжка в добро екологично състояние на местообитанията на лалугера и свързаните с него животински видове.</w:t>
            </w:r>
          </w:p>
        </w:tc>
        <w:tc>
          <w:tcPr>
            <w:tcW w:w="1856" w:type="dxa"/>
          </w:tcPr>
          <w:p w14:paraId="2917E79C" w14:textId="77777777" w:rsidR="007A4EBA" w:rsidRPr="00BB6AFA" w:rsidRDefault="007A4EBA" w:rsidP="00716F5F">
            <w:pPr>
              <w:rPr>
                <w:sz w:val="20"/>
                <w:szCs w:val="20"/>
              </w:rPr>
            </w:pPr>
            <w:r w:rsidRPr="00BB6AFA">
              <w:rPr>
                <w:sz w:val="20"/>
                <w:szCs w:val="20"/>
              </w:rPr>
              <w:t>Производство на местни марки продукти</w:t>
            </w:r>
          </w:p>
        </w:tc>
        <w:tc>
          <w:tcPr>
            <w:tcW w:w="2115" w:type="dxa"/>
          </w:tcPr>
          <w:p w14:paraId="151D2417" w14:textId="77777777" w:rsidR="007A4EBA" w:rsidRPr="00BB6AFA" w:rsidRDefault="007A4EBA" w:rsidP="00A418DC">
            <w:pPr>
              <w:rPr>
                <w:rFonts w:eastAsiaTheme="minorHAnsi"/>
                <w:sz w:val="20"/>
                <w:szCs w:val="20"/>
                <w:lang w:eastAsia="en-US"/>
              </w:rPr>
            </w:pPr>
            <w:r w:rsidRPr="00BB6AFA">
              <w:rPr>
                <w:rFonts w:ascii="TimesNewRoman" w:eastAsiaTheme="minorHAnsi" w:hAnsi="TimesNewRoman" w:cs="TimesNewRoman"/>
                <w:sz w:val="20"/>
                <w:szCs w:val="20"/>
                <w:lang w:eastAsia="en-US"/>
              </w:rPr>
              <w:t xml:space="preserve">Местни продукти за устойчиво екологосъобразно земеделие и туризъм не се използват достатъчно с цел реклама и популяризиране на застрашени видове. </w:t>
            </w:r>
          </w:p>
        </w:tc>
        <w:tc>
          <w:tcPr>
            <w:tcW w:w="4534" w:type="dxa"/>
          </w:tcPr>
          <w:p w14:paraId="19FE46B9" w14:textId="77777777" w:rsidR="007A4EBA" w:rsidRPr="00BB6AFA" w:rsidRDefault="007A4EBA"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Създадена е запазена марка на защитен животински вид (в случая европейския лалугер) и нейното прилагане при минимум 3 продукта.</w:t>
            </w:r>
          </w:p>
        </w:tc>
      </w:tr>
      <w:tr w:rsidR="007A4EBA" w:rsidRPr="00BB6AFA" w14:paraId="322B6B74" w14:textId="77777777" w:rsidTr="005F07AB">
        <w:tc>
          <w:tcPr>
            <w:tcW w:w="817" w:type="dxa"/>
          </w:tcPr>
          <w:p w14:paraId="555C5B4E" w14:textId="77777777" w:rsidR="007A4EBA" w:rsidRPr="00BB6AFA" w:rsidRDefault="00A42FC2" w:rsidP="00716F5F">
            <w:pPr>
              <w:rPr>
                <w:rFonts w:eastAsiaTheme="minorHAnsi"/>
                <w:sz w:val="20"/>
                <w:szCs w:val="20"/>
                <w:lang w:eastAsia="en-US"/>
              </w:rPr>
            </w:pPr>
            <w:r w:rsidRPr="00BB6AFA">
              <w:rPr>
                <w:rFonts w:eastAsiaTheme="minorHAnsi"/>
                <w:sz w:val="20"/>
                <w:szCs w:val="20"/>
                <w:lang w:eastAsia="en-US"/>
              </w:rPr>
              <w:fldChar w:fldCharType="begin"/>
            </w:r>
            <w:r w:rsidRPr="00BB6AFA">
              <w:rPr>
                <w:rFonts w:eastAsiaTheme="minorHAnsi"/>
                <w:sz w:val="20"/>
                <w:szCs w:val="20"/>
                <w:lang w:eastAsia="en-US"/>
              </w:rPr>
              <w:instrText xml:space="preserve"> REF _Ref509215754 \r \h </w:instrText>
            </w:r>
            <w:r w:rsidRPr="00BB6AFA">
              <w:rPr>
                <w:rFonts w:eastAsiaTheme="minorHAnsi"/>
                <w:sz w:val="20"/>
                <w:szCs w:val="20"/>
                <w:lang w:eastAsia="en-US"/>
              </w:rPr>
            </w:r>
            <w:r w:rsidRPr="00BB6AFA">
              <w:rPr>
                <w:rFonts w:eastAsiaTheme="minorHAnsi"/>
                <w:sz w:val="20"/>
                <w:szCs w:val="20"/>
                <w:lang w:eastAsia="en-US"/>
              </w:rPr>
              <w:fldChar w:fldCharType="separate"/>
            </w:r>
            <w:r w:rsidRPr="00BB6AFA">
              <w:rPr>
                <w:rFonts w:eastAsiaTheme="minorHAnsi"/>
                <w:sz w:val="20"/>
                <w:szCs w:val="20"/>
                <w:lang w:eastAsia="en-US"/>
              </w:rPr>
              <w:t>7.5.8</w:t>
            </w:r>
            <w:r w:rsidRPr="00BB6AFA">
              <w:rPr>
                <w:rFonts w:eastAsiaTheme="minorHAnsi"/>
                <w:sz w:val="20"/>
                <w:szCs w:val="20"/>
                <w:lang w:eastAsia="en-US"/>
              </w:rPr>
              <w:fldChar w:fldCharType="end"/>
            </w:r>
          </w:p>
        </w:tc>
        <w:tc>
          <w:tcPr>
            <w:tcW w:w="4678" w:type="dxa"/>
          </w:tcPr>
          <w:p w14:paraId="5327A7A3" w14:textId="77777777" w:rsidR="007A4EBA" w:rsidRPr="00BB6AFA" w:rsidRDefault="007A4EBA"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Популяризиране на алтернативните форми на устойчив природосъобразен туризъм и създаване на икономически стимули сред местното население за опазване на лалугера и на неговите хищници.</w:t>
            </w:r>
          </w:p>
          <w:p w14:paraId="3356EC10" w14:textId="77777777" w:rsidR="007A4EBA" w:rsidRPr="00BB6AFA" w:rsidRDefault="007A4EBA" w:rsidP="00716F5F">
            <w:pPr>
              <w:rPr>
                <w:rFonts w:ascii="TimesNewRoman" w:eastAsiaTheme="minorHAnsi" w:hAnsi="TimesNewRoman" w:cs="TimesNewRoman"/>
                <w:sz w:val="20"/>
                <w:szCs w:val="20"/>
                <w:lang w:eastAsia="en-US"/>
              </w:rPr>
            </w:pPr>
          </w:p>
        </w:tc>
        <w:tc>
          <w:tcPr>
            <w:tcW w:w="1856" w:type="dxa"/>
          </w:tcPr>
          <w:p w14:paraId="28AADF1B" w14:textId="77777777" w:rsidR="007A4EBA" w:rsidRPr="00BB6AFA" w:rsidRDefault="007A4EBA"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Туризъм и фототуризъм </w:t>
            </w:r>
          </w:p>
          <w:p w14:paraId="3E3DD89D" w14:textId="77777777" w:rsidR="007A4EBA" w:rsidRPr="00BB6AFA" w:rsidRDefault="007A4EBA" w:rsidP="00716F5F">
            <w:pPr>
              <w:rPr>
                <w:sz w:val="20"/>
                <w:szCs w:val="20"/>
              </w:rPr>
            </w:pPr>
          </w:p>
        </w:tc>
        <w:tc>
          <w:tcPr>
            <w:tcW w:w="2115" w:type="dxa"/>
          </w:tcPr>
          <w:p w14:paraId="65ABD5A6" w14:textId="77777777" w:rsidR="007A4EBA" w:rsidRPr="00BB6AFA" w:rsidRDefault="007A4EBA" w:rsidP="00EE14AE">
            <w:pPr>
              <w:rPr>
                <w:rFonts w:eastAsiaTheme="minorHAnsi"/>
                <w:sz w:val="20"/>
                <w:szCs w:val="20"/>
                <w:lang w:eastAsia="en-US"/>
              </w:rPr>
            </w:pPr>
            <w:r w:rsidRPr="00BB6AFA">
              <w:rPr>
                <w:rFonts w:eastAsiaTheme="minorHAnsi"/>
                <w:sz w:val="20"/>
                <w:szCs w:val="20"/>
                <w:lang w:eastAsia="en-US"/>
              </w:rPr>
              <w:t xml:space="preserve">Селският алтернативен туризъм и фототуризмът са една от най-бързо развиващите се щадящи околната среда сфери на туризма. Същевременно </w:t>
            </w:r>
            <w:r w:rsidRPr="00BB6AFA">
              <w:rPr>
                <w:rFonts w:ascii="TimesNewRoman" w:eastAsiaTheme="minorHAnsi" w:hAnsi="TimesNewRoman" w:cs="TimesNewRoman"/>
                <w:sz w:val="20"/>
                <w:szCs w:val="20"/>
                <w:lang w:eastAsia="en-US"/>
              </w:rPr>
              <w:t>не се използват достатъчно с цел реклама и популяризиране на застрашени видове.</w:t>
            </w:r>
          </w:p>
        </w:tc>
        <w:tc>
          <w:tcPr>
            <w:tcW w:w="4534" w:type="dxa"/>
          </w:tcPr>
          <w:p w14:paraId="0C30409D" w14:textId="77777777" w:rsidR="007A4EBA" w:rsidRPr="00BB6AFA" w:rsidRDefault="007A4EBA" w:rsidP="00716F5F">
            <w:pPr>
              <w:rPr>
                <w:rFonts w:ascii="TimesNewRoman" w:eastAsiaTheme="minorHAnsi" w:hAnsi="TimesNewRoman" w:cs="TimesNewRoman"/>
                <w:sz w:val="20"/>
                <w:szCs w:val="20"/>
                <w:lang w:eastAsia="en-US"/>
              </w:rPr>
            </w:pPr>
            <w:r w:rsidRPr="00BB6AFA">
              <w:rPr>
                <w:rFonts w:ascii="TimesNewRoman" w:eastAsiaTheme="minorHAnsi" w:hAnsi="TimesNewRoman" w:cs="TimesNewRoman"/>
                <w:sz w:val="20"/>
                <w:szCs w:val="20"/>
                <w:lang w:eastAsia="en-US"/>
              </w:rPr>
              <w:t xml:space="preserve">Построени и функциониращи минимум 2 фотографски укрития и минимум 10 организирани промоционални посещения на туристи. </w:t>
            </w:r>
          </w:p>
        </w:tc>
      </w:tr>
    </w:tbl>
    <w:p w14:paraId="46C5FF42" w14:textId="77777777" w:rsidR="00716F5F" w:rsidRPr="00BB6AFA" w:rsidRDefault="00716F5F" w:rsidP="00716F5F">
      <w:pPr>
        <w:jc w:val="both"/>
        <w:rPr>
          <w:iCs/>
          <w:sz w:val="20"/>
          <w:szCs w:val="20"/>
        </w:rPr>
      </w:pPr>
    </w:p>
    <w:p w14:paraId="34DE50B5" w14:textId="77777777" w:rsidR="00716F5F" w:rsidRPr="00BB6AFA" w:rsidRDefault="00716F5F">
      <w:pPr>
        <w:autoSpaceDE/>
        <w:autoSpaceDN/>
        <w:jc w:val="both"/>
        <w:rPr>
          <w:iCs/>
          <w:sz w:val="20"/>
          <w:szCs w:val="20"/>
        </w:rPr>
      </w:pPr>
      <w:r w:rsidRPr="00BB6AFA">
        <w:rPr>
          <w:iCs/>
          <w:sz w:val="20"/>
          <w:szCs w:val="20"/>
        </w:rPr>
        <w:br w:type="page"/>
      </w:r>
    </w:p>
    <w:p w14:paraId="4FCAFF67" w14:textId="77777777" w:rsidR="00716F5F" w:rsidRPr="00BB6AFA" w:rsidRDefault="00716F5F" w:rsidP="00655E95">
      <w:pPr>
        <w:pStyle w:val="Heading1"/>
        <w:numPr>
          <w:ilvl w:val="0"/>
          <w:numId w:val="10"/>
        </w:numPr>
      </w:pPr>
      <w:bookmarkStart w:id="174" w:name="_Toc76891262"/>
      <w:r w:rsidRPr="00BB6AFA">
        <w:t>ВРЕМЕВА РАМКА И БЮДЖЕТ ЗА ПРИРОДОЗАЩИТНИТЕ ДЕЙНОСТИ</w:t>
      </w:r>
      <w:bookmarkEnd w:id="174"/>
      <w:r w:rsidRPr="00BB6AFA">
        <w:t xml:space="preserve"> </w:t>
      </w:r>
    </w:p>
    <w:p w14:paraId="39B4EF7B" w14:textId="77777777" w:rsidR="00716F5F" w:rsidRPr="00BB6AFA" w:rsidRDefault="00716F5F" w:rsidP="00716F5F">
      <w:pPr>
        <w:jc w:val="both"/>
        <w:rPr>
          <w:i/>
          <w:sz w:val="20"/>
          <w:szCs w:val="20"/>
        </w:rPr>
      </w:pPr>
      <w:r w:rsidRPr="00BB6AFA">
        <w:rPr>
          <w:i/>
          <w:sz w:val="20"/>
          <w:szCs w:val="20"/>
        </w:rPr>
        <w:t>Представят се в табличен вид: мерките, целите, действията, стойността, времето за изпълнение и кой е отговорен за реализацията. Основни и ръководещи критерии за реалистичност, изпълнимост и ефективност.</w:t>
      </w:r>
    </w:p>
    <w:p w14:paraId="6D540C16" w14:textId="77777777" w:rsidR="00716F5F" w:rsidRPr="00BB6AFA" w:rsidRDefault="00716F5F" w:rsidP="00716F5F"/>
    <w:p w14:paraId="4C608FFE" w14:textId="036B499A" w:rsidR="00CD38AA" w:rsidRPr="00BB6AFA" w:rsidRDefault="00361F71" w:rsidP="00503680">
      <w:pPr>
        <w:jc w:val="both"/>
        <w:rPr>
          <w:color w:val="000000"/>
        </w:rPr>
      </w:pPr>
      <w:r w:rsidRPr="00AF79D1">
        <w:t>Представените стой</w:t>
      </w:r>
      <w:r w:rsidR="00545DC4" w:rsidRPr="00AF79D1">
        <w:t>ности на отделните дейности от п</w:t>
      </w:r>
      <w:r w:rsidRPr="00AF79D1">
        <w:t xml:space="preserve">лана за действие са </w:t>
      </w:r>
      <w:r w:rsidRPr="00AF79D1">
        <w:rPr>
          <w:b/>
        </w:rPr>
        <w:t>индикативни</w:t>
      </w:r>
      <w:r w:rsidR="00716F5F" w:rsidRPr="00AF79D1">
        <w:t xml:space="preserve">, като не </w:t>
      </w:r>
      <w:r w:rsidR="00E43641" w:rsidRPr="00AF79D1">
        <w:t xml:space="preserve">се </w:t>
      </w:r>
      <w:r w:rsidR="00716F5F" w:rsidRPr="00AF79D1">
        <w:t>отчита</w:t>
      </w:r>
      <w:r w:rsidR="00E43641" w:rsidRPr="00AF79D1">
        <w:t>т</w:t>
      </w:r>
      <w:r w:rsidR="00716F5F" w:rsidRPr="00AF79D1">
        <w:t xml:space="preserve"> възможни промени в политиката на страната</w:t>
      </w:r>
      <w:r w:rsidR="00EE14AE" w:rsidRPr="00AF79D1">
        <w:t>,</w:t>
      </w:r>
      <w:r w:rsidR="00716F5F" w:rsidRPr="00AF79D1">
        <w:t xml:space="preserve"> като например влизането на България в Еврозоната, инфлация</w:t>
      </w:r>
      <w:r w:rsidR="00B2048C" w:rsidRPr="00AF79D1">
        <w:t xml:space="preserve">, иконимическа криза и стегнация на България и ЕС </w:t>
      </w:r>
      <w:r w:rsidR="00716F5F" w:rsidRPr="00AF79D1">
        <w:t xml:space="preserve">и </w:t>
      </w:r>
      <w:r w:rsidR="00924922" w:rsidRPr="00AF79D1">
        <w:t>др</w:t>
      </w:r>
      <w:r w:rsidR="00716F5F" w:rsidRPr="00AF79D1">
        <w:t xml:space="preserve">. Общата сума на примерния бюджет е </w:t>
      </w:r>
      <w:r w:rsidR="00B2048C" w:rsidRPr="00AF79D1">
        <w:rPr>
          <w:color w:val="000000"/>
        </w:rPr>
        <w:t xml:space="preserve">1 </w:t>
      </w:r>
      <w:r w:rsidR="009F35F6" w:rsidRPr="00AF79D1">
        <w:rPr>
          <w:color w:val="000000"/>
        </w:rPr>
        <w:t>5</w:t>
      </w:r>
      <w:r w:rsidR="009F35F6">
        <w:rPr>
          <w:color w:val="000000"/>
        </w:rPr>
        <w:t>19</w:t>
      </w:r>
      <w:r w:rsidR="009F35F6" w:rsidRPr="00AF79D1">
        <w:rPr>
          <w:color w:val="000000"/>
        </w:rPr>
        <w:t xml:space="preserve"> </w:t>
      </w:r>
      <w:r w:rsidR="00B2048C" w:rsidRPr="00AF79D1">
        <w:rPr>
          <w:color w:val="000000"/>
        </w:rPr>
        <w:t>600</w:t>
      </w:r>
      <w:r w:rsidR="00716F5F" w:rsidRPr="00AF79D1">
        <w:rPr>
          <w:color w:val="000000"/>
        </w:rPr>
        <w:t xml:space="preserve"> лв., или по </w:t>
      </w:r>
      <w:r w:rsidR="009F35F6" w:rsidRPr="00AF79D1">
        <w:rPr>
          <w:color w:val="000000"/>
        </w:rPr>
        <w:t>15</w:t>
      </w:r>
      <w:r w:rsidR="009F35F6">
        <w:rPr>
          <w:color w:val="000000"/>
        </w:rPr>
        <w:t>1</w:t>
      </w:r>
      <w:r w:rsidR="009F35F6" w:rsidRPr="00AF79D1">
        <w:rPr>
          <w:color w:val="000000"/>
        </w:rPr>
        <w:t xml:space="preserve"> </w:t>
      </w:r>
      <w:r w:rsidR="009F35F6">
        <w:rPr>
          <w:color w:val="000000"/>
        </w:rPr>
        <w:t>96</w:t>
      </w:r>
      <w:r w:rsidR="009F35F6" w:rsidRPr="00AF79D1">
        <w:rPr>
          <w:color w:val="000000"/>
        </w:rPr>
        <w:t xml:space="preserve">0 </w:t>
      </w:r>
      <w:r w:rsidR="00716F5F" w:rsidRPr="00AF79D1">
        <w:rPr>
          <w:color w:val="000000"/>
        </w:rPr>
        <w:t>лв</w:t>
      </w:r>
      <w:r w:rsidR="00EE14AE" w:rsidRPr="00AF79D1">
        <w:rPr>
          <w:color w:val="000000"/>
        </w:rPr>
        <w:t>.</w:t>
      </w:r>
      <w:r w:rsidR="00716F5F" w:rsidRPr="00AF79D1">
        <w:rPr>
          <w:color w:val="000000"/>
        </w:rPr>
        <w:t xml:space="preserve"> годишно.</w:t>
      </w:r>
      <w:r w:rsidR="00716F5F" w:rsidRPr="00BB6AFA">
        <w:rPr>
          <w:color w:val="000000"/>
        </w:rPr>
        <w:t xml:space="preserve"> </w:t>
      </w:r>
    </w:p>
    <w:p w14:paraId="2F80E19C" w14:textId="77777777" w:rsidR="00503680" w:rsidRPr="00BB6AFA" w:rsidRDefault="00503680" w:rsidP="00503680">
      <w:pPr>
        <w:jc w:val="both"/>
      </w:pPr>
      <w:r w:rsidRPr="00BB6AFA">
        <w:rPr>
          <w:color w:val="000000"/>
        </w:rPr>
        <w:t>Двете основни природозащитни дейности „</w:t>
      </w:r>
      <w:r w:rsidRPr="00BB6AFA">
        <w:t xml:space="preserve">Законодателни и управленски“ и „Пряко опазване и възстановяване на вида и местообитанията му“ заемат около </w:t>
      </w:r>
      <w:r w:rsidR="00545DC4" w:rsidRPr="00BB6AFA">
        <w:t>7</w:t>
      </w:r>
      <w:r w:rsidR="008F1C2E" w:rsidRPr="00BB6AFA">
        <w:t>0</w:t>
      </w:r>
      <w:r w:rsidRPr="00BB6AFA">
        <w:t>% от общия бюджет. За много от дейностите сумите може да се променят в зависимост от предвидените разходи.</w:t>
      </w:r>
    </w:p>
    <w:p w14:paraId="7E5BEB72" w14:textId="204FDD18" w:rsidR="00716F5F" w:rsidRPr="00BB6AFA" w:rsidRDefault="00716F5F" w:rsidP="00503680">
      <w:pPr>
        <w:jc w:val="both"/>
        <w:rPr>
          <w:color w:val="000000"/>
        </w:rPr>
      </w:pPr>
      <w:r w:rsidRPr="00BB6AFA">
        <w:rPr>
          <w:color w:val="000000"/>
        </w:rPr>
        <w:t xml:space="preserve">Препоръчително е много от </w:t>
      </w:r>
      <w:r w:rsidR="008F1C2E" w:rsidRPr="00BB6AFA">
        <w:rPr>
          <w:color w:val="000000"/>
        </w:rPr>
        <w:t>мерките</w:t>
      </w:r>
      <w:r w:rsidRPr="00BB6AFA">
        <w:rPr>
          <w:color w:val="000000"/>
        </w:rPr>
        <w:t xml:space="preserve"> да се финансират съвместно с проект</w:t>
      </w:r>
      <w:r w:rsidR="008F1C2E" w:rsidRPr="00BB6AFA">
        <w:rPr>
          <w:color w:val="000000"/>
        </w:rPr>
        <w:t>н</w:t>
      </w:r>
      <w:r w:rsidRPr="00BB6AFA">
        <w:rPr>
          <w:color w:val="000000"/>
        </w:rPr>
        <w:t>и</w:t>
      </w:r>
      <w:r w:rsidR="00AF79D1">
        <w:rPr>
          <w:color w:val="000000"/>
        </w:rPr>
        <w:t xml:space="preserve"> дей</w:t>
      </w:r>
      <w:r w:rsidR="008F1C2E" w:rsidRPr="00BB6AFA">
        <w:rPr>
          <w:color w:val="000000"/>
        </w:rPr>
        <w:t>но</w:t>
      </w:r>
      <w:r w:rsidR="00AF79D1">
        <w:rPr>
          <w:color w:val="000000"/>
        </w:rPr>
        <w:t>с</w:t>
      </w:r>
      <w:r w:rsidR="008F1C2E" w:rsidRPr="00BB6AFA">
        <w:rPr>
          <w:color w:val="000000"/>
        </w:rPr>
        <w:t>ти</w:t>
      </w:r>
      <w:r w:rsidRPr="00BB6AFA">
        <w:rPr>
          <w:color w:val="000000"/>
        </w:rPr>
        <w:t xml:space="preserve"> за </w:t>
      </w:r>
      <w:r w:rsidR="00CD38AA" w:rsidRPr="00BB6AFA">
        <w:rPr>
          <w:color w:val="000000"/>
        </w:rPr>
        <w:t>други видове</w:t>
      </w:r>
      <w:r w:rsidR="00361F71" w:rsidRPr="00BB6AFA">
        <w:rPr>
          <w:color w:val="000000"/>
        </w:rPr>
        <w:t xml:space="preserve"> (близки видове</w:t>
      </w:r>
      <w:r w:rsidR="004D55BD" w:rsidRPr="00BB6AFA">
        <w:rPr>
          <w:color w:val="000000"/>
        </w:rPr>
        <w:t xml:space="preserve"> като хомяци или пък </w:t>
      </w:r>
      <w:r w:rsidR="00361F71" w:rsidRPr="00BB6AFA">
        <w:rPr>
          <w:color w:val="000000"/>
        </w:rPr>
        <w:t>хищници</w:t>
      </w:r>
      <w:r w:rsidR="004D55BD" w:rsidRPr="00BB6AFA">
        <w:rPr>
          <w:color w:val="000000"/>
        </w:rPr>
        <w:t xml:space="preserve"> като степен и пъстър пор, кръстат орел</w:t>
      </w:r>
      <w:r w:rsidR="00BE610E" w:rsidRPr="00BB6AFA">
        <w:rPr>
          <w:color w:val="000000"/>
        </w:rPr>
        <w:t xml:space="preserve">, </w:t>
      </w:r>
      <w:r w:rsidR="004D55BD" w:rsidRPr="00BB6AFA">
        <w:rPr>
          <w:color w:val="000000"/>
        </w:rPr>
        <w:t>ловен сокол</w:t>
      </w:r>
      <w:r w:rsidR="00BE610E" w:rsidRPr="00BB6AFA">
        <w:rPr>
          <w:color w:val="000000"/>
        </w:rPr>
        <w:t xml:space="preserve"> и др</w:t>
      </w:r>
      <w:r w:rsidR="005B38FA" w:rsidRPr="00BB6AFA">
        <w:rPr>
          <w:color w:val="000000"/>
        </w:rPr>
        <w:t>.</w:t>
      </w:r>
      <w:r w:rsidR="00361F71" w:rsidRPr="00BB6AFA">
        <w:rPr>
          <w:color w:val="000000"/>
        </w:rPr>
        <w:t>)</w:t>
      </w:r>
      <w:r w:rsidR="00CD38AA" w:rsidRPr="00BB6AFA">
        <w:rPr>
          <w:color w:val="000000"/>
        </w:rPr>
        <w:t xml:space="preserve">, </w:t>
      </w:r>
      <w:r w:rsidR="00BE610E" w:rsidRPr="00BB6AFA">
        <w:rPr>
          <w:color w:val="000000"/>
        </w:rPr>
        <w:t xml:space="preserve">обитаващи същите </w:t>
      </w:r>
      <w:r w:rsidR="00CD38AA" w:rsidRPr="00BB6AFA">
        <w:rPr>
          <w:color w:val="000000"/>
        </w:rPr>
        <w:t xml:space="preserve">местообитания </w:t>
      </w:r>
      <w:r w:rsidR="00BE610E" w:rsidRPr="00BB6AFA">
        <w:rPr>
          <w:color w:val="000000"/>
        </w:rPr>
        <w:t xml:space="preserve">и </w:t>
      </w:r>
      <w:r w:rsidR="00CD38AA" w:rsidRPr="00BB6AFA">
        <w:rPr>
          <w:color w:val="000000"/>
        </w:rPr>
        <w:t>не толк</w:t>
      </w:r>
      <w:r w:rsidR="00361F71" w:rsidRPr="00BB6AFA">
        <w:rPr>
          <w:color w:val="000000"/>
        </w:rPr>
        <w:t>о</w:t>
      </w:r>
      <w:r w:rsidR="00CD38AA" w:rsidRPr="00BB6AFA">
        <w:rPr>
          <w:color w:val="000000"/>
        </w:rPr>
        <w:t xml:space="preserve">ва като </w:t>
      </w:r>
      <w:r w:rsidRPr="00BB6AFA">
        <w:rPr>
          <w:color w:val="000000"/>
        </w:rPr>
        <w:t xml:space="preserve">самостоятелни дейности. </w:t>
      </w:r>
    </w:p>
    <w:p w14:paraId="27646316" w14:textId="77777777" w:rsidR="00923ACE" w:rsidRPr="00BB6AFA" w:rsidRDefault="00190023" w:rsidP="00503680">
      <w:pPr>
        <w:jc w:val="both"/>
        <w:rPr>
          <w:rFonts w:eastAsia="Calibri"/>
          <w:iCs/>
          <w:lang w:eastAsia="en-US"/>
        </w:rPr>
      </w:pPr>
      <w:r w:rsidRPr="00BB6AFA">
        <w:rPr>
          <w:b/>
        </w:rPr>
        <w:t xml:space="preserve">Възможни източници на финансиране </w:t>
      </w:r>
      <w:r w:rsidR="007B414C" w:rsidRPr="00BB6AFA">
        <w:rPr>
          <w:b/>
        </w:rPr>
        <w:t>на определ</w:t>
      </w:r>
      <w:r w:rsidR="005B38FA" w:rsidRPr="00BB6AFA">
        <w:rPr>
          <w:b/>
        </w:rPr>
        <w:t>е</w:t>
      </w:r>
      <w:r w:rsidR="007B414C" w:rsidRPr="00BB6AFA">
        <w:rPr>
          <w:b/>
        </w:rPr>
        <w:t>ни дейн</w:t>
      </w:r>
      <w:r w:rsidR="00503680" w:rsidRPr="00BB6AFA">
        <w:rPr>
          <w:b/>
        </w:rPr>
        <w:t>о</w:t>
      </w:r>
      <w:r w:rsidR="007B414C" w:rsidRPr="00BB6AFA">
        <w:rPr>
          <w:b/>
        </w:rPr>
        <w:t>сти или като де</w:t>
      </w:r>
      <w:r w:rsidR="00545DC4" w:rsidRPr="00BB6AFA">
        <w:rPr>
          <w:b/>
        </w:rPr>
        <w:t>йн</w:t>
      </w:r>
      <w:r w:rsidR="007B414C" w:rsidRPr="00BB6AFA">
        <w:rPr>
          <w:b/>
        </w:rPr>
        <w:t>о</w:t>
      </w:r>
      <w:r w:rsidR="00545DC4" w:rsidRPr="00BB6AFA">
        <w:rPr>
          <w:b/>
        </w:rPr>
        <w:t>с</w:t>
      </w:r>
      <w:r w:rsidR="007B414C" w:rsidRPr="00BB6AFA">
        <w:rPr>
          <w:b/>
        </w:rPr>
        <w:t>ти</w:t>
      </w:r>
      <w:r w:rsidR="00545DC4" w:rsidRPr="00BB6AFA">
        <w:rPr>
          <w:b/>
        </w:rPr>
        <w:t>,</w:t>
      </w:r>
      <w:r w:rsidR="007B414C" w:rsidRPr="00BB6AFA">
        <w:rPr>
          <w:b/>
        </w:rPr>
        <w:t xml:space="preserve"> част от други по-мащабни</w:t>
      </w:r>
      <w:r w:rsidR="00545DC4" w:rsidRPr="00BB6AFA">
        <w:rPr>
          <w:b/>
        </w:rPr>
        <w:t xml:space="preserve"> </w:t>
      </w:r>
      <w:r w:rsidR="007B414C" w:rsidRPr="00BB6AFA">
        <w:rPr>
          <w:b/>
        </w:rPr>
        <w:t>проекти</w:t>
      </w:r>
      <w:r w:rsidR="00545DC4" w:rsidRPr="00BB6AFA">
        <w:rPr>
          <w:b/>
        </w:rPr>
        <w:t>,</w:t>
      </w:r>
      <w:r w:rsidR="007B414C" w:rsidRPr="00BB6AFA">
        <w:rPr>
          <w:b/>
        </w:rPr>
        <w:t xml:space="preserve"> </w:t>
      </w:r>
      <w:r w:rsidRPr="00BB6AFA">
        <w:rPr>
          <w:b/>
        </w:rPr>
        <w:t>са</w:t>
      </w:r>
      <w:r w:rsidR="00BE610E" w:rsidRPr="00BB6AFA">
        <w:rPr>
          <w:b/>
        </w:rPr>
        <w:t xml:space="preserve"> широка гама от частни</w:t>
      </w:r>
      <w:r w:rsidR="005B38FA" w:rsidRPr="00BB6AFA">
        <w:rPr>
          <w:b/>
        </w:rPr>
        <w:t xml:space="preserve"> фон</w:t>
      </w:r>
      <w:r w:rsidR="00503680" w:rsidRPr="00BB6AFA">
        <w:rPr>
          <w:b/>
        </w:rPr>
        <w:t>дове</w:t>
      </w:r>
      <w:r w:rsidR="005F65DD" w:rsidRPr="00BB6AFA">
        <w:rPr>
          <w:b/>
        </w:rPr>
        <w:t xml:space="preserve">, програми на ЕС и </w:t>
      </w:r>
      <w:r w:rsidR="00BE610E" w:rsidRPr="00BB6AFA">
        <w:rPr>
          <w:b/>
        </w:rPr>
        <w:t xml:space="preserve">държавни </w:t>
      </w:r>
      <w:r w:rsidR="00503680" w:rsidRPr="00BB6AFA">
        <w:rPr>
          <w:b/>
        </w:rPr>
        <w:t xml:space="preserve">и общински </w:t>
      </w:r>
      <w:r w:rsidR="005F65DD" w:rsidRPr="00BB6AFA">
        <w:rPr>
          <w:b/>
        </w:rPr>
        <w:t>фондове</w:t>
      </w:r>
      <w:r w:rsidR="00503680" w:rsidRPr="00BB6AFA">
        <w:rPr>
          <w:b/>
        </w:rPr>
        <w:t>, като</w:t>
      </w:r>
      <w:r w:rsidR="007F7467" w:rsidRPr="00BB6AFA">
        <w:t xml:space="preserve">: </w:t>
      </w:r>
      <w:r w:rsidRPr="00BB6AFA">
        <w:rPr>
          <w:rFonts w:eastAsia="Calibri"/>
          <w:lang w:eastAsia="en-US"/>
        </w:rPr>
        <w:t>Разп</w:t>
      </w:r>
      <w:r w:rsidR="00BE610E" w:rsidRPr="00BB6AFA">
        <w:rPr>
          <w:rFonts w:eastAsia="Calibri"/>
          <w:lang w:eastAsia="en-US"/>
        </w:rPr>
        <w:t>ла</w:t>
      </w:r>
      <w:r w:rsidRPr="00BB6AFA">
        <w:rPr>
          <w:rFonts w:eastAsia="Calibri"/>
          <w:lang w:eastAsia="en-US"/>
        </w:rPr>
        <w:t>щателна</w:t>
      </w:r>
      <w:r w:rsidR="00545DC4" w:rsidRPr="00BB6AFA">
        <w:rPr>
          <w:rFonts w:eastAsia="Calibri"/>
          <w:lang w:eastAsia="en-US"/>
        </w:rPr>
        <w:t>та</w:t>
      </w:r>
      <w:r w:rsidRPr="00BB6AFA">
        <w:rPr>
          <w:rFonts w:eastAsia="Calibri"/>
          <w:lang w:eastAsia="en-US"/>
        </w:rPr>
        <w:t xml:space="preserve"> агенция МЗХГ по ПРСР, </w:t>
      </w:r>
      <w:r w:rsidR="007B414C" w:rsidRPr="00BB6AFA">
        <w:rPr>
          <w:rFonts w:eastAsia="Calibri"/>
          <w:lang w:eastAsia="en-US"/>
        </w:rPr>
        <w:t xml:space="preserve">ПУДООС, </w:t>
      </w:r>
      <w:r w:rsidR="00545DC4" w:rsidRPr="00BB6AFA">
        <w:rPr>
          <w:rFonts w:eastAsia="Calibri"/>
          <w:lang w:eastAsia="en-US"/>
        </w:rPr>
        <w:t>Националният</w:t>
      </w:r>
      <w:r w:rsidR="007B414C" w:rsidRPr="00BB6AFA">
        <w:rPr>
          <w:rFonts w:eastAsia="Calibri"/>
          <w:lang w:eastAsia="en-US"/>
        </w:rPr>
        <w:t xml:space="preserve"> доверителен екофонд, </w:t>
      </w:r>
      <w:r w:rsidRPr="00BB6AFA">
        <w:rPr>
          <w:rFonts w:eastAsia="Calibri"/>
          <w:lang w:eastAsia="en-US"/>
        </w:rPr>
        <w:t xml:space="preserve">ОПОС, </w:t>
      </w:r>
      <w:r w:rsidR="00081C19" w:rsidRPr="00BB6AFA">
        <w:rPr>
          <w:rFonts w:eastAsia="Calibri"/>
          <w:iCs/>
          <w:lang w:eastAsia="en-US"/>
        </w:rPr>
        <w:t>Програма</w:t>
      </w:r>
      <w:r w:rsidR="00545DC4" w:rsidRPr="00BB6AFA">
        <w:rPr>
          <w:rFonts w:eastAsia="Calibri"/>
          <w:iCs/>
          <w:lang w:eastAsia="en-US"/>
        </w:rPr>
        <w:t>та</w:t>
      </w:r>
      <w:r w:rsidR="00081C19" w:rsidRPr="00BB6AFA">
        <w:rPr>
          <w:rFonts w:eastAsia="Calibri"/>
          <w:iCs/>
          <w:lang w:eastAsia="en-US"/>
        </w:rPr>
        <w:t xml:space="preserve"> LIFE+ на ЕС</w:t>
      </w:r>
      <w:r w:rsidRPr="00BB6AFA">
        <w:rPr>
          <w:rFonts w:eastAsia="Calibri"/>
          <w:lang w:eastAsia="en-US"/>
        </w:rPr>
        <w:t xml:space="preserve">, </w:t>
      </w:r>
      <w:r w:rsidR="008A3197" w:rsidRPr="00BB6AFA">
        <w:rPr>
          <w:rFonts w:eastAsia="Calibri"/>
          <w:lang w:eastAsia="en-US"/>
        </w:rPr>
        <w:t>грантовете на Механизма на европейското икономическо пространство (EEA</w:t>
      </w:r>
      <w:r w:rsidR="007B414C" w:rsidRPr="00BB6AFA">
        <w:rPr>
          <w:rFonts w:eastAsia="Calibri"/>
          <w:lang w:eastAsia="en-US"/>
        </w:rPr>
        <w:t xml:space="preserve"> </w:t>
      </w:r>
      <w:r w:rsidR="008A3197" w:rsidRPr="00BB6AFA">
        <w:rPr>
          <w:rFonts w:eastAsia="Calibri"/>
          <w:lang w:eastAsia="en-US"/>
        </w:rPr>
        <w:t>Grants)</w:t>
      </w:r>
      <w:r w:rsidR="00CD0589" w:rsidRPr="00BB6AFA">
        <w:rPr>
          <w:rFonts w:eastAsia="Calibri"/>
          <w:lang w:eastAsia="en-US"/>
        </w:rPr>
        <w:t xml:space="preserve">, рамковата програма на ЕС за научни изследвания и иновации Horizon 2020, </w:t>
      </w:r>
      <w:r w:rsidR="007B414C" w:rsidRPr="00BB6AFA">
        <w:rPr>
          <w:rFonts w:eastAsia="Calibri"/>
          <w:lang w:eastAsia="en-US"/>
        </w:rPr>
        <w:t>Програма</w:t>
      </w:r>
      <w:r w:rsidR="00545DC4" w:rsidRPr="00BB6AFA">
        <w:rPr>
          <w:rFonts w:eastAsia="Calibri"/>
          <w:lang w:eastAsia="en-US"/>
        </w:rPr>
        <w:t>та</w:t>
      </w:r>
      <w:r w:rsidR="007B414C" w:rsidRPr="00BB6AFA">
        <w:rPr>
          <w:rFonts w:eastAsia="Calibri"/>
          <w:lang w:eastAsia="en-US"/>
        </w:rPr>
        <w:t xml:space="preserve"> ИНТЕРРЕГ, </w:t>
      </w:r>
      <w:r w:rsidR="00081C19" w:rsidRPr="00BB6AFA">
        <w:rPr>
          <w:rFonts w:eastAsia="Calibri"/>
          <w:lang w:eastAsia="en-US"/>
        </w:rPr>
        <w:t>НПО, частни природозащитни фондове като The</w:t>
      </w:r>
      <w:r w:rsidR="007B414C" w:rsidRPr="00BB6AFA">
        <w:rPr>
          <w:rFonts w:eastAsia="Calibri"/>
          <w:lang w:eastAsia="en-US"/>
        </w:rPr>
        <w:t xml:space="preserve"> </w:t>
      </w:r>
      <w:r w:rsidR="00081C19" w:rsidRPr="00BB6AFA">
        <w:rPr>
          <w:rFonts w:eastAsia="Calibri"/>
          <w:lang w:eastAsia="en-US"/>
        </w:rPr>
        <w:t>Rufford</w:t>
      </w:r>
      <w:r w:rsidR="007B414C" w:rsidRPr="00BB6AFA">
        <w:rPr>
          <w:rFonts w:eastAsia="Calibri"/>
          <w:lang w:eastAsia="en-US"/>
        </w:rPr>
        <w:t xml:space="preserve"> </w:t>
      </w:r>
      <w:r w:rsidR="00081C19" w:rsidRPr="00BB6AFA">
        <w:rPr>
          <w:rFonts w:eastAsia="Calibri"/>
          <w:lang w:eastAsia="en-US"/>
        </w:rPr>
        <w:t xml:space="preserve">Small Grants Foundation, </w:t>
      </w:r>
      <w:r w:rsidR="00EA49D4" w:rsidRPr="00BB6AFA">
        <w:rPr>
          <w:rFonts w:eastAsia="Calibri"/>
          <w:lang w:eastAsia="en-US"/>
        </w:rPr>
        <w:t xml:space="preserve">Mohamed bin Zayed Species Conservation Fund, </w:t>
      </w:r>
      <w:r w:rsidR="00081C19" w:rsidRPr="00BB6AFA">
        <w:rPr>
          <w:rFonts w:eastAsia="Calibri"/>
          <w:lang w:eastAsia="en-US"/>
        </w:rPr>
        <w:t>Ford Moto</w:t>
      </w:r>
      <w:r w:rsidR="00BE32A7" w:rsidRPr="00BB6AFA">
        <w:rPr>
          <w:rFonts w:eastAsia="Calibri"/>
          <w:lang w:eastAsia="en-US"/>
        </w:rPr>
        <w:t>-</w:t>
      </w:r>
      <w:r w:rsidR="00081C19" w:rsidRPr="00BB6AFA">
        <w:rPr>
          <w:rFonts w:eastAsia="Calibri"/>
          <w:lang w:eastAsia="en-US"/>
        </w:rPr>
        <w:t xml:space="preserve">Phoe </w:t>
      </w:r>
      <w:r w:rsidR="00BE32A7" w:rsidRPr="00BB6AFA">
        <w:rPr>
          <w:rFonts w:eastAsia="Calibri"/>
          <w:lang w:eastAsia="en-US"/>
        </w:rPr>
        <w:t xml:space="preserve">дарителска програма, </w:t>
      </w:r>
      <w:r w:rsidR="00503680" w:rsidRPr="00BB6AFA">
        <w:rPr>
          <w:rFonts w:eastAsia="Calibri"/>
          <w:lang w:eastAsia="en-US"/>
        </w:rPr>
        <w:t>Mtel</w:t>
      </w:r>
      <w:r w:rsidR="00BE32A7" w:rsidRPr="00BB6AFA">
        <w:rPr>
          <w:rFonts w:eastAsia="Calibri"/>
          <w:lang w:eastAsia="en-US"/>
        </w:rPr>
        <w:t xml:space="preserve"> екогрант, </w:t>
      </w:r>
      <w:r w:rsidR="00381531" w:rsidRPr="00BB6AFA">
        <w:rPr>
          <w:rFonts w:eastAsia="Calibri"/>
          <w:lang w:eastAsia="en-US"/>
        </w:rPr>
        <w:t>БФБ финансиране на студентски дипломни работи</w:t>
      </w:r>
      <w:r w:rsidR="00EA49D4" w:rsidRPr="00BB6AFA">
        <w:rPr>
          <w:rFonts w:eastAsia="Calibri"/>
          <w:lang w:eastAsia="en-US"/>
        </w:rPr>
        <w:t xml:space="preserve"> и др., общински</w:t>
      </w:r>
      <w:r w:rsidR="005F65DD" w:rsidRPr="00BB6AFA">
        <w:rPr>
          <w:rFonts w:eastAsia="Calibri"/>
          <w:lang w:eastAsia="en-US"/>
        </w:rPr>
        <w:t>те</w:t>
      </w:r>
      <w:r w:rsidR="00EA49D4" w:rsidRPr="00BB6AFA">
        <w:rPr>
          <w:rFonts w:eastAsia="Calibri"/>
          <w:lang w:eastAsia="en-US"/>
        </w:rPr>
        <w:t xml:space="preserve"> бюджети</w:t>
      </w:r>
      <w:r w:rsidR="00545DC4" w:rsidRPr="00BB6AFA">
        <w:rPr>
          <w:rFonts w:eastAsia="Calibri"/>
          <w:lang w:eastAsia="en-US"/>
        </w:rPr>
        <w:t>, научни фондове (Ф</w:t>
      </w:r>
      <w:r w:rsidR="00EA49D4" w:rsidRPr="00BB6AFA">
        <w:rPr>
          <w:rFonts w:eastAsia="Calibri"/>
          <w:lang w:eastAsia="en-US"/>
        </w:rPr>
        <w:t>онд</w:t>
      </w:r>
      <w:r w:rsidR="008A3197" w:rsidRPr="00BB6AFA">
        <w:rPr>
          <w:rFonts w:eastAsia="Calibri"/>
          <w:lang w:eastAsia="en-US"/>
        </w:rPr>
        <w:t xml:space="preserve"> за научни изследвания към СУ,</w:t>
      </w:r>
      <w:r w:rsidR="00545DC4" w:rsidRPr="00BB6AFA">
        <w:rPr>
          <w:rFonts w:eastAsia="Calibri"/>
          <w:lang w:eastAsia="en-US"/>
        </w:rPr>
        <w:t xml:space="preserve"> Фонд „</w:t>
      </w:r>
      <w:r w:rsidR="00EA49D4" w:rsidRPr="00BB6AFA">
        <w:rPr>
          <w:rFonts w:eastAsia="Calibri"/>
          <w:lang w:eastAsia="en-US"/>
        </w:rPr>
        <w:t>Научни изследвания</w:t>
      </w:r>
      <w:r w:rsidR="00545DC4" w:rsidRPr="00BB6AFA">
        <w:rPr>
          <w:rFonts w:eastAsia="Calibri"/>
          <w:lang w:eastAsia="en-US"/>
        </w:rPr>
        <w:t>“, е</w:t>
      </w:r>
      <w:r w:rsidR="00EA49D4" w:rsidRPr="00BB6AFA">
        <w:rPr>
          <w:rFonts w:eastAsia="Calibri"/>
          <w:lang w:eastAsia="en-US"/>
        </w:rPr>
        <w:t>вроп</w:t>
      </w:r>
      <w:r w:rsidR="005F65DD" w:rsidRPr="00BB6AFA">
        <w:rPr>
          <w:rFonts w:eastAsia="Calibri"/>
          <w:lang w:eastAsia="en-US"/>
        </w:rPr>
        <w:t>е</w:t>
      </w:r>
      <w:r w:rsidR="00EA49D4" w:rsidRPr="00BB6AFA">
        <w:rPr>
          <w:rFonts w:eastAsia="Calibri"/>
          <w:lang w:eastAsia="en-US"/>
        </w:rPr>
        <w:t>йски научни програми</w:t>
      </w:r>
      <w:r w:rsidR="008A3197" w:rsidRPr="00BB6AFA">
        <w:rPr>
          <w:rFonts w:eastAsia="Calibri"/>
          <w:lang w:eastAsia="en-US"/>
        </w:rPr>
        <w:t xml:space="preserve"> като Седма рамкова програма за научни изследвания</w:t>
      </w:r>
      <w:r w:rsidR="00BE610E" w:rsidRPr="00BB6AFA">
        <w:rPr>
          <w:rFonts w:eastAsia="Calibri"/>
          <w:lang w:eastAsia="en-US"/>
        </w:rPr>
        <w:t>),</w:t>
      </w:r>
      <w:r w:rsidR="00BE610E" w:rsidRPr="00BB6AFA">
        <w:rPr>
          <w:rFonts w:eastAsia="Calibri"/>
          <w:iCs/>
          <w:lang w:eastAsia="en-US"/>
        </w:rPr>
        <w:t xml:space="preserve"> </w:t>
      </w:r>
      <w:r w:rsidR="00545DC4" w:rsidRPr="00BB6AFA">
        <w:rPr>
          <w:rFonts w:eastAsia="Calibri"/>
          <w:iCs/>
          <w:lang w:eastAsia="en-US"/>
        </w:rPr>
        <w:t>п</w:t>
      </w:r>
      <w:r w:rsidR="00BE610E" w:rsidRPr="00BB6AFA">
        <w:rPr>
          <w:rFonts w:eastAsia="Calibri"/>
          <w:iCs/>
          <w:lang w:eastAsia="en-US"/>
        </w:rPr>
        <w:t xml:space="preserve">рограми за развитие на алтернативен и селски туризъм и др. </w:t>
      </w:r>
    </w:p>
    <w:p w14:paraId="513A0168" w14:textId="77777777" w:rsidR="00923ACE" w:rsidRPr="00BB6AFA" w:rsidRDefault="00923ACE">
      <w:pPr>
        <w:autoSpaceDE/>
        <w:autoSpaceDN/>
        <w:jc w:val="both"/>
        <w:rPr>
          <w:rFonts w:eastAsia="Calibri"/>
          <w:iCs/>
          <w:lang w:eastAsia="en-US"/>
        </w:rPr>
      </w:pPr>
      <w:r w:rsidRPr="00BB6AFA">
        <w:rPr>
          <w:rFonts w:eastAsia="Calibri"/>
          <w:iCs/>
          <w:lang w:eastAsia="en-US"/>
        </w:rPr>
        <w:br w:type="page"/>
      </w:r>
    </w:p>
    <w:p w14:paraId="3954D862" w14:textId="77777777" w:rsidR="00190023" w:rsidRPr="00BB6AFA" w:rsidRDefault="00190023" w:rsidP="00503680">
      <w:pPr>
        <w:jc w:val="both"/>
      </w:pPr>
    </w:p>
    <w:p w14:paraId="06FE0D22" w14:textId="77777777" w:rsidR="00716F5F" w:rsidRPr="00BB6AFA" w:rsidRDefault="00716F5F" w:rsidP="00716F5F">
      <w:pPr>
        <w:jc w:val="both"/>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2"/>
        <w:gridCol w:w="850"/>
        <w:gridCol w:w="729"/>
        <w:gridCol w:w="830"/>
        <w:gridCol w:w="728"/>
        <w:gridCol w:w="973"/>
        <w:gridCol w:w="729"/>
        <w:gridCol w:w="830"/>
        <w:gridCol w:w="728"/>
        <w:gridCol w:w="831"/>
        <w:gridCol w:w="851"/>
        <w:gridCol w:w="992"/>
      </w:tblGrid>
      <w:tr w:rsidR="00716F5F" w:rsidRPr="00AF79D1" w14:paraId="10EB3085" w14:textId="77777777" w:rsidTr="00DF40C8">
        <w:tc>
          <w:tcPr>
            <w:tcW w:w="5779" w:type="dxa"/>
            <w:gridSpan w:val="2"/>
            <w:vMerge w:val="restart"/>
            <w:shd w:val="clear" w:color="auto" w:fill="F2F2F2" w:themeFill="background1" w:themeFillShade="F2"/>
            <w:vAlign w:val="center"/>
          </w:tcPr>
          <w:p w14:paraId="5B4A898C" w14:textId="77777777" w:rsidR="00716F5F" w:rsidRPr="00AF79D1" w:rsidRDefault="00716F5F" w:rsidP="00716F5F">
            <w:pPr>
              <w:jc w:val="center"/>
              <w:rPr>
                <w:b/>
                <w:sz w:val="20"/>
                <w:szCs w:val="20"/>
              </w:rPr>
            </w:pPr>
            <w:r w:rsidRPr="00AF79D1">
              <w:rPr>
                <w:b/>
                <w:sz w:val="20"/>
                <w:szCs w:val="20"/>
              </w:rPr>
              <w:t>Дейности</w:t>
            </w:r>
          </w:p>
        </w:tc>
        <w:tc>
          <w:tcPr>
            <w:tcW w:w="8079" w:type="dxa"/>
            <w:gridSpan w:val="10"/>
            <w:shd w:val="clear" w:color="auto" w:fill="F2F2F2" w:themeFill="background1" w:themeFillShade="F2"/>
          </w:tcPr>
          <w:p w14:paraId="558BA28A" w14:textId="77777777" w:rsidR="00716F5F" w:rsidRPr="00AF79D1" w:rsidRDefault="00716F5F" w:rsidP="00716F5F">
            <w:pPr>
              <w:jc w:val="center"/>
              <w:rPr>
                <w:b/>
                <w:sz w:val="20"/>
                <w:szCs w:val="20"/>
              </w:rPr>
            </w:pPr>
            <w:r w:rsidRPr="00AF79D1">
              <w:rPr>
                <w:b/>
                <w:sz w:val="20"/>
                <w:szCs w:val="20"/>
              </w:rPr>
              <w:t>Разпределение във времето и примерен бюджет (лв</w:t>
            </w:r>
            <w:r w:rsidR="00EE14AE" w:rsidRPr="00AF79D1">
              <w:rPr>
                <w:b/>
                <w:sz w:val="20"/>
                <w:szCs w:val="20"/>
              </w:rPr>
              <w:t>.</w:t>
            </w:r>
            <w:r w:rsidRPr="00AF79D1">
              <w:rPr>
                <w:b/>
                <w:sz w:val="20"/>
                <w:szCs w:val="20"/>
              </w:rPr>
              <w:t>)</w:t>
            </w:r>
          </w:p>
        </w:tc>
        <w:tc>
          <w:tcPr>
            <w:tcW w:w="992" w:type="dxa"/>
            <w:shd w:val="clear" w:color="auto" w:fill="F2F2F2" w:themeFill="background1" w:themeFillShade="F2"/>
          </w:tcPr>
          <w:p w14:paraId="68E76A70" w14:textId="77777777" w:rsidR="00716F5F" w:rsidRPr="00AF79D1" w:rsidRDefault="00716F5F" w:rsidP="00716F5F">
            <w:pPr>
              <w:rPr>
                <w:b/>
                <w:sz w:val="20"/>
                <w:szCs w:val="20"/>
              </w:rPr>
            </w:pPr>
          </w:p>
        </w:tc>
      </w:tr>
      <w:tr w:rsidR="001B4C3F" w:rsidRPr="00AF79D1" w14:paraId="09EE729B" w14:textId="77777777" w:rsidTr="00DF40C8">
        <w:tc>
          <w:tcPr>
            <w:tcW w:w="5779" w:type="dxa"/>
            <w:gridSpan w:val="2"/>
            <w:vMerge/>
          </w:tcPr>
          <w:p w14:paraId="29B10C06" w14:textId="77777777" w:rsidR="001B4C3F" w:rsidRPr="00AF79D1" w:rsidRDefault="001B4C3F" w:rsidP="001B4C3F">
            <w:pPr>
              <w:rPr>
                <w:sz w:val="20"/>
                <w:szCs w:val="20"/>
              </w:rPr>
            </w:pPr>
          </w:p>
        </w:tc>
        <w:tc>
          <w:tcPr>
            <w:tcW w:w="850" w:type="dxa"/>
            <w:shd w:val="clear" w:color="auto" w:fill="F2F2F2" w:themeFill="background1" w:themeFillShade="F2"/>
            <w:vAlign w:val="center"/>
          </w:tcPr>
          <w:p w14:paraId="08271461" w14:textId="72F7F2FC" w:rsidR="001B4C3F" w:rsidRPr="003E7934" w:rsidRDefault="00FE6A46" w:rsidP="003E7934">
            <w:pPr>
              <w:jc w:val="center"/>
              <w:rPr>
                <w:b/>
                <w:sz w:val="20"/>
                <w:szCs w:val="20"/>
                <w:lang w:val="en-US"/>
              </w:rPr>
            </w:pPr>
            <w:r w:rsidRPr="00AF79D1">
              <w:rPr>
                <w:b/>
                <w:sz w:val="20"/>
                <w:szCs w:val="20"/>
              </w:rPr>
              <w:t>202</w:t>
            </w:r>
            <w:r w:rsidR="003E7934">
              <w:rPr>
                <w:b/>
                <w:sz w:val="20"/>
                <w:szCs w:val="20"/>
                <w:lang w:val="en-US"/>
              </w:rPr>
              <w:t>1</w:t>
            </w:r>
          </w:p>
        </w:tc>
        <w:tc>
          <w:tcPr>
            <w:tcW w:w="729" w:type="dxa"/>
            <w:shd w:val="clear" w:color="auto" w:fill="F2F2F2" w:themeFill="background1" w:themeFillShade="F2"/>
            <w:vAlign w:val="center"/>
          </w:tcPr>
          <w:p w14:paraId="5E458AAE" w14:textId="6608CEBD"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2</w:t>
            </w:r>
          </w:p>
        </w:tc>
        <w:tc>
          <w:tcPr>
            <w:tcW w:w="830" w:type="dxa"/>
            <w:shd w:val="clear" w:color="auto" w:fill="F2F2F2" w:themeFill="background1" w:themeFillShade="F2"/>
            <w:vAlign w:val="center"/>
          </w:tcPr>
          <w:p w14:paraId="2CE60CF4" w14:textId="6803B2FC"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3</w:t>
            </w:r>
          </w:p>
        </w:tc>
        <w:tc>
          <w:tcPr>
            <w:tcW w:w="728" w:type="dxa"/>
            <w:shd w:val="clear" w:color="auto" w:fill="F2F2F2" w:themeFill="background1" w:themeFillShade="F2"/>
            <w:vAlign w:val="center"/>
          </w:tcPr>
          <w:p w14:paraId="108BBB05" w14:textId="35A71569"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4</w:t>
            </w:r>
          </w:p>
        </w:tc>
        <w:tc>
          <w:tcPr>
            <w:tcW w:w="973" w:type="dxa"/>
            <w:shd w:val="clear" w:color="auto" w:fill="F2F2F2" w:themeFill="background1" w:themeFillShade="F2"/>
            <w:vAlign w:val="center"/>
          </w:tcPr>
          <w:p w14:paraId="5B926224" w14:textId="56B9C65C"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5</w:t>
            </w:r>
          </w:p>
        </w:tc>
        <w:tc>
          <w:tcPr>
            <w:tcW w:w="729" w:type="dxa"/>
            <w:shd w:val="clear" w:color="auto" w:fill="F2F2F2" w:themeFill="background1" w:themeFillShade="F2"/>
            <w:vAlign w:val="center"/>
          </w:tcPr>
          <w:p w14:paraId="19CBE92E" w14:textId="6059D083"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6</w:t>
            </w:r>
          </w:p>
        </w:tc>
        <w:tc>
          <w:tcPr>
            <w:tcW w:w="830" w:type="dxa"/>
            <w:shd w:val="clear" w:color="auto" w:fill="F2F2F2" w:themeFill="background1" w:themeFillShade="F2"/>
            <w:vAlign w:val="center"/>
          </w:tcPr>
          <w:p w14:paraId="3EBD44FB" w14:textId="6E823E25"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7</w:t>
            </w:r>
          </w:p>
        </w:tc>
        <w:tc>
          <w:tcPr>
            <w:tcW w:w="728" w:type="dxa"/>
            <w:shd w:val="clear" w:color="auto" w:fill="F2F2F2" w:themeFill="background1" w:themeFillShade="F2"/>
            <w:vAlign w:val="center"/>
          </w:tcPr>
          <w:p w14:paraId="7E0C1EA8" w14:textId="5F533B46" w:rsidR="001B4C3F" w:rsidRPr="003E7934" w:rsidRDefault="001B4C3F" w:rsidP="003E7934">
            <w:pPr>
              <w:jc w:val="center"/>
              <w:rPr>
                <w:b/>
                <w:sz w:val="20"/>
                <w:szCs w:val="20"/>
                <w:lang w:val="en-US"/>
              </w:rPr>
            </w:pPr>
            <w:r w:rsidRPr="00AF79D1">
              <w:rPr>
                <w:b/>
                <w:sz w:val="20"/>
                <w:szCs w:val="20"/>
              </w:rPr>
              <w:t>202</w:t>
            </w:r>
            <w:r w:rsidR="003E7934">
              <w:rPr>
                <w:b/>
                <w:sz w:val="20"/>
                <w:szCs w:val="20"/>
                <w:lang w:val="en-US"/>
              </w:rPr>
              <w:t>8</w:t>
            </w:r>
          </w:p>
        </w:tc>
        <w:tc>
          <w:tcPr>
            <w:tcW w:w="831" w:type="dxa"/>
            <w:shd w:val="clear" w:color="auto" w:fill="F2F2F2" w:themeFill="background1" w:themeFillShade="F2"/>
            <w:vAlign w:val="center"/>
          </w:tcPr>
          <w:p w14:paraId="32010C31" w14:textId="069E963B" w:rsidR="001B4C3F" w:rsidRPr="003E7934" w:rsidRDefault="001B4C3F" w:rsidP="003E7934">
            <w:pPr>
              <w:jc w:val="center"/>
              <w:rPr>
                <w:b/>
                <w:sz w:val="20"/>
                <w:szCs w:val="20"/>
                <w:lang w:val="en-US"/>
              </w:rPr>
            </w:pPr>
            <w:r w:rsidRPr="00AF79D1">
              <w:rPr>
                <w:b/>
                <w:sz w:val="20"/>
                <w:szCs w:val="20"/>
              </w:rPr>
              <w:t>20</w:t>
            </w:r>
            <w:r w:rsidR="003E7934">
              <w:rPr>
                <w:b/>
                <w:sz w:val="20"/>
                <w:szCs w:val="20"/>
                <w:lang w:val="en-US"/>
              </w:rPr>
              <w:t>29</w:t>
            </w:r>
          </w:p>
        </w:tc>
        <w:tc>
          <w:tcPr>
            <w:tcW w:w="851" w:type="dxa"/>
            <w:shd w:val="clear" w:color="auto" w:fill="F2F2F2" w:themeFill="background1" w:themeFillShade="F2"/>
            <w:vAlign w:val="center"/>
          </w:tcPr>
          <w:p w14:paraId="6D3D82B3" w14:textId="576A112D" w:rsidR="001B4C3F" w:rsidRPr="003E7934" w:rsidRDefault="001B4C3F" w:rsidP="003E7934">
            <w:pPr>
              <w:jc w:val="center"/>
              <w:rPr>
                <w:b/>
                <w:sz w:val="20"/>
                <w:szCs w:val="20"/>
                <w:lang w:val="en-US"/>
              </w:rPr>
            </w:pPr>
            <w:r w:rsidRPr="00AF79D1">
              <w:rPr>
                <w:b/>
                <w:sz w:val="20"/>
                <w:szCs w:val="20"/>
              </w:rPr>
              <w:t>20</w:t>
            </w:r>
            <w:r w:rsidR="00FE6A46" w:rsidRPr="00AF79D1">
              <w:rPr>
                <w:b/>
                <w:sz w:val="20"/>
                <w:szCs w:val="20"/>
              </w:rPr>
              <w:t>3</w:t>
            </w:r>
            <w:r w:rsidR="003E7934">
              <w:rPr>
                <w:b/>
                <w:sz w:val="20"/>
                <w:szCs w:val="20"/>
                <w:lang w:val="en-US"/>
              </w:rPr>
              <w:t>0</w:t>
            </w:r>
          </w:p>
        </w:tc>
        <w:tc>
          <w:tcPr>
            <w:tcW w:w="992" w:type="dxa"/>
            <w:shd w:val="clear" w:color="auto" w:fill="F2F2F2" w:themeFill="background1" w:themeFillShade="F2"/>
          </w:tcPr>
          <w:p w14:paraId="6BCBF121" w14:textId="77777777" w:rsidR="001B4C3F" w:rsidRPr="00AF79D1" w:rsidRDefault="001B4C3F" w:rsidP="001B4C3F">
            <w:pPr>
              <w:jc w:val="center"/>
              <w:rPr>
                <w:b/>
                <w:sz w:val="20"/>
                <w:szCs w:val="20"/>
              </w:rPr>
            </w:pPr>
            <w:r w:rsidRPr="00AF79D1">
              <w:rPr>
                <w:b/>
                <w:sz w:val="20"/>
                <w:szCs w:val="20"/>
              </w:rPr>
              <w:t>Общо</w:t>
            </w:r>
          </w:p>
        </w:tc>
      </w:tr>
      <w:tr w:rsidR="001B4C3F" w:rsidRPr="00AF79D1" w14:paraId="7195D6E9" w14:textId="77777777" w:rsidTr="00EB4D86">
        <w:tc>
          <w:tcPr>
            <w:tcW w:w="817" w:type="dxa"/>
            <w:shd w:val="clear" w:color="auto" w:fill="F2F2F2" w:themeFill="background1" w:themeFillShade="F2"/>
          </w:tcPr>
          <w:p w14:paraId="1BAF6247" w14:textId="77777777" w:rsidR="001B4C3F" w:rsidRPr="00AF79D1" w:rsidRDefault="001B4C3F" w:rsidP="001B4C3F">
            <w:pPr>
              <w:rPr>
                <w:sz w:val="20"/>
                <w:szCs w:val="20"/>
              </w:rPr>
            </w:pPr>
            <w:r w:rsidRPr="00AF79D1">
              <w:rPr>
                <w:b/>
                <w:sz w:val="20"/>
                <w:szCs w:val="20"/>
              </w:rPr>
              <w:t>7.1.</w:t>
            </w:r>
          </w:p>
        </w:tc>
        <w:tc>
          <w:tcPr>
            <w:tcW w:w="13041" w:type="dxa"/>
            <w:gridSpan w:val="11"/>
            <w:shd w:val="clear" w:color="auto" w:fill="F2F2F2" w:themeFill="background1" w:themeFillShade="F2"/>
          </w:tcPr>
          <w:p w14:paraId="3259F996" w14:textId="77777777" w:rsidR="001B4C3F" w:rsidRPr="00AF79D1" w:rsidRDefault="001B4C3F" w:rsidP="001B4C3F">
            <w:pPr>
              <w:rPr>
                <w:b/>
                <w:sz w:val="20"/>
                <w:szCs w:val="20"/>
              </w:rPr>
            </w:pPr>
            <w:r w:rsidRPr="00AF79D1">
              <w:rPr>
                <w:b/>
                <w:sz w:val="20"/>
                <w:szCs w:val="20"/>
              </w:rPr>
              <w:t>Законодателни и управленски</w:t>
            </w:r>
          </w:p>
        </w:tc>
        <w:tc>
          <w:tcPr>
            <w:tcW w:w="992" w:type="dxa"/>
            <w:shd w:val="clear" w:color="auto" w:fill="F2F2F2" w:themeFill="background1" w:themeFillShade="F2"/>
          </w:tcPr>
          <w:p w14:paraId="40C8C762" w14:textId="77777777" w:rsidR="001B4C3F" w:rsidRPr="00AF79D1" w:rsidRDefault="001B4C3F" w:rsidP="001B4C3F">
            <w:pPr>
              <w:rPr>
                <w:b/>
                <w:color w:val="000000"/>
                <w:sz w:val="20"/>
                <w:szCs w:val="20"/>
              </w:rPr>
            </w:pPr>
            <w:r w:rsidRPr="00AF79D1">
              <w:rPr>
                <w:b/>
                <w:color w:val="000000"/>
                <w:sz w:val="20"/>
                <w:szCs w:val="20"/>
              </w:rPr>
              <w:t>247 000</w:t>
            </w:r>
          </w:p>
        </w:tc>
      </w:tr>
      <w:tr w:rsidR="001B4C3F" w:rsidRPr="00AF79D1" w14:paraId="49ED13E2" w14:textId="77777777" w:rsidTr="00DF40C8">
        <w:tc>
          <w:tcPr>
            <w:tcW w:w="817" w:type="dxa"/>
          </w:tcPr>
          <w:p w14:paraId="1C62A075"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_Ref509072825 \r \h  \* MERGEFORMAT </w:instrText>
            </w:r>
            <w:r w:rsidRPr="00AF79D1">
              <w:rPr>
                <w:sz w:val="20"/>
                <w:szCs w:val="20"/>
              </w:rPr>
            </w:r>
            <w:r w:rsidRPr="00AF79D1">
              <w:rPr>
                <w:sz w:val="20"/>
                <w:szCs w:val="20"/>
              </w:rPr>
              <w:fldChar w:fldCharType="separate"/>
            </w:r>
            <w:r w:rsidRPr="00AF79D1">
              <w:rPr>
                <w:sz w:val="20"/>
                <w:szCs w:val="20"/>
              </w:rPr>
              <w:t>7.1.1</w:t>
            </w:r>
            <w:r w:rsidRPr="00AF79D1">
              <w:rPr>
                <w:sz w:val="20"/>
                <w:szCs w:val="20"/>
              </w:rPr>
              <w:fldChar w:fldCharType="end"/>
            </w:r>
          </w:p>
        </w:tc>
        <w:tc>
          <w:tcPr>
            <w:tcW w:w="4962" w:type="dxa"/>
          </w:tcPr>
          <w:p w14:paraId="0EB26D11"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_Ref509072825 \h  \* MERGEFORMAT </w:instrText>
            </w:r>
            <w:r w:rsidRPr="00AF79D1">
              <w:rPr>
                <w:sz w:val="20"/>
                <w:szCs w:val="20"/>
              </w:rPr>
            </w:r>
            <w:r w:rsidRPr="00AF79D1">
              <w:rPr>
                <w:sz w:val="20"/>
                <w:szCs w:val="20"/>
              </w:rPr>
              <w:fldChar w:fldCharType="separate"/>
            </w:r>
            <w:r w:rsidR="00BB0BC5" w:rsidRPr="00AF79D1">
              <w:rPr>
                <w:sz w:val="20"/>
                <w:szCs w:val="20"/>
              </w:rPr>
              <w:t>Република България да актуализира ратификацията на Конвенцията за опазване на дивата европейска флора и фауна и природните местообитания (Бернска конвенция), като я ратифицира без резерви за европейския лалугер. Поради установеното значително намаляване на ареала и относителната плътност на лалугера тази резерва се явява конкретен лимитиращ фактор за ефективна защита и за опазване на вида. Тази мярка може да бъде извършена съвместно с други видове, които са ратифицирани с резерва и се нуждаят от актуализация.</w:t>
            </w:r>
            <w:r w:rsidRPr="00AF79D1">
              <w:rPr>
                <w:sz w:val="20"/>
                <w:szCs w:val="20"/>
              </w:rPr>
              <w:fldChar w:fldCharType="end"/>
            </w:r>
          </w:p>
        </w:tc>
        <w:tc>
          <w:tcPr>
            <w:tcW w:w="850" w:type="dxa"/>
            <w:shd w:val="clear" w:color="auto" w:fill="F2F2F2" w:themeFill="background1" w:themeFillShade="F2"/>
            <w:vAlign w:val="center"/>
          </w:tcPr>
          <w:p w14:paraId="6E0EE05E"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4BC26305"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7B5D8DCE" w14:textId="77777777" w:rsidR="001B4C3F" w:rsidRPr="00AF79D1" w:rsidRDefault="001B4C3F" w:rsidP="001B4C3F">
            <w:pPr>
              <w:jc w:val="center"/>
              <w:rPr>
                <w:sz w:val="20"/>
                <w:szCs w:val="20"/>
              </w:rPr>
            </w:pPr>
            <w:r w:rsidRPr="00AF79D1">
              <w:rPr>
                <w:sz w:val="20"/>
                <w:szCs w:val="20"/>
              </w:rPr>
              <w:t>3000</w:t>
            </w:r>
          </w:p>
        </w:tc>
        <w:tc>
          <w:tcPr>
            <w:tcW w:w="728" w:type="dxa"/>
            <w:vAlign w:val="center"/>
          </w:tcPr>
          <w:p w14:paraId="4F16139E" w14:textId="77777777" w:rsidR="001B4C3F" w:rsidRPr="00AF79D1" w:rsidRDefault="001B4C3F" w:rsidP="001B4C3F">
            <w:pPr>
              <w:jc w:val="center"/>
              <w:rPr>
                <w:sz w:val="20"/>
                <w:szCs w:val="20"/>
              </w:rPr>
            </w:pPr>
          </w:p>
        </w:tc>
        <w:tc>
          <w:tcPr>
            <w:tcW w:w="973" w:type="dxa"/>
            <w:vAlign w:val="center"/>
          </w:tcPr>
          <w:p w14:paraId="1CFB70F0" w14:textId="77777777" w:rsidR="001B4C3F" w:rsidRPr="00AF79D1" w:rsidRDefault="001B4C3F" w:rsidP="001B4C3F">
            <w:pPr>
              <w:jc w:val="center"/>
              <w:rPr>
                <w:sz w:val="20"/>
                <w:szCs w:val="20"/>
              </w:rPr>
            </w:pPr>
          </w:p>
        </w:tc>
        <w:tc>
          <w:tcPr>
            <w:tcW w:w="729" w:type="dxa"/>
            <w:vAlign w:val="center"/>
          </w:tcPr>
          <w:p w14:paraId="7528672C" w14:textId="77777777" w:rsidR="001B4C3F" w:rsidRPr="00AF79D1" w:rsidRDefault="001B4C3F" w:rsidP="001B4C3F">
            <w:pPr>
              <w:jc w:val="center"/>
              <w:rPr>
                <w:sz w:val="20"/>
                <w:szCs w:val="20"/>
              </w:rPr>
            </w:pPr>
          </w:p>
        </w:tc>
        <w:tc>
          <w:tcPr>
            <w:tcW w:w="830" w:type="dxa"/>
            <w:vAlign w:val="center"/>
          </w:tcPr>
          <w:p w14:paraId="2A0B07D5" w14:textId="77777777" w:rsidR="001B4C3F" w:rsidRPr="00AF79D1" w:rsidRDefault="001B4C3F" w:rsidP="001B4C3F">
            <w:pPr>
              <w:jc w:val="center"/>
              <w:rPr>
                <w:sz w:val="20"/>
                <w:szCs w:val="20"/>
              </w:rPr>
            </w:pPr>
          </w:p>
        </w:tc>
        <w:tc>
          <w:tcPr>
            <w:tcW w:w="728" w:type="dxa"/>
            <w:vAlign w:val="center"/>
          </w:tcPr>
          <w:p w14:paraId="0438522C" w14:textId="77777777" w:rsidR="001B4C3F" w:rsidRPr="00AF79D1" w:rsidRDefault="001B4C3F" w:rsidP="001B4C3F">
            <w:pPr>
              <w:jc w:val="center"/>
              <w:rPr>
                <w:sz w:val="20"/>
                <w:szCs w:val="20"/>
              </w:rPr>
            </w:pPr>
          </w:p>
        </w:tc>
        <w:tc>
          <w:tcPr>
            <w:tcW w:w="831" w:type="dxa"/>
            <w:vAlign w:val="center"/>
          </w:tcPr>
          <w:p w14:paraId="7FB502A6" w14:textId="77777777" w:rsidR="001B4C3F" w:rsidRPr="00AF79D1" w:rsidRDefault="001B4C3F" w:rsidP="001B4C3F">
            <w:pPr>
              <w:jc w:val="center"/>
              <w:rPr>
                <w:sz w:val="20"/>
                <w:szCs w:val="20"/>
              </w:rPr>
            </w:pPr>
          </w:p>
        </w:tc>
        <w:tc>
          <w:tcPr>
            <w:tcW w:w="851" w:type="dxa"/>
            <w:vAlign w:val="center"/>
          </w:tcPr>
          <w:p w14:paraId="5E33A200" w14:textId="77777777" w:rsidR="001B4C3F" w:rsidRPr="00AF79D1" w:rsidRDefault="001B4C3F" w:rsidP="001B4C3F">
            <w:pPr>
              <w:jc w:val="center"/>
              <w:rPr>
                <w:sz w:val="20"/>
                <w:szCs w:val="20"/>
              </w:rPr>
            </w:pPr>
          </w:p>
        </w:tc>
        <w:tc>
          <w:tcPr>
            <w:tcW w:w="992" w:type="dxa"/>
            <w:vAlign w:val="center"/>
          </w:tcPr>
          <w:p w14:paraId="7DDAB20A" w14:textId="77777777" w:rsidR="001B4C3F" w:rsidRPr="00AF79D1" w:rsidRDefault="001B4C3F" w:rsidP="001B4C3F">
            <w:pPr>
              <w:jc w:val="right"/>
              <w:rPr>
                <w:color w:val="000000"/>
                <w:sz w:val="20"/>
                <w:szCs w:val="20"/>
              </w:rPr>
            </w:pPr>
            <w:r w:rsidRPr="00AF79D1">
              <w:rPr>
                <w:color w:val="000000"/>
                <w:sz w:val="20"/>
                <w:szCs w:val="20"/>
              </w:rPr>
              <w:t>9000</w:t>
            </w:r>
          </w:p>
        </w:tc>
      </w:tr>
      <w:tr w:rsidR="001B4C3F" w:rsidRPr="00AF79D1" w14:paraId="5B223615" w14:textId="77777777" w:rsidTr="00DF40C8">
        <w:tc>
          <w:tcPr>
            <w:tcW w:w="817" w:type="dxa"/>
          </w:tcPr>
          <w:p w14:paraId="27208E75"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_Ref509075071 \r \h  \* MERGEFORMAT </w:instrText>
            </w:r>
            <w:r w:rsidRPr="00AF79D1">
              <w:rPr>
                <w:sz w:val="20"/>
                <w:szCs w:val="20"/>
              </w:rPr>
            </w:r>
            <w:r w:rsidRPr="00AF79D1">
              <w:rPr>
                <w:sz w:val="20"/>
                <w:szCs w:val="20"/>
              </w:rPr>
              <w:fldChar w:fldCharType="separate"/>
            </w:r>
            <w:r w:rsidRPr="00AF79D1">
              <w:rPr>
                <w:sz w:val="20"/>
                <w:szCs w:val="20"/>
              </w:rPr>
              <w:t>7.1.2</w:t>
            </w:r>
            <w:r w:rsidRPr="00AF79D1">
              <w:rPr>
                <w:sz w:val="20"/>
                <w:szCs w:val="20"/>
              </w:rPr>
              <w:fldChar w:fldCharType="end"/>
            </w:r>
          </w:p>
        </w:tc>
        <w:tc>
          <w:tcPr>
            <w:tcW w:w="4962" w:type="dxa"/>
          </w:tcPr>
          <w:p w14:paraId="2705F1AD" w14:textId="74588422"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_Ref509075071 \h  \* MERGEFORMAT </w:instrText>
            </w:r>
            <w:r w:rsidRPr="00AF79D1">
              <w:rPr>
                <w:sz w:val="20"/>
                <w:szCs w:val="20"/>
              </w:rPr>
            </w:r>
            <w:r w:rsidRPr="00AF79D1">
              <w:rPr>
                <w:sz w:val="20"/>
                <w:szCs w:val="20"/>
              </w:rPr>
              <w:fldChar w:fldCharType="separate"/>
            </w:r>
            <w:r w:rsidR="00BB0BC5" w:rsidRPr="00AF79D1">
              <w:rPr>
                <w:sz w:val="20"/>
                <w:szCs w:val="20"/>
              </w:rPr>
              <w:t>Видът да бъде включен в Приложение № 3 към чл. 37 от ЗБР (ДВ, бр. 77, 2002), третиращо защитените видове на територията на цялата страна. Всички изследвания и мониторингови проучвания до момента показват значително намаляване на ареала и относителната плътност. Лалугеровите колонии и техните местообитания не са достатъчно добре защитени, което оказва значително допълнително отрицателно влияние върху неговите популации, поради което се препоръчва внасянето на поправки в ЗБР.</w:t>
            </w:r>
            <w:r w:rsidRPr="00AF79D1">
              <w:rPr>
                <w:sz w:val="20"/>
                <w:szCs w:val="20"/>
              </w:rPr>
              <w:fldChar w:fldCharType="end"/>
            </w:r>
          </w:p>
        </w:tc>
        <w:tc>
          <w:tcPr>
            <w:tcW w:w="850" w:type="dxa"/>
            <w:shd w:val="clear" w:color="auto" w:fill="F2F2F2" w:themeFill="background1" w:themeFillShade="F2"/>
            <w:vAlign w:val="center"/>
          </w:tcPr>
          <w:p w14:paraId="2A154527"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0D0AB1B4"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6E4FF345" w14:textId="77777777" w:rsidR="001B4C3F" w:rsidRPr="00AF79D1" w:rsidRDefault="001B4C3F" w:rsidP="001B4C3F">
            <w:pPr>
              <w:jc w:val="center"/>
              <w:rPr>
                <w:sz w:val="20"/>
                <w:szCs w:val="20"/>
              </w:rPr>
            </w:pPr>
            <w:r w:rsidRPr="00AF79D1">
              <w:rPr>
                <w:sz w:val="20"/>
                <w:szCs w:val="20"/>
              </w:rPr>
              <w:t>3000</w:t>
            </w:r>
          </w:p>
        </w:tc>
        <w:tc>
          <w:tcPr>
            <w:tcW w:w="728" w:type="dxa"/>
            <w:vAlign w:val="center"/>
          </w:tcPr>
          <w:p w14:paraId="0C3496B4" w14:textId="77777777" w:rsidR="001B4C3F" w:rsidRPr="00AF79D1" w:rsidRDefault="001B4C3F" w:rsidP="001B4C3F">
            <w:pPr>
              <w:jc w:val="center"/>
              <w:rPr>
                <w:sz w:val="20"/>
                <w:szCs w:val="20"/>
              </w:rPr>
            </w:pPr>
          </w:p>
        </w:tc>
        <w:tc>
          <w:tcPr>
            <w:tcW w:w="973" w:type="dxa"/>
            <w:vAlign w:val="center"/>
          </w:tcPr>
          <w:p w14:paraId="58863BF3" w14:textId="77777777" w:rsidR="001B4C3F" w:rsidRPr="00AF79D1" w:rsidRDefault="001B4C3F" w:rsidP="001B4C3F">
            <w:pPr>
              <w:jc w:val="center"/>
              <w:rPr>
                <w:sz w:val="20"/>
                <w:szCs w:val="20"/>
              </w:rPr>
            </w:pPr>
          </w:p>
        </w:tc>
        <w:tc>
          <w:tcPr>
            <w:tcW w:w="729" w:type="dxa"/>
            <w:vAlign w:val="center"/>
          </w:tcPr>
          <w:p w14:paraId="30B6BAD6" w14:textId="77777777" w:rsidR="001B4C3F" w:rsidRPr="00AF79D1" w:rsidRDefault="001B4C3F" w:rsidP="001B4C3F">
            <w:pPr>
              <w:jc w:val="center"/>
              <w:rPr>
                <w:sz w:val="20"/>
                <w:szCs w:val="20"/>
              </w:rPr>
            </w:pPr>
          </w:p>
        </w:tc>
        <w:tc>
          <w:tcPr>
            <w:tcW w:w="830" w:type="dxa"/>
            <w:vAlign w:val="center"/>
          </w:tcPr>
          <w:p w14:paraId="6D2A6A3F" w14:textId="77777777" w:rsidR="001B4C3F" w:rsidRPr="00AF79D1" w:rsidRDefault="001B4C3F" w:rsidP="001B4C3F">
            <w:pPr>
              <w:jc w:val="center"/>
              <w:rPr>
                <w:sz w:val="20"/>
                <w:szCs w:val="20"/>
              </w:rPr>
            </w:pPr>
          </w:p>
        </w:tc>
        <w:tc>
          <w:tcPr>
            <w:tcW w:w="728" w:type="dxa"/>
            <w:vAlign w:val="center"/>
          </w:tcPr>
          <w:p w14:paraId="0F3AF02C" w14:textId="77777777" w:rsidR="001B4C3F" w:rsidRPr="00AF79D1" w:rsidRDefault="001B4C3F" w:rsidP="001B4C3F">
            <w:pPr>
              <w:jc w:val="center"/>
              <w:rPr>
                <w:sz w:val="20"/>
                <w:szCs w:val="20"/>
              </w:rPr>
            </w:pPr>
          </w:p>
        </w:tc>
        <w:tc>
          <w:tcPr>
            <w:tcW w:w="831" w:type="dxa"/>
            <w:vAlign w:val="center"/>
          </w:tcPr>
          <w:p w14:paraId="631C7012" w14:textId="77777777" w:rsidR="001B4C3F" w:rsidRPr="00AF79D1" w:rsidRDefault="001B4C3F" w:rsidP="001B4C3F">
            <w:pPr>
              <w:jc w:val="center"/>
              <w:rPr>
                <w:sz w:val="20"/>
                <w:szCs w:val="20"/>
              </w:rPr>
            </w:pPr>
          </w:p>
        </w:tc>
        <w:tc>
          <w:tcPr>
            <w:tcW w:w="851" w:type="dxa"/>
            <w:vAlign w:val="center"/>
          </w:tcPr>
          <w:p w14:paraId="55044332" w14:textId="77777777" w:rsidR="001B4C3F" w:rsidRPr="00AF79D1" w:rsidRDefault="001B4C3F" w:rsidP="001B4C3F">
            <w:pPr>
              <w:jc w:val="center"/>
              <w:rPr>
                <w:sz w:val="20"/>
                <w:szCs w:val="20"/>
              </w:rPr>
            </w:pPr>
          </w:p>
        </w:tc>
        <w:tc>
          <w:tcPr>
            <w:tcW w:w="992" w:type="dxa"/>
            <w:vAlign w:val="center"/>
          </w:tcPr>
          <w:p w14:paraId="1F92BB25" w14:textId="77777777" w:rsidR="001B4C3F" w:rsidRPr="00AF79D1" w:rsidRDefault="001B4C3F" w:rsidP="001B4C3F">
            <w:pPr>
              <w:jc w:val="right"/>
              <w:rPr>
                <w:color w:val="000000"/>
                <w:sz w:val="20"/>
                <w:szCs w:val="20"/>
              </w:rPr>
            </w:pPr>
            <w:r w:rsidRPr="00AF79D1">
              <w:rPr>
                <w:color w:val="000000"/>
                <w:sz w:val="20"/>
                <w:szCs w:val="20"/>
              </w:rPr>
              <w:t>9000</w:t>
            </w:r>
          </w:p>
        </w:tc>
      </w:tr>
      <w:tr w:rsidR="001B4C3F" w:rsidRPr="00AF79D1" w14:paraId="07B3E76E" w14:textId="77777777" w:rsidTr="00DF40C8">
        <w:tc>
          <w:tcPr>
            <w:tcW w:w="817" w:type="dxa"/>
          </w:tcPr>
          <w:p w14:paraId="7430C067" w14:textId="45F33D79"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_Ref509076803 \r \h  \* MERGEFORMAT </w:instrText>
            </w:r>
            <w:r w:rsidRPr="00AF79D1">
              <w:rPr>
                <w:sz w:val="20"/>
                <w:szCs w:val="20"/>
              </w:rPr>
            </w:r>
            <w:r w:rsidRPr="00AF79D1">
              <w:rPr>
                <w:sz w:val="20"/>
                <w:szCs w:val="20"/>
              </w:rPr>
              <w:fldChar w:fldCharType="separate"/>
            </w:r>
            <w:r w:rsidR="00497339">
              <w:rPr>
                <w:sz w:val="20"/>
                <w:szCs w:val="20"/>
              </w:rPr>
              <w:t>7.1.3</w:t>
            </w:r>
            <w:r w:rsidRPr="00AF79D1">
              <w:rPr>
                <w:sz w:val="20"/>
                <w:szCs w:val="20"/>
              </w:rPr>
              <w:fldChar w:fldCharType="end"/>
            </w:r>
          </w:p>
        </w:tc>
        <w:tc>
          <w:tcPr>
            <w:tcW w:w="4962" w:type="dxa"/>
          </w:tcPr>
          <w:p w14:paraId="0D5217DF" w14:textId="02AF0932"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_Ref509076803 \h  \* MERGEFORMAT </w:instrText>
            </w:r>
            <w:r w:rsidRPr="00AF79D1">
              <w:rPr>
                <w:sz w:val="20"/>
                <w:szCs w:val="20"/>
              </w:rPr>
            </w:r>
            <w:r w:rsidRPr="00AF79D1">
              <w:rPr>
                <w:sz w:val="20"/>
                <w:szCs w:val="20"/>
              </w:rPr>
              <w:fldChar w:fldCharType="separate"/>
            </w:r>
            <w:r w:rsidR="00497339" w:rsidRPr="00503F2F">
              <w:rPr>
                <w:sz w:val="20"/>
                <w:szCs w:val="20"/>
              </w:rPr>
              <w:t>Създаване на действаща база данни на актуална информация за заселени и потенциални местообитания на вида за подпомагане на дейността на РИОСВ и на областните дирекции на МЗХГ, както и на експертите, участващи в анализа на екологичните оценки (ОС, ЕО, ОВОС). Базата данни да бъде интерактивна, като да може да се вкарва ръчно или чрез координати наличието на вида. Ползването на данните да става лесно, като всеки потребител може да проверява наличието на лалугерови местообитания в землището на общината, която го интересува.</w:t>
            </w:r>
            <w:r w:rsidRPr="00AF79D1">
              <w:rPr>
                <w:sz w:val="20"/>
                <w:szCs w:val="20"/>
              </w:rPr>
              <w:fldChar w:fldCharType="end"/>
            </w:r>
          </w:p>
        </w:tc>
        <w:tc>
          <w:tcPr>
            <w:tcW w:w="850" w:type="dxa"/>
            <w:shd w:val="clear" w:color="auto" w:fill="F2F2F2" w:themeFill="background1" w:themeFillShade="F2"/>
            <w:vAlign w:val="center"/>
          </w:tcPr>
          <w:p w14:paraId="216A8195"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0DF9F41E"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4916E536" w14:textId="77777777" w:rsidR="001B4C3F" w:rsidRPr="00AF79D1" w:rsidRDefault="001B4C3F" w:rsidP="001B4C3F">
            <w:pPr>
              <w:jc w:val="center"/>
              <w:rPr>
                <w:sz w:val="20"/>
                <w:szCs w:val="20"/>
              </w:rPr>
            </w:pPr>
            <w:r w:rsidRPr="00AF79D1">
              <w:rPr>
                <w:sz w:val="20"/>
                <w:szCs w:val="20"/>
              </w:rPr>
              <w:t>3000</w:t>
            </w:r>
          </w:p>
        </w:tc>
        <w:tc>
          <w:tcPr>
            <w:tcW w:w="728" w:type="dxa"/>
            <w:vAlign w:val="center"/>
          </w:tcPr>
          <w:p w14:paraId="0E6418F2" w14:textId="77777777" w:rsidR="001B4C3F" w:rsidRPr="00AF79D1" w:rsidRDefault="001B4C3F" w:rsidP="001B4C3F">
            <w:pPr>
              <w:jc w:val="center"/>
              <w:rPr>
                <w:sz w:val="20"/>
                <w:szCs w:val="20"/>
              </w:rPr>
            </w:pPr>
          </w:p>
        </w:tc>
        <w:tc>
          <w:tcPr>
            <w:tcW w:w="973" w:type="dxa"/>
            <w:vAlign w:val="center"/>
          </w:tcPr>
          <w:p w14:paraId="311DA49A" w14:textId="77777777" w:rsidR="001B4C3F" w:rsidRPr="00AF79D1" w:rsidRDefault="001B4C3F" w:rsidP="001B4C3F">
            <w:pPr>
              <w:jc w:val="center"/>
              <w:rPr>
                <w:sz w:val="20"/>
                <w:szCs w:val="20"/>
              </w:rPr>
            </w:pPr>
          </w:p>
        </w:tc>
        <w:tc>
          <w:tcPr>
            <w:tcW w:w="729" w:type="dxa"/>
            <w:vAlign w:val="center"/>
          </w:tcPr>
          <w:p w14:paraId="5940739F" w14:textId="77777777" w:rsidR="001B4C3F" w:rsidRPr="00AF79D1" w:rsidRDefault="001B4C3F" w:rsidP="001B4C3F">
            <w:pPr>
              <w:jc w:val="center"/>
              <w:rPr>
                <w:sz w:val="20"/>
                <w:szCs w:val="20"/>
              </w:rPr>
            </w:pPr>
          </w:p>
        </w:tc>
        <w:tc>
          <w:tcPr>
            <w:tcW w:w="830" w:type="dxa"/>
            <w:vAlign w:val="center"/>
          </w:tcPr>
          <w:p w14:paraId="18A08623" w14:textId="77777777" w:rsidR="001B4C3F" w:rsidRPr="00AF79D1" w:rsidRDefault="001B4C3F" w:rsidP="001B4C3F">
            <w:pPr>
              <w:jc w:val="center"/>
              <w:rPr>
                <w:sz w:val="20"/>
                <w:szCs w:val="20"/>
              </w:rPr>
            </w:pPr>
          </w:p>
        </w:tc>
        <w:tc>
          <w:tcPr>
            <w:tcW w:w="728" w:type="dxa"/>
            <w:vAlign w:val="center"/>
          </w:tcPr>
          <w:p w14:paraId="6146AB5A" w14:textId="77777777" w:rsidR="001B4C3F" w:rsidRPr="00AF79D1" w:rsidRDefault="001B4C3F" w:rsidP="001B4C3F">
            <w:pPr>
              <w:jc w:val="center"/>
              <w:rPr>
                <w:sz w:val="20"/>
                <w:szCs w:val="20"/>
              </w:rPr>
            </w:pPr>
          </w:p>
        </w:tc>
        <w:tc>
          <w:tcPr>
            <w:tcW w:w="831" w:type="dxa"/>
            <w:vAlign w:val="center"/>
          </w:tcPr>
          <w:p w14:paraId="6F289633" w14:textId="77777777" w:rsidR="001B4C3F" w:rsidRPr="00AF79D1" w:rsidRDefault="001B4C3F" w:rsidP="001B4C3F">
            <w:pPr>
              <w:jc w:val="center"/>
              <w:rPr>
                <w:sz w:val="20"/>
                <w:szCs w:val="20"/>
              </w:rPr>
            </w:pPr>
          </w:p>
        </w:tc>
        <w:tc>
          <w:tcPr>
            <w:tcW w:w="851" w:type="dxa"/>
            <w:vAlign w:val="center"/>
          </w:tcPr>
          <w:p w14:paraId="0317220F" w14:textId="77777777" w:rsidR="001B4C3F" w:rsidRPr="00AF79D1" w:rsidRDefault="001B4C3F" w:rsidP="001B4C3F">
            <w:pPr>
              <w:jc w:val="center"/>
              <w:rPr>
                <w:sz w:val="20"/>
                <w:szCs w:val="20"/>
              </w:rPr>
            </w:pPr>
          </w:p>
        </w:tc>
        <w:tc>
          <w:tcPr>
            <w:tcW w:w="992" w:type="dxa"/>
            <w:vAlign w:val="center"/>
          </w:tcPr>
          <w:p w14:paraId="298252EC" w14:textId="77777777" w:rsidR="001B4C3F" w:rsidRPr="00AF79D1" w:rsidRDefault="001B4C3F" w:rsidP="001B4C3F">
            <w:pPr>
              <w:jc w:val="right"/>
              <w:rPr>
                <w:color w:val="000000"/>
                <w:sz w:val="20"/>
                <w:szCs w:val="20"/>
              </w:rPr>
            </w:pPr>
            <w:r w:rsidRPr="00AF79D1">
              <w:rPr>
                <w:color w:val="000000"/>
                <w:sz w:val="20"/>
                <w:szCs w:val="20"/>
              </w:rPr>
              <w:t>9000</w:t>
            </w:r>
          </w:p>
        </w:tc>
      </w:tr>
      <w:tr w:rsidR="001B4C3F" w:rsidRPr="00AF79D1" w14:paraId="5A64E59D" w14:textId="77777777" w:rsidTr="00DF40C8">
        <w:tc>
          <w:tcPr>
            <w:tcW w:w="817" w:type="dxa"/>
          </w:tcPr>
          <w:p w14:paraId="1BC21A37" w14:textId="100085B4"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_Ref509076913 \r \h  \* MERGEFORMAT </w:instrText>
            </w:r>
            <w:r w:rsidRPr="00AF79D1">
              <w:rPr>
                <w:sz w:val="20"/>
                <w:szCs w:val="20"/>
              </w:rPr>
            </w:r>
            <w:r w:rsidRPr="00AF79D1">
              <w:rPr>
                <w:sz w:val="20"/>
                <w:szCs w:val="20"/>
              </w:rPr>
              <w:fldChar w:fldCharType="separate"/>
            </w:r>
            <w:r w:rsidR="00497339">
              <w:rPr>
                <w:sz w:val="20"/>
                <w:szCs w:val="20"/>
              </w:rPr>
              <w:t>7.1.4</w:t>
            </w:r>
            <w:r w:rsidRPr="00AF79D1">
              <w:rPr>
                <w:sz w:val="20"/>
                <w:szCs w:val="20"/>
              </w:rPr>
              <w:fldChar w:fldCharType="end"/>
            </w:r>
          </w:p>
        </w:tc>
        <w:tc>
          <w:tcPr>
            <w:tcW w:w="4962" w:type="dxa"/>
          </w:tcPr>
          <w:p w14:paraId="00746CC0" w14:textId="7F160941" w:rsidR="001B4C3F" w:rsidRPr="00497339" w:rsidRDefault="001B4C3F" w:rsidP="001B4C3F">
            <w:pPr>
              <w:rPr>
                <w:sz w:val="20"/>
                <w:szCs w:val="20"/>
              </w:rPr>
            </w:pPr>
            <w:r w:rsidRPr="00497339">
              <w:rPr>
                <w:sz w:val="20"/>
                <w:szCs w:val="20"/>
              </w:rPr>
              <w:fldChar w:fldCharType="begin"/>
            </w:r>
            <w:r w:rsidRPr="00497339">
              <w:rPr>
                <w:sz w:val="20"/>
                <w:szCs w:val="20"/>
              </w:rPr>
              <w:instrText xml:space="preserve"> REF _Ref509076913 \h  \* MERGEFORMAT </w:instrText>
            </w:r>
            <w:r w:rsidRPr="00497339">
              <w:rPr>
                <w:sz w:val="20"/>
                <w:szCs w:val="20"/>
              </w:rPr>
            </w:r>
            <w:r w:rsidRPr="00497339">
              <w:rPr>
                <w:sz w:val="20"/>
                <w:szCs w:val="20"/>
              </w:rPr>
              <w:fldChar w:fldCharType="separate"/>
            </w:r>
            <w:r w:rsidR="00497339" w:rsidRPr="00503F2F">
              <w:rPr>
                <w:sz w:val="20"/>
                <w:szCs w:val="20"/>
              </w:rPr>
              <w:t>Създаване на специализиран слой пасища на база на реалното им ползване в СИЗП, а не по НТП, като дейността се съгласува между компетентните институции МОСВ и МЗХГ, научните институции, неправителствените организации и др.</w:t>
            </w:r>
            <w:r w:rsidRPr="00497339">
              <w:rPr>
                <w:sz w:val="20"/>
                <w:szCs w:val="20"/>
              </w:rPr>
              <w:fldChar w:fldCharType="end"/>
            </w:r>
          </w:p>
        </w:tc>
        <w:tc>
          <w:tcPr>
            <w:tcW w:w="850" w:type="dxa"/>
            <w:shd w:val="clear" w:color="auto" w:fill="F2F2F2" w:themeFill="background1" w:themeFillShade="F2"/>
            <w:vAlign w:val="center"/>
          </w:tcPr>
          <w:p w14:paraId="0D7CC125" w14:textId="73962983" w:rsidR="001B4C3F" w:rsidRPr="00AF79D1" w:rsidRDefault="001B4C3F" w:rsidP="001B4C3F">
            <w:pPr>
              <w:jc w:val="center"/>
              <w:rPr>
                <w:sz w:val="20"/>
                <w:szCs w:val="20"/>
              </w:rPr>
            </w:pPr>
            <w:r w:rsidRPr="00AF79D1">
              <w:rPr>
                <w:sz w:val="20"/>
                <w:szCs w:val="20"/>
              </w:rPr>
              <w:t>10 000</w:t>
            </w:r>
            <w:r w:rsidR="000B7BBC" w:rsidRPr="00AF79D1">
              <w:rPr>
                <w:sz w:val="20"/>
                <w:szCs w:val="20"/>
              </w:rPr>
              <w:t>*</w:t>
            </w:r>
          </w:p>
        </w:tc>
        <w:tc>
          <w:tcPr>
            <w:tcW w:w="729" w:type="dxa"/>
            <w:vAlign w:val="center"/>
          </w:tcPr>
          <w:p w14:paraId="060A4F2F" w14:textId="77777777" w:rsidR="001B4C3F" w:rsidRPr="00AF79D1" w:rsidRDefault="001B4C3F" w:rsidP="001B4C3F">
            <w:pPr>
              <w:jc w:val="center"/>
              <w:rPr>
                <w:sz w:val="20"/>
                <w:szCs w:val="20"/>
              </w:rPr>
            </w:pPr>
          </w:p>
        </w:tc>
        <w:tc>
          <w:tcPr>
            <w:tcW w:w="830" w:type="dxa"/>
            <w:vAlign w:val="center"/>
          </w:tcPr>
          <w:p w14:paraId="548C7987" w14:textId="77777777" w:rsidR="001B4C3F" w:rsidRPr="00AF79D1" w:rsidRDefault="001B4C3F" w:rsidP="001B4C3F">
            <w:pPr>
              <w:jc w:val="center"/>
              <w:rPr>
                <w:sz w:val="20"/>
                <w:szCs w:val="20"/>
              </w:rPr>
            </w:pPr>
          </w:p>
        </w:tc>
        <w:tc>
          <w:tcPr>
            <w:tcW w:w="728" w:type="dxa"/>
            <w:vAlign w:val="center"/>
          </w:tcPr>
          <w:p w14:paraId="2C1F221F" w14:textId="77777777" w:rsidR="001B4C3F" w:rsidRPr="00AF79D1" w:rsidRDefault="001B4C3F" w:rsidP="001B4C3F">
            <w:pPr>
              <w:jc w:val="center"/>
              <w:rPr>
                <w:sz w:val="20"/>
                <w:szCs w:val="20"/>
              </w:rPr>
            </w:pPr>
          </w:p>
        </w:tc>
        <w:tc>
          <w:tcPr>
            <w:tcW w:w="973" w:type="dxa"/>
            <w:vAlign w:val="center"/>
          </w:tcPr>
          <w:p w14:paraId="416CDAF9" w14:textId="77777777" w:rsidR="001B4C3F" w:rsidRPr="00AF79D1" w:rsidRDefault="001B4C3F" w:rsidP="001B4C3F">
            <w:pPr>
              <w:jc w:val="center"/>
              <w:rPr>
                <w:sz w:val="20"/>
                <w:szCs w:val="20"/>
              </w:rPr>
            </w:pPr>
          </w:p>
        </w:tc>
        <w:tc>
          <w:tcPr>
            <w:tcW w:w="729" w:type="dxa"/>
            <w:vAlign w:val="center"/>
          </w:tcPr>
          <w:p w14:paraId="081968E3" w14:textId="77777777" w:rsidR="001B4C3F" w:rsidRPr="00AF79D1" w:rsidRDefault="001B4C3F" w:rsidP="001B4C3F">
            <w:pPr>
              <w:jc w:val="center"/>
              <w:rPr>
                <w:sz w:val="20"/>
                <w:szCs w:val="20"/>
              </w:rPr>
            </w:pPr>
          </w:p>
        </w:tc>
        <w:tc>
          <w:tcPr>
            <w:tcW w:w="830" w:type="dxa"/>
            <w:vAlign w:val="center"/>
          </w:tcPr>
          <w:p w14:paraId="51D98B8E" w14:textId="77777777" w:rsidR="001B4C3F" w:rsidRPr="00AF79D1" w:rsidRDefault="001B4C3F" w:rsidP="001B4C3F">
            <w:pPr>
              <w:jc w:val="center"/>
              <w:rPr>
                <w:sz w:val="20"/>
                <w:szCs w:val="20"/>
              </w:rPr>
            </w:pPr>
          </w:p>
        </w:tc>
        <w:tc>
          <w:tcPr>
            <w:tcW w:w="728" w:type="dxa"/>
            <w:vAlign w:val="center"/>
          </w:tcPr>
          <w:p w14:paraId="21CB9E2E" w14:textId="77777777" w:rsidR="001B4C3F" w:rsidRPr="00AF79D1" w:rsidRDefault="001B4C3F" w:rsidP="001B4C3F">
            <w:pPr>
              <w:jc w:val="center"/>
              <w:rPr>
                <w:sz w:val="20"/>
                <w:szCs w:val="20"/>
              </w:rPr>
            </w:pPr>
          </w:p>
        </w:tc>
        <w:tc>
          <w:tcPr>
            <w:tcW w:w="831" w:type="dxa"/>
            <w:vAlign w:val="center"/>
          </w:tcPr>
          <w:p w14:paraId="1B800B27" w14:textId="77777777" w:rsidR="001B4C3F" w:rsidRPr="00AF79D1" w:rsidRDefault="001B4C3F" w:rsidP="001B4C3F">
            <w:pPr>
              <w:jc w:val="center"/>
              <w:rPr>
                <w:sz w:val="20"/>
                <w:szCs w:val="20"/>
              </w:rPr>
            </w:pPr>
          </w:p>
        </w:tc>
        <w:tc>
          <w:tcPr>
            <w:tcW w:w="851" w:type="dxa"/>
            <w:vAlign w:val="center"/>
          </w:tcPr>
          <w:p w14:paraId="1A3892BD" w14:textId="77777777" w:rsidR="001B4C3F" w:rsidRPr="00AF79D1" w:rsidRDefault="001B4C3F" w:rsidP="001B4C3F">
            <w:pPr>
              <w:jc w:val="center"/>
              <w:rPr>
                <w:sz w:val="20"/>
                <w:szCs w:val="20"/>
              </w:rPr>
            </w:pPr>
          </w:p>
        </w:tc>
        <w:tc>
          <w:tcPr>
            <w:tcW w:w="992" w:type="dxa"/>
            <w:vAlign w:val="center"/>
          </w:tcPr>
          <w:p w14:paraId="07621FA6"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1068DBFD" w14:textId="77777777" w:rsidTr="00DF40C8">
        <w:tc>
          <w:tcPr>
            <w:tcW w:w="817" w:type="dxa"/>
          </w:tcPr>
          <w:p w14:paraId="6BC9AEB8" w14:textId="0B6E02AB"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_Ref509077125 \r \h  \* MERGEFORMAT </w:instrText>
            </w:r>
            <w:r w:rsidRPr="00AF79D1">
              <w:rPr>
                <w:sz w:val="20"/>
                <w:szCs w:val="20"/>
              </w:rPr>
            </w:r>
            <w:r w:rsidRPr="00AF79D1">
              <w:rPr>
                <w:sz w:val="20"/>
                <w:szCs w:val="20"/>
              </w:rPr>
              <w:fldChar w:fldCharType="separate"/>
            </w:r>
            <w:r w:rsidR="00497339">
              <w:rPr>
                <w:sz w:val="20"/>
                <w:szCs w:val="20"/>
              </w:rPr>
              <w:t>7.1.5</w:t>
            </w:r>
            <w:r w:rsidRPr="00AF79D1">
              <w:rPr>
                <w:sz w:val="20"/>
                <w:szCs w:val="20"/>
              </w:rPr>
              <w:fldChar w:fldCharType="end"/>
            </w:r>
          </w:p>
        </w:tc>
        <w:tc>
          <w:tcPr>
            <w:tcW w:w="4962" w:type="dxa"/>
          </w:tcPr>
          <w:p w14:paraId="3340BE42" w14:textId="08F153CC"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_Ref509077125 \h  \* MERGEFORMAT </w:instrText>
            </w:r>
            <w:r w:rsidRPr="00AF79D1">
              <w:rPr>
                <w:sz w:val="20"/>
                <w:szCs w:val="20"/>
              </w:rPr>
            </w:r>
            <w:r w:rsidRPr="00AF79D1">
              <w:rPr>
                <w:sz w:val="20"/>
                <w:szCs w:val="20"/>
              </w:rPr>
              <w:fldChar w:fldCharType="separate"/>
            </w:r>
            <w:r w:rsidR="00497339" w:rsidRPr="00503F2F">
              <w:rPr>
                <w:sz w:val="20"/>
                <w:szCs w:val="20"/>
              </w:rPr>
              <w:t>Предлагане на промени в Наредбата за условията и реда за извършване на оценка на въздействието върху околната среда, които при наличие на колония на европейски лалугер на територия, засегната от планирано строителство, да изискват в ДОВОС да се опише подробно колонията (граници, плътност и т.н.), като при засягане на колонията директно или индиректно инвеститорът се ангажира със задължението да обезпечи финансово опазването, транслокацията и мониторинга на застрашената колония. При неизбежно увреждане на местообитанието задължително да се извършва транслокация (преместване) в подходящ за целта район от експерти.</w:t>
            </w:r>
            <w:r w:rsidRPr="00AF79D1">
              <w:rPr>
                <w:sz w:val="20"/>
                <w:szCs w:val="20"/>
              </w:rPr>
              <w:fldChar w:fldCharType="end"/>
            </w:r>
          </w:p>
        </w:tc>
        <w:tc>
          <w:tcPr>
            <w:tcW w:w="850" w:type="dxa"/>
            <w:shd w:val="clear" w:color="auto" w:fill="F2F2F2" w:themeFill="background1" w:themeFillShade="F2"/>
            <w:vAlign w:val="center"/>
          </w:tcPr>
          <w:p w14:paraId="55CFB5BA"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1C7B92EA"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4BBFD587"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196F7091"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633E19F4"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60769715"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408EDA9E"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4365BF02"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315D80E0"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6B25E059" w14:textId="77777777" w:rsidR="001B4C3F" w:rsidRPr="00AF79D1" w:rsidRDefault="001B4C3F" w:rsidP="001B4C3F">
            <w:pPr>
              <w:jc w:val="center"/>
              <w:rPr>
                <w:sz w:val="20"/>
                <w:szCs w:val="20"/>
              </w:rPr>
            </w:pPr>
            <w:r w:rsidRPr="00AF79D1">
              <w:rPr>
                <w:sz w:val="20"/>
                <w:szCs w:val="20"/>
              </w:rPr>
              <w:t>1000</w:t>
            </w:r>
          </w:p>
        </w:tc>
        <w:tc>
          <w:tcPr>
            <w:tcW w:w="992" w:type="dxa"/>
            <w:vAlign w:val="center"/>
          </w:tcPr>
          <w:p w14:paraId="271CA168"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2F210527" w14:textId="77777777" w:rsidTr="00DF40C8">
        <w:tc>
          <w:tcPr>
            <w:tcW w:w="817" w:type="dxa"/>
          </w:tcPr>
          <w:p w14:paraId="21CC3E25" w14:textId="2D285E0D"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_Ref509306069 \r \h  \* MERGEFORMAT </w:instrText>
            </w:r>
            <w:r w:rsidRPr="00AF79D1">
              <w:rPr>
                <w:sz w:val="20"/>
                <w:szCs w:val="20"/>
              </w:rPr>
            </w:r>
            <w:r w:rsidRPr="00AF79D1">
              <w:rPr>
                <w:sz w:val="20"/>
                <w:szCs w:val="20"/>
              </w:rPr>
              <w:fldChar w:fldCharType="separate"/>
            </w:r>
            <w:r w:rsidR="00497339">
              <w:rPr>
                <w:sz w:val="20"/>
                <w:szCs w:val="20"/>
              </w:rPr>
              <w:t>7.1.6</w:t>
            </w:r>
            <w:r w:rsidRPr="00AF79D1">
              <w:rPr>
                <w:sz w:val="20"/>
                <w:szCs w:val="20"/>
              </w:rPr>
              <w:fldChar w:fldCharType="end"/>
            </w:r>
          </w:p>
        </w:tc>
        <w:tc>
          <w:tcPr>
            <w:tcW w:w="4962" w:type="dxa"/>
          </w:tcPr>
          <w:p w14:paraId="3378E4FD" w14:textId="034A4DDD"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_Ref509306069 \h  \* MERGEFORMAT </w:instrText>
            </w:r>
            <w:r w:rsidRPr="00AF79D1">
              <w:rPr>
                <w:sz w:val="20"/>
                <w:szCs w:val="20"/>
              </w:rPr>
            </w:r>
            <w:r w:rsidRPr="00AF79D1">
              <w:rPr>
                <w:sz w:val="20"/>
                <w:szCs w:val="20"/>
              </w:rPr>
              <w:fldChar w:fldCharType="separate"/>
            </w:r>
            <w:r w:rsidR="00497339" w:rsidRPr="00503F2F">
              <w:rPr>
                <w:sz w:val="20"/>
                <w:szCs w:val="20"/>
              </w:rPr>
              <w:t>Анализ на представителността на местообитанията на лалугера в екологичната мрежа Натура 2000. Ако е необходимо, да се направи предложение за разширение на конкретни ЗЗ или за обявяване на конкретни нови ЗЗ. Промяна на границите на ЗЗ в местата, където има информация за лалугерови колонии, които са в близост до ЗЗ, но не попадат на тяхната територия. Пример за предложение на такива зони има в ПРИЛОЖЕНИЕ IX</w:t>
            </w:r>
            <w:r w:rsidRPr="00AF79D1">
              <w:rPr>
                <w:sz w:val="20"/>
                <w:szCs w:val="20"/>
              </w:rPr>
              <w:fldChar w:fldCharType="end"/>
            </w:r>
          </w:p>
        </w:tc>
        <w:tc>
          <w:tcPr>
            <w:tcW w:w="850" w:type="dxa"/>
            <w:shd w:val="clear" w:color="auto" w:fill="F2F2F2" w:themeFill="background1" w:themeFillShade="F2"/>
            <w:vAlign w:val="center"/>
          </w:tcPr>
          <w:p w14:paraId="3FF585B1"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4916B197"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06A7C2FA"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6CEFB17B" w14:textId="77777777" w:rsidR="001B4C3F" w:rsidRPr="00AF79D1" w:rsidRDefault="001B4C3F" w:rsidP="001B4C3F">
            <w:pPr>
              <w:jc w:val="center"/>
              <w:rPr>
                <w:sz w:val="20"/>
                <w:szCs w:val="20"/>
              </w:rPr>
            </w:pPr>
            <w:r w:rsidRPr="00AF79D1">
              <w:rPr>
                <w:sz w:val="20"/>
                <w:szCs w:val="20"/>
              </w:rPr>
              <w:t>3000</w:t>
            </w:r>
          </w:p>
        </w:tc>
        <w:tc>
          <w:tcPr>
            <w:tcW w:w="973" w:type="dxa"/>
            <w:shd w:val="clear" w:color="auto" w:fill="F2F2F2" w:themeFill="background1" w:themeFillShade="F2"/>
            <w:vAlign w:val="center"/>
          </w:tcPr>
          <w:p w14:paraId="4278B285"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2B657574"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6E57B483"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35B4E978" w14:textId="77777777" w:rsidR="001B4C3F" w:rsidRPr="00AF79D1" w:rsidRDefault="001B4C3F" w:rsidP="001B4C3F">
            <w:pPr>
              <w:jc w:val="center"/>
              <w:rPr>
                <w:sz w:val="20"/>
                <w:szCs w:val="20"/>
              </w:rPr>
            </w:pPr>
            <w:r w:rsidRPr="00AF79D1">
              <w:rPr>
                <w:sz w:val="20"/>
                <w:szCs w:val="20"/>
              </w:rPr>
              <w:t>3000</w:t>
            </w:r>
          </w:p>
        </w:tc>
        <w:tc>
          <w:tcPr>
            <w:tcW w:w="831" w:type="dxa"/>
            <w:shd w:val="clear" w:color="auto" w:fill="F2F2F2" w:themeFill="background1" w:themeFillShade="F2"/>
            <w:vAlign w:val="center"/>
          </w:tcPr>
          <w:p w14:paraId="786D7F60" w14:textId="77777777" w:rsidR="001B4C3F" w:rsidRPr="00AF79D1" w:rsidRDefault="001B4C3F" w:rsidP="001B4C3F">
            <w:pPr>
              <w:jc w:val="center"/>
              <w:rPr>
                <w:sz w:val="20"/>
                <w:szCs w:val="20"/>
              </w:rPr>
            </w:pPr>
            <w:r w:rsidRPr="00AF79D1">
              <w:rPr>
                <w:sz w:val="20"/>
                <w:szCs w:val="20"/>
              </w:rPr>
              <w:t>3000</w:t>
            </w:r>
          </w:p>
        </w:tc>
        <w:tc>
          <w:tcPr>
            <w:tcW w:w="851" w:type="dxa"/>
            <w:shd w:val="clear" w:color="auto" w:fill="F2F2F2" w:themeFill="background1" w:themeFillShade="F2"/>
            <w:vAlign w:val="center"/>
          </w:tcPr>
          <w:p w14:paraId="1BBC7D77" w14:textId="77777777" w:rsidR="001B4C3F" w:rsidRPr="00AF79D1" w:rsidRDefault="001B4C3F" w:rsidP="001B4C3F">
            <w:pPr>
              <w:jc w:val="center"/>
              <w:rPr>
                <w:sz w:val="20"/>
                <w:szCs w:val="20"/>
              </w:rPr>
            </w:pPr>
            <w:r w:rsidRPr="00AF79D1">
              <w:rPr>
                <w:sz w:val="20"/>
                <w:szCs w:val="20"/>
              </w:rPr>
              <w:t>3000</w:t>
            </w:r>
          </w:p>
        </w:tc>
        <w:tc>
          <w:tcPr>
            <w:tcW w:w="992" w:type="dxa"/>
            <w:vAlign w:val="center"/>
          </w:tcPr>
          <w:p w14:paraId="2925EDD0" w14:textId="77777777" w:rsidR="001B4C3F" w:rsidRPr="00AF79D1" w:rsidRDefault="001B4C3F" w:rsidP="001B4C3F">
            <w:pPr>
              <w:jc w:val="right"/>
              <w:rPr>
                <w:color w:val="000000"/>
                <w:sz w:val="20"/>
                <w:szCs w:val="20"/>
              </w:rPr>
            </w:pPr>
            <w:r w:rsidRPr="00AF79D1">
              <w:rPr>
                <w:color w:val="000000"/>
                <w:sz w:val="20"/>
                <w:szCs w:val="20"/>
              </w:rPr>
              <w:t>30 000</w:t>
            </w:r>
          </w:p>
        </w:tc>
      </w:tr>
      <w:tr w:rsidR="001B4C3F" w:rsidRPr="00AF79D1" w14:paraId="093F0F71" w14:textId="77777777" w:rsidTr="00DF40C8">
        <w:tc>
          <w:tcPr>
            <w:tcW w:w="817" w:type="dxa"/>
          </w:tcPr>
          <w:p w14:paraId="20CF72AD" w14:textId="5499C332"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_Ref509078197 \r \h  \* MERGEFORMAT </w:instrText>
            </w:r>
            <w:r w:rsidRPr="00AF79D1">
              <w:rPr>
                <w:sz w:val="20"/>
                <w:szCs w:val="20"/>
              </w:rPr>
            </w:r>
            <w:r w:rsidRPr="00AF79D1">
              <w:rPr>
                <w:sz w:val="20"/>
                <w:szCs w:val="20"/>
              </w:rPr>
              <w:fldChar w:fldCharType="separate"/>
            </w:r>
            <w:r w:rsidR="00497339">
              <w:rPr>
                <w:sz w:val="20"/>
                <w:szCs w:val="20"/>
              </w:rPr>
              <w:t>7.1.7</w:t>
            </w:r>
            <w:r w:rsidRPr="00AF79D1">
              <w:rPr>
                <w:sz w:val="20"/>
                <w:szCs w:val="20"/>
              </w:rPr>
              <w:fldChar w:fldCharType="end"/>
            </w:r>
          </w:p>
        </w:tc>
        <w:tc>
          <w:tcPr>
            <w:tcW w:w="4962" w:type="dxa"/>
          </w:tcPr>
          <w:p w14:paraId="516F1197" w14:textId="448CD558"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_Ref509078197 \h  \* MERGEFORMAT </w:instrText>
            </w:r>
            <w:r w:rsidRPr="00AF79D1">
              <w:rPr>
                <w:sz w:val="20"/>
                <w:szCs w:val="20"/>
              </w:rPr>
            </w:r>
            <w:r w:rsidRPr="00AF79D1">
              <w:rPr>
                <w:sz w:val="20"/>
                <w:szCs w:val="20"/>
              </w:rPr>
              <w:fldChar w:fldCharType="separate"/>
            </w:r>
            <w:r w:rsidR="00BB0BC5" w:rsidRPr="00AF79D1">
              <w:rPr>
                <w:sz w:val="20"/>
                <w:szCs w:val="20"/>
              </w:rPr>
              <w:t>Изготвяне на планове за управление на ЗЗ, в които видът е предмет на опазване.</w:t>
            </w:r>
            <w:r w:rsidRPr="00AF79D1">
              <w:rPr>
                <w:sz w:val="20"/>
                <w:szCs w:val="20"/>
              </w:rPr>
              <w:fldChar w:fldCharType="end"/>
            </w:r>
          </w:p>
        </w:tc>
        <w:tc>
          <w:tcPr>
            <w:tcW w:w="850" w:type="dxa"/>
            <w:shd w:val="clear" w:color="auto" w:fill="F2F2F2" w:themeFill="background1" w:themeFillShade="F2"/>
            <w:vAlign w:val="center"/>
          </w:tcPr>
          <w:p w14:paraId="2D02B748"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5C3E0E6F"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53BCAAE4"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07F4BC42" w14:textId="77777777" w:rsidR="001B4C3F" w:rsidRPr="00AF79D1" w:rsidRDefault="001B4C3F" w:rsidP="001B4C3F">
            <w:pPr>
              <w:jc w:val="center"/>
              <w:rPr>
                <w:sz w:val="20"/>
                <w:szCs w:val="20"/>
              </w:rPr>
            </w:pPr>
            <w:r w:rsidRPr="00AF79D1">
              <w:rPr>
                <w:sz w:val="20"/>
                <w:szCs w:val="20"/>
              </w:rPr>
              <w:t>3000</w:t>
            </w:r>
          </w:p>
        </w:tc>
        <w:tc>
          <w:tcPr>
            <w:tcW w:w="973" w:type="dxa"/>
            <w:shd w:val="clear" w:color="auto" w:fill="F2F2F2" w:themeFill="background1" w:themeFillShade="F2"/>
            <w:vAlign w:val="center"/>
          </w:tcPr>
          <w:p w14:paraId="52E6D1C5"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7C0A4954"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31AC28C2"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34A45D17" w14:textId="77777777" w:rsidR="001B4C3F" w:rsidRPr="00AF79D1" w:rsidRDefault="001B4C3F" w:rsidP="001B4C3F">
            <w:pPr>
              <w:jc w:val="center"/>
              <w:rPr>
                <w:sz w:val="20"/>
                <w:szCs w:val="20"/>
              </w:rPr>
            </w:pPr>
            <w:r w:rsidRPr="00AF79D1">
              <w:rPr>
                <w:sz w:val="20"/>
                <w:szCs w:val="20"/>
              </w:rPr>
              <w:t>3000</w:t>
            </w:r>
          </w:p>
        </w:tc>
        <w:tc>
          <w:tcPr>
            <w:tcW w:w="831" w:type="dxa"/>
            <w:shd w:val="clear" w:color="auto" w:fill="F2F2F2" w:themeFill="background1" w:themeFillShade="F2"/>
            <w:vAlign w:val="center"/>
          </w:tcPr>
          <w:p w14:paraId="20940131" w14:textId="77777777" w:rsidR="001B4C3F" w:rsidRPr="00AF79D1" w:rsidRDefault="001B4C3F" w:rsidP="001B4C3F">
            <w:pPr>
              <w:jc w:val="center"/>
              <w:rPr>
                <w:sz w:val="20"/>
                <w:szCs w:val="20"/>
              </w:rPr>
            </w:pPr>
            <w:r w:rsidRPr="00AF79D1">
              <w:rPr>
                <w:sz w:val="20"/>
                <w:szCs w:val="20"/>
              </w:rPr>
              <w:t>3000</w:t>
            </w:r>
          </w:p>
        </w:tc>
        <w:tc>
          <w:tcPr>
            <w:tcW w:w="851" w:type="dxa"/>
            <w:shd w:val="clear" w:color="auto" w:fill="F2F2F2" w:themeFill="background1" w:themeFillShade="F2"/>
            <w:vAlign w:val="center"/>
          </w:tcPr>
          <w:p w14:paraId="68FE735D" w14:textId="77777777" w:rsidR="001B4C3F" w:rsidRPr="00AF79D1" w:rsidRDefault="001B4C3F" w:rsidP="001B4C3F">
            <w:pPr>
              <w:jc w:val="center"/>
              <w:rPr>
                <w:sz w:val="20"/>
                <w:szCs w:val="20"/>
              </w:rPr>
            </w:pPr>
            <w:r w:rsidRPr="00AF79D1">
              <w:rPr>
                <w:sz w:val="20"/>
                <w:szCs w:val="20"/>
              </w:rPr>
              <w:t>3000</w:t>
            </w:r>
          </w:p>
        </w:tc>
        <w:tc>
          <w:tcPr>
            <w:tcW w:w="992" w:type="dxa"/>
            <w:vAlign w:val="center"/>
          </w:tcPr>
          <w:p w14:paraId="049CAA54" w14:textId="77777777" w:rsidR="001B4C3F" w:rsidRPr="00AF79D1" w:rsidRDefault="001B4C3F" w:rsidP="001B4C3F">
            <w:pPr>
              <w:jc w:val="right"/>
              <w:rPr>
                <w:color w:val="000000"/>
                <w:sz w:val="20"/>
                <w:szCs w:val="20"/>
              </w:rPr>
            </w:pPr>
            <w:r w:rsidRPr="00AF79D1">
              <w:rPr>
                <w:color w:val="000000"/>
                <w:sz w:val="20"/>
                <w:szCs w:val="20"/>
              </w:rPr>
              <w:t>30 000</w:t>
            </w:r>
          </w:p>
        </w:tc>
      </w:tr>
      <w:tr w:rsidR="001B4C3F" w:rsidRPr="00AF79D1" w14:paraId="505E161E" w14:textId="77777777" w:rsidTr="00DF40C8">
        <w:tc>
          <w:tcPr>
            <w:tcW w:w="817" w:type="dxa"/>
          </w:tcPr>
          <w:p w14:paraId="53401AFF" w14:textId="29E22513"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_Ref509306580 \r \h  \* MERGEFORMAT </w:instrText>
            </w:r>
            <w:r w:rsidRPr="00AF79D1">
              <w:rPr>
                <w:sz w:val="20"/>
                <w:szCs w:val="20"/>
              </w:rPr>
            </w:r>
            <w:r w:rsidRPr="00AF79D1">
              <w:rPr>
                <w:sz w:val="20"/>
                <w:szCs w:val="20"/>
              </w:rPr>
              <w:fldChar w:fldCharType="separate"/>
            </w:r>
            <w:r w:rsidR="00497339">
              <w:rPr>
                <w:sz w:val="20"/>
                <w:szCs w:val="20"/>
              </w:rPr>
              <w:t>7.1.8</w:t>
            </w:r>
            <w:r w:rsidRPr="00AF79D1">
              <w:rPr>
                <w:sz w:val="20"/>
                <w:szCs w:val="20"/>
              </w:rPr>
              <w:fldChar w:fldCharType="end"/>
            </w:r>
          </w:p>
        </w:tc>
        <w:tc>
          <w:tcPr>
            <w:tcW w:w="4962" w:type="dxa"/>
          </w:tcPr>
          <w:p w14:paraId="5D588446" w14:textId="331E3C5D"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_Ref509306580 \h  \* MERGEFORMAT </w:instrText>
            </w:r>
            <w:r w:rsidRPr="00AF79D1">
              <w:rPr>
                <w:sz w:val="20"/>
                <w:szCs w:val="20"/>
              </w:rPr>
            </w:r>
            <w:r w:rsidRPr="00AF79D1">
              <w:rPr>
                <w:sz w:val="20"/>
                <w:szCs w:val="20"/>
              </w:rPr>
              <w:fldChar w:fldCharType="separate"/>
            </w:r>
            <w:r w:rsidR="00BB0BC5" w:rsidRPr="00AF79D1">
              <w:rPr>
                <w:sz w:val="20"/>
                <w:szCs w:val="20"/>
              </w:rPr>
              <w:t>В заповедите за обявяване на ЗЗ, в които лалугерът е предмет на опазване, да се включат типови забрани като се конкретизират спрямо спецификите на ЗЗ (виж</w:t>
            </w:r>
            <w:r w:rsidR="00BB0BC5" w:rsidRPr="00AF79D1">
              <w:rPr>
                <w:b/>
                <w:sz w:val="20"/>
                <w:szCs w:val="20"/>
              </w:rPr>
              <w:t xml:space="preserve"> </w:t>
            </w:r>
            <w:r w:rsidR="00BB0BC5" w:rsidRPr="00AF79D1">
              <w:rPr>
                <w:sz w:val="20"/>
                <w:szCs w:val="20"/>
              </w:rPr>
              <w:t>ПРИЛОЖЕНИЕ IX)</w:t>
            </w:r>
            <w:r w:rsidRPr="00AF79D1">
              <w:rPr>
                <w:sz w:val="20"/>
                <w:szCs w:val="20"/>
              </w:rPr>
              <w:fldChar w:fldCharType="end"/>
            </w:r>
          </w:p>
        </w:tc>
        <w:tc>
          <w:tcPr>
            <w:tcW w:w="850" w:type="dxa"/>
            <w:shd w:val="clear" w:color="auto" w:fill="F2F2F2" w:themeFill="background1" w:themeFillShade="F2"/>
            <w:vAlign w:val="center"/>
          </w:tcPr>
          <w:p w14:paraId="27D750E4"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0A46FE0B"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608C9CD9" w14:textId="77777777" w:rsidR="001B4C3F" w:rsidRPr="00AF79D1" w:rsidRDefault="001B4C3F" w:rsidP="001B4C3F">
            <w:pPr>
              <w:jc w:val="center"/>
              <w:rPr>
                <w:sz w:val="20"/>
                <w:szCs w:val="20"/>
              </w:rPr>
            </w:pPr>
            <w:r w:rsidRPr="00AF79D1">
              <w:rPr>
                <w:sz w:val="20"/>
                <w:szCs w:val="20"/>
              </w:rPr>
              <w:t>3000</w:t>
            </w:r>
          </w:p>
        </w:tc>
        <w:tc>
          <w:tcPr>
            <w:tcW w:w="728" w:type="dxa"/>
            <w:vAlign w:val="center"/>
          </w:tcPr>
          <w:p w14:paraId="0D6A1B29" w14:textId="77777777" w:rsidR="001B4C3F" w:rsidRPr="00AF79D1" w:rsidRDefault="001B4C3F" w:rsidP="001B4C3F">
            <w:pPr>
              <w:jc w:val="center"/>
              <w:rPr>
                <w:sz w:val="20"/>
                <w:szCs w:val="20"/>
              </w:rPr>
            </w:pPr>
          </w:p>
        </w:tc>
        <w:tc>
          <w:tcPr>
            <w:tcW w:w="973" w:type="dxa"/>
            <w:vAlign w:val="center"/>
          </w:tcPr>
          <w:p w14:paraId="3AA09DB5" w14:textId="77777777" w:rsidR="001B4C3F" w:rsidRPr="00AF79D1" w:rsidRDefault="001B4C3F" w:rsidP="001B4C3F">
            <w:pPr>
              <w:jc w:val="center"/>
              <w:rPr>
                <w:sz w:val="20"/>
                <w:szCs w:val="20"/>
              </w:rPr>
            </w:pPr>
          </w:p>
        </w:tc>
        <w:tc>
          <w:tcPr>
            <w:tcW w:w="729" w:type="dxa"/>
            <w:vAlign w:val="center"/>
          </w:tcPr>
          <w:p w14:paraId="3ECEE9DE" w14:textId="77777777" w:rsidR="001B4C3F" w:rsidRPr="00AF79D1" w:rsidRDefault="001B4C3F" w:rsidP="001B4C3F">
            <w:pPr>
              <w:jc w:val="center"/>
              <w:rPr>
                <w:sz w:val="20"/>
                <w:szCs w:val="20"/>
              </w:rPr>
            </w:pPr>
          </w:p>
        </w:tc>
        <w:tc>
          <w:tcPr>
            <w:tcW w:w="830" w:type="dxa"/>
            <w:vAlign w:val="center"/>
          </w:tcPr>
          <w:p w14:paraId="22EEBD92" w14:textId="77777777" w:rsidR="001B4C3F" w:rsidRPr="00AF79D1" w:rsidRDefault="001B4C3F" w:rsidP="001B4C3F">
            <w:pPr>
              <w:jc w:val="center"/>
              <w:rPr>
                <w:sz w:val="20"/>
                <w:szCs w:val="20"/>
              </w:rPr>
            </w:pPr>
          </w:p>
        </w:tc>
        <w:tc>
          <w:tcPr>
            <w:tcW w:w="728" w:type="dxa"/>
            <w:vAlign w:val="center"/>
          </w:tcPr>
          <w:p w14:paraId="3BEB4E4D" w14:textId="77777777" w:rsidR="001B4C3F" w:rsidRPr="00AF79D1" w:rsidRDefault="001B4C3F" w:rsidP="001B4C3F">
            <w:pPr>
              <w:jc w:val="center"/>
              <w:rPr>
                <w:sz w:val="20"/>
                <w:szCs w:val="20"/>
              </w:rPr>
            </w:pPr>
          </w:p>
        </w:tc>
        <w:tc>
          <w:tcPr>
            <w:tcW w:w="831" w:type="dxa"/>
            <w:vAlign w:val="center"/>
          </w:tcPr>
          <w:p w14:paraId="4D27A5A8" w14:textId="77777777" w:rsidR="001B4C3F" w:rsidRPr="00AF79D1" w:rsidRDefault="001B4C3F" w:rsidP="001B4C3F">
            <w:pPr>
              <w:jc w:val="center"/>
              <w:rPr>
                <w:sz w:val="20"/>
                <w:szCs w:val="20"/>
              </w:rPr>
            </w:pPr>
          </w:p>
        </w:tc>
        <w:tc>
          <w:tcPr>
            <w:tcW w:w="851" w:type="dxa"/>
            <w:vAlign w:val="center"/>
          </w:tcPr>
          <w:p w14:paraId="050AF507" w14:textId="77777777" w:rsidR="001B4C3F" w:rsidRPr="00AF79D1" w:rsidRDefault="001B4C3F" w:rsidP="001B4C3F">
            <w:pPr>
              <w:jc w:val="center"/>
              <w:rPr>
                <w:sz w:val="20"/>
                <w:szCs w:val="20"/>
              </w:rPr>
            </w:pPr>
          </w:p>
        </w:tc>
        <w:tc>
          <w:tcPr>
            <w:tcW w:w="992" w:type="dxa"/>
            <w:vAlign w:val="center"/>
          </w:tcPr>
          <w:p w14:paraId="1066BC9A" w14:textId="77777777" w:rsidR="001B4C3F" w:rsidRPr="00AF79D1" w:rsidRDefault="001B4C3F" w:rsidP="001B4C3F">
            <w:pPr>
              <w:jc w:val="right"/>
              <w:rPr>
                <w:color w:val="000000"/>
                <w:sz w:val="20"/>
                <w:szCs w:val="20"/>
              </w:rPr>
            </w:pPr>
            <w:r w:rsidRPr="00AF79D1">
              <w:rPr>
                <w:color w:val="000000"/>
                <w:sz w:val="20"/>
                <w:szCs w:val="20"/>
              </w:rPr>
              <w:t>9000</w:t>
            </w:r>
          </w:p>
        </w:tc>
      </w:tr>
      <w:tr w:rsidR="001B4C3F" w:rsidRPr="00AF79D1" w14:paraId="6225CBF3" w14:textId="77777777" w:rsidTr="00DF40C8">
        <w:tc>
          <w:tcPr>
            <w:tcW w:w="817" w:type="dxa"/>
          </w:tcPr>
          <w:p w14:paraId="44836340" w14:textId="63B51534"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_Ref509079120 \r \h  \* MERGEFORMAT </w:instrText>
            </w:r>
            <w:r w:rsidRPr="00AF79D1">
              <w:rPr>
                <w:sz w:val="20"/>
                <w:szCs w:val="20"/>
              </w:rPr>
            </w:r>
            <w:r w:rsidRPr="00AF79D1">
              <w:rPr>
                <w:sz w:val="20"/>
                <w:szCs w:val="20"/>
              </w:rPr>
              <w:fldChar w:fldCharType="separate"/>
            </w:r>
            <w:r w:rsidR="00497339">
              <w:rPr>
                <w:sz w:val="20"/>
                <w:szCs w:val="20"/>
              </w:rPr>
              <w:t>7.1.9</w:t>
            </w:r>
            <w:r w:rsidRPr="00AF79D1">
              <w:rPr>
                <w:sz w:val="20"/>
                <w:szCs w:val="20"/>
              </w:rPr>
              <w:fldChar w:fldCharType="end"/>
            </w:r>
          </w:p>
        </w:tc>
        <w:tc>
          <w:tcPr>
            <w:tcW w:w="4962" w:type="dxa"/>
          </w:tcPr>
          <w:p w14:paraId="7F836CBB" w14:textId="722CE789"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_Ref509079120 \h  \* MERGEFORMAT </w:instrText>
            </w:r>
            <w:r w:rsidRPr="00AF79D1">
              <w:rPr>
                <w:sz w:val="20"/>
                <w:szCs w:val="20"/>
              </w:rPr>
            </w:r>
            <w:r w:rsidRPr="00AF79D1">
              <w:rPr>
                <w:sz w:val="20"/>
                <w:szCs w:val="20"/>
              </w:rPr>
              <w:fldChar w:fldCharType="separate"/>
            </w:r>
            <w:r w:rsidR="00BB0BC5" w:rsidRPr="00AF79D1">
              <w:rPr>
                <w:sz w:val="20"/>
                <w:szCs w:val="20"/>
              </w:rPr>
              <w:t>В НАЕП през новия програмен период 2021-2027 да се включи мярка, насочена към опазването на целостта, характера, предназначението и начина на ползване на местообитанията на лалугера. Мярката да стимулира опазването на местообитания на лалугерови колонии. Да се организират срещи със земеделските производители за популяризиране на мярката и за подпомагане на кандидатстването.</w:t>
            </w:r>
            <w:r w:rsidRPr="00AF79D1">
              <w:rPr>
                <w:sz w:val="20"/>
                <w:szCs w:val="20"/>
              </w:rPr>
              <w:fldChar w:fldCharType="end"/>
            </w:r>
          </w:p>
        </w:tc>
        <w:tc>
          <w:tcPr>
            <w:tcW w:w="850" w:type="dxa"/>
            <w:shd w:val="clear" w:color="auto" w:fill="F2F2F2" w:themeFill="background1" w:themeFillShade="F2"/>
            <w:vAlign w:val="center"/>
          </w:tcPr>
          <w:p w14:paraId="6FEF4402" w14:textId="77777777" w:rsidR="001B4C3F" w:rsidRPr="00AF79D1" w:rsidRDefault="001B4C3F" w:rsidP="001B4C3F">
            <w:pPr>
              <w:jc w:val="center"/>
              <w:rPr>
                <w:sz w:val="20"/>
                <w:szCs w:val="20"/>
              </w:rPr>
            </w:pPr>
            <w:r w:rsidRPr="00AF79D1">
              <w:rPr>
                <w:sz w:val="20"/>
                <w:szCs w:val="20"/>
              </w:rPr>
              <w:t>10 000</w:t>
            </w:r>
          </w:p>
        </w:tc>
        <w:tc>
          <w:tcPr>
            <w:tcW w:w="729" w:type="dxa"/>
            <w:shd w:val="clear" w:color="auto" w:fill="F2F2F2" w:themeFill="background1" w:themeFillShade="F2"/>
            <w:vAlign w:val="center"/>
          </w:tcPr>
          <w:p w14:paraId="4910E727" w14:textId="77777777" w:rsidR="001B4C3F" w:rsidRPr="00AF79D1" w:rsidRDefault="001B4C3F" w:rsidP="001B4C3F">
            <w:pPr>
              <w:jc w:val="center"/>
              <w:rPr>
                <w:sz w:val="20"/>
                <w:szCs w:val="20"/>
              </w:rPr>
            </w:pPr>
            <w:r w:rsidRPr="00AF79D1">
              <w:rPr>
                <w:sz w:val="20"/>
                <w:szCs w:val="20"/>
              </w:rPr>
              <w:t>10 000</w:t>
            </w:r>
          </w:p>
        </w:tc>
        <w:tc>
          <w:tcPr>
            <w:tcW w:w="830" w:type="dxa"/>
            <w:shd w:val="clear" w:color="auto" w:fill="F2F2F2" w:themeFill="background1" w:themeFillShade="F2"/>
            <w:vAlign w:val="center"/>
          </w:tcPr>
          <w:p w14:paraId="2880A8B3" w14:textId="77777777" w:rsidR="001B4C3F" w:rsidRPr="00AF79D1" w:rsidRDefault="001B4C3F" w:rsidP="001B4C3F">
            <w:pPr>
              <w:jc w:val="center"/>
              <w:rPr>
                <w:sz w:val="20"/>
                <w:szCs w:val="20"/>
              </w:rPr>
            </w:pPr>
            <w:r w:rsidRPr="00AF79D1">
              <w:rPr>
                <w:sz w:val="20"/>
                <w:szCs w:val="20"/>
              </w:rPr>
              <w:t>10 000</w:t>
            </w:r>
          </w:p>
        </w:tc>
        <w:tc>
          <w:tcPr>
            <w:tcW w:w="728" w:type="dxa"/>
            <w:shd w:val="clear" w:color="auto" w:fill="F2F2F2" w:themeFill="background1" w:themeFillShade="F2"/>
            <w:vAlign w:val="center"/>
          </w:tcPr>
          <w:p w14:paraId="6AD49339" w14:textId="77777777" w:rsidR="001B4C3F" w:rsidRPr="00AF79D1" w:rsidRDefault="001B4C3F" w:rsidP="001B4C3F">
            <w:pPr>
              <w:jc w:val="center"/>
              <w:rPr>
                <w:sz w:val="20"/>
                <w:szCs w:val="20"/>
              </w:rPr>
            </w:pPr>
            <w:r w:rsidRPr="00AF79D1">
              <w:rPr>
                <w:sz w:val="20"/>
                <w:szCs w:val="20"/>
              </w:rPr>
              <w:t>10 000</w:t>
            </w:r>
          </w:p>
        </w:tc>
        <w:tc>
          <w:tcPr>
            <w:tcW w:w="973" w:type="dxa"/>
            <w:shd w:val="clear" w:color="auto" w:fill="F2F2F2" w:themeFill="background1" w:themeFillShade="F2"/>
            <w:vAlign w:val="center"/>
          </w:tcPr>
          <w:p w14:paraId="7820D462" w14:textId="77777777" w:rsidR="001B4C3F" w:rsidRPr="00AF79D1" w:rsidRDefault="001B4C3F" w:rsidP="001B4C3F">
            <w:pPr>
              <w:jc w:val="center"/>
              <w:rPr>
                <w:sz w:val="20"/>
                <w:szCs w:val="20"/>
              </w:rPr>
            </w:pPr>
            <w:r w:rsidRPr="00AF79D1">
              <w:rPr>
                <w:sz w:val="20"/>
                <w:szCs w:val="20"/>
              </w:rPr>
              <w:t>10 000</w:t>
            </w:r>
          </w:p>
        </w:tc>
        <w:tc>
          <w:tcPr>
            <w:tcW w:w="729" w:type="dxa"/>
            <w:shd w:val="clear" w:color="auto" w:fill="F2F2F2" w:themeFill="background1" w:themeFillShade="F2"/>
            <w:vAlign w:val="center"/>
          </w:tcPr>
          <w:p w14:paraId="1E80BC59" w14:textId="77777777" w:rsidR="001B4C3F" w:rsidRPr="00AF79D1" w:rsidRDefault="001B4C3F" w:rsidP="001B4C3F">
            <w:pPr>
              <w:jc w:val="center"/>
              <w:rPr>
                <w:sz w:val="20"/>
                <w:szCs w:val="20"/>
              </w:rPr>
            </w:pPr>
            <w:r w:rsidRPr="00AF79D1">
              <w:rPr>
                <w:sz w:val="20"/>
                <w:szCs w:val="20"/>
              </w:rPr>
              <w:t>10 000</w:t>
            </w:r>
          </w:p>
        </w:tc>
        <w:tc>
          <w:tcPr>
            <w:tcW w:w="830" w:type="dxa"/>
            <w:shd w:val="clear" w:color="auto" w:fill="F2F2F2" w:themeFill="background1" w:themeFillShade="F2"/>
            <w:vAlign w:val="center"/>
          </w:tcPr>
          <w:p w14:paraId="4BC668D7" w14:textId="77777777" w:rsidR="001B4C3F" w:rsidRPr="00AF79D1" w:rsidRDefault="001B4C3F" w:rsidP="001B4C3F">
            <w:pPr>
              <w:jc w:val="center"/>
              <w:rPr>
                <w:sz w:val="20"/>
                <w:szCs w:val="20"/>
              </w:rPr>
            </w:pPr>
            <w:r w:rsidRPr="00AF79D1">
              <w:rPr>
                <w:sz w:val="20"/>
                <w:szCs w:val="20"/>
              </w:rPr>
              <w:t>10 000</w:t>
            </w:r>
          </w:p>
        </w:tc>
        <w:tc>
          <w:tcPr>
            <w:tcW w:w="728" w:type="dxa"/>
            <w:shd w:val="clear" w:color="auto" w:fill="F2F2F2" w:themeFill="background1" w:themeFillShade="F2"/>
            <w:vAlign w:val="center"/>
          </w:tcPr>
          <w:p w14:paraId="15B0D706" w14:textId="77777777" w:rsidR="001B4C3F" w:rsidRPr="00AF79D1" w:rsidRDefault="001B4C3F" w:rsidP="001B4C3F">
            <w:pPr>
              <w:jc w:val="center"/>
              <w:rPr>
                <w:sz w:val="20"/>
                <w:szCs w:val="20"/>
              </w:rPr>
            </w:pPr>
            <w:r w:rsidRPr="00AF79D1">
              <w:rPr>
                <w:sz w:val="20"/>
                <w:szCs w:val="20"/>
              </w:rPr>
              <w:t>10 000</w:t>
            </w:r>
          </w:p>
        </w:tc>
        <w:tc>
          <w:tcPr>
            <w:tcW w:w="831" w:type="dxa"/>
            <w:shd w:val="clear" w:color="auto" w:fill="F2F2F2" w:themeFill="background1" w:themeFillShade="F2"/>
            <w:vAlign w:val="center"/>
          </w:tcPr>
          <w:p w14:paraId="3C35CFA1" w14:textId="77777777" w:rsidR="001B4C3F" w:rsidRPr="00AF79D1" w:rsidRDefault="001B4C3F" w:rsidP="001B4C3F">
            <w:pPr>
              <w:jc w:val="center"/>
              <w:rPr>
                <w:sz w:val="20"/>
                <w:szCs w:val="20"/>
              </w:rPr>
            </w:pPr>
            <w:r w:rsidRPr="00AF79D1">
              <w:rPr>
                <w:sz w:val="20"/>
                <w:szCs w:val="20"/>
              </w:rPr>
              <w:t>10 000</w:t>
            </w:r>
          </w:p>
        </w:tc>
        <w:tc>
          <w:tcPr>
            <w:tcW w:w="851" w:type="dxa"/>
            <w:shd w:val="clear" w:color="auto" w:fill="F2F2F2" w:themeFill="background1" w:themeFillShade="F2"/>
            <w:vAlign w:val="center"/>
          </w:tcPr>
          <w:p w14:paraId="776B3425" w14:textId="77777777" w:rsidR="001B4C3F" w:rsidRPr="00AF79D1" w:rsidRDefault="001B4C3F" w:rsidP="001B4C3F">
            <w:pPr>
              <w:jc w:val="center"/>
              <w:rPr>
                <w:sz w:val="20"/>
                <w:szCs w:val="20"/>
              </w:rPr>
            </w:pPr>
            <w:r w:rsidRPr="00AF79D1">
              <w:rPr>
                <w:sz w:val="20"/>
                <w:szCs w:val="20"/>
              </w:rPr>
              <w:t>10 000</w:t>
            </w:r>
          </w:p>
        </w:tc>
        <w:tc>
          <w:tcPr>
            <w:tcW w:w="992" w:type="dxa"/>
            <w:vAlign w:val="center"/>
          </w:tcPr>
          <w:p w14:paraId="66BC556B" w14:textId="77777777" w:rsidR="001B4C3F" w:rsidRPr="00AF79D1" w:rsidRDefault="001B4C3F" w:rsidP="001B4C3F">
            <w:pPr>
              <w:jc w:val="right"/>
              <w:rPr>
                <w:color w:val="000000"/>
                <w:sz w:val="20"/>
                <w:szCs w:val="20"/>
              </w:rPr>
            </w:pPr>
            <w:r w:rsidRPr="00AF79D1">
              <w:rPr>
                <w:color w:val="000000"/>
                <w:sz w:val="20"/>
                <w:szCs w:val="20"/>
              </w:rPr>
              <w:t>100 000</w:t>
            </w:r>
          </w:p>
        </w:tc>
      </w:tr>
      <w:tr w:rsidR="001B4C3F" w:rsidRPr="00AF79D1" w14:paraId="186A709E" w14:textId="77777777" w:rsidTr="00DF40C8">
        <w:tc>
          <w:tcPr>
            <w:tcW w:w="817" w:type="dxa"/>
          </w:tcPr>
          <w:p w14:paraId="5F0E2090" w14:textId="34FB5AC9"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_Ref509079341 \r \h  \* MERGEFORMAT </w:instrText>
            </w:r>
            <w:r w:rsidRPr="00AF79D1">
              <w:rPr>
                <w:sz w:val="20"/>
                <w:szCs w:val="20"/>
              </w:rPr>
            </w:r>
            <w:r w:rsidRPr="00AF79D1">
              <w:rPr>
                <w:sz w:val="20"/>
                <w:szCs w:val="20"/>
              </w:rPr>
              <w:fldChar w:fldCharType="separate"/>
            </w:r>
            <w:r w:rsidR="00497339">
              <w:rPr>
                <w:sz w:val="20"/>
                <w:szCs w:val="20"/>
              </w:rPr>
              <w:t>7.1.10</w:t>
            </w:r>
            <w:r w:rsidRPr="00AF79D1">
              <w:rPr>
                <w:sz w:val="20"/>
                <w:szCs w:val="20"/>
              </w:rPr>
              <w:fldChar w:fldCharType="end"/>
            </w:r>
          </w:p>
        </w:tc>
        <w:tc>
          <w:tcPr>
            <w:tcW w:w="4962" w:type="dxa"/>
          </w:tcPr>
          <w:p w14:paraId="3C0414BF" w14:textId="34CEC0F1"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_Ref509079341 \h  \* MERGEFORMAT </w:instrText>
            </w:r>
            <w:r w:rsidRPr="00AF79D1">
              <w:rPr>
                <w:sz w:val="20"/>
                <w:szCs w:val="20"/>
              </w:rPr>
            </w:r>
            <w:r w:rsidRPr="00AF79D1">
              <w:rPr>
                <w:sz w:val="20"/>
                <w:szCs w:val="20"/>
              </w:rPr>
              <w:fldChar w:fldCharType="separate"/>
            </w:r>
            <w:r w:rsidR="00BB0BC5" w:rsidRPr="00AF79D1">
              <w:rPr>
                <w:sz w:val="20"/>
                <w:szCs w:val="20"/>
              </w:rPr>
              <w:t>В Националния план за действие за устойчива употреба на пестициди в Република България в раздел „Намаляване на употребата или на рисковете от пестициди за определени площи“ и ЗЗР и свързаните с него нормативни актове да се допълни мярка за забрана на употреба на минерални торове, пестициди и родентициди не само в мерите, пасищата и ливадите, но и на 100 метра от тях в ЗЗ, в които видът е предмет на опазване.</w:t>
            </w:r>
            <w:r w:rsidRPr="00AF79D1">
              <w:rPr>
                <w:sz w:val="20"/>
                <w:szCs w:val="20"/>
              </w:rPr>
              <w:fldChar w:fldCharType="end"/>
            </w:r>
          </w:p>
        </w:tc>
        <w:tc>
          <w:tcPr>
            <w:tcW w:w="850" w:type="dxa"/>
            <w:shd w:val="clear" w:color="auto" w:fill="F2F2F2" w:themeFill="background1" w:themeFillShade="F2"/>
            <w:vAlign w:val="center"/>
          </w:tcPr>
          <w:p w14:paraId="039CB477"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2DC3DAE0"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4DB08C34"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08FF9603"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502AB2E0"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111D27A6"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2686D0D7"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1D06912A"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1FFBAF8F"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158AB660" w14:textId="77777777" w:rsidR="001B4C3F" w:rsidRPr="00AF79D1" w:rsidRDefault="001B4C3F" w:rsidP="001B4C3F">
            <w:pPr>
              <w:jc w:val="center"/>
              <w:rPr>
                <w:sz w:val="20"/>
                <w:szCs w:val="20"/>
              </w:rPr>
            </w:pPr>
            <w:r w:rsidRPr="00AF79D1">
              <w:rPr>
                <w:sz w:val="20"/>
                <w:szCs w:val="20"/>
              </w:rPr>
              <w:t>1000</w:t>
            </w:r>
          </w:p>
        </w:tc>
        <w:tc>
          <w:tcPr>
            <w:tcW w:w="992" w:type="dxa"/>
            <w:vAlign w:val="center"/>
          </w:tcPr>
          <w:p w14:paraId="058347E9"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21598E18" w14:textId="77777777" w:rsidTr="00DF40C8">
        <w:tc>
          <w:tcPr>
            <w:tcW w:w="817" w:type="dxa"/>
          </w:tcPr>
          <w:p w14:paraId="466F0F00" w14:textId="29D6A444"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_Ref509079723 \r \h  \* MERGEFORMAT </w:instrText>
            </w:r>
            <w:r w:rsidRPr="00AF79D1">
              <w:rPr>
                <w:sz w:val="20"/>
                <w:szCs w:val="20"/>
              </w:rPr>
            </w:r>
            <w:r w:rsidRPr="00AF79D1">
              <w:rPr>
                <w:sz w:val="20"/>
                <w:szCs w:val="20"/>
              </w:rPr>
              <w:fldChar w:fldCharType="separate"/>
            </w:r>
            <w:r w:rsidR="00497339">
              <w:rPr>
                <w:sz w:val="20"/>
                <w:szCs w:val="20"/>
              </w:rPr>
              <w:t>7.1.11</w:t>
            </w:r>
            <w:r w:rsidRPr="00AF79D1">
              <w:rPr>
                <w:sz w:val="20"/>
                <w:szCs w:val="20"/>
              </w:rPr>
              <w:fldChar w:fldCharType="end"/>
            </w:r>
          </w:p>
        </w:tc>
        <w:tc>
          <w:tcPr>
            <w:tcW w:w="4962" w:type="dxa"/>
          </w:tcPr>
          <w:p w14:paraId="2D9F5648" w14:textId="694ABF5F"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_Ref509079723 \h  \* MERGEFORMAT </w:instrText>
            </w:r>
            <w:r w:rsidRPr="00AF79D1">
              <w:rPr>
                <w:sz w:val="20"/>
                <w:szCs w:val="20"/>
              </w:rPr>
            </w:r>
            <w:r w:rsidRPr="00AF79D1">
              <w:rPr>
                <w:sz w:val="20"/>
                <w:szCs w:val="20"/>
              </w:rPr>
              <w:fldChar w:fldCharType="separate"/>
            </w:r>
            <w:r w:rsidR="00BB0BC5" w:rsidRPr="00AF79D1">
              <w:rPr>
                <w:sz w:val="20"/>
                <w:szCs w:val="20"/>
              </w:rPr>
              <w:t>Предвиждане на дейности по опазването на вида в плановете за развитие на общините, общинските планове за опазване на околната среда, ОУП и ПУП, в които има лалугерови колонии.</w:t>
            </w:r>
            <w:r w:rsidRPr="00AF79D1">
              <w:rPr>
                <w:sz w:val="20"/>
                <w:szCs w:val="20"/>
              </w:rPr>
              <w:fldChar w:fldCharType="end"/>
            </w:r>
          </w:p>
        </w:tc>
        <w:tc>
          <w:tcPr>
            <w:tcW w:w="850" w:type="dxa"/>
            <w:shd w:val="clear" w:color="auto" w:fill="F2F2F2" w:themeFill="background1" w:themeFillShade="F2"/>
            <w:vAlign w:val="center"/>
          </w:tcPr>
          <w:p w14:paraId="54BDD57B" w14:textId="77777777" w:rsidR="001B4C3F" w:rsidRPr="00AF79D1" w:rsidRDefault="001B4C3F" w:rsidP="001B4C3F">
            <w:pPr>
              <w:jc w:val="center"/>
              <w:rPr>
                <w:sz w:val="20"/>
                <w:szCs w:val="20"/>
              </w:rPr>
            </w:pPr>
            <w:r w:rsidRPr="00AF79D1">
              <w:rPr>
                <w:sz w:val="20"/>
                <w:szCs w:val="20"/>
              </w:rPr>
              <w:t>2000</w:t>
            </w:r>
          </w:p>
        </w:tc>
        <w:tc>
          <w:tcPr>
            <w:tcW w:w="729" w:type="dxa"/>
            <w:shd w:val="clear" w:color="auto" w:fill="F2F2F2" w:themeFill="background1" w:themeFillShade="F2"/>
            <w:vAlign w:val="center"/>
          </w:tcPr>
          <w:p w14:paraId="11B3BAE9" w14:textId="77777777" w:rsidR="001B4C3F" w:rsidRPr="00AF79D1" w:rsidRDefault="001B4C3F" w:rsidP="001B4C3F">
            <w:pPr>
              <w:jc w:val="center"/>
              <w:rPr>
                <w:sz w:val="20"/>
                <w:szCs w:val="20"/>
              </w:rPr>
            </w:pPr>
            <w:r w:rsidRPr="00AF79D1">
              <w:rPr>
                <w:sz w:val="20"/>
                <w:szCs w:val="20"/>
              </w:rPr>
              <w:t>2000</w:t>
            </w:r>
          </w:p>
        </w:tc>
        <w:tc>
          <w:tcPr>
            <w:tcW w:w="830" w:type="dxa"/>
            <w:shd w:val="clear" w:color="auto" w:fill="F2F2F2" w:themeFill="background1" w:themeFillShade="F2"/>
            <w:vAlign w:val="center"/>
          </w:tcPr>
          <w:p w14:paraId="37162D59" w14:textId="77777777" w:rsidR="001B4C3F" w:rsidRPr="00AF79D1" w:rsidRDefault="001B4C3F" w:rsidP="001B4C3F">
            <w:pPr>
              <w:jc w:val="center"/>
              <w:rPr>
                <w:sz w:val="20"/>
                <w:szCs w:val="20"/>
              </w:rPr>
            </w:pPr>
            <w:r w:rsidRPr="00AF79D1">
              <w:rPr>
                <w:sz w:val="20"/>
                <w:szCs w:val="20"/>
              </w:rPr>
              <w:t>2000</w:t>
            </w:r>
          </w:p>
        </w:tc>
        <w:tc>
          <w:tcPr>
            <w:tcW w:w="728" w:type="dxa"/>
            <w:shd w:val="clear" w:color="auto" w:fill="F2F2F2" w:themeFill="background1" w:themeFillShade="F2"/>
            <w:vAlign w:val="center"/>
          </w:tcPr>
          <w:p w14:paraId="68D68BB7"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09BAEA43" w14:textId="77777777" w:rsidR="001B4C3F" w:rsidRPr="00AF79D1" w:rsidRDefault="001B4C3F" w:rsidP="001B4C3F">
            <w:pPr>
              <w:jc w:val="center"/>
              <w:rPr>
                <w:sz w:val="20"/>
                <w:szCs w:val="20"/>
              </w:rPr>
            </w:pPr>
          </w:p>
        </w:tc>
        <w:tc>
          <w:tcPr>
            <w:tcW w:w="729" w:type="dxa"/>
            <w:shd w:val="clear" w:color="auto" w:fill="F2F2F2" w:themeFill="background1" w:themeFillShade="F2"/>
            <w:vAlign w:val="center"/>
          </w:tcPr>
          <w:p w14:paraId="62B9CCB4"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0CEEF05B" w14:textId="77777777" w:rsidR="001B4C3F" w:rsidRPr="00AF79D1" w:rsidRDefault="001B4C3F" w:rsidP="001B4C3F">
            <w:pPr>
              <w:jc w:val="center"/>
              <w:rPr>
                <w:sz w:val="20"/>
                <w:szCs w:val="20"/>
              </w:rPr>
            </w:pPr>
          </w:p>
        </w:tc>
        <w:tc>
          <w:tcPr>
            <w:tcW w:w="728" w:type="dxa"/>
            <w:shd w:val="clear" w:color="auto" w:fill="F2F2F2" w:themeFill="background1" w:themeFillShade="F2"/>
            <w:vAlign w:val="center"/>
          </w:tcPr>
          <w:p w14:paraId="45879A2A"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7E32258E" w14:textId="77777777" w:rsidR="001B4C3F" w:rsidRPr="00AF79D1" w:rsidRDefault="001B4C3F" w:rsidP="001B4C3F">
            <w:pPr>
              <w:jc w:val="center"/>
              <w:rPr>
                <w:sz w:val="20"/>
                <w:szCs w:val="20"/>
              </w:rPr>
            </w:pPr>
          </w:p>
        </w:tc>
        <w:tc>
          <w:tcPr>
            <w:tcW w:w="851" w:type="dxa"/>
            <w:shd w:val="clear" w:color="auto" w:fill="F2F2F2" w:themeFill="background1" w:themeFillShade="F2"/>
            <w:vAlign w:val="center"/>
          </w:tcPr>
          <w:p w14:paraId="64D7B2CB" w14:textId="77777777" w:rsidR="001B4C3F" w:rsidRPr="00AF79D1" w:rsidRDefault="001B4C3F" w:rsidP="001B4C3F">
            <w:pPr>
              <w:jc w:val="center"/>
              <w:rPr>
                <w:sz w:val="20"/>
                <w:szCs w:val="20"/>
              </w:rPr>
            </w:pPr>
          </w:p>
        </w:tc>
        <w:tc>
          <w:tcPr>
            <w:tcW w:w="992" w:type="dxa"/>
            <w:vAlign w:val="center"/>
          </w:tcPr>
          <w:p w14:paraId="41F2F97A" w14:textId="77777777" w:rsidR="001B4C3F" w:rsidRPr="00AF79D1" w:rsidRDefault="001B4C3F" w:rsidP="001B4C3F">
            <w:pPr>
              <w:jc w:val="right"/>
              <w:rPr>
                <w:color w:val="000000"/>
                <w:sz w:val="20"/>
                <w:szCs w:val="20"/>
              </w:rPr>
            </w:pPr>
            <w:r w:rsidRPr="00AF79D1">
              <w:rPr>
                <w:color w:val="000000"/>
                <w:sz w:val="20"/>
                <w:szCs w:val="20"/>
              </w:rPr>
              <w:t>6000</w:t>
            </w:r>
          </w:p>
        </w:tc>
      </w:tr>
      <w:tr w:rsidR="001B4C3F" w:rsidRPr="00AF79D1" w14:paraId="37512DD4" w14:textId="77777777" w:rsidTr="00DF40C8">
        <w:tc>
          <w:tcPr>
            <w:tcW w:w="817" w:type="dxa"/>
          </w:tcPr>
          <w:p w14:paraId="03AD0138" w14:textId="2A6896FA" w:rsidR="001B4C3F" w:rsidRPr="00AF79D1" w:rsidRDefault="00497339" w:rsidP="001B4C3F">
            <w:pPr>
              <w:rPr>
                <w:sz w:val="20"/>
                <w:szCs w:val="20"/>
              </w:rPr>
            </w:pPr>
            <w:r>
              <w:rPr>
                <w:sz w:val="20"/>
                <w:szCs w:val="20"/>
              </w:rPr>
              <w:fldChar w:fldCharType="begin"/>
            </w:r>
            <w:r>
              <w:rPr>
                <w:sz w:val="20"/>
                <w:szCs w:val="20"/>
              </w:rPr>
              <w:instrText xml:space="preserve"> REF _Ref77007162 \r \h </w:instrText>
            </w:r>
            <w:r>
              <w:rPr>
                <w:sz w:val="20"/>
                <w:szCs w:val="20"/>
              </w:rPr>
            </w:r>
            <w:r>
              <w:rPr>
                <w:sz w:val="20"/>
                <w:szCs w:val="20"/>
              </w:rPr>
              <w:fldChar w:fldCharType="separate"/>
            </w:r>
            <w:r>
              <w:rPr>
                <w:sz w:val="20"/>
                <w:szCs w:val="20"/>
              </w:rPr>
              <w:t>7.1.12</w:t>
            </w:r>
            <w:r>
              <w:rPr>
                <w:sz w:val="20"/>
                <w:szCs w:val="20"/>
              </w:rPr>
              <w:fldChar w:fldCharType="end"/>
            </w:r>
          </w:p>
        </w:tc>
        <w:tc>
          <w:tcPr>
            <w:tcW w:w="4962" w:type="dxa"/>
          </w:tcPr>
          <w:p w14:paraId="1F14744C" w14:textId="465F8B7A" w:rsidR="001B4C3F" w:rsidRPr="00AF79D1" w:rsidRDefault="00FE6A46" w:rsidP="001B4C3F">
            <w:pPr>
              <w:rPr>
                <w:sz w:val="20"/>
                <w:szCs w:val="20"/>
              </w:rPr>
            </w:pPr>
            <w:r w:rsidRPr="00AF79D1">
              <w:rPr>
                <w:sz w:val="20"/>
                <w:szCs w:val="20"/>
              </w:rPr>
              <w:t>Включване на дейности за подобряване на защитата на местообитания на лалугера в защитените територии и зони от Натура 2000 при изработване на планове за управление</w:t>
            </w:r>
            <w:r w:rsidR="00BB0BC5" w:rsidRPr="00AF79D1">
              <w:rPr>
                <w:sz w:val="20"/>
                <w:szCs w:val="20"/>
              </w:rPr>
              <w:t>.</w:t>
            </w:r>
          </w:p>
        </w:tc>
        <w:tc>
          <w:tcPr>
            <w:tcW w:w="850" w:type="dxa"/>
            <w:shd w:val="clear" w:color="auto" w:fill="F2F2F2" w:themeFill="background1" w:themeFillShade="F2"/>
            <w:vAlign w:val="center"/>
          </w:tcPr>
          <w:p w14:paraId="6EBE4EDD" w14:textId="514DB0B1" w:rsidR="001B4C3F" w:rsidRPr="00AF79D1" w:rsidRDefault="001B4C3F" w:rsidP="001B4C3F">
            <w:pPr>
              <w:jc w:val="center"/>
              <w:rPr>
                <w:sz w:val="20"/>
                <w:szCs w:val="20"/>
              </w:rPr>
            </w:pPr>
            <w:r w:rsidRPr="00AF79D1">
              <w:rPr>
                <w:sz w:val="20"/>
                <w:szCs w:val="20"/>
              </w:rPr>
              <w:t>2000</w:t>
            </w:r>
            <w:r w:rsidR="00FE6A46" w:rsidRPr="00AF79D1">
              <w:rPr>
                <w:sz w:val="20"/>
                <w:szCs w:val="20"/>
              </w:rPr>
              <w:t>0</w:t>
            </w:r>
          </w:p>
        </w:tc>
        <w:tc>
          <w:tcPr>
            <w:tcW w:w="729" w:type="dxa"/>
            <w:shd w:val="clear" w:color="auto" w:fill="F2F2F2" w:themeFill="background1" w:themeFillShade="F2"/>
            <w:vAlign w:val="center"/>
          </w:tcPr>
          <w:p w14:paraId="15E46A86" w14:textId="2C805AB5" w:rsidR="001B4C3F" w:rsidRPr="00AF79D1" w:rsidRDefault="001B4C3F" w:rsidP="001B4C3F">
            <w:pPr>
              <w:jc w:val="center"/>
              <w:rPr>
                <w:sz w:val="20"/>
                <w:szCs w:val="20"/>
              </w:rPr>
            </w:pPr>
            <w:r w:rsidRPr="00AF79D1">
              <w:rPr>
                <w:sz w:val="20"/>
                <w:szCs w:val="20"/>
              </w:rPr>
              <w:t>2000</w:t>
            </w:r>
            <w:r w:rsidR="00FE6A46" w:rsidRPr="00AF79D1">
              <w:rPr>
                <w:sz w:val="20"/>
                <w:szCs w:val="20"/>
              </w:rPr>
              <w:t>0</w:t>
            </w:r>
          </w:p>
        </w:tc>
        <w:tc>
          <w:tcPr>
            <w:tcW w:w="830" w:type="dxa"/>
            <w:shd w:val="clear" w:color="auto" w:fill="F2F2F2" w:themeFill="background1" w:themeFillShade="F2"/>
            <w:vAlign w:val="center"/>
          </w:tcPr>
          <w:p w14:paraId="76D7626E" w14:textId="53249484" w:rsidR="001B4C3F" w:rsidRPr="00AF79D1" w:rsidRDefault="001B4C3F" w:rsidP="001B4C3F">
            <w:pPr>
              <w:jc w:val="center"/>
              <w:rPr>
                <w:sz w:val="20"/>
                <w:szCs w:val="20"/>
              </w:rPr>
            </w:pPr>
            <w:r w:rsidRPr="00AF79D1">
              <w:rPr>
                <w:sz w:val="20"/>
                <w:szCs w:val="20"/>
              </w:rPr>
              <w:t>2000</w:t>
            </w:r>
            <w:r w:rsidR="00FE6A46" w:rsidRPr="00AF79D1">
              <w:rPr>
                <w:sz w:val="20"/>
                <w:szCs w:val="20"/>
              </w:rPr>
              <w:t>0</w:t>
            </w:r>
          </w:p>
        </w:tc>
        <w:tc>
          <w:tcPr>
            <w:tcW w:w="728" w:type="dxa"/>
            <w:shd w:val="clear" w:color="auto" w:fill="F2F2F2" w:themeFill="background1" w:themeFillShade="F2"/>
            <w:vAlign w:val="center"/>
          </w:tcPr>
          <w:p w14:paraId="3FE8084D"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43935301" w14:textId="77777777" w:rsidR="001B4C3F" w:rsidRPr="00AF79D1" w:rsidRDefault="001B4C3F" w:rsidP="001B4C3F">
            <w:pPr>
              <w:jc w:val="center"/>
              <w:rPr>
                <w:sz w:val="20"/>
                <w:szCs w:val="20"/>
              </w:rPr>
            </w:pPr>
          </w:p>
        </w:tc>
        <w:tc>
          <w:tcPr>
            <w:tcW w:w="729" w:type="dxa"/>
            <w:shd w:val="clear" w:color="auto" w:fill="F2F2F2" w:themeFill="background1" w:themeFillShade="F2"/>
            <w:vAlign w:val="center"/>
          </w:tcPr>
          <w:p w14:paraId="05E42FD3"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1E0B58B1" w14:textId="77777777" w:rsidR="001B4C3F" w:rsidRPr="00AF79D1" w:rsidRDefault="001B4C3F" w:rsidP="001B4C3F">
            <w:pPr>
              <w:jc w:val="center"/>
              <w:rPr>
                <w:sz w:val="20"/>
                <w:szCs w:val="20"/>
              </w:rPr>
            </w:pPr>
          </w:p>
        </w:tc>
        <w:tc>
          <w:tcPr>
            <w:tcW w:w="728" w:type="dxa"/>
            <w:shd w:val="clear" w:color="auto" w:fill="F2F2F2" w:themeFill="background1" w:themeFillShade="F2"/>
            <w:vAlign w:val="center"/>
          </w:tcPr>
          <w:p w14:paraId="34564A21"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6D66A6EE" w14:textId="77777777" w:rsidR="001B4C3F" w:rsidRPr="00AF79D1" w:rsidRDefault="001B4C3F" w:rsidP="001B4C3F">
            <w:pPr>
              <w:jc w:val="center"/>
              <w:rPr>
                <w:sz w:val="20"/>
                <w:szCs w:val="20"/>
              </w:rPr>
            </w:pPr>
          </w:p>
        </w:tc>
        <w:tc>
          <w:tcPr>
            <w:tcW w:w="851" w:type="dxa"/>
            <w:shd w:val="clear" w:color="auto" w:fill="F2F2F2" w:themeFill="background1" w:themeFillShade="F2"/>
            <w:vAlign w:val="center"/>
          </w:tcPr>
          <w:p w14:paraId="161EFB97" w14:textId="77777777" w:rsidR="001B4C3F" w:rsidRPr="00AF79D1" w:rsidRDefault="001B4C3F" w:rsidP="001B4C3F">
            <w:pPr>
              <w:jc w:val="center"/>
              <w:rPr>
                <w:sz w:val="20"/>
                <w:szCs w:val="20"/>
              </w:rPr>
            </w:pPr>
          </w:p>
        </w:tc>
        <w:tc>
          <w:tcPr>
            <w:tcW w:w="992" w:type="dxa"/>
            <w:vAlign w:val="center"/>
          </w:tcPr>
          <w:p w14:paraId="3DA67E89" w14:textId="6DCE9A65" w:rsidR="001B4C3F" w:rsidRPr="00AF79D1" w:rsidRDefault="001B4C3F" w:rsidP="001B4C3F">
            <w:pPr>
              <w:jc w:val="right"/>
              <w:rPr>
                <w:color w:val="000000"/>
                <w:sz w:val="20"/>
                <w:szCs w:val="20"/>
              </w:rPr>
            </w:pPr>
            <w:r w:rsidRPr="00AF79D1">
              <w:rPr>
                <w:color w:val="000000"/>
                <w:sz w:val="20"/>
                <w:szCs w:val="20"/>
              </w:rPr>
              <w:t>6000</w:t>
            </w:r>
            <w:r w:rsidR="00FE6A46" w:rsidRPr="00AF79D1">
              <w:rPr>
                <w:color w:val="000000"/>
                <w:sz w:val="20"/>
                <w:szCs w:val="20"/>
              </w:rPr>
              <w:t>0</w:t>
            </w:r>
          </w:p>
        </w:tc>
      </w:tr>
      <w:tr w:rsidR="001B4C3F" w:rsidRPr="00AF79D1" w14:paraId="782B3CAE" w14:textId="77777777" w:rsidTr="00DF40C8">
        <w:tc>
          <w:tcPr>
            <w:tcW w:w="817" w:type="dxa"/>
            <w:shd w:val="clear" w:color="auto" w:fill="F2F2F2" w:themeFill="background1" w:themeFillShade="F2"/>
          </w:tcPr>
          <w:p w14:paraId="4057F29C" w14:textId="77777777" w:rsidR="001B4C3F" w:rsidRPr="00AF79D1" w:rsidRDefault="001B4C3F" w:rsidP="001B4C3F">
            <w:pPr>
              <w:rPr>
                <w:b/>
                <w:sz w:val="20"/>
                <w:szCs w:val="20"/>
              </w:rPr>
            </w:pPr>
            <w:r w:rsidRPr="00AF79D1">
              <w:rPr>
                <w:b/>
                <w:sz w:val="20"/>
                <w:szCs w:val="20"/>
              </w:rPr>
              <w:t>7.2.</w:t>
            </w:r>
          </w:p>
        </w:tc>
        <w:tc>
          <w:tcPr>
            <w:tcW w:w="13041" w:type="dxa"/>
            <w:gridSpan w:val="11"/>
            <w:shd w:val="clear" w:color="auto" w:fill="F2F2F2" w:themeFill="background1" w:themeFillShade="F2"/>
          </w:tcPr>
          <w:p w14:paraId="09032749" w14:textId="77777777" w:rsidR="001B4C3F" w:rsidRPr="00AF79D1" w:rsidRDefault="001B4C3F" w:rsidP="001B4C3F">
            <w:pPr>
              <w:rPr>
                <w:b/>
                <w:sz w:val="20"/>
                <w:szCs w:val="20"/>
              </w:rPr>
            </w:pPr>
            <w:r w:rsidRPr="00AF79D1">
              <w:rPr>
                <w:b/>
                <w:sz w:val="20"/>
                <w:szCs w:val="20"/>
              </w:rPr>
              <w:t>Пряко опазване и възстановяване на вида и местообитанията му</w:t>
            </w:r>
          </w:p>
        </w:tc>
        <w:tc>
          <w:tcPr>
            <w:tcW w:w="992" w:type="dxa"/>
            <w:shd w:val="clear" w:color="auto" w:fill="F2F2F2" w:themeFill="background1" w:themeFillShade="F2"/>
          </w:tcPr>
          <w:p w14:paraId="5906E27A" w14:textId="57BCA2C7" w:rsidR="001B4C3F" w:rsidRPr="00AF79D1" w:rsidRDefault="00E1630D" w:rsidP="001B4C3F">
            <w:pPr>
              <w:jc w:val="center"/>
              <w:rPr>
                <w:b/>
                <w:color w:val="000000"/>
                <w:sz w:val="20"/>
                <w:szCs w:val="20"/>
              </w:rPr>
            </w:pPr>
            <w:r w:rsidRPr="00AF79D1">
              <w:rPr>
                <w:b/>
                <w:color w:val="000000"/>
                <w:sz w:val="20"/>
                <w:szCs w:val="20"/>
              </w:rPr>
              <w:t xml:space="preserve">111 </w:t>
            </w:r>
            <w:r w:rsidR="001B4C3F" w:rsidRPr="00AF79D1">
              <w:rPr>
                <w:b/>
                <w:color w:val="000000"/>
                <w:sz w:val="20"/>
                <w:szCs w:val="20"/>
              </w:rPr>
              <w:t>000</w:t>
            </w:r>
          </w:p>
        </w:tc>
      </w:tr>
      <w:tr w:rsidR="001B4C3F" w:rsidRPr="00AF79D1" w14:paraId="0C29DC7D" w14:textId="77777777" w:rsidTr="00DF40C8">
        <w:tc>
          <w:tcPr>
            <w:tcW w:w="817" w:type="dxa"/>
          </w:tcPr>
          <w:p w14:paraId="2DC3E1AA"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_Ref509134558 \r \h  \* MERGEFORMAT </w:instrText>
            </w:r>
            <w:r w:rsidRPr="00AF79D1">
              <w:rPr>
                <w:sz w:val="20"/>
                <w:szCs w:val="20"/>
              </w:rPr>
            </w:r>
            <w:r w:rsidRPr="00AF79D1">
              <w:rPr>
                <w:sz w:val="20"/>
                <w:szCs w:val="20"/>
              </w:rPr>
              <w:fldChar w:fldCharType="separate"/>
            </w:r>
            <w:r w:rsidR="00BB0BC5" w:rsidRPr="00AF79D1">
              <w:rPr>
                <w:sz w:val="20"/>
                <w:szCs w:val="20"/>
              </w:rPr>
              <w:t>7.2.1</w:t>
            </w:r>
            <w:r w:rsidRPr="00AF79D1">
              <w:rPr>
                <w:sz w:val="20"/>
                <w:szCs w:val="20"/>
              </w:rPr>
              <w:fldChar w:fldCharType="end"/>
            </w:r>
          </w:p>
        </w:tc>
        <w:tc>
          <w:tcPr>
            <w:tcW w:w="4962" w:type="dxa"/>
          </w:tcPr>
          <w:p w14:paraId="4EB4F360" w14:textId="310C46B5" w:rsidR="001B4C3F" w:rsidRPr="00AF79D1" w:rsidRDefault="001B4C3F">
            <w:pPr>
              <w:rPr>
                <w:sz w:val="20"/>
                <w:szCs w:val="20"/>
              </w:rPr>
            </w:pPr>
            <w:r w:rsidRPr="00AF79D1">
              <w:rPr>
                <w:sz w:val="20"/>
                <w:szCs w:val="20"/>
              </w:rPr>
              <w:fldChar w:fldCharType="begin"/>
            </w:r>
            <w:r w:rsidRPr="00AF79D1">
              <w:rPr>
                <w:sz w:val="20"/>
                <w:szCs w:val="20"/>
              </w:rPr>
              <w:instrText xml:space="preserve"> REF _Ref509134558 \h  \* MERGEFORMAT </w:instrText>
            </w:r>
            <w:r w:rsidRPr="00AF79D1">
              <w:rPr>
                <w:sz w:val="20"/>
                <w:szCs w:val="20"/>
              </w:rPr>
            </w:r>
            <w:r w:rsidRPr="00AF79D1">
              <w:rPr>
                <w:sz w:val="20"/>
                <w:szCs w:val="20"/>
              </w:rPr>
              <w:fldChar w:fldCharType="separate"/>
            </w:r>
            <w:r w:rsidR="00BB0BC5" w:rsidRPr="00AF79D1">
              <w:rPr>
                <w:sz w:val="20"/>
                <w:szCs w:val="20"/>
              </w:rPr>
              <w:t xml:space="preserve"> Изменение в начина на приложение на Мярка 12 „Плащания по Натура 2000“ и „Рамкова директива за водите“. Плащанията по мярката следва да бъдат специфизирани за всяко от местата от Натура 2000 в съответствие с изискванията за опазване на конкретните целеви видове в тях и с плановете за управление на защитените зони.</w:t>
            </w:r>
            <w:r w:rsidRPr="00AF79D1">
              <w:rPr>
                <w:sz w:val="20"/>
                <w:szCs w:val="20"/>
              </w:rPr>
              <w:fldChar w:fldCharType="end"/>
            </w:r>
          </w:p>
        </w:tc>
        <w:tc>
          <w:tcPr>
            <w:tcW w:w="850" w:type="dxa"/>
            <w:shd w:val="clear" w:color="auto" w:fill="F2F2F2" w:themeFill="background1" w:themeFillShade="F2"/>
            <w:vAlign w:val="center"/>
          </w:tcPr>
          <w:p w14:paraId="0EE981B2" w14:textId="77777777" w:rsidR="001B4C3F" w:rsidRPr="00AF79D1" w:rsidRDefault="001B4C3F" w:rsidP="001B4C3F">
            <w:pPr>
              <w:jc w:val="center"/>
              <w:rPr>
                <w:sz w:val="20"/>
                <w:szCs w:val="20"/>
              </w:rPr>
            </w:pPr>
            <w:r w:rsidRPr="00AF79D1">
              <w:rPr>
                <w:sz w:val="20"/>
                <w:szCs w:val="20"/>
              </w:rPr>
              <w:t>10 000</w:t>
            </w:r>
          </w:p>
        </w:tc>
        <w:tc>
          <w:tcPr>
            <w:tcW w:w="729" w:type="dxa"/>
            <w:vAlign w:val="center"/>
          </w:tcPr>
          <w:p w14:paraId="2F2138A5" w14:textId="77777777" w:rsidR="001B4C3F" w:rsidRPr="00AF79D1" w:rsidRDefault="001B4C3F" w:rsidP="001B4C3F">
            <w:pPr>
              <w:jc w:val="center"/>
              <w:rPr>
                <w:sz w:val="20"/>
                <w:szCs w:val="20"/>
              </w:rPr>
            </w:pPr>
          </w:p>
        </w:tc>
        <w:tc>
          <w:tcPr>
            <w:tcW w:w="830" w:type="dxa"/>
            <w:vAlign w:val="center"/>
          </w:tcPr>
          <w:p w14:paraId="2886E783" w14:textId="77777777" w:rsidR="001B4C3F" w:rsidRPr="00AF79D1" w:rsidRDefault="001B4C3F" w:rsidP="001B4C3F">
            <w:pPr>
              <w:jc w:val="center"/>
              <w:rPr>
                <w:sz w:val="20"/>
                <w:szCs w:val="20"/>
              </w:rPr>
            </w:pPr>
          </w:p>
        </w:tc>
        <w:tc>
          <w:tcPr>
            <w:tcW w:w="728" w:type="dxa"/>
            <w:vAlign w:val="center"/>
          </w:tcPr>
          <w:p w14:paraId="5A6C50B3" w14:textId="77777777" w:rsidR="001B4C3F" w:rsidRPr="00AF79D1" w:rsidRDefault="001B4C3F" w:rsidP="001B4C3F">
            <w:pPr>
              <w:jc w:val="center"/>
              <w:rPr>
                <w:sz w:val="20"/>
                <w:szCs w:val="20"/>
              </w:rPr>
            </w:pPr>
          </w:p>
        </w:tc>
        <w:tc>
          <w:tcPr>
            <w:tcW w:w="973" w:type="dxa"/>
            <w:vAlign w:val="center"/>
          </w:tcPr>
          <w:p w14:paraId="0860C124" w14:textId="77777777" w:rsidR="001B4C3F" w:rsidRPr="00AF79D1" w:rsidRDefault="001B4C3F" w:rsidP="001B4C3F">
            <w:pPr>
              <w:jc w:val="center"/>
              <w:rPr>
                <w:sz w:val="20"/>
                <w:szCs w:val="20"/>
              </w:rPr>
            </w:pPr>
          </w:p>
        </w:tc>
        <w:tc>
          <w:tcPr>
            <w:tcW w:w="729" w:type="dxa"/>
            <w:vAlign w:val="center"/>
          </w:tcPr>
          <w:p w14:paraId="02DE3AF4" w14:textId="77777777" w:rsidR="001B4C3F" w:rsidRPr="00AF79D1" w:rsidRDefault="001B4C3F" w:rsidP="001B4C3F">
            <w:pPr>
              <w:jc w:val="center"/>
              <w:rPr>
                <w:sz w:val="20"/>
                <w:szCs w:val="20"/>
              </w:rPr>
            </w:pPr>
          </w:p>
        </w:tc>
        <w:tc>
          <w:tcPr>
            <w:tcW w:w="830" w:type="dxa"/>
            <w:vAlign w:val="center"/>
          </w:tcPr>
          <w:p w14:paraId="228850F3" w14:textId="77777777" w:rsidR="001B4C3F" w:rsidRPr="00AF79D1" w:rsidRDefault="001B4C3F" w:rsidP="001B4C3F">
            <w:pPr>
              <w:jc w:val="center"/>
              <w:rPr>
                <w:sz w:val="20"/>
                <w:szCs w:val="20"/>
              </w:rPr>
            </w:pPr>
          </w:p>
        </w:tc>
        <w:tc>
          <w:tcPr>
            <w:tcW w:w="728" w:type="dxa"/>
            <w:vAlign w:val="center"/>
          </w:tcPr>
          <w:p w14:paraId="6296377F" w14:textId="77777777" w:rsidR="001B4C3F" w:rsidRPr="00AF79D1" w:rsidRDefault="001B4C3F" w:rsidP="001B4C3F">
            <w:pPr>
              <w:jc w:val="center"/>
              <w:rPr>
                <w:sz w:val="20"/>
                <w:szCs w:val="20"/>
              </w:rPr>
            </w:pPr>
          </w:p>
        </w:tc>
        <w:tc>
          <w:tcPr>
            <w:tcW w:w="831" w:type="dxa"/>
            <w:vAlign w:val="center"/>
          </w:tcPr>
          <w:p w14:paraId="37DBDCFA" w14:textId="77777777" w:rsidR="001B4C3F" w:rsidRPr="00AF79D1" w:rsidRDefault="001B4C3F" w:rsidP="001B4C3F">
            <w:pPr>
              <w:jc w:val="center"/>
              <w:rPr>
                <w:sz w:val="20"/>
                <w:szCs w:val="20"/>
              </w:rPr>
            </w:pPr>
          </w:p>
        </w:tc>
        <w:tc>
          <w:tcPr>
            <w:tcW w:w="851" w:type="dxa"/>
            <w:vAlign w:val="center"/>
          </w:tcPr>
          <w:p w14:paraId="08B9347F" w14:textId="77777777" w:rsidR="001B4C3F" w:rsidRPr="00AF79D1" w:rsidRDefault="001B4C3F" w:rsidP="001B4C3F">
            <w:pPr>
              <w:jc w:val="center"/>
              <w:rPr>
                <w:sz w:val="20"/>
                <w:szCs w:val="20"/>
              </w:rPr>
            </w:pPr>
          </w:p>
        </w:tc>
        <w:tc>
          <w:tcPr>
            <w:tcW w:w="992" w:type="dxa"/>
            <w:vAlign w:val="center"/>
          </w:tcPr>
          <w:p w14:paraId="441F9F2A"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26854903" w14:textId="77777777" w:rsidTr="00DF40C8">
        <w:tc>
          <w:tcPr>
            <w:tcW w:w="817" w:type="dxa"/>
          </w:tcPr>
          <w:p w14:paraId="3CFC4CCD"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_Ref509134616 \r \h  \* MERGEFORMAT </w:instrText>
            </w:r>
            <w:r w:rsidRPr="00AF79D1">
              <w:rPr>
                <w:sz w:val="20"/>
                <w:szCs w:val="20"/>
              </w:rPr>
            </w:r>
            <w:r w:rsidRPr="00AF79D1">
              <w:rPr>
                <w:sz w:val="20"/>
                <w:szCs w:val="20"/>
              </w:rPr>
              <w:fldChar w:fldCharType="separate"/>
            </w:r>
            <w:r w:rsidRPr="00AF79D1">
              <w:rPr>
                <w:sz w:val="20"/>
                <w:szCs w:val="20"/>
              </w:rPr>
              <w:t>7.2.2</w:t>
            </w:r>
            <w:r w:rsidRPr="00AF79D1">
              <w:rPr>
                <w:sz w:val="20"/>
                <w:szCs w:val="20"/>
              </w:rPr>
              <w:fldChar w:fldCharType="end"/>
            </w:r>
          </w:p>
        </w:tc>
        <w:tc>
          <w:tcPr>
            <w:tcW w:w="4962" w:type="dxa"/>
          </w:tcPr>
          <w:p w14:paraId="361B2073" w14:textId="11E5712D"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_Ref509134616 \h  \* MERGEFORMAT </w:instrText>
            </w:r>
            <w:r w:rsidRPr="00AF79D1">
              <w:rPr>
                <w:sz w:val="20"/>
                <w:szCs w:val="20"/>
              </w:rPr>
            </w:r>
            <w:r w:rsidRPr="00AF79D1">
              <w:rPr>
                <w:sz w:val="20"/>
                <w:szCs w:val="20"/>
              </w:rPr>
              <w:fldChar w:fldCharType="separate"/>
            </w:r>
            <w:r w:rsidR="00D72E35" w:rsidRPr="00AF79D1">
              <w:rPr>
                <w:sz w:val="20"/>
                <w:szCs w:val="20"/>
              </w:rPr>
              <w:t xml:space="preserve">Изменение в начина на приложението на </w:t>
            </w:r>
            <w:r w:rsidR="00D72E35" w:rsidRPr="00AF79D1">
              <w:rPr>
                <w:color w:val="000000"/>
                <w:sz w:val="20"/>
                <w:szCs w:val="20"/>
              </w:rPr>
              <w:t>Мярка 10 „Агроекология и климат“ от ПРСР 2021   –   2027,</w:t>
            </w:r>
            <w:r w:rsidR="00D72E35" w:rsidRPr="00AF79D1">
              <w:rPr>
                <w:bCs/>
                <w:color w:val="000000"/>
                <w:sz w:val="20"/>
                <w:szCs w:val="20"/>
              </w:rPr>
              <w:t xml:space="preserve"> особено в частта ѝ за пасищата. Прилагане на мярката спрямо особеностите на пасищата и защитените видове. </w:t>
            </w:r>
            <w:r w:rsidR="00D72E35" w:rsidRPr="00AF79D1">
              <w:rPr>
                <w:sz w:val="20"/>
                <w:szCs w:val="20"/>
              </w:rPr>
              <w:t>Да се направи реална оценка на възможностите на различните тревни съобщества за паша, като се определи оптимално натоварване в зависимост от природното местообитание, надморската височина и др. Необходимият стимул за екстензивното животновъдство трябва да се прилага преимуществено в равнините и предпланините и по-ограничено на територията на НП.</w:t>
            </w:r>
            <w:r w:rsidRPr="00AF79D1">
              <w:rPr>
                <w:sz w:val="20"/>
                <w:szCs w:val="20"/>
              </w:rPr>
              <w:fldChar w:fldCharType="end"/>
            </w:r>
          </w:p>
        </w:tc>
        <w:tc>
          <w:tcPr>
            <w:tcW w:w="850" w:type="dxa"/>
            <w:shd w:val="clear" w:color="auto" w:fill="F2F2F2" w:themeFill="background1" w:themeFillShade="F2"/>
            <w:vAlign w:val="center"/>
          </w:tcPr>
          <w:p w14:paraId="49B8BCA9" w14:textId="77777777" w:rsidR="001B4C3F" w:rsidRPr="00AF79D1" w:rsidRDefault="001B4C3F" w:rsidP="001B4C3F">
            <w:pPr>
              <w:jc w:val="center"/>
              <w:rPr>
                <w:sz w:val="20"/>
                <w:szCs w:val="20"/>
              </w:rPr>
            </w:pPr>
            <w:r w:rsidRPr="00AF79D1">
              <w:rPr>
                <w:sz w:val="20"/>
                <w:szCs w:val="20"/>
              </w:rPr>
              <w:t>10 000</w:t>
            </w:r>
          </w:p>
        </w:tc>
        <w:tc>
          <w:tcPr>
            <w:tcW w:w="729" w:type="dxa"/>
            <w:vAlign w:val="center"/>
          </w:tcPr>
          <w:p w14:paraId="4F2A73EA" w14:textId="77777777" w:rsidR="001B4C3F" w:rsidRPr="00AF79D1" w:rsidRDefault="001B4C3F" w:rsidP="001B4C3F">
            <w:pPr>
              <w:jc w:val="center"/>
              <w:rPr>
                <w:sz w:val="20"/>
                <w:szCs w:val="20"/>
              </w:rPr>
            </w:pPr>
          </w:p>
        </w:tc>
        <w:tc>
          <w:tcPr>
            <w:tcW w:w="830" w:type="dxa"/>
            <w:vAlign w:val="center"/>
          </w:tcPr>
          <w:p w14:paraId="2AADADA7" w14:textId="77777777" w:rsidR="001B4C3F" w:rsidRPr="00AF79D1" w:rsidRDefault="001B4C3F" w:rsidP="001B4C3F">
            <w:pPr>
              <w:jc w:val="center"/>
              <w:rPr>
                <w:sz w:val="20"/>
                <w:szCs w:val="20"/>
              </w:rPr>
            </w:pPr>
          </w:p>
        </w:tc>
        <w:tc>
          <w:tcPr>
            <w:tcW w:w="728" w:type="dxa"/>
            <w:vAlign w:val="center"/>
          </w:tcPr>
          <w:p w14:paraId="63EBAABF" w14:textId="77777777" w:rsidR="001B4C3F" w:rsidRPr="00AF79D1" w:rsidRDefault="001B4C3F" w:rsidP="001B4C3F">
            <w:pPr>
              <w:jc w:val="center"/>
              <w:rPr>
                <w:sz w:val="20"/>
                <w:szCs w:val="20"/>
              </w:rPr>
            </w:pPr>
          </w:p>
        </w:tc>
        <w:tc>
          <w:tcPr>
            <w:tcW w:w="973" w:type="dxa"/>
            <w:vAlign w:val="center"/>
          </w:tcPr>
          <w:p w14:paraId="63023B60" w14:textId="77777777" w:rsidR="001B4C3F" w:rsidRPr="00AF79D1" w:rsidRDefault="001B4C3F" w:rsidP="001B4C3F">
            <w:pPr>
              <w:jc w:val="center"/>
              <w:rPr>
                <w:sz w:val="20"/>
                <w:szCs w:val="20"/>
              </w:rPr>
            </w:pPr>
          </w:p>
        </w:tc>
        <w:tc>
          <w:tcPr>
            <w:tcW w:w="729" w:type="dxa"/>
            <w:vAlign w:val="center"/>
          </w:tcPr>
          <w:p w14:paraId="67ACB17B" w14:textId="77777777" w:rsidR="001B4C3F" w:rsidRPr="00AF79D1" w:rsidRDefault="001B4C3F" w:rsidP="001B4C3F">
            <w:pPr>
              <w:jc w:val="center"/>
              <w:rPr>
                <w:sz w:val="20"/>
                <w:szCs w:val="20"/>
              </w:rPr>
            </w:pPr>
          </w:p>
        </w:tc>
        <w:tc>
          <w:tcPr>
            <w:tcW w:w="830" w:type="dxa"/>
            <w:vAlign w:val="center"/>
          </w:tcPr>
          <w:p w14:paraId="6721B331" w14:textId="77777777" w:rsidR="001B4C3F" w:rsidRPr="00AF79D1" w:rsidRDefault="001B4C3F" w:rsidP="001B4C3F">
            <w:pPr>
              <w:jc w:val="center"/>
              <w:rPr>
                <w:sz w:val="20"/>
                <w:szCs w:val="20"/>
              </w:rPr>
            </w:pPr>
          </w:p>
        </w:tc>
        <w:tc>
          <w:tcPr>
            <w:tcW w:w="728" w:type="dxa"/>
            <w:vAlign w:val="center"/>
          </w:tcPr>
          <w:p w14:paraId="12E45424" w14:textId="77777777" w:rsidR="001B4C3F" w:rsidRPr="00AF79D1" w:rsidRDefault="001B4C3F" w:rsidP="001B4C3F">
            <w:pPr>
              <w:jc w:val="center"/>
              <w:rPr>
                <w:sz w:val="20"/>
                <w:szCs w:val="20"/>
              </w:rPr>
            </w:pPr>
          </w:p>
        </w:tc>
        <w:tc>
          <w:tcPr>
            <w:tcW w:w="831" w:type="dxa"/>
            <w:vAlign w:val="center"/>
          </w:tcPr>
          <w:p w14:paraId="5C7CADC9" w14:textId="77777777" w:rsidR="001B4C3F" w:rsidRPr="00AF79D1" w:rsidRDefault="001B4C3F" w:rsidP="001B4C3F">
            <w:pPr>
              <w:jc w:val="center"/>
              <w:rPr>
                <w:sz w:val="20"/>
                <w:szCs w:val="20"/>
              </w:rPr>
            </w:pPr>
          </w:p>
        </w:tc>
        <w:tc>
          <w:tcPr>
            <w:tcW w:w="851" w:type="dxa"/>
            <w:vAlign w:val="center"/>
          </w:tcPr>
          <w:p w14:paraId="3623E784" w14:textId="77777777" w:rsidR="001B4C3F" w:rsidRPr="00AF79D1" w:rsidRDefault="001B4C3F" w:rsidP="001B4C3F">
            <w:pPr>
              <w:jc w:val="center"/>
              <w:rPr>
                <w:sz w:val="20"/>
                <w:szCs w:val="20"/>
              </w:rPr>
            </w:pPr>
          </w:p>
        </w:tc>
        <w:tc>
          <w:tcPr>
            <w:tcW w:w="992" w:type="dxa"/>
            <w:vAlign w:val="center"/>
          </w:tcPr>
          <w:p w14:paraId="1A757139"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606123ED" w14:textId="77777777" w:rsidTr="00DF40C8">
        <w:tc>
          <w:tcPr>
            <w:tcW w:w="817" w:type="dxa"/>
          </w:tcPr>
          <w:p w14:paraId="624EBF7F"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_Ref509136272 \r \h  \* MERGEFORMAT </w:instrText>
            </w:r>
            <w:r w:rsidRPr="00AF79D1">
              <w:rPr>
                <w:sz w:val="20"/>
                <w:szCs w:val="20"/>
              </w:rPr>
            </w:r>
            <w:r w:rsidRPr="00AF79D1">
              <w:rPr>
                <w:sz w:val="20"/>
                <w:szCs w:val="20"/>
              </w:rPr>
              <w:fldChar w:fldCharType="separate"/>
            </w:r>
            <w:r w:rsidRPr="00AF79D1">
              <w:rPr>
                <w:sz w:val="20"/>
                <w:szCs w:val="20"/>
              </w:rPr>
              <w:t>7.2.3</w:t>
            </w:r>
            <w:r w:rsidRPr="00AF79D1">
              <w:rPr>
                <w:sz w:val="20"/>
                <w:szCs w:val="20"/>
              </w:rPr>
              <w:fldChar w:fldCharType="end"/>
            </w:r>
          </w:p>
        </w:tc>
        <w:tc>
          <w:tcPr>
            <w:tcW w:w="4962" w:type="dxa"/>
          </w:tcPr>
          <w:p w14:paraId="021548F3" w14:textId="14953654" w:rsidR="001B4C3F" w:rsidRPr="00AF79D1" w:rsidRDefault="001B4C3F">
            <w:pPr>
              <w:rPr>
                <w:sz w:val="20"/>
                <w:szCs w:val="20"/>
              </w:rPr>
            </w:pPr>
            <w:r w:rsidRPr="00AF79D1">
              <w:rPr>
                <w:sz w:val="20"/>
                <w:szCs w:val="20"/>
              </w:rPr>
              <w:fldChar w:fldCharType="begin"/>
            </w:r>
            <w:r w:rsidRPr="00AF79D1">
              <w:rPr>
                <w:sz w:val="20"/>
                <w:szCs w:val="20"/>
              </w:rPr>
              <w:instrText xml:space="preserve"> REF _Ref509136272 \h  \* MERGEFORMAT </w:instrText>
            </w:r>
            <w:r w:rsidRPr="00AF79D1">
              <w:rPr>
                <w:sz w:val="20"/>
                <w:szCs w:val="20"/>
              </w:rPr>
            </w:r>
            <w:r w:rsidRPr="00AF79D1">
              <w:rPr>
                <w:sz w:val="20"/>
                <w:szCs w:val="20"/>
              </w:rPr>
              <w:fldChar w:fldCharType="separate"/>
            </w:r>
            <w:r w:rsidR="00BB0BC5" w:rsidRPr="00AF79D1">
              <w:rPr>
                <w:sz w:val="20"/>
                <w:szCs w:val="20"/>
              </w:rPr>
              <w:t xml:space="preserve">Въвеждане на минимални изисквания при обработката на земеделска земя да не се разорава, т.е. да остава като естествена затревена площ от ивица от 2.5 метра до линейни елементи на ландшафта като републиканска пътна мрежа (включително извън сервитута), черни пътища, напоителни канали, реки, покрайнини на горски пояси и гори в райони с лалугерови популации. Подобно намерение е демонстрирано в Стратегията на ЕС за биологичното разнообразие за 2030 г, където се казва, че трябва спешно да бъдат възстановени най-малко 10 % от селскостопанските площи, характеризиращи се с високо разнообразие на ландшафта. Това разнообразие може да включва буферни ивици и др (Стратегията на ЕС за биологичното </w:t>
            </w:r>
            <w:r w:rsidR="00BB0BC5" w:rsidRPr="00AF79D1">
              <w:rPr>
                <w:color w:val="000000"/>
                <w:sz w:val="20"/>
                <w:szCs w:val="20"/>
              </w:rPr>
              <w:t xml:space="preserve">разнообразие за 2030г). </w:t>
            </w:r>
            <w:r w:rsidR="00BB0BC5" w:rsidRPr="00AF79D1">
              <w:rPr>
                <w:sz w:val="20"/>
                <w:szCs w:val="20"/>
              </w:rPr>
              <w:t>Това изискване може да бъде въведено като изменение/допълнение/актуализация на „</w:t>
            </w:r>
            <w:r w:rsidR="00BB0BC5" w:rsidRPr="00AF79D1">
              <w:rPr>
                <w:color w:val="000000"/>
                <w:sz w:val="20"/>
                <w:szCs w:val="20"/>
              </w:rPr>
              <w:t>Национален стандарт 7“ (</w:t>
            </w:r>
            <w:r w:rsidR="00BB0BC5" w:rsidRPr="00AF79D1">
              <w:rPr>
                <w:sz w:val="20"/>
                <w:szCs w:val="20"/>
              </w:rPr>
              <w:t>Заповед № РД 09-122/23.02.2015).</w:t>
            </w:r>
            <w:r w:rsidRPr="00AF79D1">
              <w:rPr>
                <w:sz w:val="20"/>
                <w:szCs w:val="20"/>
              </w:rPr>
              <w:fldChar w:fldCharType="end"/>
            </w:r>
          </w:p>
        </w:tc>
        <w:tc>
          <w:tcPr>
            <w:tcW w:w="850" w:type="dxa"/>
            <w:shd w:val="clear" w:color="auto" w:fill="F2F2F2" w:themeFill="background1" w:themeFillShade="F2"/>
            <w:vAlign w:val="center"/>
          </w:tcPr>
          <w:p w14:paraId="059C55A4"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598E335F"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3F559639"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5170E7A4" w14:textId="77777777" w:rsidR="001B4C3F" w:rsidRPr="00AF79D1" w:rsidRDefault="001B4C3F" w:rsidP="001B4C3F">
            <w:pPr>
              <w:jc w:val="center"/>
              <w:rPr>
                <w:sz w:val="20"/>
                <w:szCs w:val="20"/>
              </w:rPr>
            </w:pPr>
            <w:r w:rsidRPr="00AF79D1">
              <w:rPr>
                <w:sz w:val="20"/>
                <w:szCs w:val="20"/>
              </w:rPr>
              <w:t>5000</w:t>
            </w:r>
          </w:p>
        </w:tc>
        <w:tc>
          <w:tcPr>
            <w:tcW w:w="973" w:type="dxa"/>
            <w:shd w:val="clear" w:color="auto" w:fill="F2F2F2" w:themeFill="background1" w:themeFillShade="F2"/>
            <w:vAlign w:val="center"/>
          </w:tcPr>
          <w:p w14:paraId="73735DBC" w14:textId="77777777" w:rsidR="001B4C3F" w:rsidRPr="00AF79D1" w:rsidRDefault="001B4C3F" w:rsidP="001B4C3F">
            <w:pPr>
              <w:jc w:val="center"/>
              <w:rPr>
                <w:sz w:val="20"/>
                <w:szCs w:val="20"/>
              </w:rPr>
            </w:pPr>
            <w:r w:rsidRPr="00AF79D1">
              <w:rPr>
                <w:sz w:val="20"/>
                <w:szCs w:val="20"/>
              </w:rPr>
              <w:t>5000</w:t>
            </w:r>
          </w:p>
        </w:tc>
        <w:tc>
          <w:tcPr>
            <w:tcW w:w="729" w:type="dxa"/>
            <w:vAlign w:val="center"/>
          </w:tcPr>
          <w:p w14:paraId="2BDFE95D" w14:textId="77777777" w:rsidR="001B4C3F" w:rsidRPr="00AF79D1" w:rsidRDefault="001B4C3F" w:rsidP="001B4C3F">
            <w:pPr>
              <w:jc w:val="center"/>
              <w:rPr>
                <w:sz w:val="20"/>
                <w:szCs w:val="20"/>
              </w:rPr>
            </w:pPr>
          </w:p>
        </w:tc>
        <w:tc>
          <w:tcPr>
            <w:tcW w:w="830" w:type="dxa"/>
            <w:vAlign w:val="center"/>
          </w:tcPr>
          <w:p w14:paraId="48085633" w14:textId="77777777" w:rsidR="001B4C3F" w:rsidRPr="00AF79D1" w:rsidRDefault="001B4C3F" w:rsidP="001B4C3F">
            <w:pPr>
              <w:jc w:val="center"/>
              <w:rPr>
                <w:sz w:val="20"/>
                <w:szCs w:val="20"/>
              </w:rPr>
            </w:pPr>
          </w:p>
        </w:tc>
        <w:tc>
          <w:tcPr>
            <w:tcW w:w="728" w:type="dxa"/>
            <w:vAlign w:val="center"/>
          </w:tcPr>
          <w:p w14:paraId="02DFABF6" w14:textId="77777777" w:rsidR="001B4C3F" w:rsidRPr="00AF79D1" w:rsidRDefault="001B4C3F" w:rsidP="001B4C3F">
            <w:pPr>
              <w:jc w:val="center"/>
              <w:rPr>
                <w:sz w:val="20"/>
                <w:szCs w:val="20"/>
              </w:rPr>
            </w:pPr>
          </w:p>
        </w:tc>
        <w:tc>
          <w:tcPr>
            <w:tcW w:w="831" w:type="dxa"/>
            <w:vAlign w:val="center"/>
          </w:tcPr>
          <w:p w14:paraId="59D4B024" w14:textId="77777777" w:rsidR="001B4C3F" w:rsidRPr="00AF79D1" w:rsidRDefault="001B4C3F" w:rsidP="001B4C3F">
            <w:pPr>
              <w:jc w:val="center"/>
              <w:rPr>
                <w:sz w:val="20"/>
                <w:szCs w:val="20"/>
              </w:rPr>
            </w:pPr>
          </w:p>
        </w:tc>
        <w:tc>
          <w:tcPr>
            <w:tcW w:w="851" w:type="dxa"/>
            <w:vAlign w:val="center"/>
          </w:tcPr>
          <w:p w14:paraId="4F7642A0" w14:textId="77777777" w:rsidR="001B4C3F" w:rsidRPr="00AF79D1" w:rsidRDefault="001B4C3F" w:rsidP="001B4C3F">
            <w:pPr>
              <w:jc w:val="center"/>
              <w:rPr>
                <w:sz w:val="20"/>
                <w:szCs w:val="20"/>
              </w:rPr>
            </w:pPr>
          </w:p>
        </w:tc>
        <w:tc>
          <w:tcPr>
            <w:tcW w:w="992" w:type="dxa"/>
            <w:vAlign w:val="center"/>
          </w:tcPr>
          <w:p w14:paraId="06E6D409" w14:textId="77777777" w:rsidR="001B4C3F" w:rsidRPr="00AF79D1" w:rsidRDefault="001B4C3F" w:rsidP="001B4C3F">
            <w:pPr>
              <w:jc w:val="right"/>
              <w:rPr>
                <w:color w:val="000000"/>
                <w:sz w:val="20"/>
                <w:szCs w:val="20"/>
              </w:rPr>
            </w:pPr>
            <w:r w:rsidRPr="00AF79D1">
              <w:rPr>
                <w:color w:val="000000"/>
                <w:sz w:val="20"/>
                <w:szCs w:val="20"/>
              </w:rPr>
              <w:t>25 000</w:t>
            </w:r>
          </w:p>
        </w:tc>
      </w:tr>
      <w:tr w:rsidR="001B4C3F" w:rsidRPr="00AF79D1" w14:paraId="2A6F6468" w14:textId="77777777" w:rsidTr="00DF40C8">
        <w:tc>
          <w:tcPr>
            <w:tcW w:w="817" w:type="dxa"/>
          </w:tcPr>
          <w:p w14:paraId="09AC1FF4"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_Ref509136447 \r \h  \* MERGEFORMAT </w:instrText>
            </w:r>
            <w:r w:rsidRPr="00AF79D1">
              <w:rPr>
                <w:sz w:val="20"/>
                <w:szCs w:val="20"/>
              </w:rPr>
            </w:r>
            <w:r w:rsidRPr="00AF79D1">
              <w:rPr>
                <w:sz w:val="20"/>
                <w:szCs w:val="20"/>
              </w:rPr>
              <w:fldChar w:fldCharType="separate"/>
            </w:r>
            <w:r w:rsidRPr="00AF79D1">
              <w:rPr>
                <w:sz w:val="20"/>
                <w:szCs w:val="20"/>
              </w:rPr>
              <w:t>7.2.4</w:t>
            </w:r>
            <w:r w:rsidRPr="00AF79D1">
              <w:rPr>
                <w:sz w:val="20"/>
                <w:szCs w:val="20"/>
              </w:rPr>
              <w:fldChar w:fldCharType="end"/>
            </w:r>
          </w:p>
        </w:tc>
        <w:tc>
          <w:tcPr>
            <w:tcW w:w="4962" w:type="dxa"/>
          </w:tcPr>
          <w:p w14:paraId="2B5299DA" w14:textId="5845BDF5"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_Ref509136447 \h  \* MERGEFORMAT </w:instrText>
            </w:r>
            <w:r w:rsidRPr="00AF79D1">
              <w:rPr>
                <w:sz w:val="20"/>
                <w:szCs w:val="20"/>
              </w:rPr>
            </w:r>
            <w:r w:rsidRPr="00AF79D1">
              <w:rPr>
                <w:sz w:val="20"/>
                <w:szCs w:val="20"/>
              </w:rPr>
              <w:fldChar w:fldCharType="separate"/>
            </w:r>
            <w:r w:rsidR="00BB0BC5" w:rsidRPr="00AF79D1">
              <w:rPr>
                <w:sz w:val="20"/>
                <w:szCs w:val="20"/>
              </w:rPr>
              <w:t>Разработване на ефективна система за компенсация на земеделски производители, чиято продукция е пострадала от лалугери. Изчисляване на средните загуби от една лалугерова колония в близост до земеделски масив, като бъдат предвидени съответните финансови компенсации за нанесените щети, които може да бъдат част от остойностяване на сумата, с която ще се подпомагат стопаните. Да се проведе разяснителна кампания относно мерките за компенсация.</w:t>
            </w:r>
            <w:r w:rsidRPr="00AF79D1">
              <w:rPr>
                <w:sz w:val="20"/>
                <w:szCs w:val="20"/>
              </w:rPr>
              <w:fldChar w:fldCharType="end"/>
            </w:r>
          </w:p>
        </w:tc>
        <w:tc>
          <w:tcPr>
            <w:tcW w:w="850" w:type="dxa"/>
            <w:shd w:val="clear" w:color="auto" w:fill="F2F2F2" w:themeFill="background1" w:themeFillShade="F2"/>
            <w:vAlign w:val="center"/>
          </w:tcPr>
          <w:p w14:paraId="1AE4FB3E" w14:textId="77777777" w:rsidR="001B4C3F" w:rsidRPr="00AF79D1" w:rsidRDefault="001B4C3F" w:rsidP="001B4C3F">
            <w:pPr>
              <w:jc w:val="center"/>
              <w:rPr>
                <w:sz w:val="20"/>
                <w:szCs w:val="20"/>
              </w:rPr>
            </w:pPr>
            <w:r w:rsidRPr="00AF79D1">
              <w:rPr>
                <w:sz w:val="20"/>
                <w:szCs w:val="20"/>
              </w:rPr>
              <w:t>10 000</w:t>
            </w:r>
          </w:p>
        </w:tc>
        <w:tc>
          <w:tcPr>
            <w:tcW w:w="729" w:type="dxa"/>
            <w:vAlign w:val="center"/>
          </w:tcPr>
          <w:p w14:paraId="5D873218"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2699A1E1" w14:textId="77777777" w:rsidR="001B4C3F" w:rsidRPr="00AF79D1" w:rsidRDefault="001B4C3F" w:rsidP="001B4C3F">
            <w:pPr>
              <w:jc w:val="center"/>
              <w:rPr>
                <w:sz w:val="20"/>
                <w:szCs w:val="20"/>
              </w:rPr>
            </w:pPr>
            <w:r w:rsidRPr="00AF79D1">
              <w:rPr>
                <w:sz w:val="20"/>
                <w:szCs w:val="20"/>
              </w:rPr>
              <w:t>10 000</w:t>
            </w:r>
          </w:p>
        </w:tc>
        <w:tc>
          <w:tcPr>
            <w:tcW w:w="728" w:type="dxa"/>
            <w:vAlign w:val="center"/>
          </w:tcPr>
          <w:p w14:paraId="6EE40270"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3C3E6A64" w14:textId="77777777" w:rsidR="001B4C3F" w:rsidRPr="00AF79D1" w:rsidRDefault="001B4C3F" w:rsidP="001B4C3F">
            <w:pPr>
              <w:jc w:val="center"/>
              <w:rPr>
                <w:sz w:val="20"/>
                <w:szCs w:val="20"/>
              </w:rPr>
            </w:pPr>
            <w:r w:rsidRPr="00AF79D1">
              <w:rPr>
                <w:sz w:val="20"/>
                <w:szCs w:val="20"/>
              </w:rPr>
              <w:t>10 000</w:t>
            </w:r>
          </w:p>
        </w:tc>
        <w:tc>
          <w:tcPr>
            <w:tcW w:w="729" w:type="dxa"/>
            <w:vAlign w:val="center"/>
          </w:tcPr>
          <w:p w14:paraId="418440CA"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09B663A5" w14:textId="77777777" w:rsidR="001B4C3F" w:rsidRPr="00AF79D1" w:rsidRDefault="001B4C3F" w:rsidP="001B4C3F">
            <w:pPr>
              <w:jc w:val="center"/>
              <w:rPr>
                <w:sz w:val="20"/>
                <w:szCs w:val="20"/>
              </w:rPr>
            </w:pPr>
            <w:r w:rsidRPr="00AF79D1">
              <w:rPr>
                <w:sz w:val="20"/>
                <w:szCs w:val="20"/>
              </w:rPr>
              <w:t>10 000</w:t>
            </w:r>
          </w:p>
        </w:tc>
        <w:tc>
          <w:tcPr>
            <w:tcW w:w="728" w:type="dxa"/>
            <w:vAlign w:val="center"/>
          </w:tcPr>
          <w:p w14:paraId="351977C0"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2D13CD2E" w14:textId="77777777" w:rsidR="001B4C3F" w:rsidRPr="00AF79D1" w:rsidRDefault="001B4C3F" w:rsidP="001B4C3F">
            <w:pPr>
              <w:jc w:val="center"/>
              <w:rPr>
                <w:sz w:val="20"/>
                <w:szCs w:val="20"/>
              </w:rPr>
            </w:pPr>
            <w:r w:rsidRPr="00AF79D1">
              <w:rPr>
                <w:sz w:val="20"/>
                <w:szCs w:val="20"/>
              </w:rPr>
              <w:t>10 000</w:t>
            </w:r>
          </w:p>
        </w:tc>
        <w:tc>
          <w:tcPr>
            <w:tcW w:w="851" w:type="dxa"/>
            <w:vAlign w:val="center"/>
          </w:tcPr>
          <w:p w14:paraId="6BB31BAD" w14:textId="77777777" w:rsidR="001B4C3F" w:rsidRPr="00AF79D1" w:rsidRDefault="001B4C3F" w:rsidP="001B4C3F">
            <w:pPr>
              <w:jc w:val="center"/>
              <w:rPr>
                <w:sz w:val="20"/>
                <w:szCs w:val="20"/>
              </w:rPr>
            </w:pPr>
          </w:p>
        </w:tc>
        <w:tc>
          <w:tcPr>
            <w:tcW w:w="992" w:type="dxa"/>
            <w:vAlign w:val="center"/>
          </w:tcPr>
          <w:p w14:paraId="51399E01" w14:textId="77777777" w:rsidR="001B4C3F" w:rsidRPr="00AF79D1" w:rsidRDefault="001B4C3F" w:rsidP="001B4C3F">
            <w:pPr>
              <w:jc w:val="right"/>
              <w:rPr>
                <w:color w:val="000000"/>
                <w:sz w:val="20"/>
                <w:szCs w:val="20"/>
              </w:rPr>
            </w:pPr>
            <w:r w:rsidRPr="00AF79D1">
              <w:rPr>
                <w:color w:val="000000"/>
                <w:sz w:val="20"/>
                <w:szCs w:val="20"/>
              </w:rPr>
              <w:t>50 000</w:t>
            </w:r>
          </w:p>
        </w:tc>
      </w:tr>
      <w:tr w:rsidR="001B4C3F" w:rsidRPr="00AF79D1" w14:paraId="756F4054" w14:textId="77777777" w:rsidTr="00DF40C8">
        <w:tc>
          <w:tcPr>
            <w:tcW w:w="817" w:type="dxa"/>
          </w:tcPr>
          <w:p w14:paraId="0E6BADAB"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_Ref509137677 \r \h  \* MERGEFORMAT </w:instrText>
            </w:r>
            <w:r w:rsidRPr="00AF79D1">
              <w:rPr>
                <w:sz w:val="20"/>
                <w:szCs w:val="20"/>
              </w:rPr>
            </w:r>
            <w:r w:rsidRPr="00AF79D1">
              <w:rPr>
                <w:sz w:val="20"/>
                <w:szCs w:val="20"/>
              </w:rPr>
              <w:fldChar w:fldCharType="separate"/>
            </w:r>
            <w:r w:rsidRPr="00AF79D1">
              <w:rPr>
                <w:sz w:val="20"/>
                <w:szCs w:val="20"/>
              </w:rPr>
              <w:t>7.2.5</w:t>
            </w:r>
            <w:r w:rsidRPr="00AF79D1">
              <w:rPr>
                <w:sz w:val="20"/>
                <w:szCs w:val="20"/>
              </w:rPr>
              <w:fldChar w:fldCharType="end"/>
            </w:r>
          </w:p>
        </w:tc>
        <w:tc>
          <w:tcPr>
            <w:tcW w:w="4962" w:type="dxa"/>
          </w:tcPr>
          <w:p w14:paraId="53F24253" w14:textId="2984DADA"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_Ref509137677 \h  \* MERGEFORMAT </w:instrText>
            </w:r>
            <w:r w:rsidRPr="00AF79D1">
              <w:rPr>
                <w:sz w:val="20"/>
                <w:szCs w:val="20"/>
              </w:rPr>
            </w:r>
            <w:r w:rsidRPr="00AF79D1">
              <w:rPr>
                <w:sz w:val="20"/>
                <w:szCs w:val="20"/>
              </w:rPr>
              <w:fldChar w:fldCharType="separate"/>
            </w:r>
            <w:r w:rsidR="00BB0BC5" w:rsidRPr="00AF79D1">
              <w:rPr>
                <w:rFonts w:eastAsiaTheme="minorHAnsi"/>
                <w:sz w:val="20"/>
                <w:szCs w:val="20"/>
              </w:rPr>
              <w:t>Провеждане на кампании срещу използване на пестициди и по-специално родентициди за регулиране на числеността на гризачите във важни за вида места.</w:t>
            </w:r>
            <w:r w:rsidRPr="00AF79D1">
              <w:rPr>
                <w:sz w:val="20"/>
                <w:szCs w:val="20"/>
              </w:rPr>
              <w:fldChar w:fldCharType="end"/>
            </w:r>
          </w:p>
        </w:tc>
        <w:tc>
          <w:tcPr>
            <w:tcW w:w="850" w:type="dxa"/>
            <w:shd w:val="clear" w:color="auto" w:fill="F2F2F2" w:themeFill="background1" w:themeFillShade="F2"/>
            <w:vAlign w:val="center"/>
          </w:tcPr>
          <w:p w14:paraId="0FE755C1" w14:textId="77777777" w:rsidR="001B4C3F" w:rsidRPr="00AF79D1" w:rsidRDefault="001B4C3F" w:rsidP="001B4C3F">
            <w:pPr>
              <w:jc w:val="center"/>
              <w:rPr>
                <w:sz w:val="20"/>
                <w:szCs w:val="20"/>
              </w:rPr>
            </w:pPr>
            <w:r w:rsidRPr="00AF79D1">
              <w:rPr>
                <w:sz w:val="20"/>
                <w:szCs w:val="20"/>
              </w:rPr>
              <w:t>2500</w:t>
            </w:r>
          </w:p>
        </w:tc>
        <w:tc>
          <w:tcPr>
            <w:tcW w:w="729" w:type="dxa"/>
            <w:vAlign w:val="center"/>
          </w:tcPr>
          <w:p w14:paraId="38D17A4C"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574D7D64" w14:textId="77777777" w:rsidR="001B4C3F" w:rsidRPr="00AF79D1" w:rsidRDefault="001B4C3F" w:rsidP="001B4C3F">
            <w:pPr>
              <w:jc w:val="center"/>
              <w:rPr>
                <w:sz w:val="20"/>
                <w:szCs w:val="20"/>
              </w:rPr>
            </w:pPr>
            <w:r w:rsidRPr="00AF79D1">
              <w:rPr>
                <w:sz w:val="20"/>
                <w:szCs w:val="20"/>
              </w:rPr>
              <w:t>2</w:t>
            </w:r>
            <w:r w:rsidRPr="00AF79D1">
              <w:rPr>
                <w:sz w:val="20"/>
                <w:szCs w:val="20"/>
                <w:shd w:val="clear" w:color="auto" w:fill="F2F2F2" w:themeFill="background1" w:themeFillShade="F2"/>
              </w:rPr>
              <w:t>50</w:t>
            </w:r>
            <w:r w:rsidRPr="00AF79D1">
              <w:rPr>
                <w:sz w:val="20"/>
                <w:szCs w:val="20"/>
              </w:rPr>
              <w:t>0</w:t>
            </w:r>
          </w:p>
        </w:tc>
        <w:tc>
          <w:tcPr>
            <w:tcW w:w="728" w:type="dxa"/>
            <w:vAlign w:val="center"/>
          </w:tcPr>
          <w:p w14:paraId="52D03F9E"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1A256585" w14:textId="77777777" w:rsidR="001B4C3F" w:rsidRPr="00AF79D1" w:rsidRDefault="001B4C3F" w:rsidP="001B4C3F">
            <w:pPr>
              <w:jc w:val="center"/>
              <w:rPr>
                <w:sz w:val="20"/>
                <w:szCs w:val="20"/>
              </w:rPr>
            </w:pPr>
            <w:r w:rsidRPr="00AF79D1">
              <w:rPr>
                <w:sz w:val="20"/>
                <w:szCs w:val="20"/>
              </w:rPr>
              <w:t>2</w:t>
            </w:r>
            <w:r w:rsidRPr="00AF79D1">
              <w:rPr>
                <w:sz w:val="20"/>
                <w:szCs w:val="20"/>
                <w:shd w:val="clear" w:color="auto" w:fill="F2F2F2" w:themeFill="background1" w:themeFillShade="F2"/>
              </w:rPr>
              <w:t>500</w:t>
            </w:r>
          </w:p>
        </w:tc>
        <w:tc>
          <w:tcPr>
            <w:tcW w:w="729" w:type="dxa"/>
            <w:vAlign w:val="center"/>
          </w:tcPr>
          <w:p w14:paraId="27B45FFB"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4DD2F0A8" w14:textId="77777777" w:rsidR="001B4C3F" w:rsidRPr="00AF79D1" w:rsidRDefault="001B4C3F" w:rsidP="001B4C3F">
            <w:pPr>
              <w:jc w:val="center"/>
              <w:rPr>
                <w:sz w:val="20"/>
                <w:szCs w:val="20"/>
              </w:rPr>
            </w:pPr>
            <w:r w:rsidRPr="00AF79D1">
              <w:rPr>
                <w:sz w:val="20"/>
                <w:szCs w:val="20"/>
                <w:shd w:val="clear" w:color="auto" w:fill="F2F2F2" w:themeFill="background1" w:themeFillShade="F2"/>
              </w:rPr>
              <w:t>2500</w:t>
            </w:r>
          </w:p>
        </w:tc>
        <w:tc>
          <w:tcPr>
            <w:tcW w:w="728" w:type="dxa"/>
            <w:vAlign w:val="center"/>
          </w:tcPr>
          <w:p w14:paraId="30673A05"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03299542" w14:textId="77777777" w:rsidR="001B4C3F" w:rsidRPr="00AF79D1" w:rsidRDefault="001B4C3F" w:rsidP="001B4C3F">
            <w:pPr>
              <w:jc w:val="center"/>
              <w:rPr>
                <w:sz w:val="20"/>
                <w:szCs w:val="20"/>
              </w:rPr>
            </w:pPr>
            <w:r w:rsidRPr="00AF79D1">
              <w:rPr>
                <w:sz w:val="20"/>
                <w:szCs w:val="20"/>
              </w:rPr>
              <w:t>2</w:t>
            </w:r>
            <w:r w:rsidRPr="00AF79D1">
              <w:rPr>
                <w:sz w:val="20"/>
                <w:szCs w:val="20"/>
                <w:shd w:val="clear" w:color="auto" w:fill="F2F2F2" w:themeFill="background1" w:themeFillShade="F2"/>
              </w:rPr>
              <w:t>50</w:t>
            </w:r>
            <w:r w:rsidRPr="00AF79D1">
              <w:rPr>
                <w:sz w:val="20"/>
                <w:szCs w:val="20"/>
              </w:rPr>
              <w:t>0</w:t>
            </w:r>
          </w:p>
        </w:tc>
        <w:tc>
          <w:tcPr>
            <w:tcW w:w="851" w:type="dxa"/>
            <w:vAlign w:val="center"/>
          </w:tcPr>
          <w:p w14:paraId="6D4FA45E" w14:textId="77777777" w:rsidR="001B4C3F" w:rsidRPr="00AF79D1" w:rsidRDefault="001B4C3F" w:rsidP="001B4C3F">
            <w:pPr>
              <w:jc w:val="center"/>
              <w:rPr>
                <w:sz w:val="20"/>
                <w:szCs w:val="20"/>
              </w:rPr>
            </w:pPr>
          </w:p>
        </w:tc>
        <w:tc>
          <w:tcPr>
            <w:tcW w:w="992" w:type="dxa"/>
            <w:vAlign w:val="center"/>
          </w:tcPr>
          <w:p w14:paraId="2361AE7A" w14:textId="77777777" w:rsidR="001B4C3F" w:rsidRPr="00AF79D1" w:rsidRDefault="001B4C3F" w:rsidP="001B4C3F">
            <w:pPr>
              <w:jc w:val="right"/>
              <w:rPr>
                <w:color w:val="000000"/>
                <w:sz w:val="20"/>
                <w:szCs w:val="20"/>
              </w:rPr>
            </w:pPr>
            <w:r w:rsidRPr="00AF79D1">
              <w:rPr>
                <w:color w:val="000000"/>
                <w:sz w:val="20"/>
                <w:szCs w:val="20"/>
              </w:rPr>
              <w:t>12 500</w:t>
            </w:r>
          </w:p>
        </w:tc>
      </w:tr>
      <w:tr w:rsidR="001B4C3F" w:rsidRPr="00AF79D1" w14:paraId="798CE678" w14:textId="77777777" w:rsidTr="00DF40C8">
        <w:tc>
          <w:tcPr>
            <w:tcW w:w="817" w:type="dxa"/>
          </w:tcPr>
          <w:p w14:paraId="4803D7B1"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_Ref509137752 \r \h  \* MERGEFORMAT </w:instrText>
            </w:r>
            <w:r w:rsidRPr="00AF79D1">
              <w:rPr>
                <w:sz w:val="20"/>
                <w:szCs w:val="20"/>
              </w:rPr>
            </w:r>
            <w:r w:rsidRPr="00AF79D1">
              <w:rPr>
                <w:sz w:val="20"/>
                <w:szCs w:val="20"/>
              </w:rPr>
              <w:fldChar w:fldCharType="separate"/>
            </w:r>
            <w:r w:rsidRPr="00AF79D1">
              <w:rPr>
                <w:sz w:val="20"/>
                <w:szCs w:val="20"/>
              </w:rPr>
              <w:t>7.2.6</w:t>
            </w:r>
            <w:r w:rsidRPr="00AF79D1">
              <w:rPr>
                <w:sz w:val="20"/>
                <w:szCs w:val="20"/>
              </w:rPr>
              <w:fldChar w:fldCharType="end"/>
            </w:r>
          </w:p>
        </w:tc>
        <w:tc>
          <w:tcPr>
            <w:tcW w:w="4962" w:type="dxa"/>
          </w:tcPr>
          <w:p w14:paraId="567680D5" w14:textId="0FCA8F20"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_Ref509137752 \h  \* MERGEFORMAT </w:instrText>
            </w:r>
            <w:r w:rsidRPr="00AF79D1">
              <w:rPr>
                <w:sz w:val="20"/>
                <w:szCs w:val="20"/>
              </w:rPr>
            </w:r>
            <w:r w:rsidRPr="00AF79D1">
              <w:rPr>
                <w:sz w:val="20"/>
                <w:szCs w:val="20"/>
              </w:rPr>
              <w:fldChar w:fldCharType="separate"/>
            </w:r>
            <w:r w:rsidR="00BB0BC5" w:rsidRPr="00AF79D1">
              <w:rPr>
                <w:sz w:val="20"/>
                <w:szCs w:val="20"/>
              </w:rPr>
              <w:t>Осъществяване на проекти, включващи закупуване на местообитания на европейски лалугер с цел тяхното устойчиво опазване. Приоритетно да се закупуват местообитания, обитавани от лалугерови колонии.</w:t>
            </w:r>
            <w:r w:rsidRPr="00AF79D1">
              <w:rPr>
                <w:sz w:val="20"/>
                <w:szCs w:val="20"/>
              </w:rPr>
              <w:fldChar w:fldCharType="end"/>
            </w:r>
          </w:p>
        </w:tc>
        <w:tc>
          <w:tcPr>
            <w:tcW w:w="850" w:type="dxa"/>
            <w:shd w:val="clear" w:color="auto" w:fill="F2F2F2" w:themeFill="background1" w:themeFillShade="F2"/>
            <w:vAlign w:val="center"/>
          </w:tcPr>
          <w:p w14:paraId="1B395BEC" w14:textId="77777777" w:rsidR="001B4C3F" w:rsidRPr="00AF79D1" w:rsidRDefault="001B4C3F" w:rsidP="001B4C3F">
            <w:pPr>
              <w:jc w:val="center"/>
              <w:rPr>
                <w:sz w:val="20"/>
                <w:szCs w:val="20"/>
              </w:rPr>
            </w:pPr>
            <w:r w:rsidRPr="00AF79D1">
              <w:rPr>
                <w:sz w:val="20"/>
                <w:szCs w:val="20"/>
              </w:rPr>
              <w:t>100 000</w:t>
            </w:r>
          </w:p>
        </w:tc>
        <w:tc>
          <w:tcPr>
            <w:tcW w:w="729" w:type="dxa"/>
            <w:vAlign w:val="center"/>
          </w:tcPr>
          <w:p w14:paraId="02883FD5"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400592B7" w14:textId="77777777" w:rsidR="001B4C3F" w:rsidRPr="00AF79D1" w:rsidRDefault="001B4C3F" w:rsidP="001B4C3F">
            <w:pPr>
              <w:jc w:val="center"/>
              <w:rPr>
                <w:sz w:val="20"/>
                <w:szCs w:val="20"/>
              </w:rPr>
            </w:pPr>
            <w:r w:rsidRPr="00AF79D1">
              <w:rPr>
                <w:sz w:val="20"/>
                <w:szCs w:val="20"/>
              </w:rPr>
              <w:t>100 000</w:t>
            </w:r>
          </w:p>
        </w:tc>
        <w:tc>
          <w:tcPr>
            <w:tcW w:w="728" w:type="dxa"/>
            <w:vAlign w:val="center"/>
          </w:tcPr>
          <w:p w14:paraId="30DA4323"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404E593A" w14:textId="77777777" w:rsidR="001B4C3F" w:rsidRPr="00AF79D1" w:rsidRDefault="001B4C3F" w:rsidP="001B4C3F">
            <w:pPr>
              <w:jc w:val="center"/>
              <w:rPr>
                <w:sz w:val="20"/>
                <w:szCs w:val="20"/>
              </w:rPr>
            </w:pPr>
            <w:r w:rsidRPr="00AF79D1">
              <w:rPr>
                <w:sz w:val="20"/>
                <w:szCs w:val="20"/>
              </w:rPr>
              <w:t>100 000</w:t>
            </w:r>
          </w:p>
        </w:tc>
        <w:tc>
          <w:tcPr>
            <w:tcW w:w="729" w:type="dxa"/>
            <w:vAlign w:val="center"/>
          </w:tcPr>
          <w:p w14:paraId="18C1D2CD"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5EC0B5F2" w14:textId="77777777" w:rsidR="001B4C3F" w:rsidRPr="00AF79D1" w:rsidRDefault="001B4C3F" w:rsidP="001B4C3F">
            <w:pPr>
              <w:jc w:val="center"/>
              <w:rPr>
                <w:sz w:val="20"/>
                <w:szCs w:val="20"/>
              </w:rPr>
            </w:pPr>
            <w:r w:rsidRPr="00AF79D1">
              <w:rPr>
                <w:sz w:val="20"/>
                <w:szCs w:val="20"/>
              </w:rPr>
              <w:t>100 000</w:t>
            </w:r>
          </w:p>
        </w:tc>
        <w:tc>
          <w:tcPr>
            <w:tcW w:w="728" w:type="dxa"/>
            <w:vAlign w:val="center"/>
          </w:tcPr>
          <w:p w14:paraId="2210FCF4"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00C4CFAC" w14:textId="77777777" w:rsidR="001B4C3F" w:rsidRPr="00AF79D1" w:rsidRDefault="001B4C3F" w:rsidP="001B4C3F">
            <w:pPr>
              <w:jc w:val="center"/>
              <w:rPr>
                <w:sz w:val="20"/>
                <w:szCs w:val="20"/>
              </w:rPr>
            </w:pPr>
            <w:r w:rsidRPr="00AF79D1">
              <w:rPr>
                <w:sz w:val="20"/>
                <w:szCs w:val="20"/>
              </w:rPr>
              <w:t>100 000</w:t>
            </w:r>
          </w:p>
        </w:tc>
        <w:tc>
          <w:tcPr>
            <w:tcW w:w="851" w:type="dxa"/>
            <w:vAlign w:val="center"/>
          </w:tcPr>
          <w:p w14:paraId="195FA159" w14:textId="77777777" w:rsidR="001B4C3F" w:rsidRPr="00AF79D1" w:rsidRDefault="001B4C3F" w:rsidP="001B4C3F">
            <w:pPr>
              <w:jc w:val="center"/>
              <w:rPr>
                <w:sz w:val="20"/>
                <w:szCs w:val="20"/>
              </w:rPr>
            </w:pPr>
          </w:p>
        </w:tc>
        <w:tc>
          <w:tcPr>
            <w:tcW w:w="992" w:type="dxa"/>
            <w:vAlign w:val="center"/>
          </w:tcPr>
          <w:p w14:paraId="04BD9F17" w14:textId="77777777" w:rsidR="001B4C3F" w:rsidRPr="00AF79D1" w:rsidRDefault="001B4C3F" w:rsidP="001B4C3F">
            <w:pPr>
              <w:jc w:val="right"/>
              <w:rPr>
                <w:color w:val="000000"/>
                <w:sz w:val="20"/>
                <w:szCs w:val="20"/>
              </w:rPr>
            </w:pPr>
            <w:r w:rsidRPr="00AF79D1">
              <w:rPr>
                <w:color w:val="000000"/>
                <w:sz w:val="20"/>
                <w:szCs w:val="20"/>
              </w:rPr>
              <w:t>500 000</w:t>
            </w:r>
          </w:p>
        </w:tc>
      </w:tr>
      <w:tr w:rsidR="001B4C3F" w:rsidRPr="00AF79D1" w14:paraId="7F33383C" w14:textId="77777777" w:rsidTr="00DF40C8">
        <w:tc>
          <w:tcPr>
            <w:tcW w:w="817" w:type="dxa"/>
          </w:tcPr>
          <w:p w14:paraId="2D72792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_Ref509138261 \r \h  \* MERGEFORMAT </w:instrText>
            </w:r>
            <w:r w:rsidRPr="00AF79D1">
              <w:rPr>
                <w:sz w:val="20"/>
                <w:szCs w:val="20"/>
              </w:rPr>
            </w:r>
            <w:r w:rsidRPr="00AF79D1">
              <w:rPr>
                <w:sz w:val="20"/>
                <w:szCs w:val="20"/>
              </w:rPr>
              <w:fldChar w:fldCharType="separate"/>
            </w:r>
            <w:r w:rsidRPr="00AF79D1">
              <w:rPr>
                <w:sz w:val="20"/>
                <w:szCs w:val="20"/>
              </w:rPr>
              <w:t>7.2.7</w:t>
            </w:r>
            <w:r w:rsidRPr="00AF79D1">
              <w:rPr>
                <w:sz w:val="20"/>
                <w:szCs w:val="20"/>
              </w:rPr>
              <w:fldChar w:fldCharType="end"/>
            </w:r>
          </w:p>
        </w:tc>
        <w:tc>
          <w:tcPr>
            <w:tcW w:w="4962" w:type="dxa"/>
          </w:tcPr>
          <w:p w14:paraId="1B9D95AC" w14:textId="76DD2754"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_Ref509138261 \h  \* MERGEFORMAT </w:instrText>
            </w:r>
            <w:r w:rsidRPr="00AF79D1">
              <w:rPr>
                <w:sz w:val="20"/>
                <w:szCs w:val="20"/>
              </w:rPr>
            </w:r>
            <w:r w:rsidRPr="00AF79D1">
              <w:rPr>
                <w:sz w:val="20"/>
                <w:szCs w:val="20"/>
              </w:rPr>
              <w:fldChar w:fldCharType="separate"/>
            </w:r>
            <w:r w:rsidR="00BB0BC5" w:rsidRPr="00AF79D1">
              <w:rPr>
                <w:rFonts w:eastAsiaTheme="minorHAnsi"/>
                <w:sz w:val="20"/>
                <w:szCs w:val="20"/>
              </w:rPr>
              <w:t>Насърчаване и подпомагане на собствениците или арендаторите на земеделски земи с лалугерови колонии да поддържат площите с паша на животни с достатъчно интензивен пасищен режим в тях. Предлагане на нови агроекологични дейности (схеми) или актуализиране, насочени към опазване и поддържане на местообитания на лалугера и/или хищни птици като ловен сокол, кръстат орел и др. Особено внимание да се обърне на спецификата на пасищното местообитание и съобразно с това да се предложи интензивност на пашуването   –   ЖЕ/ha.</w:t>
            </w:r>
            <w:r w:rsidRPr="00AF79D1">
              <w:rPr>
                <w:sz w:val="20"/>
                <w:szCs w:val="20"/>
              </w:rPr>
              <w:fldChar w:fldCharType="end"/>
            </w:r>
          </w:p>
        </w:tc>
        <w:tc>
          <w:tcPr>
            <w:tcW w:w="850" w:type="dxa"/>
            <w:shd w:val="clear" w:color="auto" w:fill="F2F2F2" w:themeFill="background1" w:themeFillShade="F2"/>
            <w:vAlign w:val="center"/>
          </w:tcPr>
          <w:p w14:paraId="0783A12F" w14:textId="77777777" w:rsidR="001B4C3F" w:rsidRPr="00AF79D1" w:rsidRDefault="001B4C3F" w:rsidP="001B4C3F">
            <w:pPr>
              <w:jc w:val="center"/>
              <w:rPr>
                <w:sz w:val="20"/>
                <w:szCs w:val="20"/>
              </w:rPr>
            </w:pPr>
            <w:r w:rsidRPr="00AF79D1">
              <w:rPr>
                <w:sz w:val="20"/>
                <w:szCs w:val="20"/>
              </w:rPr>
              <w:t>5000</w:t>
            </w:r>
          </w:p>
        </w:tc>
        <w:tc>
          <w:tcPr>
            <w:tcW w:w="729" w:type="dxa"/>
            <w:vAlign w:val="center"/>
          </w:tcPr>
          <w:p w14:paraId="5FCB364E"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11EF2AF3" w14:textId="77777777" w:rsidR="001B4C3F" w:rsidRPr="00AF79D1" w:rsidRDefault="001B4C3F" w:rsidP="001B4C3F">
            <w:pPr>
              <w:jc w:val="center"/>
              <w:rPr>
                <w:sz w:val="20"/>
                <w:szCs w:val="20"/>
              </w:rPr>
            </w:pPr>
            <w:r w:rsidRPr="00AF79D1">
              <w:rPr>
                <w:sz w:val="20"/>
                <w:szCs w:val="20"/>
              </w:rPr>
              <w:t>5000</w:t>
            </w:r>
          </w:p>
        </w:tc>
        <w:tc>
          <w:tcPr>
            <w:tcW w:w="728" w:type="dxa"/>
            <w:vAlign w:val="center"/>
          </w:tcPr>
          <w:p w14:paraId="1F4F733D"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46049F29" w14:textId="77777777" w:rsidR="001B4C3F" w:rsidRPr="00AF79D1" w:rsidRDefault="001B4C3F" w:rsidP="001B4C3F">
            <w:pPr>
              <w:jc w:val="center"/>
              <w:rPr>
                <w:sz w:val="20"/>
                <w:szCs w:val="20"/>
              </w:rPr>
            </w:pPr>
            <w:r w:rsidRPr="00AF79D1">
              <w:rPr>
                <w:sz w:val="20"/>
                <w:szCs w:val="20"/>
              </w:rPr>
              <w:t>5000</w:t>
            </w:r>
          </w:p>
        </w:tc>
        <w:tc>
          <w:tcPr>
            <w:tcW w:w="729" w:type="dxa"/>
            <w:vAlign w:val="center"/>
          </w:tcPr>
          <w:p w14:paraId="3A5AC3FB"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471D5717" w14:textId="77777777" w:rsidR="001B4C3F" w:rsidRPr="00AF79D1" w:rsidRDefault="001B4C3F" w:rsidP="001B4C3F">
            <w:pPr>
              <w:jc w:val="center"/>
              <w:rPr>
                <w:sz w:val="20"/>
                <w:szCs w:val="20"/>
              </w:rPr>
            </w:pPr>
            <w:r w:rsidRPr="00AF79D1">
              <w:rPr>
                <w:sz w:val="20"/>
                <w:szCs w:val="20"/>
              </w:rPr>
              <w:t>5000</w:t>
            </w:r>
          </w:p>
        </w:tc>
        <w:tc>
          <w:tcPr>
            <w:tcW w:w="728" w:type="dxa"/>
            <w:vAlign w:val="center"/>
          </w:tcPr>
          <w:p w14:paraId="4BA2DE34"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42334A5B" w14:textId="77777777" w:rsidR="001B4C3F" w:rsidRPr="00AF79D1" w:rsidRDefault="001B4C3F" w:rsidP="001B4C3F">
            <w:pPr>
              <w:jc w:val="center"/>
              <w:rPr>
                <w:sz w:val="20"/>
                <w:szCs w:val="20"/>
              </w:rPr>
            </w:pPr>
            <w:r w:rsidRPr="00AF79D1">
              <w:rPr>
                <w:sz w:val="20"/>
                <w:szCs w:val="20"/>
              </w:rPr>
              <w:t>5000</w:t>
            </w:r>
          </w:p>
        </w:tc>
        <w:tc>
          <w:tcPr>
            <w:tcW w:w="851" w:type="dxa"/>
            <w:vAlign w:val="center"/>
          </w:tcPr>
          <w:p w14:paraId="44B85A41" w14:textId="77777777" w:rsidR="001B4C3F" w:rsidRPr="00AF79D1" w:rsidRDefault="001B4C3F" w:rsidP="001B4C3F">
            <w:pPr>
              <w:jc w:val="center"/>
              <w:rPr>
                <w:sz w:val="20"/>
                <w:szCs w:val="20"/>
              </w:rPr>
            </w:pPr>
          </w:p>
        </w:tc>
        <w:tc>
          <w:tcPr>
            <w:tcW w:w="992" w:type="dxa"/>
            <w:vAlign w:val="center"/>
          </w:tcPr>
          <w:p w14:paraId="6F6B373E" w14:textId="77777777" w:rsidR="001B4C3F" w:rsidRPr="00AF79D1" w:rsidRDefault="001B4C3F" w:rsidP="001B4C3F">
            <w:pPr>
              <w:jc w:val="right"/>
              <w:rPr>
                <w:color w:val="000000"/>
                <w:sz w:val="20"/>
                <w:szCs w:val="20"/>
              </w:rPr>
            </w:pPr>
            <w:r w:rsidRPr="00AF79D1">
              <w:rPr>
                <w:color w:val="000000"/>
                <w:sz w:val="20"/>
                <w:szCs w:val="20"/>
              </w:rPr>
              <w:t>25 000</w:t>
            </w:r>
          </w:p>
        </w:tc>
      </w:tr>
      <w:tr w:rsidR="001B4C3F" w:rsidRPr="00AF79D1" w14:paraId="74ABA908" w14:textId="77777777" w:rsidTr="00DF40C8">
        <w:tc>
          <w:tcPr>
            <w:tcW w:w="817" w:type="dxa"/>
          </w:tcPr>
          <w:p w14:paraId="6B015998"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_Ref509138271 \r \h  \* MERGEFORMAT </w:instrText>
            </w:r>
            <w:r w:rsidRPr="00AF79D1">
              <w:rPr>
                <w:sz w:val="20"/>
                <w:szCs w:val="20"/>
              </w:rPr>
            </w:r>
            <w:r w:rsidRPr="00AF79D1">
              <w:rPr>
                <w:sz w:val="20"/>
                <w:szCs w:val="20"/>
              </w:rPr>
              <w:fldChar w:fldCharType="separate"/>
            </w:r>
            <w:r w:rsidRPr="00AF79D1">
              <w:rPr>
                <w:sz w:val="20"/>
                <w:szCs w:val="20"/>
              </w:rPr>
              <w:t>7.2.8</w:t>
            </w:r>
            <w:r w:rsidRPr="00AF79D1">
              <w:rPr>
                <w:sz w:val="20"/>
                <w:szCs w:val="20"/>
              </w:rPr>
              <w:fldChar w:fldCharType="end"/>
            </w:r>
          </w:p>
        </w:tc>
        <w:tc>
          <w:tcPr>
            <w:tcW w:w="4962" w:type="dxa"/>
          </w:tcPr>
          <w:p w14:paraId="2DD7098A" w14:textId="6C6B5808"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_Ref509138271 \h  \* MERGEFORMAT </w:instrText>
            </w:r>
            <w:r w:rsidRPr="00AF79D1">
              <w:rPr>
                <w:sz w:val="20"/>
                <w:szCs w:val="20"/>
              </w:rPr>
            </w:r>
            <w:r w:rsidRPr="00AF79D1">
              <w:rPr>
                <w:sz w:val="20"/>
                <w:szCs w:val="20"/>
              </w:rPr>
              <w:fldChar w:fldCharType="separate"/>
            </w:r>
            <w:r w:rsidR="00BB0BC5" w:rsidRPr="00AF79D1">
              <w:rPr>
                <w:rFonts w:eastAsiaTheme="minorHAnsi"/>
                <w:sz w:val="20"/>
                <w:szCs w:val="20"/>
              </w:rPr>
              <w:t xml:space="preserve">Насърчаване и подпомагане на собствениците или арендаторите </w:t>
            </w:r>
            <w:r w:rsidR="00BB0BC5" w:rsidRPr="00AF79D1">
              <w:rPr>
                <w:sz w:val="20"/>
                <w:szCs w:val="20"/>
              </w:rPr>
              <w:t>с овощни градини и лозя да поддържат екстензивно (само с окосяване) и без изораване на земята между овошките и лозите.</w:t>
            </w:r>
            <w:r w:rsidRPr="00AF79D1">
              <w:rPr>
                <w:sz w:val="20"/>
                <w:szCs w:val="20"/>
              </w:rPr>
              <w:fldChar w:fldCharType="end"/>
            </w:r>
          </w:p>
        </w:tc>
        <w:tc>
          <w:tcPr>
            <w:tcW w:w="850" w:type="dxa"/>
            <w:shd w:val="clear" w:color="auto" w:fill="F2F2F2" w:themeFill="background1" w:themeFillShade="F2"/>
            <w:vAlign w:val="center"/>
          </w:tcPr>
          <w:p w14:paraId="2D95CD93" w14:textId="77777777" w:rsidR="001B4C3F" w:rsidRPr="00AF79D1" w:rsidRDefault="001B4C3F" w:rsidP="001B4C3F">
            <w:pPr>
              <w:jc w:val="center"/>
              <w:rPr>
                <w:sz w:val="20"/>
                <w:szCs w:val="20"/>
              </w:rPr>
            </w:pPr>
            <w:r w:rsidRPr="00AF79D1">
              <w:rPr>
                <w:sz w:val="20"/>
                <w:szCs w:val="20"/>
              </w:rPr>
              <w:t>5000</w:t>
            </w:r>
          </w:p>
        </w:tc>
        <w:tc>
          <w:tcPr>
            <w:tcW w:w="729" w:type="dxa"/>
            <w:vAlign w:val="center"/>
          </w:tcPr>
          <w:p w14:paraId="66FC3D18"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75C0A080" w14:textId="77777777" w:rsidR="001B4C3F" w:rsidRPr="00AF79D1" w:rsidRDefault="001B4C3F" w:rsidP="001B4C3F">
            <w:pPr>
              <w:jc w:val="center"/>
              <w:rPr>
                <w:sz w:val="20"/>
                <w:szCs w:val="20"/>
              </w:rPr>
            </w:pPr>
            <w:r w:rsidRPr="00AF79D1">
              <w:rPr>
                <w:sz w:val="20"/>
                <w:szCs w:val="20"/>
              </w:rPr>
              <w:t>5000</w:t>
            </w:r>
          </w:p>
        </w:tc>
        <w:tc>
          <w:tcPr>
            <w:tcW w:w="728" w:type="dxa"/>
            <w:vAlign w:val="center"/>
          </w:tcPr>
          <w:p w14:paraId="79DA4615"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45BF8FEF" w14:textId="77777777" w:rsidR="001B4C3F" w:rsidRPr="00AF79D1" w:rsidRDefault="001B4C3F" w:rsidP="001B4C3F">
            <w:pPr>
              <w:jc w:val="center"/>
              <w:rPr>
                <w:sz w:val="20"/>
                <w:szCs w:val="20"/>
              </w:rPr>
            </w:pPr>
            <w:r w:rsidRPr="00AF79D1">
              <w:rPr>
                <w:sz w:val="20"/>
                <w:szCs w:val="20"/>
              </w:rPr>
              <w:t>5000</w:t>
            </w:r>
          </w:p>
        </w:tc>
        <w:tc>
          <w:tcPr>
            <w:tcW w:w="729" w:type="dxa"/>
            <w:vAlign w:val="center"/>
          </w:tcPr>
          <w:p w14:paraId="6101AAD9"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18043DAC" w14:textId="77777777" w:rsidR="001B4C3F" w:rsidRPr="00AF79D1" w:rsidRDefault="001B4C3F" w:rsidP="001B4C3F">
            <w:pPr>
              <w:jc w:val="center"/>
              <w:rPr>
                <w:sz w:val="20"/>
                <w:szCs w:val="20"/>
              </w:rPr>
            </w:pPr>
            <w:r w:rsidRPr="00AF79D1">
              <w:rPr>
                <w:sz w:val="20"/>
                <w:szCs w:val="20"/>
              </w:rPr>
              <w:t>5000</w:t>
            </w:r>
          </w:p>
        </w:tc>
        <w:tc>
          <w:tcPr>
            <w:tcW w:w="728" w:type="dxa"/>
            <w:vAlign w:val="center"/>
          </w:tcPr>
          <w:p w14:paraId="75BEA61B"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2DF7439C" w14:textId="77777777" w:rsidR="001B4C3F" w:rsidRPr="00AF79D1" w:rsidRDefault="001B4C3F" w:rsidP="001B4C3F">
            <w:pPr>
              <w:jc w:val="center"/>
              <w:rPr>
                <w:sz w:val="20"/>
                <w:szCs w:val="20"/>
              </w:rPr>
            </w:pPr>
            <w:r w:rsidRPr="00AF79D1">
              <w:rPr>
                <w:sz w:val="20"/>
                <w:szCs w:val="20"/>
              </w:rPr>
              <w:t>5000</w:t>
            </w:r>
          </w:p>
        </w:tc>
        <w:tc>
          <w:tcPr>
            <w:tcW w:w="851" w:type="dxa"/>
            <w:vAlign w:val="center"/>
          </w:tcPr>
          <w:p w14:paraId="01E97D6F" w14:textId="77777777" w:rsidR="001B4C3F" w:rsidRPr="00AF79D1" w:rsidRDefault="001B4C3F" w:rsidP="001B4C3F">
            <w:pPr>
              <w:jc w:val="center"/>
              <w:rPr>
                <w:sz w:val="20"/>
                <w:szCs w:val="20"/>
              </w:rPr>
            </w:pPr>
          </w:p>
        </w:tc>
        <w:tc>
          <w:tcPr>
            <w:tcW w:w="992" w:type="dxa"/>
            <w:vAlign w:val="center"/>
          </w:tcPr>
          <w:p w14:paraId="757DC2EB" w14:textId="77777777" w:rsidR="001B4C3F" w:rsidRPr="00AF79D1" w:rsidRDefault="001B4C3F" w:rsidP="001B4C3F">
            <w:pPr>
              <w:jc w:val="right"/>
              <w:rPr>
                <w:color w:val="000000"/>
                <w:sz w:val="20"/>
                <w:szCs w:val="20"/>
              </w:rPr>
            </w:pPr>
            <w:r w:rsidRPr="00AF79D1">
              <w:rPr>
                <w:color w:val="000000"/>
                <w:sz w:val="20"/>
                <w:szCs w:val="20"/>
              </w:rPr>
              <w:t>25 000</w:t>
            </w:r>
          </w:p>
        </w:tc>
      </w:tr>
      <w:tr w:rsidR="001B4C3F" w:rsidRPr="00AF79D1" w14:paraId="61FD60EF" w14:textId="77777777" w:rsidTr="00DF40C8">
        <w:tc>
          <w:tcPr>
            <w:tcW w:w="817" w:type="dxa"/>
          </w:tcPr>
          <w:p w14:paraId="78808BD1"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_Ref509138377 \r \h  \* MERGEFORMAT </w:instrText>
            </w:r>
            <w:r w:rsidRPr="00AF79D1">
              <w:rPr>
                <w:sz w:val="20"/>
                <w:szCs w:val="20"/>
              </w:rPr>
            </w:r>
            <w:r w:rsidRPr="00AF79D1">
              <w:rPr>
                <w:sz w:val="20"/>
                <w:szCs w:val="20"/>
              </w:rPr>
              <w:fldChar w:fldCharType="separate"/>
            </w:r>
            <w:r w:rsidRPr="00AF79D1">
              <w:rPr>
                <w:sz w:val="20"/>
                <w:szCs w:val="20"/>
              </w:rPr>
              <w:t>7.2.9</w:t>
            </w:r>
            <w:r w:rsidRPr="00AF79D1">
              <w:rPr>
                <w:sz w:val="20"/>
                <w:szCs w:val="20"/>
              </w:rPr>
              <w:fldChar w:fldCharType="end"/>
            </w:r>
          </w:p>
        </w:tc>
        <w:tc>
          <w:tcPr>
            <w:tcW w:w="4962" w:type="dxa"/>
          </w:tcPr>
          <w:p w14:paraId="7680D120" w14:textId="0E31DACA"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_Ref509138377 \h  \* MERGEFORMAT </w:instrText>
            </w:r>
            <w:r w:rsidRPr="00AF79D1">
              <w:rPr>
                <w:sz w:val="20"/>
                <w:szCs w:val="20"/>
              </w:rPr>
            </w:r>
            <w:r w:rsidRPr="00AF79D1">
              <w:rPr>
                <w:sz w:val="20"/>
                <w:szCs w:val="20"/>
              </w:rPr>
              <w:fldChar w:fldCharType="separate"/>
            </w:r>
            <w:r w:rsidR="00BB0BC5" w:rsidRPr="00AF79D1">
              <w:rPr>
                <w:color w:val="000000"/>
                <w:sz w:val="20"/>
                <w:szCs w:val="20"/>
              </w:rPr>
              <w:t xml:space="preserve">Интегриране на целите на настоящия план в плановете за управление на ЗТ и </w:t>
            </w:r>
            <w:r w:rsidR="00BB0BC5" w:rsidRPr="00AF79D1">
              <w:rPr>
                <w:sz w:val="20"/>
                <w:szCs w:val="20"/>
              </w:rPr>
              <w:t>ЗЗ, като в тях се конкретизират забраните и разрешителните режими спрямо видовете местообитания, видовете животни, спецификата на климатичните условия и т.н.</w:t>
            </w:r>
            <w:r w:rsidRPr="00AF79D1">
              <w:rPr>
                <w:sz w:val="20"/>
                <w:szCs w:val="20"/>
              </w:rPr>
              <w:fldChar w:fldCharType="end"/>
            </w:r>
          </w:p>
        </w:tc>
        <w:tc>
          <w:tcPr>
            <w:tcW w:w="850" w:type="dxa"/>
            <w:shd w:val="clear" w:color="auto" w:fill="F2F2F2" w:themeFill="background1" w:themeFillShade="F2"/>
            <w:vAlign w:val="center"/>
          </w:tcPr>
          <w:p w14:paraId="46E3B0BC" w14:textId="77777777" w:rsidR="001B4C3F" w:rsidRPr="00AF79D1" w:rsidRDefault="001B4C3F" w:rsidP="001B4C3F">
            <w:pPr>
              <w:jc w:val="center"/>
              <w:rPr>
                <w:sz w:val="20"/>
                <w:szCs w:val="20"/>
              </w:rPr>
            </w:pPr>
            <w:r w:rsidRPr="00AF79D1">
              <w:rPr>
                <w:sz w:val="20"/>
                <w:szCs w:val="20"/>
              </w:rPr>
              <w:t>10 000</w:t>
            </w:r>
          </w:p>
        </w:tc>
        <w:tc>
          <w:tcPr>
            <w:tcW w:w="729" w:type="dxa"/>
            <w:vAlign w:val="center"/>
          </w:tcPr>
          <w:p w14:paraId="27FFFCBB"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228F6302" w14:textId="77777777" w:rsidR="001B4C3F" w:rsidRPr="00AF79D1" w:rsidRDefault="001B4C3F" w:rsidP="001B4C3F">
            <w:pPr>
              <w:jc w:val="center"/>
              <w:rPr>
                <w:sz w:val="20"/>
                <w:szCs w:val="20"/>
              </w:rPr>
            </w:pPr>
            <w:r w:rsidRPr="00AF79D1">
              <w:rPr>
                <w:sz w:val="20"/>
                <w:szCs w:val="20"/>
              </w:rPr>
              <w:t>10 000</w:t>
            </w:r>
          </w:p>
        </w:tc>
        <w:tc>
          <w:tcPr>
            <w:tcW w:w="728" w:type="dxa"/>
            <w:vAlign w:val="center"/>
          </w:tcPr>
          <w:p w14:paraId="71D60BBB"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3B8CF421" w14:textId="77777777" w:rsidR="001B4C3F" w:rsidRPr="00AF79D1" w:rsidRDefault="001B4C3F" w:rsidP="001B4C3F">
            <w:pPr>
              <w:jc w:val="center"/>
              <w:rPr>
                <w:sz w:val="20"/>
                <w:szCs w:val="20"/>
              </w:rPr>
            </w:pPr>
            <w:r w:rsidRPr="00AF79D1">
              <w:rPr>
                <w:sz w:val="20"/>
                <w:szCs w:val="20"/>
              </w:rPr>
              <w:t>10 000</w:t>
            </w:r>
          </w:p>
        </w:tc>
        <w:tc>
          <w:tcPr>
            <w:tcW w:w="729" w:type="dxa"/>
            <w:vAlign w:val="center"/>
          </w:tcPr>
          <w:p w14:paraId="297E5EBF"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7005872C" w14:textId="77777777" w:rsidR="001B4C3F" w:rsidRPr="00AF79D1" w:rsidRDefault="001B4C3F" w:rsidP="001B4C3F">
            <w:pPr>
              <w:jc w:val="center"/>
              <w:rPr>
                <w:sz w:val="20"/>
                <w:szCs w:val="20"/>
              </w:rPr>
            </w:pPr>
            <w:r w:rsidRPr="00AF79D1">
              <w:rPr>
                <w:sz w:val="20"/>
                <w:szCs w:val="20"/>
              </w:rPr>
              <w:t>10 000</w:t>
            </w:r>
          </w:p>
        </w:tc>
        <w:tc>
          <w:tcPr>
            <w:tcW w:w="728" w:type="dxa"/>
            <w:vAlign w:val="center"/>
          </w:tcPr>
          <w:p w14:paraId="1F1F8F42"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18C79C96" w14:textId="77777777" w:rsidR="001B4C3F" w:rsidRPr="00AF79D1" w:rsidRDefault="001B4C3F" w:rsidP="001B4C3F">
            <w:pPr>
              <w:jc w:val="center"/>
              <w:rPr>
                <w:sz w:val="20"/>
                <w:szCs w:val="20"/>
              </w:rPr>
            </w:pPr>
            <w:r w:rsidRPr="00AF79D1">
              <w:rPr>
                <w:sz w:val="20"/>
                <w:szCs w:val="20"/>
              </w:rPr>
              <w:t>10 000</w:t>
            </w:r>
          </w:p>
        </w:tc>
        <w:tc>
          <w:tcPr>
            <w:tcW w:w="851" w:type="dxa"/>
            <w:vAlign w:val="center"/>
          </w:tcPr>
          <w:p w14:paraId="3CCEF684" w14:textId="77777777" w:rsidR="001B4C3F" w:rsidRPr="00AF79D1" w:rsidRDefault="001B4C3F" w:rsidP="001B4C3F">
            <w:pPr>
              <w:jc w:val="center"/>
              <w:rPr>
                <w:sz w:val="20"/>
                <w:szCs w:val="20"/>
              </w:rPr>
            </w:pPr>
          </w:p>
        </w:tc>
        <w:tc>
          <w:tcPr>
            <w:tcW w:w="992" w:type="dxa"/>
            <w:vAlign w:val="center"/>
          </w:tcPr>
          <w:p w14:paraId="6AD3FF7D" w14:textId="77777777" w:rsidR="001B4C3F" w:rsidRPr="00AF79D1" w:rsidRDefault="001B4C3F" w:rsidP="001B4C3F">
            <w:pPr>
              <w:jc w:val="right"/>
              <w:rPr>
                <w:color w:val="000000"/>
                <w:sz w:val="20"/>
                <w:szCs w:val="20"/>
              </w:rPr>
            </w:pPr>
            <w:r w:rsidRPr="00AF79D1">
              <w:rPr>
                <w:color w:val="000000"/>
                <w:sz w:val="20"/>
                <w:szCs w:val="20"/>
              </w:rPr>
              <w:t>50 000</w:t>
            </w:r>
          </w:p>
        </w:tc>
      </w:tr>
      <w:tr w:rsidR="001B4C3F" w:rsidRPr="00AF79D1" w14:paraId="4C9DC4E1" w14:textId="77777777" w:rsidTr="00DF40C8">
        <w:tc>
          <w:tcPr>
            <w:tcW w:w="817" w:type="dxa"/>
          </w:tcPr>
          <w:p w14:paraId="507C9AD9"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_Ref509229858 \r \h  \* MERGEFORMAT </w:instrText>
            </w:r>
            <w:r w:rsidRPr="00AF79D1">
              <w:rPr>
                <w:sz w:val="20"/>
                <w:szCs w:val="20"/>
              </w:rPr>
            </w:r>
            <w:r w:rsidRPr="00AF79D1">
              <w:rPr>
                <w:sz w:val="20"/>
                <w:szCs w:val="20"/>
              </w:rPr>
              <w:fldChar w:fldCharType="separate"/>
            </w:r>
            <w:r w:rsidRPr="00AF79D1">
              <w:rPr>
                <w:sz w:val="20"/>
                <w:szCs w:val="20"/>
              </w:rPr>
              <w:t>7.2.10</w:t>
            </w:r>
            <w:r w:rsidRPr="00AF79D1">
              <w:rPr>
                <w:sz w:val="20"/>
                <w:szCs w:val="20"/>
              </w:rPr>
              <w:fldChar w:fldCharType="end"/>
            </w:r>
          </w:p>
        </w:tc>
        <w:tc>
          <w:tcPr>
            <w:tcW w:w="4962" w:type="dxa"/>
          </w:tcPr>
          <w:p w14:paraId="574D517F" w14:textId="7702E54F"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_Ref509229858 \h  \* MERGEFORMAT </w:instrText>
            </w:r>
            <w:r w:rsidRPr="00AF79D1">
              <w:rPr>
                <w:sz w:val="20"/>
                <w:szCs w:val="20"/>
              </w:rPr>
            </w:r>
            <w:r w:rsidRPr="00AF79D1">
              <w:rPr>
                <w:sz w:val="20"/>
                <w:szCs w:val="20"/>
              </w:rPr>
              <w:fldChar w:fldCharType="separate"/>
            </w:r>
            <w:r w:rsidR="00BB0BC5" w:rsidRPr="00AF79D1">
              <w:rPr>
                <w:rFonts w:eastAsiaTheme="minorHAnsi"/>
                <w:iCs/>
                <w:sz w:val="20"/>
                <w:szCs w:val="20"/>
              </w:rPr>
              <w:t>Категоризация на лалугеровите колонии по техния размер и последващ анализ на собствеността на земята на 100-те най-големи лалугерови колонии в България. Разработване на мерки за поддържане на местообитанията в тези колонии, свързани с изкупуване на частните земи, поддръжка на статута на пасища на държавните и общинските пасища и активно предпазване от сукцесия, разораване, залесяване и застрояване.</w:t>
            </w:r>
            <w:r w:rsidRPr="00AF79D1">
              <w:rPr>
                <w:sz w:val="20"/>
                <w:szCs w:val="20"/>
              </w:rPr>
              <w:fldChar w:fldCharType="end"/>
            </w:r>
          </w:p>
        </w:tc>
        <w:tc>
          <w:tcPr>
            <w:tcW w:w="850" w:type="dxa"/>
            <w:shd w:val="clear" w:color="auto" w:fill="F2F2F2" w:themeFill="background1" w:themeFillShade="F2"/>
            <w:vAlign w:val="center"/>
          </w:tcPr>
          <w:p w14:paraId="4C3C46BC"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3F726CB8"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23C1A131"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5651A02D" w14:textId="77777777" w:rsidR="001B4C3F" w:rsidRPr="00AF79D1" w:rsidRDefault="001B4C3F" w:rsidP="001B4C3F">
            <w:pPr>
              <w:jc w:val="center"/>
              <w:rPr>
                <w:sz w:val="20"/>
                <w:szCs w:val="20"/>
              </w:rPr>
            </w:pPr>
            <w:r w:rsidRPr="00AF79D1">
              <w:rPr>
                <w:sz w:val="20"/>
                <w:szCs w:val="20"/>
              </w:rPr>
              <w:t>5000</w:t>
            </w:r>
          </w:p>
        </w:tc>
        <w:tc>
          <w:tcPr>
            <w:tcW w:w="973" w:type="dxa"/>
            <w:shd w:val="clear" w:color="auto" w:fill="F2F2F2" w:themeFill="background1" w:themeFillShade="F2"/>
            <w:vAlign w:val="center"/>
          </w:tcPr>
          <w:p w14:paraId="147AD436"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auto"/>
            <w:vAlign w:val="center"/>
          </w:tcPr>
          <w:p w14:paraId="472BEABE" w14:textId="77777777" w:rsidR="001B4C3F" w:rsidRPr="00AF79D1" w:rsidRDefault="001B4C3F" w:rsidP="001B4C3F">
            <w:pPr>
              <w:jc w:val="center"/>
              <w:rPr>
                <w:sz w:val="20"/>
                <w:szCs w:val="20"/>
              </w:rPr>
            </w:pPr>
          </w:p>
        </w:tc>
        <w:tc>
          <w:tcPr>
            <w:tcW w:w="830" w:type="dxa"/>
            <w:shd w:val="clear" w:color="auto" w:fill="auto"/>
            <w:vAlign w:val="center"/>
          </w:tcPr>
          <w:p w14:paraId="7AD94DAB" w14:textId="77777777" w:rsidR="001B4C3F" w:rsidRPr="00AF79D1" w:rsidRDefault="001B4C3F" w:rsidP="001B4C3F">
            <w:pPr>
              <w:jc w:val="center"/>
              <w:rPr>
                <w:sz w:val="20"/>
                <w:szCs w:val="20"/>
              </w:rPr>
            </w:pPr>
          </w:p>
        </w:tc>
        <w:tc>
          <w:tcPr>
            <w:tcW w:w="728" w:type="dxa"/>
            <w:shd w:val="clear" w:color="auto" w:fill="auto"/>
            <w:vAlign w:val="center"/>
          </w:tcPr>
          <w:p w14:paraId="7D85805E" w14:textId="77777777" w:rsidR="001B4C3F" w:rsidRPr="00AF79D1" w:rsidRDefault="001B4C3F" w:rsidP="001B4C3F">
            <w:pPr>
              <w:jc w:val="center"/>
              <w:rPr>
                <w:sz w:val="20"/>
                <w:szCs w:val="20"/>
              </w:rPr>
            </w:pPr>
          </w:p>
        </w:tc>
        <w:tc>
          <w:tcPr>
            <w:tcW w:w="831" w:type="dxa"/>
            <w:shd w:val="clear" w:color="auto" w:fill="auto"/>
            <w:vAlign w:val="center"/>
          </w:tcPr>
          <w:p w14:paraId="059AA20B" w14:textId="77777777" w:rsidR="001B4C3F" w:rsidRPr="00AF79D1" w:rsidRDefault="001B4C3F" w:rsidP="001B4C3F">
            <w:pPr>
              <w:jc w:val="center"/>
              <w:rPr>
                <w:sz w:val="20"/>
                <w:szCs w:val="20"/>
              </w:rPr>
            </w:pPr>
          </w:p>
        </w:tc>
        <w:tc>
          <w:tcPr>
            <w:tcW w:w="851" w:type="dxa"/>
            <w:shd w:val="clear" w:color="auto" w:fill="auto"/>
            <w:vAlign w:val="center"/>
          </w:tcPr>
          <w:p w14:paraId="18473845" w14:textId="77777777" w:rsidR="001B4C3F" w:rsidRPr="00AF79D1" w:rsidRDefault="001B4C3F" w:rsidP="001B4C3F">
            <w:pPr>
              <w:jc w:val="center"/>
              <w:rPr>
                <w:sz w:val="20"/>
                <w:szCs w:val="20"/>
              </w:rPr>
            </w:pPr>
          </w:p>
        </w:tc>
        <w:tc>
          <w:tcPr>
            <w:tcW w:w="992" w:type="dxa"/>
            <w:vAlign w:val="center"/>
          </w:tcPr>
          <w:p w14:paraId="7F467259" w14:textId="77777777" w:rsidR="001B4C3F" w:rsidRPr="00AF79D1" w:rsidRDefault="001B4C3F" w:rsidP="001B4C3F">
            <w:pPr>
              <w:jc w:val="right"/>
              <w:rPr>
                <w:color w:val="000000"/>
                <w:sz w:val="20"/>
                <w:szCs w:val="20"/>
              </w:rPr>
            </w:pPr>
            <w:r w:rsidRPr="00AF79D1">
              <w:rPr>
                <w:color w:val="000000"/>
                <w:sz w:val="20"/>
                <w:szCs w:val="20"/>
              </w:rPr>
              <w:t>25 000</w:t>
            </w:r>
          </w:p>
        </w:tc>
      </w:tr>
      <w:tr w:rsidR="001B4C3F" w:rsidRPr="00AF79D1" w14:paraId="1485B547" w14:textId="77777777" w:rsidTr="00DF40C8">
        <w:tc>
          <w:tcPr>
            <w:tcW w:w="817" w:type="dxa"/>
          </w:tcPr>
          <w:p w14:paraId="5B96D204"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_Ref509138596 \r \h  \* MERGEFORMAT </w:instrText>
            </w:r>
            <w:r w:rsidRPr="00AF79D1">
              <w:rPr>
                <w:sz w:val="20"/>
                <w:szCs w:val="20"/>
              </w:rPr>
            </w:r>
            <w:r w:rsidRPr="00AF79D1">
              <w:rPr>
                <w:sz w:val="20"/>
                <w:szCs w:val="20"/>
              </w:rPr>
              <w:fldChar w:fldCharType="separate"/>
            </w:r>
            <w:r w:rsidR="00A03B43" w:rsidRPr="00AF79D1">
              <w:rPr>
                <w:sz w:val="20"/>
                <w:szCs w:val="20"/>
              </w:rPr>
              <w:t>7.2.11</w:t>
            </w:r>
            <w:r w:rsidRPr="00AF79D1">
              <w:rPr>
                <w:sz w:val="20"/>
                <w:szCs w:val="20"/>
              </w:rPr>
              <w:fldChar w:fldCharType="end"/>
            </w:r>
          </w:p>
        </w:tc>
        <w:tc>
          <w:tcPr>
            <w:tcW w:w="4962" w:type="dxa"/>
          </w:tcPr>
          <w:p w14:paraId="4403BAF8" w14:textId="1369ADFE"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_Ref509138596 \h  \* MERGEFORMAT </w:instrText>
            </w:r>
            <w:r w:rsidRPr="00AF79D1">
              <w:rPr>
                <w:sz w:val="20"/>
                <w:szCs w:val="20"/>
              </w:rPr>
            </w:r>
            <w:r w:rsidRPr="00AF79D1">
              <w:rPr>
                <w:sz w:val="20"/>
                <w:szCs w:val="20"/>
              </w:rPr>
              <w:fldChar w:fldCharType="separate"/>
            </w:r>
            <w:r w:rsidR="00BB0BC5" w:rsidRPr="00AF79D1">
              <w:rPr>
                <w:sz w:val="20"/>
                <w:szCs w:val="20"/>
              </w:rPr>
              <w:t>Организиране на база данни за научно обезпечаване, подпомагане, стандартизация и хармонизация на минали, настоящи и бъдещи дейности, свързани с улов, преместване и пускане на европейски лалугери (ре-/интродукция, рестокинг, транслокация, репатрация, възстановяване, реколонизация и др.).</w:t>
            </w:r>
            <w:r w:rsidRPr="00AF79D1">
              <w:rPr>
                <w:sz w:val="20"/>
                <w:szCs w:val="20"/>
              </w:rPr>
              <w:fldChar w:fldCharType="end"/>
            </w:r>
          </w:p>
        </w:tc>
        <w:tc>
          <w:tcPr>
            <w:tcW w:w="850" w:type="dxa"/>
            <w:shd w:val="clear" w:color="auto" w:fill="F2F2F2" w:themeFill="background1" w:themeFillShade="F2"/>
            <w:vAlign w:val="center"/>
          </w:tcPr>
          <w:p w14:paraId="5E289BED" w14:textId="77777777" w:rsidR="001B4C3F" w:rsidRPr="00AF79D1" w:rsidRDefault="001B4C3F" w:rsidP="001B4C3F">
            <w:pPr>
              <w:jc w:val="center"/>
              <w:rPr>
                <w:sz w:val="20"/>
                <w:szCs w:val="20"/>
              </w:rPr>
            </w:pPr>
            <w:r w:rsidRPr="00AF79D1">
              <w:rPr>
                <w:sz w:val="20"/>
                <w:szCs w:val="20"/>
              </w:rPr>
              <w:t>2500</w:t>
            </w:r>
          </w:p>
        </w:tc>
        <w:tc>
          <w:tcPr>
            <w:tcW w:w="729" w:type="dxa"/>
            <w:vAlign w:val="center"/>
          </w:tcPr>
          <w:p w14:paraId="56F2B926"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38B5CFC8" w14:textId="77777777" w:rsidR="001B4C3F" w:rsidRPr="00AF79D1" w:rsidRDefault="001B4C3F" w:rsidP="001B4C3F">
            <w:pPr>
              <w:jc w:val="center"/>
              <w:rPr>
                <w:sz w:val="20"/>
                <w:szCs w:val="20"/>
              </w:rPr>
            </w:pPr>
            <w:r w:rsidRPr="00AF79D1">
              <w:rPr>
                <w:sz w:val="20"/>
                <w:szCs w:val="20"/>
              </w:rPr>
              <w:t>2500</w:t>
            </w:r>
          </w:p>
        </w:tc>
        <w:tc>
          <w:tcPr>
            <w:tcW w:w="728" w:type="dxa"/>
            <w:vAlign w:val="center"/>
          </w:tcPr>
          <w:p w14:paraId="31F0F17E"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036D2D58" w14:textId="77777777" w:rsidR="001B4C3F" w:rsidRPr="00AF79D1" w:rsidRDefault="001B4C3F" w:rsidP="001B4C3F">
            <w:pPr>
              <w:jc w:val="center"/>
              <w:rPr>
                <w:sz w:val="20"/>
                <w:szCs w:val="20"/>
              </w:rPr>
            </w:pPr>
            <w:r w:rsidRPr="00AF79D1">
              <w:rPr>
                <w:sz w:val="20"/>
                <w:szCs w:val="20"/>
              </w:rPr>
              <w:t>2500</w:t>
            </w:r>
          </w:p>
        </w:tc>
        <w:tc>
          <w:tcPr>
            <w:tcW w:w="729" w:type="dxa"/>
            <w:vAlign w:val="center"/>
          </w:tcPr>
          <w:p w14:paraId="0E712FC9"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2742E8F2" w14:textId="77777777" w:rsidR="001B4C3F" w:rsidRPr="00AF79D1" w:rsidRDefault="001B4C3F" w:rsidP="001B4C3F">
            <w:pPr>
              <w:jc w:val="center"/>
              <w:rPr>
                <w:sz w:val="20"/>
                <w:szCs w:val="20"/>
              </w:rPr>
            </w:pPr>
            <w:r w:rsidRPr="00AF79D1">
              <w:rPr>
                <w:sz w:val="20"/>
                <w:szCs w:val="20"/>
              </w:rPr>
              <w:t>2500</w:t>
            </w:r>
          </w:p>
        </w:tc>
        <w:tc>
          <w:tcPr>
            <w:tcW w:w="728" w:type="dxa"/>
            <w:vAlign w:val="center"/>
          </w:tcPr>
          <w:p w14:paraId="4CEF44DC"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12318790" w14:textId="77777777" w:rsidR="001B4C3F" w:rsidRPr="00AF79D1" w:rsidRDefault="001B4C3F" w:rsidP="001B4C3F">
            <w:pPr>
              <w:jc w:val="center"/>
              <w:rPr>
                <w:sz w:val="20"/>
                <w:szCs w:val="20"/>
              </w:rPr>
            </w:pPr>
            <w:r w:rsidRPr="00AF79D1">
              <w:rPr>
                <w:sz w:val="20"/>
                <w:szCs w:val="20"/>
              </w:rPr>
              <w:t>2500</w:t>
            </w:r>
          </w:p>
        </w:tc>
        <w:tc>
          <w:tcPr>
            <w:tcW w:w="851" w:type="dxa"/>
            <w:vAlign w:val="center"/>
          </w:tcPr>
          <w:p w14:paraId="112A5869" w14:textId="77777777" w:rsidR="001B4C3F" w:rsidRPr="00AF79D1" w:rsidRDefault="001B4C3F" w:rsidP="001B4C3F">
            <w:pPr>
              <w:jc w:val="center"/>
              <w:rPr>
                <w:sz w:val="20"/>
                <w:szCs w:val="20"/>
              </w:rPr>
            </w:pPr>
          </w:p>
        </w:tc>
        <w:tc>
          <w:tcPr>
            <w:tcW w:w="992" w:type="dxa"/>
            <w:vAlign w:val="center"/>
          </w:tcPr>
          <w:p w14:paraId="208E775C" w14:textId="77777777" w:rsidR="001B4C3F" w:rsidRPr="00AF79D1" w:rsidRDefault="001B4C3F" w:rsidP="001B4C3F">
            <w:pPr>
              <w:jc w:val="right"/>
              <w:rPr>
                <w:color w:val="000000"/>
                <w:sz w:val="20"/>
                <w:szCs w:val="20"/>
              </w:rPr>
            </w:pPr>
            <w:r w:rsidRPr="00AF79D1">
              <w:rPr>
                <w:color w:val="000000"/>
                <w:sz w:val="20"/>
                <w:szCs w:val="20"/>
              </w:rPr>
              <w:t>12 500</w:t>
            </w:r>
          </w:p>
        </w:tc>
      </w:tr>
      <w:tr w:rsidR="001B4C3F" w:rsidRPr="00AF79D1" w14:paraId="3DC3E448" w14:textId="77777777" w:rsidTr="00DF40C8">
        <w:tc>
          <w:tcPr>
            <w:tcW w:w="817" w:type="dxa"/>
          </w:tcPr>
          <w:p w14:paraId="688828C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_Ref509138812 \r \h  \* MERGEFORMAT </w:instrText>
            </w:r>
            <w:r w:rsidRPr="00AF79D1">
              <w:rPr>
                <w:sz w:val="20"/>
                <w:szCs w:val="20"/>
              </w:rPr>
            </w:r>
            <w:r w:rsidRPr="00AF79D1">
              <w:rPr>
                <w:sz w:val="20"/>
                <w:szCs w:val="20"/>
              </w:rPr>
              <w:fldChar w:fldCharType="separate"/>
            </w:r>
            <w:r w:rsidRPr="00AF79D1">
              <w:rPr>
                <w:sz w:val="20"/>
                <w:szCs w:val="20"/>
              </w:rPr>
              <w:t>7.2.12</w:t>
            </w:r>
            <w:r w:rsidRPr="00AF79D1">
              <w:rPr>
                <w:sz w:val="20"/>
                <w:szCs w:val="20"/>
              </w:rPr>
              <w:fldChar w:fldCharType="end"/>
            </w:r>
          </w:p>
        </w:tc>
        <w:tc>
          <w:tcPr>
            <w:tcW w:w="4962" w:type="dxa"/>
          </w:tcPr>
          <w:p w14:paraId="4A904449" w14:textId="5EEFF8DF"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_Ref509138812 \h  \* MERGEFORMAT </w:instrText>
            </w:r>
            <w:r w:rsidRPr="00AF79D1">
              <w:rPr>
                <w:sz w:val="20"/>
                <w:szCs w:val="20"/>
              </w:rPr>
            </w:r>
            <w:r w:rsidRPr="00AF79D1">
              <w:rPr>
                <w:sz w:val="20"/>
                <w:szCs w:val="20"/>
              </w:rPr>
              <w:fldChar w:fldCharType="separate"/>
            </w:r>
            <w:r w:rsidR="00BB0BC5" w:rsidRPr="00AF79D1">
              <w:rPr>
                <w:rFonts w:eastAsiaTheme="minorHAnsi"/>
                <w:iCs/>
                <w:sz w:val="20"/>
                <w:szCs w:val="20"/>
              </w:rPr>
              <w:t>Изготвяне на Национален план и ръководство за транслокация на лалугери в България с минимални стандарти относно преценка за необходимост, подготовка, избор на донорна колония, място за освобождаване на индивидите, методика, необходими материали, мониторинг на дейностите и др.</w:t>
            </w:r>
            <w:r w:rsidRPr="00AF79D1">
              <w:rPr>
                <w:sz w:val="20"/>
                <w:szCs w:val="20"/>
              </w:rPr>
              <w:fldChar w:fldCharType="end"/>
            </w:r>
          </w:p>
        </w:tc>
        <w:tc>
          <w:tcPr>
            <w:tcW w:w="850" w:type="dxa"/>
            <w:shd w:val="clear" w:color="auto" w:fill="F2F2F2" w:themeFill="background1" w:themeFillShade="F2"/>
            <w:vAlign w:val="center"/>
          </w:tcPr>
          <w:p w14:paraId="1B988C00"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463F898E"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0E8CF736"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50F4984D"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528398F7" w14:textId="77777777" w:rsidR="001B4C3F" w:rsidRPr="00AF79D1" w:rsidRDefault="001B4C3F" w:rsidP="001B4C3F">
            <w:pPr>
              <w:jc w:val="center"/>
              <w:rPr>
                <w:sz w:val="20"/>
                <w:szCs w:val="20"/>
              </w:rPr>
            </w:pPr>
            <w:r w:rsidRPr="00AF79D1">
              <w:rPr>
                <w:sz w:val="20"/>
                <w:szCs w:val="20"/>
              </w:rPr>
              <w:t>1000</w:t>
            </w:r>
          </w:p>
        </w:tc>
        <w:tc>
          <w:tcPr>
            <w:tcW w:w="729" w:type="dxa"/>
            <w:vAlign w:val="center"/>
          </w:tcPr>
          <w:p w14:paraId="1D901127" w14:textId="77777777" w:rsidR="001B4C3F" w:rsidRPr="00AF79D1" w:rsidRDefault="001B4C3F" w:rsidP="001B4C3F">
            <w:pPr>
              <w:jc w:val="center"/>
              <w:rPr>
                <w:sz w:val="20"/>
                <w:szCs w:val="20"/>
              </w:rPr>
            </w:pPr>
          </w:p>
        </w:tc>
        <w:tc>
          <w:tcPr>
            <w:tcW w:w="830" w:type="dxa"/>
            <w:vAlign w:val="center"/>
          </w:tcPr>
          <w:p w14:paraId="3AEEBB57" w14:textId="77777777" w:rsidR="001B4C3F" w:rsidRPr="00AF79D1" w:rsidRDefault="001B4C3F" w:rsidP="001B4C3F">
            <w:pPr>
              <w:jc w:val="center"/>
              <w:rPr>
                <w:sz w:val="20"/>
                <w:szCs w:val="20"/>
              </w:rPr>
            </w:pPr>
          </w:p>
        </w:tc>
        <w:tc>
          <w:tcPr>
            <w:tcW w:w="728" w:type="dxa"/>
            <w:vAlign w:val="center"/>
          </w:tcPr>
          <w:p w14:paraId="7395DEF4" w14:textId="77777777" w:rsidR="001B4C3F" w:rsidRPr="00AF79D1" w:rsidRDefault="001B4C3F" w:rsidP="001B4C3F">
            <w:pPr>
              <w:jc w:val="center"/>
              <w:rPr>
                <w:sz w:val="20"/>
                <w:szCs w:val="20"/>
              </w:rPr>
            </w:pPr>
          </w:p>
        </w:tc>
        <w:tc>
          <w:tcPr>
            <w:tcW w:w="831" w:type="dxa"/>
            <w:vAlign w:val="center"/>
          </w:tcPr>
          <w:p w14:paraId="57973B7D" w14:textId="77777777" w:rsidR="001B4C3F" w:rsidRPr="00AF79D1" w:rsidRDefault="001B4C3F" w:rsidP="001B4C3F">
            <w:pPr>
              <w:jc w:val="center"/>
              <w:rPr>
                <w:sz w:val="20"/>
                <w:szCs w:val="20"/>
              </w:rPr>
            </w:pPr>
          </w:p>
        </w:tc>
        <w:tc>
          <w:tcPr>
            <w:tcW w:w="851" w:type="dxa"/>
            <w:vAlign w:val="center"/>
          </w:tcPr>
          <w:p w14:paraId="5FD20632" w14:textId="77777777" w:rsidR="001B4C3F" w:rsidRPr="00AF79D1" w:rsidRDefault="001B4C3F" w:rsidP="001B4C3F">
            <w:pPr>
              <w:jc w:val="center"/>
              <w:rPr>
                <w:sz w:val="20"/>
                <w:szCs w:val="20"/>
              </w:rPr>
            </w:pPr>
          </w:p>
        </w:tc>
        <w:tc>
          <w:tcPr>
            <w:tcW w:w="992" w:type="dxa"/>
            <w:vAlign w:val="center"/>
          </w:tcPr>
          <w:p w14:paraId="17449990" w14:textId="77777777" w:rsidR="001B4C3F" w:rsidRPr="00AF79D1" w:rsidRDefault="001B4C3F" w:rsidP="001B4C3F">
            <w:pPr>
              <w:jc w:val="right"/>
              <w:rPr>
                <w:color w:val="000000"/>
                <w:sz w:val="20"/>
                <w:szCs w:val="20"/>
              </w:rPr>
            </w:pPr>
            <w:r w:rsidRPr="00AF79D1">
              <w:rPr>
                <w:color w:val="000000"/>
                <w:sz w:val="20"/>
                <w:szCs w:val="20"/>
              </w:rPr>
              <w:t>5000</w:t>
            </w:r>
          </w:p>
        </w:tc>
      </w:tr>
      <w:tr w:rsidR="001B4C3F" w:rsidRPr="00AF79D1" w14:paraId="42CA84B4" w14:textId="77777777" w:rsidTr="00DF40C8">
        <w:tc>
          <w:tcPr>
            <w:tcW w:w="817" w:type="dxa"/>
          </w:tcPr>
          <w:p w14:paraId="1F19762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_Ref509138920 \r \h  \* MERGEFORMAT </w:instrText>
            </w:r>
            <w:r w:rsidRPr="00AF79D1">
              <w:rPr>
                <w:sz w:val="20"/>
                <w:szCs w:val="20"/>
              </w:rPr>
            </w:r>
            <w:r w:rsidRPr="00AF79D1">
              <w:rPr>
                <w:sz w:val="20"/>
                <w:szCs w:val="20"/>
              </w:rPr>
              <w:fldChar w:fldCharType="separate"/>
            </w:r>
            <w:r w:rsidRPr="00AF79D1">
              <w:rPr>
                <w:sz w:val="20"/>
                <w:szCs w:val="20"/>
              </w:rPr>
              <w:t>7.2.13</w:t>
            </w:r>
            <w:r w:rsidRPr="00AF79D1">
              <w:rPr>
                <w:sz w:val="20"/>
                <w:szCs w:val="20"/>
              </w:rPr>
              <w:fldChar w:fldCharType="end"/>
            </w:r>
          </w:p>
        </w:tc>
        <w:tc>
          <w:tcPr>
            <w:tcW w:w="4962" w:type="dxa"/>
          </w:tcPr>
          <w:p w14:paraId="2ED5668B" w14:textId="194D5E10"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_Ref509138920 \h  \* MERGEFORMAT </w:instrText>
            </w:r>
            <w:r w:rsidRPr="00AF79D1">
              <w:rPr>
                <w:sz w:val="20"/>
                <w:szCs w:val="20"/>
              </w:rPr>
            </w:r>
            <w:r w:rsidRPr="00AF79D1">
              <w:rPr>
                <w:sz w:val="20"/>
                <w:szCs w:val="20"/>
              </w:rPr>
              <w:fldChar w:fldCharType="separate"/>
            </w:r>
            <w:r w:rsidR="00BB0BC5" w:rsidRPr="00AF79D1">
              <w:rPr>
                <w:rFonts w:eastAsiaTheme="minorHAnsi"/>
                <w:iCs/>
                <w:sz w:val="20"/>
                <w:szCs w:val="20"/>
              </w:rPr>
              <w:t>Преместване (интродукция, реинтродукция, подсилване и др.) на лалугери с природозащитна цел. При извършване на преместването да се спазват стандартите, заложени в Националния план и Ръководство за транслокация на лалугери в България (т.7.2.12). Приоритетни места за реинтродукция са районите, в които видът е в неблагоприятно състояние или е изчезнал, например Югозападна България.</w:t>
            </w:r>
            <w:r w:rsidRPr="00AF79D1">
              <w:rPr>
                <w:sz w:val="20"/>
                <w:szCs w:val="20"/>
              </w:rPr>
              <w:fldChar w:fldCharType="end"/>
            </w:r>
          </w:p>
        </w:tc>
        <w:tc>
          <w:tcPr>
            <w:tcW w:w="850" w:type="dxa"/>
            <w:shd w:val="clear" w:color="auto" w:fill="F2F2F2" w:themeFill="background1" w:themeFillShade="F2"/>
            <w:vAlign w:val="center"/>
          </w:tcPr>
          <w:p w14:paraId="4BCBAFD2"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6024F683"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0511D6A9"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1864C76C" w14:textId="77777777" w:rsidR="001B4C3F" w:rsidRPr="00AF79D1" w:rsidRDefault="001B4C3F" w:rsidP="001B4C3F">
            <w:pPr>
              <w:jc w:val="center"/>
              <w:rPr>
                <w:sz w:val="20"/>
                <w:szCs w:val="20"/>
              </w:rPr>
            </w:pPr>
            <w:r w:rsidRPr="00AF79D1">
              <w:rPr>
                <w:sz w:val="20"/>
                <w:szCs w:val="20"/>
              </w:rPr>
              <w:t>5000</w:t>
            </w:r>
          </w:p>
        </w:tc>
        <w:tc>
          <w:tcPr>
            <w:tcW w:w="973" w:type="dxa"/>
            <w:shd w:val="clear" w:color="auto" w:fill="F2F2F2" w:themeFill="background1" w:themeFillShade="F2"/>
            <w:vAlign w:val="center"/>
          </w:tcPr>
          <w:p w14:paraId="6D432C49"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4506D33F"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31E2F2ED"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6A8E3C2C" w14:textId="77777777" w:rsidR="001B4C3F" w:rsidRPr="00AF79D1" w:rsidRDefault="001B4C3F" w:rsidP="001B4C3F">
            <w:pPr>
              <w:jc w:val="center"/>
              <w:rPr>
                <w:sz w:val="20"/>
                <w:szCs w:val="20"/>
              </w:rPr>
            </w:pPr>
            <w:r w:rsidRPr="00AF79D1">
              <w:rPr>
                <w:sz w:val="20"/>
                <w:szCs w:val="20"/>
              </w:rPr>
              <w:t>5000</w:t>
            </w:r>
          </w:p>
        </w:tc>
        <w:tc>
          <w:tcPr>
            <w:tcW w:w="831" w:type="dxa"/>
            <w:shd w:val="clear" w:color="auto" w:fill="F2F2F2" w:themeFill="background1" w:themeFillShade="F2"/>
            <w:vAlign w:val="center"/>
          </w:tcPr>
          <w:p w14:paraId="6DA74829" w14:textId="77777777" w:rsidR="001B4C3F" w:rsidRPr="00AF79D1" w:rsidRDefault="001B4C3F" w:rsidP="001B4C3F">
            <w:pPr>
              <w:jc w:val="center"/>
              <w:rPr>
                <w:sz w:val="20"/>
                <w:szCs w:val="20"/>
              </w:rPr>
            </w:pPr>
            <w:r w:rsidRPr="00AF79D1">
              <w:rPr>
                <w:sz w:val="20"/>
                <w:szCs w:val="20"/>
              </w:rPr>
              <w:t>5000</w:t>
            </w:r>
          </w:p>
        </w:tc>
        <w:tc>
          <w:tcPr>
            <w:tcW w:w="851" w:type="dxa"/>
            <w:shd w:val="clear" w:color="auto" w:fill="F2F2F2" w:themeFill="background1" w:themeFillShade="F2"/>
            <w:vAlign w:val="center"/>
          </w:tcPr>
          <w:p w14:paraId="4588477A" w14:textId="77777777" w:rsidR="001B4C3F" w:rsidRPr="00AF79D1" w:rsidRDefault="001B4C3F" w:rsidP="001B4C3F">
            <w:pPr>
              <w:jc w:val="center"/>
              <w:rPr>
                <w:sz w:val="20"/>
                <w:szCs w:val="20"/>
              </w:rPr>
            </w:pPr>
            <w:r w:rsidRPr="00AF79D1">
              <w:rPr>
                <w:sz w:val="20"/>
                <w:szCs w:val="20"/>
              </w:rPr>
              <w:t>5000</w:t>
            </w:r>
          </w:p>
        </w:tc>
        <w:tc>
          <w:tcPr>
            <w:tcW w:w="992" w:type="dxa"/>
            <w:vAlign w:val="center"/>
          </w:tcPr>
          <w:p w14:paraId="182AF375" w14:textId="77777777" w:rsidR="001B4C3F" w:rsidRPr="00AF79D1" w:rsidRDefault="001B4C3F" w:rsidP="001B4C3F">
            <w:pPr>
              <w:jc w:val="right"/>
              <w:rPr>
                <w:color w:val="000000"/>
                <w:sz w:val="20"/>
                <w:szCs w:val="20"/>
              </w:rPr>
            </w:pPr>
            <w:r w:rsidRPr="00AF79D1">
              <w:rPr>
                <w:color w:val="000000"/>
                <w:sz w:val="20"/>
                <w:szCs w:val="20"/>
              </w:rPr>
              <w:t>50 000</w:t>
            </w:r>
          </w:p>
        </w:tc>
      </w:tr>
      <w:tr w:rsidR="001B4C3F" w:rsidRPr="00AF79D1" w14:paraId="1FAF941B" w14:textId="77777777" w:rsidTr="00DF40C8">
        <w:tc>
          <w:tcPr>
            <w:tcW w:w="817" w:type="dxa"/>
            <w:shd w:val="clear" w:color="auto" w:fill="F2F2F2" w:themeFill="background1" w:themeFillShade="F2"/>
          </w:tcPr>
          <w:p w14:paraId="6E51C5E1" w14:textId="77777777" w:rsidR="001B4C3F" w:rsidRPr="00AF79D1" w:rsidRDefault="001B4C3F" w:rsidP="001B4C3F">
            <w:pPr>
              <w:rPr>
                <w:b/>
                <w:sz w:val="20"/>
                <w:szCs w:val="20"/>
              </w:rPr>
            </w:pPr>
            <w:r w:rsidRPr="00AF79D1">
              <w:rPr>
                <w:b/>
                <w:sz w:val="20"/>
                <w:szCs w:val="20"/>
              </w:rPr>
              <w:t>7.3.</w:t>
            </w:r>
          </w:p>
        </w:tc>
        <w:tc>
          <w:tcPr>
            <w:tcW w:w="13041" w:type="dxa"/>
            <w:gridSpan w:val="11"/>
            <w:shd w:val="clear" w:color="auto" w:fill="F2F2F2" w:themeFill="background1" w:themeFillShade="F2"/>
          </w:tcPr>
          <w:p w14:paraId="5221366F" w14:textId="77777777" w:rsidR="001B4C3F" w:rsidRPr="00AF79D1" w:rsidRDefault="001B4C3F" w:rsidP="001B4C3F">
            <w:pPr>
              <w:rPr>
                <w:b/>
                <w:sz w:val="20"/>
                <w:szCs w:val="20"/>
              </w:rPr>
            </w:pPr>
            <w:r w:rsidRPr="00AF79D1">
              <w:rPr>
                <w:b/>
                <w:sz w:val="20"/>
                <w:szCs w:val="20"/>
              </w:rPr>
              <w:t>Изследвания и мониторинг</w:t>
            </w:r>
          </w:p>
        </w:tc>
        <w:tc>
          <w:tcPr>
            <w:tcW w:w="992" w:type="dxa"/>
            <w:shd w:val="clear" w:color="auto" w:fill="F2F2F2" w:themeFill="background1" w:themeFillShade="F2"/>
            <w:vAlign w:val="center"/>
          </w:tcPr>
          <w:p w14:paraId="5F32172A" w14:textId="77777777" w:rsidR="001B4C3F" w:rsidRPr="00AF79D1" w:rsidRDefault="001B4C3F" w:rsidP="001B4C3F">
            <w:pPr>
              <w:jc w:val="center"/>
              <w:rPr>
                <w:b/>
                <w:color w:val="000000"/>
                <w:sz w:val="20"/>
                <w:szCs w:val="20"/>
              </w:rPr>
            </w:pPr>
            <w:r w:rsidRPr="00AF79D1">
              <w:rPr>
                <w:b/>
                <w:color w:val="000000"/>
                <w:sz w:val="20"/>
                <w:szCs w:val="20"/>
              </w:rPr>
              <w:t>272 500</w:t>
            </w:r>
          </w:p>
        </w:tc>
      </w:tr>
      <w:tr w:rsidR="001B4C3F" w:rsidRPr="00AF79D1" w14:paraId="4F0F4B10" w14:textId="77777777" w:rsidTr="00DF40C8">
        <w:tc>
          <w:tcPr>
            <w:tcW w:w="817" w:type="dxa"/>
          </w:tcPr>
          <w:p w14:paraId="2DD18E3A"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_Ref509145756 \r \h  \* MERGEFORMAT </w:instrText>
            </w:r>
            <w:r w:rsidRPr="00AF79D1">
              <w:rPr>
                <w:sz w:val="20"/>
                <w:szCs w:val="20"/>
              </w:rPr>
            </w:r>
            <w:r w:rsidRPr="00AF79D1">
              <w:rPr>
                <w:sz w:val="20"/>
                <w:szCs w:val="20"/>
              </w:rPr>
              <w:fldChar w:fldCharType="separate"/>
            </w:r>
            <w:r w:rsidRPr="00AF79D1">
              <w:rPr>
                <w:sz w:val="20"/>
                <w:szCs w:val="20"/>
              </w:rPr>
              <w:t>7.3.1</w:t>
            </w:r>
            <w:r w:rsidRPr="00AF79D1">
              <w:rPr>
                <w:sz w:val="20"/>
                <w:szCs w:val="20"/>
              </w:rPr>
              <w:fldChar w:fldCharType="end"/>
            </w:r>
          </w:p>
        </w:tc>
        <w:tc>
          <w:tcPr>
            <w:tcW w:w="4962" w:type="dxa"/>
          </w:tcPr>
          <w:p w14:paraId="5B4A064F" w14:textId="4DEA0EF9" w:rsidR="001B4C3F" w:rsidRPr="00AF79D1" w:rsidRDefault="001B4C3F">
            <w:pPr>
              <w:rPr>
                <w:sz w:val="20"/>
                <w:szCs w:val="20"/>
              </w:rPr>
            </w:pPr>
            <w:r w:rsidRPr="00AF79D1">
              <w:rPr>
                <w:sz w:val="20"/>
                <w:szCs w:val="20"/>
              </w:rPr>
              <w:fldChar w:fldCharType="begin"/>
            </w:r>
            <w:r w:rsidRPr="00AF79D1">
              <w:rPr>
                <w:sz w:val="20"/>
                <w:szCs w:val="20"/>
              </w:rPr>
              <w:instrText xml:space="preserve"> REF _Ref509145756 \h  \* MERGEFORMAT </w:instrText>
            </w:r>
            <w:r w:rsidRPr="00AF79D1">
              <w:rPr>
                <w:sz w:val="20"/>
                <w:szCs w:val="20"/>
              </w:rPr>
            </w:r>
            <w:r w:rsidRPr="00AF79D1">
              <w:rPr>
                <w:sz w:val="20"/>
                <w:szCs w:val="20"/>
              </w:rPr>
              <w:fldChar w:fldCharType="separate"/>
            </w:r>
            <w:r w:rsidR="00BB0BC5" w:rsidRPr="00AF79D1">
              <w:rPr>
                <w:sz w:val="20"/>
                <w:szCs w:val="20"/>
              </w:rPr>
              <w:t>Картиране на вида в България. Да се обърне особено внимание на слабо проучени райони на България, като Югозападен, Централен Западен, Северозападен, Северен централен район и др. Преимуществено да се проучат територии извън Националната екологична мрежа Натура 2000, за която има няколко проучвания.</w:t>
            </w:r>
            <w:r w:rsidRPr="00AF79D1">
              <w:rPr>
                <w:sz w:val="20"/>
                <w:szCs w:val="20"/>
              </w:rPr>
              <w:fldChar w:fldCharType="end"/>
            </w:r>
          </w:p>
        </w:tc>
        <w:tc>
          <w:tcPr>
            <w:tcW w:w="850" w:type="dxa"/>
            <w:shd w:val="clear" w:color="auto" w:fill="F2F2F2" w:themeFill="background1" w:themeFillShade="F2"/>
            <w:vAlign w:val="center"/>
          </w:tcPr>
          <w:p w14:paraId="41E0EA3A"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6C8691A1"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018DB02C"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33AC4401" w14:textId="77777777" w:rsidR="001B4C3F" w:rsidRPr="00AF79D1" w:rsidRDefault="001B4C3F" w:rsidP="001B4C3F">
            <w:pPr>
              <w:jc w:val="center"/>
              <w:rPr>
                <w:sz w:val="20"/>
                <w:szCs w:val="20"/>
              </w:rPr>
            </w:pPr>
            <w:r w:rsidRPr="00AF79D1">
              <w:rPr>
                <w:sz w:val="20"/>
                <w:szCs w:val="20"/>
              </w:rPr>
              <w:t>5000</w:t>
            </w:r>
          </w:p>
        </w:tc>
        <w:tc>
          <w:tcPr>
            <w:tcW w:w="973" w:type="dxa"/>
            <w:shd w:val="clear" w:color="auto" w:fill="F2F2F2" w:themeFill="background1" w:themeFillShade="F2"/>
            <w:vAlign w:val="center"/>
          </w:tcPr>
          <w:p w14:paraId="72B9A0CB"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565A8D8F"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6AF58847"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687A0A1F" w14:textId="77777777" w:rsidR="001B4C3F" w:rsidRPr="00AF79D1" w:rsidRDefault="001B4C3F" w:rsidP="001B4C3F">
            <w:pPr>
              <w:jc w:val="center"/>
              <w:rPr>
                <w:sz w:val="20"/>
                <w:szCs w:val="20"/>
              </w:rPr>
            </w:pPr>
            <w:r w:rsidRPr="00AF79D1">
              <w:rPr>
                <w:sz w:val="20"/>
                <w:szCs w:val="20"/>
              </w:rPr>
              <w:t>5000</w:t>
            </w:r>
          </w:p>
        </w:tc>
        <w:tc>
          <w:tcPr>
            <w:tcW w:w="831" w:type="dxa"/>
            <w:shd w:val="clear" w:color="auto" w:fill="F2F2F2" w:themeFill="background1" w:themeFillShade="F2"/>
            <w:vAlign w:val="center"/>
          </w:tcPr>
          <w:p w14:paraId="2CE32AB1" w14:textId="77777777" w:rsidR="001B4C3F" w:rsidRPr="00AF79D1" w:rsidRDefault="001B4C3F" w:rsidP="001B4C3F">
            <w:pPr>
              <w:jc w:val="center"/>
              <w:rPr>
                <w:sz w:val="20"/>
                <w:szCs w:val="20"/>
              </w:rPr>
            </w:pPr>
            <w:r w:rsidRPr="00AF79D1">
              <w:rPr>
                <w:sz w:val="20"/>
                <w:szCs w:val="20"/>
              </w:rPr>
              <w:t>5000</w:t>
            </w:r>
          </w:p>
        </w:tc>
        <w:tc>
          <w:tcPr>
            <w:tcW w:w="851" w:type="dxa"/>
            <w:shd w:val="clear" w:color="auto" w:fill="F2F2F2" w:themeFill="background1" w:themeFillShade="F2"/>
            <w:vAlign w:val="center"/>
          </w:tcPr>
          <w:p w14:paraId="21E9A391" w14:textId="77777777" w:rsidR="001B4C3F" w:rsidRPr="00AF79D1" w:rsidRDefault="001B4C3F" w:rsidP="001B4C3F">
            <w:pPr>
              <w:jc w:val="center"/>
              <w:rPr>
                <w:sz w:val="20"/>
                <w:szCs w:val="20"/>
              </w:rPr>
            </w:pPr>
            <w:r w:rsidRPr="00AF79D1">
              <w:rPr>
                <w:sz w:val="20"/>
                <w:szCs w:val="20"/>
              </w:rPr>
              <w:t>5000</w:t>
            </w:r>
          </w:p>
        </w:tc>
        <w:tc>
          <w:tcPr>
            <w:tcW w:w="992" w:type="dxa"/>
            <w:vAlign w:val="center"/>
          </w:tcPr>
          <w:p w14:paraId="1B34AE4C" w14:textId="77777777" w:rsidR="001B4C3F" w:rsidRPr="00AF79D1" w:rsidRDefault="001B4C3F" w:rsidP="001B4C3F">
            <w:pPr>
              <w:jc w:val="center"/>
              <w:rPr>
                <w:sz w:val="20"/>
                <w:szCs w:val="20"/>
              </w:rPr>
            </w:pPr>
            <w:r w:rsidRPr="00AF79D1">
              <w:rPr>
                <w:sz w:val="20"/>
                <w:szCs w:val="20"/>
              </w:rPr>
              <w:t>50 000</w:t>
            </w:r>
          </w:p>
        </w:tc>
      </w:tr>
      <w:tr w:rsidR="001B4C3F" w:rsidRPr="00AF79D1" w14:paraId="71F73C0C" w14:textId="77777777" w:rsidTr="00DF40C8">
        <w:tc>
          <w:tcPr>
            <w:tcW w:w="817" w:type="dxa"/>
          </w:tcPr>
          <w:p w14:paraId="18BF7A29"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_Ref509148610 \r \h  \* MERGEFORMAT </w:instrText>
            </w:r>
            <w:r w:rsidRPr="00AF79D1">
              <w:rPr>
                <w:sz w:val="20"/>
                <w:szCs w:val="20"/>
              </w:rPr>
            </w:r>
            <w:r w:rsidRPr="00AF79D1">
              <w:rPr>
                <w:sz w:val="20"/>
                <w:szCs w:val="20"/>
              </w:rPr>
              <w:fldChar w:fldCharType="separate"/>
            </w:r>
            <w:r w:rsidRPr="00AF79D1">
              <w:rPr>
                <w:sz w:val="20"/>
                <w:szCs w:val="20"/>
              </w:rPr>
              <w:t>7.3.2</w:t>
            </w:r>
            <w:r w:rsidRPr="00AF79D1">
              <w:rPr>
                <w:sz w:val="20"/>
                <w:szCs w:val="20"/>
              </w:rPr>
              <w:fldChar w:fldCharType="end"/>
            </w:r>
          </w:p>
        </w:tc>
        <w:tc>
          <w:tcPr>
            <w:tcW w:w="4962" w:type="dxa"/>
          </w:tcPr>
          <w:p w14:paraId="04BE261A" w14:textId="6396ACA8"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_Ref509148610 \h  \* MERGEFORMAT </w:instrText>
            </w:r>
            <w:r w:rsidRPr="00AF79D1">
              <w:rPr>
                <w:sz w:val="20"/>
                <w:szCs w:val="20"/>
              </w:rPr>
            </w:r>
            <w:r w:rsidRPr="00AF79D1">
              <w:rPr>
                <w:sz w:val="20"/>
                <w:szCs w:val="20"/>
              </w:rPr>
              <w:fldChar w:fldCharType="separate"/>
            </w:r>
            <w:r w:rsidR="00BB0BC5" w:rsidRPr="00AF79D1">
              <w:rPr>
                <w:sz w:val="20"/>
                <w:szCs w:val="20"/>
              </w:rPr>
              <w:t>Продължаване на мониторинга съгласно „Методика за мониторинг на Европейски лалугер (</w:t>
            </w:r>
            <w:r w:rsidR="00BB0BC5" w:rsidRPr="00AF79D1">
              <w:rPr>
                <w:i/>
                <w:sz w:val="20"/>
                <w:szCs w:val="20"/>
              </w:rPr>
              <w:t>Spremophilus citellus</w:t>
            </w:r>
            <w:r w:rsidR="00BB0BC5" w:rsidRPr="00AF79D1">
              <w:rPr>
                <w:sz w:val="20"/>
                <w:szCs w:val="20"/>
              </w:rPr>
              <w:t xml:space="preserve"> L., 1766)“ и анализ на данните в рамките на Националната система за мониторинг на състоянието на биологичното разнообразие (НСМСБР), прилагана от ИАОС .</w:t>
            </w:r>
            <w:r w:rsidRPr="00AF79D1">
              <w:rPr>
                <w:sz w:val="20"/>
                <w:szCs w:val="20"/>
              </w:rPr>
              <w:fldChar w:fldCharType="end"/>
            </w:r>
          </w:p>
        </w:tc>
        <w:tc>
          <w:tcPr>
            <w:tcW w:w="850" w:type="dxa"/>
            <w:shd w:val="clear" w:color="auto" w:fill="F2F2F2" w:themeFill="background1" w:themeFillShade="F2"/>
            <w:vAlign w:val="center"/>
          </w:tcPr>
          <w:p w14:paraId="0DC8778F" w14:textId="77777777" w:rsidR="001B4C3F" w:rsidRPr="00AF79D1" w:rsidRDefault="001B4C3F" w:rsidP="001B4C3F">
            <w:pPr>
              <w:jc w:val="center"/>
              <w:rPr>
                <w:sz w:val="20"/>
                <w:szCs w:val="20"/>
              </w:rPr>
            </w:pPr>
            <w:r w:rsidRPr="00AF79D1">
              <w:rPr>
                <w:sz w:val="20"/>
                <w:szCs w:val="20"/>
              </w:rPr>
              <w:t>10000</w:t>
            </w:r>
          </w:p>
        </w:tc>
        <w:tc>
          <w:tcPr>
            <w:tcW w:w="729" w:type="dxa"/>
            <w:shd w:val="clear" w:color="auto" w:fill="auto"/>
            <w:vAlign w:val="center"/>
          </w:tcPr>
          <w:p w14:paraId="5E9F60B2"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234D6BE6" w14:textId="77777777" w:rsidR="001B4C3F" w:rsidRPr="00AF79D1" w:rsidRDefault="001B4C3F" w:rsidP="001B4C3F">
            <w:pPr>
              <w:jc w:val="center"/>
              <w:rPr>
                <w:sz w:val="20"/>
                <w:szCs w:val="20"/>
              </w:rPr>
            </w:pPr>
            <w:r w:rsidRPr="00AF79D1">
              <w:rPr>
                <w:sz w:val="20"/>
                <w:szCs w:val="20"/>
              </w:rPr>
              <w:t>10000</w:t>
            </w:r>
          </w:p>
        </w:tc>
        <w:tc>
          <w:tcPr>
            <w:tcW w:w="728" w:type="dxa"/>
            <w:shd w:val="clear" w:color="auto" w:fill="auto"/>
            <w:vAlign w:val="center"/>
          </w:tcPr>
          <w:p w14:paraId="6C312B39"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35540D4A" w14:textId="77777777" w:rsidR="001B4C3F" w:rsidRPr="00AF79D1" w:rsidRDefault="001B4C3F" w:rsidP="001B4C3F">
            <w:pPr>
              <w:jc w:val="center"/>
              <w:rPr>
                <w:sz w:val="20"/>
                <w:szCs w:val="20"/>
              </w:rPr>
            </w:pPr>
            <w:r w:rsidRPr="00AF79D1">
              <w:rPr>
                <w:sz w:val="20"/>
                <w:szCs w:val="20"/>
              </w:rPr>
              <w:t>10000</w:t>
            </w:r>
          </w:p>
        </w:tc>
        <w:tc>
          <w:tcPr>
            <w:tcW w:w="729" w:type="dxa"/>
            <w:shd w:val="clear" w:color="auto" w:fill="auto"/>
            <w:vAlign w:val="center"/>
          </w:tcPr>
          <w:p w14:paraId="748E92CA"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1CA25774" w14:textId="77777777" w:rsidR="001B4C3F" w:rsidRPr="00AF79D1" w:rsidRDefault="001B4C3F" w:rsidP="001B4C3F">
            <w:pPr>
              <w:jc w:val="center"/>
              <w:rPr>
                <w:sz w:val="20"/>
                <w:szCs w:val="20"/>
              </w:rPr>
            </w:pPr>
            <w:r w:rsidRPr="00AF79D1">
              <w:rPr>
                <w:sz w:val="20"/>
                <w:szCs w:val="20"/>
              </w:rPr>
              <w:t>10000</w:t>
            </w:r>
          </w:p>
        </w:tc>
        <w:tc>
          <w:tcPr>
            <w:tcW w:w="728" w:type="dxa"/>
            <w:shd w:val="clear" w:color="auto" w:fill="auto"/>
            <w:vAlign w:val="center"/>
          </w:tcPr>
          <w:p w14:paraId="1B01D196"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2FD2362B" w14:textId="77777777" w:rsidR="001B4C3F" w:rsidRPr="00AF79D1" w:rsidRDefault="001B4C3F" w:rsidP="001B4C3F">
            <w:pPr>
              <w:jc w:val="center"/>
              <w:rPr>
                <w:sz w:val="20"/>
                <w:szCs w:val="20"/>
              </w:rPr>
            </w:pPr>
            <w:r w:rsidRPr="00AF79D1">
              <w:rPr>
                <w:sz w:val="20"/>
                <w:szCs w:val="20"/>
              </w:rPr>
              <w:t>10000</w:t>
            </w:r>
          </w:p>
        </w:tc>
        <w:tc>
          <w:tcPr>
            <w:tcW w:w="851" w:type="dxa"/>
            <w:shd w:val="clear" w:color="auto" w:fill="auto"/>
            <w:vAlign w:val="center"/>
          </w:tcPr>
          <w:p w14:paraId="2E74DED2" w14:textId="77777777" w:rsidR="001B4C3F" w:rsidRPr="00AF79D1" w:rsidRDefault="001B4C3F" w:rsidP="001B4C3F">
            <w:pPr>
              <w:jc w:val="center"/>
              <w:rPr>
                <w:sz w:val="20"/>
                <w:szCs w:val="20"/>
              </w:rPr>
            </w:pPr>
          </w:p>
        </w:tc>
        <w:tc>
          <w:tcPr>
            <w:tcW w:w="992" w:type="dxa"/>
            <w:vAlign w:val="center"/>
          </w:tcPr>
          <w:p w14:paraId="5494F7E7" w14:textId="77777777" w:rsidR="001B4C3F" w:rsidRPr="00AF79D1" w:rsidRDefault="001B4C3F" w:rsidP="001B4C3F">
            <w:pPr>
              <w:jc w:val="center"/>
              <w:rPr>
                <w:sz w:val="20"/>
                <w:szCs w:val="20"/>
              </w:rPr>
            </w:pPr>
            <w:r w:rsidRPr="00AF79D1">
              <w:rPr>
                <w:sz w:val="20"/>
                <w:szCs w:val="20"/>
              </w:rPr>
              <w:t>50 000</w:t>
            </w:r>
          </w:p>
        </w:tc>
      </w:tr>
      <w:tr w:rsidR="001B4C3F" w:rsidRPr="00AF79D1" w14:paraId="63BB6C41" w14:textId="77777777" w:rsidTr="00DF40C8">
        <w:tc>
          <w:tcPr>
            <w:tcW w:w="817" w:type="dxa"/>
          </w:tcPr>
          <w:p w14:paraId="34C77E1D"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_Ref509157076 \r \h  \* MERGEFORMAT </w:instrText>
            </w:r>
            <w:r w:rsidRPr="00AF79D1">
              <w:rPr>
                <w:sz w:val="20"/>
                <w:szCs w:val="20"/>
              </w:rPr>
            </w:r>
            <w:r w:rsidRPr="00AF79D1">
              <w:rPr>
                <w:sz w:val="20"/>
                <w:szCs w:val="20"/>
              </w:rPr>
              <w:fldChar w:fldCharType="separate"/>
            </w:r>
            <w:r w:rsidRPr="00AF79D1">
              <w:rPr>
                <w:sz w:val="20"/>
                <w:szCs w:val="20"/>
              </w:rPr>
              <w:t>7.3.3</w:t>
            </w:r>
            <w:r w:rsidRPr="00AF79D1">
              <w:rPr>
                <w:sz w:val="20"/>
                <w:szCs w:val="20"/>
              </w:rPr>
              <w:fldChar w:fldCharType="end"/>
            </w:r>
          </w:p>
        </w:tc>
        <w:tc>
          <w:tcPr>
            <w:tcW w:w="4962" w:type="dxa"/>
          </w:tcPr>
          <w:p w14:paraId="643DEBC9"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_Ref509157076 \h  \* MERGEFORMAT </w:instrText>
            </w:r>
            <w:r w:rsidRPr="00AF79D1">
              <w:rPr>
                <w:sz w:val="20"/>
                <w:szCs w:val="20"/>
              </w:rPr>
            </w:r>
            <w:r w:rsidRPr="00AF79D1">
              <w:rPr>
                <w:sz w:val="20"/>
                <w:szCs w:val="20"/>
              </w:rPr>
              <w:fldChar w:fldCharType="separate"/>
            </w:r>
            <w:r w:rsidR="00BB0BC5" w:rsidRPr="00AF79D1">
              <w:rPr>
                <w:rFonts w:eastAsiaTheme="minorHAnsi"/>
                <w:sz w:val="20"/>
                <w:szCs w:val="20"/>
              </w:rPr>
              <w:t>Оценка и подлагане на екологичен мониторинг на ефекта от прилагането на Общата селскостопанска политика и свързаните с нея земеделски и животновъдни практики в местообитанията на европейския лалугер.</w:t>
            </w:r>
            <w:r w:rsidRPr="00AF79D1">
              <w:rPr>
                <w:sz w:val="20"/>
                <w:szCs w:val="20"/>
              </w:rPr>
              <w:fldChar w:fldCharType="end"/>
            </w:r>
          </w:p>
        </w:tc>
        <w:tc>
          <w:tcPr>
            <w:tcW w:w="850" w:type="dxa"/>
            <w:shd w:val="clear" w:color="auto" w:fill="F2F2F2" w:themeFill="background1" w:themeFillShade="F2"/>
            <w:vAlign w:val="center"/>
          </w:tcPr>
          <w:p w14:paraId="368B6246"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auto"/>
            <w:vAlign w:val="center"/>
          </w:tcPr>
          <w:p w14:paraId="1C45F29F"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42797369"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auto"/>
            <w:vAlign w:val="center"/>
          </w:tcPr>
          <w:p w14:paraId="484D5F15"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5B457D99"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auto"/>
            <w:vAlign w:val="center"/>
          </w:tcPr>
          <w:p w14:paraId="13F02FAD"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0061B234"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auto"/>
            <w:vAlign w:val="center"/>
          </w:tcPr>
          <w:p w14:paraId="3EFE2AC4"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37BB6BAF" w14:textId="77777777" w:rsidR="001B4C3F" w:rsidRPr="00AF79D1" w:rsidRDefault="001B4C3F" w:rsidP="001B4C3F">
            <w:pPr>
              <w:jc w:val="center"/>
              <w:rPr>
                <w:sz w:val="20"/>
                <w:szCs w:val="20"/>
              </w:rPr>
            </w:pPr>
            <w:r w:rsidRPr="00AF79D1">
              <w:rPr>
                <w:sz w:val="20"/>
                <w:szCs w:val="20"/>
              </w:rPr>
              <w:t>5000</w:t>
            </w:r>
          </w:p>
        </w:tc>
        <w:tc>
          <w:tcPr>
            <w:tcW w:w="851" w:type="dxa"/>
            <w:shd w:val="clear" w:color="auto" w:fill="auto"/>
            <w:vAlign w:val="center"/>
          </w:tcPr>
          <w:p w14:paraId="2C1EEF91" w14:textId="77777777" w:rsidR="001B4C3F" w:rsidRPr="00AF79D1" w:rsidRDefault="001B4C3F" w:rsidP="001B4C3F">
            <w:pPr>
              <w:jc w:val="center"/>
              <w:rPr>
                <w:sz w:val="20"/>
                <w:szCs w:val="20"/>
              </w:rPr>
            </w:pPr>
          </w:p>
        </w:tc>
        <w:tc>
          <w:tcPr>
            <w:tcW w:w="992" w:type="dxa"/>
            <w:vAlign w:val="center"/>
          </w:tcPr>
          <w:p w14:paraId="39D96318" w14:textId="77777777" w:rsidR="001B4C3F" w:rsidRPr="00AF79D1" w:rsidRDefault="001B4C3F" w:rsidP="001B4C3F">
            <w:pPr>
              <w:jc w:val="center"/>
              <w:rPr>
                <w:sz w:val="20"/>
                <w:szCs w:val="20"/>
              </w:rPr>
            </w:pPr>
            <w:r w:rsidRPr="00AF79D1">
              <w:rPr>
                <w:sz w:val="20"/>
                <w:szCs w:val="20"/>
              </w:rPr>
              <w:t>25 000</w:t>
            </w:r>
          </w:p>
        </w:tc>
      </w:tr>
      <w:tr w:rsidR="001B4C3F" w:rsidRPr="00AF79D1" w14:paraId="494500A2" w14:textId="77777777" w:rsidTr="00DF40C8">
        <w:tc>
          <w:tcPr>
            <w:tcW w:w="817" w:type="dxa"/>
          </w:tcPr>
          <w:p w14:paraId="2834DFF8"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_Ref509157237 \r \h  \* MERGEFORMAT </w:instrText>
            </w:r>
            <w:r w:rsidRPr="00AF79D1">
              <w:rPr>
                <w:sz w:val="20"/>
                <w:szCs w:val="20"/>
              </w:rPr>
            </w:r>
            <w:r w:rsidRPr="00AF79D1">
              <w:rPr>
                <w:sz w:val="20"/>
                <w:szCs w:val="20"/>
              </w:rPr>
              <w:fldChar w:fldCharType="separate"/>
            </w:r>
            <w:r w:rsidRPr="00AF79D1">
              <w:rPr>
                <w:sz w:val="20"/>
                <w:szCs w:val="20"/>
              </w:rPr>
              <w:t>7.3.4</w:t>
            </w:r>
            <w:r w:rsidRPr="00AF79D1">
              <w:rPr>
                <w:sz w:val="20"/>
                <w:szCs w:val="20"/>
              </w:rPr>
              <w:fldChar w:fldCharType="end"/>
            </w:r>
          </w:p>
        </w:tc>
        <w:tc>
          <w:tcPr>
            <w:tcW w:w="4962" w:type="dxa"/>
          </w:tcPr>
          <w:p w14:paraId="0F80E538"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_Ref509157237 \h  \* MERGEFORMAT </w:instrText>
            </w:r>
            <w:r w:rsidRPr="00AF79D1">
              <w:rPr>
                <w:sz w:val="20"/>
                <w:szCs w:val="20"/>
              </w:rPr>
            </w:r>
            <w:r w:rsidRPr="00AF79D1">
              <w:rPr>
                <w:sz w:val="20"/>
                <w:szCs w:val="20"/>
              </w:rPr>
              <w:fldChar w:fldCharType="separate"/>
            </w:r>
            <w:r w:rsidR="00BB0BC5" w:rsidRPr="00AF79D1">
              <w:rPr>
                <w:rFonts w:eastAsiaTheme="minorHAnsi"/>
                <w:iCs/>
                <w:sz w:val="20"/>
                <w:szCs w:val="20"/>
              </w:rPr>
              <w:t xml:space="preserve">Оценка и </w:t>
            </w:r>
            <w:r w:rsidR="00BB0BC5" w:rsidRPr="00AF79D1">
              <w:rPr>
                <w:rFonts w:eastAsiaTheme="minorHAnsi"/>
                <w:sz w:val="20"/>
                <w:szCs w:val="20"/>
              </w:rPr>
              <w:t xml:space="preserve">мониторинг на ефекта на извършени транслокации </w:t>
            </w:r>
            <w:r w:rsidR="00BB0BC5" w:rsidRPr="00AF79D1">
              <w:rPr>
                <w:iCs/>
                <w:sz w:val="20"/>
                <w:szCs w:val="20"/>
              </w:rPr>
              <w:t>на лалугери в България. Мониторингът да включва оценка на успеха, настоящето и бъдещото развитие, вероятните заплахи и др. Предлагане и предприемане на конкретни мерки за тяхното опазване и продължаване, ако са необходими.</w:t>
            </w:r>
            <w:r w:rsidRPr="00AF79D1">
              <w:rPr>
                <w:sz w:val="20"/>
                <w:szCs w:val="20"/>
              </w:rPr>
              <w:fldChar w:fldCharType="end"/>
            </w:r>
          </w:p>
        </w:tc>
        <w:tc>
          <w:tcPr>
            <w:tcW w:w="850" w:type="dxa"/>
            <w:shd w:val="clear" w:color="auto" w:fill="F2F2F2" w:themeFill="background1" w:themeFillShade="F2"/>
            <w:vAlign w:val="center"/>
          </w:tcPr>
          <w:p w14:paraId="5EE64AB1" w14:textId="77777777" w:rsidR="001B4C3F" w:rsidRPr="00AF79D1" w:rsidRDefault="001B4C3F" w:rsidP="001B4C3F">
            <w:pPr>
              <w:jc w:val="center"/>
              <w:rPr>
                <w:sz w:val="20"/>
                <w:szCs w:val="20"/>
              </w:rPr>
            </w:pPr>
            <w:r w:rsidRPr="00AF79D1">
              <w:rPr>
                <w:sz w:val="20"/>
                <w:szCs w:val="20"/>
              </w:rPr>
              <w:t>1500</w:t>
            </w:r>
          </w:p>
        </w:tc>
        <w:tc>
          <w:tcPr>
            <w:tcW w:w="729" w:type="dxa"/>
            <w:shd w:val="clear" w:color="auto" w:fill="auto"/>
            <w:vAlign w:val="center"/>
          </w:tcPr>
          <w:p w14:paraId="43CC4EBA"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0FF51B07" w14:textId="77777777" w:rsidR="001B4C3F" w:rsidRPr="00AF79D1" w:rsidRDefault="001B4C3F" w:rsidP="001B4C3F">
            <w:pPr>
              <w:jc w:val="center"/>
              <w:rPr>
                <w:sz w:val="20"/>
                <w:szCs w:val="20"/>
              </w:rPr>
            </w:pPr>
            <w:r w:rsidRPr="00AF79D1">
              <w:rPr>
                <w:sz w:val="20"/>
                <w:szCs w:val="20"/>
              </w:rPr>
              <w:t>1500</w:t>
            </w:r>
          </w:p>
        </w:tc>
        <w:tc>
          <w:tcPr>
            <w:tcW w:w="728" w:type="dxa"/>
            <w:shd w:val="clear" w:color="auto" w:fill="auto"/>
            <w:vAlign w:val="center"/>
          </w:tcPr>
          <w:p w14:paraId="491A8CC5"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1A97485F" w14:textId="77777777" w:rsidR="001B4C3F" w:rsidRPr="00AF79D1" w:rsidRDefault="001B4C3F" w:rsidP="001B4C3F">
            <w:pPr>
              <w:jc w:val="center"/>
              <w:rPr>
                <w:sz w:val="20"/>
                <w:szCs w:val="20"/>
              </w:rPr>
            </w:pPr>
            <w:r w:rsidRPr="00AF79D1">
              <w:rPr>
                <w:sz w:val="20"/>
                <w:szCs w:val="20"/>
              </w:rPr>
              <w:t>1500</w:t>
            </w:r>
          </w:p>
        </w:tc>
        <w:tc>
          <w:tcPr>
            <w:tcW w:w="729" w:type="dxa"/>
            <w:shd w:val="clear" w:color="auto" w:fill="auto"/>
            <w:vAlign w:val="center"/>
          </w:tcPr>
          <w:p w14:paraId="38C02015"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3D9B889E" w14:textId="77777777" w:rsidR="001B4C3F" w:rsidRPr="00AF79D1" w:rsidRDefault="001B4C3F" w:rsidP="001B4C3F">
            <w:pPr>
              <w:jc w:val="center"/>
              <w:rPr>
                <w:sz w:val="20"/>
                <w:szCs w:val="20"/>
              </w:rPr>
            </w:pPr>
            <w:r w:rsidRPr="00AF79D1">
              <w:rPr>
                <w:sz w:val="20"/>
                <w:szCs w:val="20"/>
              </w:rPr>
              <w:t>1500</w:t>
            </w:r>
          </w:p>
        </w:tc>
        <w:tc>
          <w:tcPr>
            <w:tcW w:w="728" w:type="dxa"/>
            <w:shd w:val="clear" w:color="auto" w:fill="auto"/>
            <w:vAlign w:val="center"/>
          </w:tcPr>
          <w:p w14:paraId="12D4D7B7"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0A643172" w14:textId="77777777" w:rsidR="001B4C3F" w:rsidRPr="00AF79D1" w:rsidRDefault="001B4C3F" w:rsidP="001B4C3F">
            <w:pPr>
              <w:jc w:val="center"/>
              <w:rPr>
                <w:sz w:val="20"/>
                <w:szCs w:val="20"/>
              </w:rPr>
            </w:pPr>
            <w:r w:rsidRPr="00AF79D1">
              <w:rPr>
                <w:sz w:val="20"/>
                <w:szCs w:val="20"/>
              </w:rPr>
              <w:t>1500</w:t>
            </w:r>
          </w:p>
        </w:tc>
        <w:tc>
          <w:tcPr>
            <w:tcW w:w="851" w:type="dxa"/>
            <w:shd w:val="clear" w:color="auto" w:fill="auto"/>
            <w:vAlign w:val="center"/>
          </w:tcPr>
          <w:p w14:paraId="40C98B1A" w14:textId="77777777" w:rsidR="001B4C3F" w:rsidRPr="00AF79D1" w:rsidRDefault="001B4C3F" w:rsidP="001B4C3F">
            <w:pPr>
              <w:jc w:val="center"/>
              <w:rPr>
                <w:sz w:val="20"/>
                <w:szCs w:val="20"/>
              </w:rPr>
            </w:pPr>
          </w:p>
        </w:tc>
        <w:tc>
          <w:tcPr>
            <w:tcW w:w="992" w:type="dxa"/>
            <w:vAlign w:val="center"/>
          </w:tcPr>
          <w:p w14:paraId="0EEA3020" w14:textId="77777777" w:rsidR="001B4C3F" w:rsidRPr="00AF79D1" w:rsidRDefault="001B4C3F" w:rsidP="001B4C3F">
            <w:pPr>
              <w:jc w:val="center"/>
              <w:rPr>
                <w:sz w:val="20"/>
                <w:szCs w:val="20"/>
              </w:rPr>
            </w:pPr>
            <w:r w:rsidRPr="00AF79D1">
              <w:rPr>
                <w:sz w:val="20"/>
                <w:szCs w:val="20"/>
              </w:rPr>
              <w:t>7500</w:t>
            </w:r>
          </w:p>
        </w:tc>
      </w:tr>
      <w:tr w:rsidR="001B4C3F" w:rsidRPr="00AF79D1" w14:paraId="44F1AAD2" w14:textId="77777777" w:rsidTr="00DF40C8">
        <w:tc>
          <w:tcPr>
            <w:tcW w:w="817" w:type="dxa"/>
          </w:tcPr>
          <w:p w14:paraId="77362BDA"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_Ref509157964 \r \h  \* MERGEFORMAT </w:instrText>
            </w:r>
            <w:r w:rsidRPr="00AF79D1">
              <w:rPr>
                <w:sz w:val="20"/>
                <w:szCs w:val="20"/>
              </w:rPr>
            </w:r>
            <w:r w:rsidRPr="00AF79D1">
              <w:rPr>
                <w:sz w:val="20"/>
                <w:szCs w:val="20"/>
              </w:rPr>
              <w:fldChar w:fldCharType="separate"/>
            </w:r>
            <w:r w:rsidRPr="00AF79D1">
              <w:rPr>
                <w:sz w:val="20"/>
                <w:szCs w:val="20"/>
              </w:rPr>
              <w:t>7.3.5</w:t>
            </w:r>
            <w:r w:rsidRPr="00AF79D1">
              <w:rPr>
                <w:sz w:val="20"/>
                <w:szCs w:val="20"/>
              </w:rPr>
              <w:fldChar w:fldCharType="end"/>
            </w:r>
          </w:p>
        </w:tc>
        <w:tc>
          <w:tcPr>
            <w:tcW w:w="4962" w:type="dxa"/>
          </w:tcPr>
          <w:p w14:paraId="743D44B3"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_Ref509157964 \h  \* MERGEFORMAT </w:instrText>
            </w:r>
            <w:r w:rsidRPr="00AF79D1">
              <w:rPr>
                <w:sz w:val="20"/>
                <w:szCs w:val="20"/>
              </w:rPr>
            </w:r>
            <w:r w:rsidRPr="00AF79D1">
              <w:rPr>
                <w:sz w:val="20"/>
                <w:szCs w:val="20"/>
              </w:rPr>
              <w:fldChar w:fldCharType="separate"/>
            </w:r>
            <w:r w:rsidR="00BB0BC5" w:rsidRPr="00AF79D1">
              <w:rPr>
                <w:sz w:val="20"/>
                <w:szCs w:val="20"/>
              </w:rPr>
              <w:t>Проучване и осъвременяване на знанията относно ролята на лалугера като резервоар и преносител на зоонози. Проучване на природните огнища на зоонози.</w:t>
            </w:r>
            <w:r w:rsidRPr="00AF79D1">
              <w:rPr>
                <w:sz w:val="20"/>
                <w:szCs w:val="20"/>
              </w:rPr>
              <w:fldChar w:fldCharType="end"/>
            </w:r>
          </w:p>
        </w:tc>
        <w:tc>
          <w:tcPr>
            <w:tcW w:w="850" w:type="dxa"/>
            <w:shd w:val="clear" w:color="auto" w:fill="F2F2F2" w:themeFill="background1" w:themeFillShade="F2"/>
            <w:vAlign w:val="center"/>
          </w:tcPr>
          <w:p w14:paraId="6D8186A1"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F2F2F2" w:themeFill="background1" w:themeFillShade="F2"/>
            <w:vAlign w:val="center"/>
          </w:tcPr>
          <w:p w14:paraId="1D16B538" w14:textId="77777777" w:rsidR="001B4C3F" w:rsidRPr="00AF79D1" w:rsidRDefault="001B4C3F" w:rsidP="001B4C3F">
            <w:pPr>
              <w:jc w:val="center"/>
              <w:rPr>
                <w:sz w:val="20"/>
                <w:szCs w:val="20"/>
              </w:rPr>
            </w:pPr>
            <w:r w:rsidRPr="00AF79D1">
              <w:rPr>
                <w:sz w:val="20"/>
                <w:szCs w:val="20"/>
              </w:rPr>
              <w:t>2500</w:t>
            </w:r>
          </w:p>
        </w:tc>
        <w:tc>
          <w:tcPr>
            <w:tcW w:w="830" w:type="dxa"/>
            <w:shd w:val="clear" w:color="auto" w:fill="F2F2F2" w:themeFill="background1" w:themeFillShade="F2"/>
            <w:vAlign w:val="center"/>
          </w:tcPr>
          <w:p w14:paraId="0B32DA06" w14:textId="77777777" w:rsidR="001B4C3F" w:rsidRPr="00AF79D1" w:rsidRDefault="001B4C3F" w:rsidP="001B4C3F">
            <w:pPr>
              <w:jc w:val="center"/>
              <w:rPr>
                <w:sz w:val="20"/>
                <w:szCs w:val="20"/>
              </w:rPr>
            </w:pPr>
            <w:r w:rsidRPr="00AF79D1">
              <w:rPr>
                <w:sz w:val="20"/>
                <w:szCs w:val="20"/>
              </w:rPr>
              <w:t>2500</w:t>
            </w:r>
          </w:p>
        </w:tc>
        <w:tc>
          <w:tcPr>
            <w:tcW w:w="728" w:type="dxa"/>
            <w:shd w:val="clear" w:color="auto" w:fill="F2F2F2" w:themeFill="background1" w:themeFillShade="F2"/>
            <w:vAlign w:val="center"/>
          </w:tcPr>
          <w:p w14:paraId="38E2BFE4"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6DE87201"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096A8AF3"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5761460C"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49C915EC"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425AD73A"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31FF9367" w14:textId="77777777" w:rsidR="001B4C3F" w:rsidRPr="00AF79D1" w:rsidRDefault="001B4C3F" w:rsidP="001B4C3F">
            <w:pPr>
              <w:jc w:val="center"/>
              <w:rPr>
                <w:sz w:val="20"/>
                <w:szCs w:val="20"/>
              </w:rPr>
            </w:pPr>
            <w:r w:rsidRPr="00AF79D1">
              <w:rPr>
                <w:sz w:val="20"/>
                <w:szCs w:val="20"/>
              </w:rPr>
              <w:t>1000</w:t>
            </w:r>
          </w:p>
        </w:tc>
        <w:tc>
          <w:tcPr>
            <w:tcW w:w="992" w:type="dxa"/>
            <w:vAlign w:val="center"/>
          </w:tcPr>
          <w:p w14:paraId="34C6AD43" w14:textId="77777777" w:rsidR="001B4C3F" w:rsidRPr="00AF79D1" w:rsidRDefault="001B4C3F" w:rsidP="001B4C3F">
            <w:pPr>
              <w:jc w:val="center"/>
              <w:rPr>
                <w:sz w:val="20"/>
                <w:szCs w:val="20"/>
              </w:rPr>
            </w:pPr>
            <w:r w:rsidRPr="00AF79D1">
              <w:rPr>
                <w:sz w:val="20"/>
                <w:szCs w:val="20"/>
              </w:rPr>
              <w:t>14 500</w:t>
            </w:r>
          </w:p>
        </w:tc>
      </w:tr>
      <w:tr w:rsidR="001B4C3F" w:rsidRPr="00AF79D1" w14:paraId="26A44151" w14:textId="77777777" w:rsidTr="00DF40C8">
        <w:tc>
          <w:tcPr>
            <w:tcW w:w="817" w:type="dxa"/>
          </w:tcPr>
          <w:p w14:paraId="06331F12"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_Ref509158756 \r \h  \* MERGEFORMAT </w:instrText>
            </w:r>
            <w:r w:rsidRPr="00AF79D1">
              <w:rPr>
                <w:sz w:val="20"/>
                <w:szCs w:val="20"/>
              </w:rPr>
            </w:r>
            <w:r w:rsidRPr="00AF79D1">
              <w:rPr>
                <w:sz w:val="20"/>
                <w:szCs w:val="20"/>
              </w:rPr>
              <w:fldChar w:fldCharType="separate"/>
            </w:r>
            <w:r w:rsidRPr="00AF79D1">
              <w:rPr>
                <w:sz w:val="20"/>
                <w:szCs w:val="20"/>
              </w:rPr>
              <w:t>7.3.6</w:t>
            </w:r>
            <w:r w:rsidRPr="00AF79D1">
              <w:rPr>
                <w:sz w:val="20"/>
                <w:szCs w:val="20"/>
              </w:rPr>
              <w:fldChar w:fldCharType="end"/>
            </w:r>
          </w:p>
        </w:tc>
        <w:tc>
          <w:tcPr>
            <w:tcW w:w="4962" w:type="dxa"/>
          </w:tcPr>
          <w:p w14:paraId="723BB4C7"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_Ref509158756 \h  \* MERGEFORMAT </w:instrText>
            </w:r>
            <w:r w:rsidRPr="00AF79D1">
              <w:rPr>
                <w:sz w:val="20"/>
                <w:szCs w:val="20"/>
              </w:rPr>
            </w:r>
            <w:r w:rsidRPr="00AF79D1">
              <w:rPr>
                <w:sz w:val="20"/>
                <w:szCs w:val="20"/>
              </w:rPr>
              <w:fldChar w:fldCharType="separate"/>
            </w:r>
            <w:r w:rsidR="00BB0BC5" w:rsidRPr="00AF79D1">
              <w:rPr>
                <w:sz w:val="20"/>
                <w:szCs w:val="20"/>
              </w:rPr>
              <w:t>Подлагане на оценка на въздействието на полските пожари върху популациите на европейския лалугер.</w:t>
            </w:r>
            <w:r w:rsidRPr="00AF79D1">
              <w:rPr>
                <w:sz w:val="20"/>
                <w:szCs w:val="20"/>
              </w:rPr>
              <w:fldChar w:fldCharType="end"/>
            </w:r>
          </w:p>
        </w:tc>
        <w:tc>
          <w:tcPr>
            <w:tcW w:w="850" w:type="dxa"/>
            <w:shd w:val="clear" w:color="auto" w:fill="F2F2F2" w:themeFill="background1" w:themeFillShade="F2"/>
            <w:vAlign w:val="center"/>
          </w:tcPr>
          <w:p w14:paraId="77931BD1"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619F25EC"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317EB876"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657745A8" w14:textId="77777777" w:rsidR="001B4C3F" w:rsidRPr="00AF79D1" w:rsidRDefault="001B4C3F" w:rsidP="001B4C3F">
            <w:pPr>
              <w:jc w:val="center"/>
              <w:rPr>
                <w:sz w:val="20"/>
                <w:szCs w:val="20"/>
              </w:rPr>
            </w:pPr>
            <w:r w:rsidRPr="00AF79D1">
              <w:rPr>
                <w:sz w:val="20"/>
                <w:szCs w:val="20"/>
              </w:rPr>
              <w:t>3000</w:t>
            </w:r>
          </w:p>
        </w:tc>
        <w:tc>
          <w:tcPr>
            <w:tcW w:w="973" w:type="dxa"/>
            <w:shd w:val="clear" w:color="auto" w:fill="F2F2F2" w:themeFill="background1" w:themeFillShade="F2"/>
            <w:vAlign w:val="center"/>
          </w:tcPr>
          <w:p w14:paraId="2BB8201D"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auto"/>
            <w:vAlign w:val="center"/>
          </w:tcPr>
          <w:p w14:paraId="51B4C975" w14:textId="77777777" w:rsidR="001B4C3F" w:rsidRPr="00AF79D1" w:rsidRDefault="001B4C3F" w:rsidP="001B4C3F">
            <w:pPr>
              <w:jc w:val="center"/>
              <w:rPr>
                <w:sz w:val="20"/>
                <w:szCs w:val="20"/>
              </w:rPr>
            </w:pPr>
          </w:p>
        </w:tc>
        <w:tc>
          <w:tcPr>
            <w:tcW w:w="830" w:type="dxa"/>
            <w:shd w:val="clear" w:color="auto" w:fill="auto"/>
            <w:vAlign w:val="center"/>
          </w:tcPr>
          <w:p w14:paraId="1FA16DF0" w14:textId="77777777" w:rsidR="001B4C3F" w:rsidRPr="00AF79D1" w:rsidRDefault="001B4C3F" w:rsidP="001B4C3F">
            <w:pPr>
              <w:jc w:val="center"/>
              <w:rPr>
                <w:sz w:val="20"/>
                <w:szCs w:val="20"/>
              </w:rPr>
            </w:pPr>
          </w:p>
        </w:tc>
        <w:tc>
          <w:tcPr>
            <w:tcW w:w="728" w:type="dxa"/>
            <w:shd w:val="clear" w:color="auto" w:fill="auto"/>
            <w:vAlign w:val="center"/>
          </w:tcPr>
          <w:p w14:paraId="0F036143" w14:textId="77777777" w:rsidR="001B4C3F" w:rsidRPr="00AF79D1" w:rsidRDefault="001B4C3F" w:rsidP="001B4C3F">
            <w:pPr>
              <w:jc w:val="center"/>
              <w:rPr>
                <w:sz w:val="20"/>
                <w:szCs w:val="20"/>
              </w:rPr>
            </w:pPr>
          </w:p>
        </w:tc>
        <w:tc>
          <w:tcPr>
            <w:tcW w:w="831" w:type="dxa"/>
            <w:shd w:val="clear" w:color="auto" w:fill="auto"/>
            <w:vAlign w:val="center"/>
          </w:tcPr>
          <w:p w14:paraId="0FB70F59" w14:textId="77777777" w:rsidR="001B4C3F" w:rsidRPr="00AF79D1" w:rsidRDefault="001B4C3F" w:rsidP="001B4C3F">
            <w:pPr>
              <w:jc w:val="center"/>
              <w:rPr>
                <w:sz w:val="20"/>
                <w:szCs w:val="20"/>
              </w:rPr>
            </w:pPr>
          </w:p>
        </w:tc>
        <w:tc>
          <w:tcPr>
            <w:tcW w:w="851" w:type="dxa"/>
            <w:shd w:val="clear" w:color="auto" w:fill="auto"/>
            <w:vAlign w:val="center"/>
          </w:tcPr>
          <w:p w14:paraId="7CD49229" w14:textId="77777777" w:rsidR="001B4C3F" w:rsidRPr="00AF79D1" w:rsidRDefault="001B4C3F" w:rsidP="001B4C3F">
            <w:pPr>
              <w:jc w:val="center"/>
              <w:rPr>
                <w:sz w:val="20"/>
                <w:szCs w:val="20"/>
              </w:rPr>
            </w:pPr>
          </w:p>
        </w:tc>
        <w:tc>
          <w:tcPr>
            <w:tcW w:w="992" w:type="dxa"/>
            <w:vAlign w:val="center"/>
          </w:tcPr>
          <w:p w14:paraId="01F81E04" w14:textId="77777777" w:rsidR="001B4C3F" w:rsidRPr="00AF79D1" w:rsidRDefault="001B4C3F" w:rsidP="001B4C3F">
            <w:pPr>
              <w:jc w:val="center"/>
              <w:rPr>
                <w:sz w:val="20"/>
                <w:szCs w:val="20"/>
              </w:rPr>
            </w:pPr>
            <w:r w:rsidRPr="00AF79D1">
              <w:rPr>
                <w:sz w:val="20"/>
                <w:szCs w:val="20"/>
              </w:rPr>
              <w:t>15 000</w:t>
            </w:r>
          </w:p>
        </w:tc>
      </w:tr>
      <w:tr w:rsidR="001B4C3F" w:rsidRPr="00AF79D1" w14:paraId="3BF315B2" w14:textId="77777777" w:rsidTr="00DF40C8">
        <w:tc>
          <w:tcPr>
            <w:tcW w:w="817" w:type="dxa"/>
          </w:tcPr>
          <w:p w14:paraId="066A8D4F"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_Ref509159039 \r \h  \* MERGEFORMAT </w:instrText>
            </w:r>
            <w:r w:rsidRPr="00AF79D1">
              <w:rPr>
                <w:sz w:val="20"/>
                <w:szCs w:val="20"/>
              </w:rPr>
            </w:r>
            <w:r w:rsidRPr="00AF79D1">
              <w:rPr>
                <w:sz w:val="20"/>
                <w:szCs w:val="20"/>
              </w:rPr>
              <w:fldChar w:fldCharType="separate"/>
            </w:r>
            <w:r w:rsidRPr="00AF79D1">
              <w:rPr>
                <w:sz w:val="20"/>
                <w:szCs w:val="20"/>
              </w:rPr>
              <w:t>7.3.7</w:t>
            </w:r>
            <w:r w:rsidRPr="00AF79D1">
              <w:rPr>
                <w:sz w:val="20"/>
                <w:szCs w:val="20"/>
              </w:rPr>
              <w:fldChar w:fldCharType="end"/>
            </w:r>
          </w:p>
        </w:tc>
        <w:tc>
          <w:tcPr>
            <w:tcW w:w="4962" w:type="dxa"/>
          </w:tcPr>
          <w:p w14:paraId="40BBC1C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_Ref509159039 \h  \* MERGEFORMAT </w:instrText>
            </w:r>
            <w:r w:rsidRPr="00AF79D1">
              <w:rPr>
                <w:sz w:val="20"/>
                <w:szCs w:val="20"/>
              </w:rPr>
            </w:r>
            <w:r w:rsidRPr="00AF79D1">
              <w:rPr>
                <w:sz w:val="20"/>
                <w:szCs w:val="20"/>
              </w:rPr>
              <w:fldChar w:fldCharType="separate"/>
            </w:r>
            <w:r w:rsidR="00BB0BC5" w:rsidRPr="00AF79D1">
              <w:rPr>
                <w:sz w:val="20"/>
                <w:szCs w:val="20"/>
              </w:rPr>
              <w:t>Подлагане на оценка и мониторинг на въздействието на различни химични съединения, използвани в земеделието и животновъдството (като изкуствени торове, пестициди и по-специално родентициди) върху лалугерови колонии в райони, където има данни за тяхното използване.</w:t>
            </w:r>
            <w:r w:rsidRPr="00AF79D1">
              <w:rPr>
                <w:sz w:val="20"/>
                <w:szCs w:val="20"/>
              </w:rPr>
              <w:fldChar w:fldCharType="end"/>
            </w:r>
          </w:p>
        </w:tc>
        <w:tc>
          <w:tcPr>
            <w:tcW w:w="850" w:type="dxa"/>
            <w:shd w:val="clear" w:color="auto" w:fill="F2F2F2" w:themeFill="background1" w:themeFillShade="F2"/>
            <w:vAlign w:val="center"/>
          </w:tcPr>
          <w:p w14:paraId="7E04C979"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18B22849"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05C03FC8"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3B5B852B"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41108E39"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332D051D"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6129EC4B"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205AF362"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5C37ACEC"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5EF1CE06" w14:textId="77777777" w:rsidR="001B4C3F" w:rsidRPr="00AF79D1" w:rsidRDefault="001B4C3F" w:rsidP="001B4C3F">
            <w:pPr>
              <w:jc w:val="center"/>
              <w:rPr>
                <w:sz w:val="20"/>
                <w:szCs w:val="20"/>
              </w:rPr>
            </w:pPr>
            <w:r w:rsidRPr="00AF79D1">
              <w:rPr>
                <w:sz w:val="20"/>
                <w:szCs w:val="20"/>
              </w:rPr>
              <w:t>1000</w:t>
            </w:r>
          </w:p>
        </w:tc>
        <w:tc>
          <w:tcPr>
            <w:tcW w:w="992" w:type="dxa"/>
            <w:vAlign w:val="center"/>
          </w:tcPr>
          <w:p w14:paraId="7D79926B" w14:textId="77777777" w:rsidR="001B4C3F" w:rsidRPr="00AF79D1" w:rsidRDefault="001B4C3F" w:rsidP="001B4C3F">
            <w:pPr>
              <w:jc w:val="center"/>
              <w:rPr>
                <w:sz w:val="20"/>
                <w:szCs w:val="20"/>
              </w:rPr>
            </w:pPr>
            <w:r w:rsidRPr="00AF79D1">
              <w:rPr>
                <w:sz w:val="20"/>
                <w:szCs w:val="20"/>
              </w:rPr>
              <w:t>10 000</w:t>
            </w:r>
          </w:p>
        </w:tc>
      </w:tr>
      <w:tr w:rsidR="001B4C3F" w:rsidRPr="00AF79D1" w14:paraId="3AB357B6" w14:textId="77777777" w:rsidTr="00DF40C8">
        <w:tc>
          <w:tcPr>
            <w:tcW w:w="817" w:type="dxa"/>
          </w:tcPr>
          <w:p w14:paraId="77942D32"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_Ref509159356 \r \h  \* MERGEFORMAT </w:instrText>
            </w:r>
            <w:r w:rsidRPr="00AF79D1">
              <w:rPr>
                <w:sz w:val="20"/>
                <w:szCs w:val="20"/>
              </w:rPr>
            </w:r>
            <w:r w:rsidRPr="00AF79D1">
              <w:rPr>
                <w:sz w:val="20"/>
                <w:szCs w:val="20"/>
              </w:rPr>
              <w:fldChar w:fldCharType="separate"/>
            </w:r>
            <w:r w:rsidRPr="00AF79D1">
              <w:rPr>
                <w:sz w:val="20"/>
                <w:szCs w:val="20"/>
              </w:rPr>
              <w:t>7.3.8</w:t>
            </w:r>
            <w:r w:rsidRPr="00AF79D1">
              <w:rPr>
                <w:sz w:val="20"/>
                <w:szCs w:val="20"/>
              </w:rPr>
              <w:fldChar w:fldCharType="end"/>
            </w:r>
          </w:p>
        </w:tc>
        <w:tc>
          <w:tcPr>
            <w:tcW w:w="4962" w:type="dxa"/>
          </w:tcPr>
          <w:p w14:paraId="0A96C7B6"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_Ref509159356 \h  \* MERGEFORMAT </w:instrText>
            </w:r>
            <w:r w:rsidRPr="00AF79D1">
              <w:rPr>
                <w:sz w:val="20"/>
                <w:szCs w:val="20"/>
              </w:rPr>
            </w:r>
            <w:r w:rsidRPr="00AF79D1">
              <w:rPr>
                <w:sz w:val="20"/>
                <w:szCs w:val="20"/>
              </w:rPr>
              <w:fldChar w:fldCharType="separate"/>
            </w:r>
            <w:r w:rsidR="00BB0BC5" w:rsidRPr="00AF79D1">
              <w:rPr>
                <w:sz w:val="20"/>
                <w:szCs w:val="20"/>
              </w:rPr>
              <w:t>Редовно осъвременяване на ГИС хабитатен модел за реалното, доколкото е възможно, и потенциалното разпространение на лалугера на базата на досегашните данни. Моделът да се използва при определяне на слоеве като трайно затревени територии и др.</w:t>
            </w:r>
            <w:r w:rsidRPr="00AF79D1">
              <w:rPr>
                <w:sz w:val="20"/>
                <w:szCs w:val="20"/>
              </w:rPr>
              <w:fldChar w:fldCharType="end"/>
            </w:r>
          </w:p>
        </w:tc>
        <w:tc>
          <w:tcPr>
            <w:tcW w:w="850" w:type="dxa"/>
            <w:shd w:val="clear" w:color="auto" w:fill="F2F2F2" w:themeFill="background1" w:themeFillShade="F2"/>
            <w:vAlign w:val="center"/>
          </w:tcPr>
          <w:p w14:paraId="55783E00"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F2F2F2" w:themeFill="background1" w:themeFillShade="F2"/>
            <w:vAlign w:val="center"/>
          </w:tcPr>
          <w:p w14:paraId="00EF5847" w14:textId="77777777" w:rsidR="001B4C3F" w:rsidRPr="00AF79D1" w:rsidRDefault="001B4C3F" w:rsidP="001B4C3F">
            <w:pPr>
              <w:jc w:val="center"/>
              <w:rPr>
                <w:sz w:val="20"/>
                <w:szCs w:val="20"/>
              </w:rPr>
            </w:pPr>
            <w:r w:rsidRPr="00AF79D1">
              <w:rPr>
                <w:sz w:val="20"/>
                <w:szCs w:val="20"/>
              </w:rPr>
              <w:t>2500</w:t>
            </w:r>
          </w:p>
        </w:tc>
        <w:tc>
          <w:tcPr>
            <w:tcW w:w="830" w:type="dxa"/>
            <w:shd w:val="clear" w:color="auto" w:fill="F2F2F2" w:themeFill="background1" w:themeFillShade="F2"/>
            <w:vAlign w:val="center"/>
          </w:tcPr>
          <w:p w14:paraId="791A39D6" w14:textId="77777777" w:rsidR="001B4C3F" w:rsidRPr="00AF79D1" w:rsidRDefault="001B4C3F" w:rsidP="001B4C3F">
            <w:pPr>
              <w:jc w:val="center"/>
              <w:rPr>
                <w:sz w:val="20"/>
                <w:szCs w:val="20"/>
              </w:rPr>
            </w:pPr>
            <w:r w:rsidRPr="00AF79D1">
              <w:rPr>
                <w:sz w:val="20"/>
                <w:szCs w:val="20"/>
              </w:rPr>
              <w:t>2500</w:t>
            </w:r>
          </w:p>
        </w:tc>
        <w:tc>
          <w:tcPr>
            <w:tcW w:w="728" w:type="dxa"/>
            <w:shd w:val="clear" w:color="auto" w:fill="auto"/>
            <w:vAlign w:val="center"/>
          </w:tcPr>
          <w:p w14:paraId="7E29C0B9" w14:textId="77777777" w:rsidR="001B4C3F" w:rsidRPr="00AF79D1" w:rsidRDefault="001B4C3F" w:rsidP="001B4C3F">
            <w:pPr>
              <w:jc w:val="center"/>
              <w:rPr>
                <w:sz w:val="20"/>
                <w:szCs w:val="20"/>
              </w:rPr>
            </w:pPr>
          </w:p>
        </w:tc>
        <w:tc>
          <w:tcPr>
            <w:tcW w:w="973" w:type="dxa"/>
            <w:shd w:val="clear" w:color="auto" w:fill="auto"/>
            <w:vAlign w:val="center"/>
          </w:tcPr>
          <w:p w14:paraId="22D379DC" w14:textId="77777777" w:rsidR="001B4C3F" w:rsidRPr="00AF79D1" w:rsidRDefault="001B4C3F" w:rsidP="001B4C3F">
            <w:pPr>
              <w:jc w:val="center"/>
              <w:rPr>
                <w:sz w:val="20"/>
                <w:szCs w:val="20"/>
              </w:rPr>
            </w:pPr>
          </w:p>
        </w:tc>
        <w:tc>
          <w:tcPr>
            <w:tcW w:w="729" w:type="dxa"/>
            <w:shd w:val="clear" w:color="auto" w:fill="auto"/>
            <w:vAlign w:val="center"/>
          </w:tcPr>
          <w:p w14:paraId="25F6C21E" w14:textId="77777777" w:rsidR="001B4C3F" w:rsidRPr="00AF79D1" w:rsidRDefault="001B4C3F" w:rsidP="001B4C3F">
            <w:pPr>
              <w:jc w:val="center"/>
              <w:rPr>
                <w:sz w:val="20"/>
                <w:szCs w:val="20"/>
              </w:rPr>
            </w:pPr>
          </w:p>
        </w:tc>
        <w:tc>
          <w:tcPr>
            <w:tcW w:w="830" w:type="dxa"/>
            <w:shd w:val="clear" w:color="auto" w:fill="auto"/>
            <w:vAlign w:val="center"/>
          </w:tcPr>
          <w:p w14:paraId="0681C089" w14:textId="77777777" w:rsidR="001B4C3F" w:rsidRPr="00AF79D1" w:rsidRDefault="001B4C3F" w:rsidP="001B4C3F">
            <w:pPr>
              <w:jc w:val="center"/>
              <w:rPr>
                <w:sz w:val="20"/>
                <w:szCs w:val="20"/>
              </w:rPr>
            </w:pPr>
          </w:p>
        </w:tc>
        <w:tc>
          <w:tcPr>
            <w:tcW w:w="728" w:type="dxa"/>
            <w:shd w:val="clear" w:color="auto" w:fill="auto"/>
            <w:vAlign w:val="center"/>
          </w:tcPr>
          <w:p w14:paraId="3AC3EDC2" w14:textId="77777777" w:rsidR="001B4C3F" w:rsidRPr="00AF79D1" w:rsidRDefault="001B4C3F" w:rsidP="001B4C3F">
            <w:pPr>
              <w:jc w:val="center"/>
              <w:rPr>
                <w:sz w:val="20"/>
                <w:szCs w:val="20"/>
              </w:rPr>
            </w:pPr>
          </w:p>
        </w:tc>
        <w:tc>
          <w:tcPr>
            <w:tcW w:w="831" w:type="dxa"/>
            <w:shd w:val="clear" w:color="auto" w:fill="auto"/>
            <w:vAlign w:val="center"/>
          </w:tcPr>
          <w:p w14:paraId="098508D7" w14:textId="77777777" w:rsidR="001B4C3F" w:rsidRPr="00AF79D1" w:rsidRDefault="001B4C3F" w:rsidP="001B4C3F">
            <w:pPr>
              <w:jc w:val="center"/>
              <w:rPr>
                <w:sz w:val="20"/>
                <w:szCs w:val="20"/>
              </w:rPr>
            </w:pPr>
          </w:p>
        </w:tc>
        <w:tc>
          <w:tcPr>
            <w:tcW w:w="851" w:type="dxa"/>
            <w:shd w:val="clear" w:color="auto" w:fill="auto"/>
            <w:vAlign w:val="center"/>
          </w:tcPr>
          <w:p w14:paraId="4FB0E005" w14:textId="77777777" w:rsidR="001B4C3F" w:rsidRPr="00AF79D1" w:rsidRDefault="001B4C3F" w:rsidP="001B4C3F">
            <w:pPr>
              <w:jc w:val="center"/>
              <w:rPr>
                <w:sz w:val="20"/>
                <w:szCs w:val="20"/>
              </w:rPr>
            </w:pPr>
          </w:p>
        </w:tc>
        <w:tc>
          <w:tcPr>
            <w:tcW w:w="992" w:type="dxa"/>
            <w:vAlign w:val="center"/>
          </w:tcPr>
          <w:p w14:paraId="4F8EF755" w14:textId="77777777" w:rsidR="001B4C3F" w:rsidRPr="00AF79D1" w:rsidRDefault="001B4C3F" w:rsidP="001B4C3F">
            <w:pPr>
              <w:jc w:val="center"/>
              <w:rPr>
                <w:sz w:val="20"/>
                <w:szCs w:val="20"/>
              </w:rPr>
            </w:pPr>
            <w:r w:rsidRPr="00AF79D1">
              <w:rPr>
                <w:sz w:val="20"/>
                <w:szCs w:val="20"/>
              </w:rPr>
              <w:t>7500</w:t>
            </w:r>
          </w:p>
        </w:tc>
      </w:tr>
      <w:tr w:rsidR="001B4C3F" w:rsidRPr="00AF79D1" w14:paraId="146CB1C6" w14:textId="77777777" w:rsidTr="00DF40C8">
        <w:tc>
          <w:tcPr>
            <w:tcW w:w="817" w:type="dxa"/>
          </w:tcPr>
          <w:p w14:paraId="0D38C72C"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_Ref509159391 \r \h  \* MERGEFORMAT </w:instrText>
            </w:r>
            <w:r w:rsidRPr="00AF79D1">
              <w:rPr>
                <w:sz w:val="20"/>
                <w:szCs w:val="20"/>
              </w:rPr>
            </w:r>
            <w:r w:rsidRPr="00AF79D1">
              <w:rPr>
                <w:sz w:val="20"/>
                <w:szCs w:val="20"/>
              </w:rPr>
              <w:fldChar w:fldCharType="separate"/>
            </w:r>
            <w:r w:rsidRPr="00AF79D1">
              <w:rPr>
                <w:sz w:val="20"/>
                <w:szCs w:val="20"/>
              </w:rPr>
              <w:t>7.3.9</w:t>
            </w:r>
            <w:r w:rsidRPr="00AF79D1">
              <w:rPr>
                <w:sz w:val="20"/>
                <w:szCs w:val="20"/>
              </w:rPr>
              <w:fldChar w:fldCharType="end"/>
            </w:r>
          </w:p>
        </w:tc>
        <w:tc>
          <w:tcPr>
            <w:tcW w:w="4962" w:type="dxa"/>
          </w:tcPr>
          <w:p w14:paraId="563DA598"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_Ref509159391 \h  \* MERGEFORMAT </w:instrText>
            </w:r>
            <w:r w:rsidRPr="00AF79D1">
              <w:rPr>
                <w:sz w:val="20"/>
                <w:szCs w:val="20"/>
              </w:rPr>
            </w:r>
            <w:r w:rsidRPr="00AF79D1">
              <w:rPr>
                <w:sz w:val="20"/>
                <w:szCs w:val="20"/>
              </w:rPr>
              <w:fldChar w:fldCharType="separate"/>
            </w:r>
            <w:r w:rsidR="00BB0BC5" w:rsidRPr="00AF79D1">
              <w:rPr>
                <w:sz w:val="20"/>
                <w:szCs w:val="20"/>
              </w:rPr>
              <w:t>Предприемане на размножаване на закрито на лалугери в зоопаркове и зоокътове в България.</w:t>
            </w:r>
            <w:r w:rsidRPr="00AF79D1">
              <w:rPr>
                <w:sz w:val="20"/>
                <w:szCs w:val="20"/>
              </w:rPr>
              <w:fldChar w:fldCharType="end"/>
            </w:r>
          </w:p>
        </w:tc>
        <w:tc>
          <w:tcPr>
            <w:tcW w:w="850" w:type="dxa"/>
            <w:shd w:val="clear" w:color="auto" w:fill="F2F2F2" w:themeFill="background1" w:themeFillShade="F2"/>
            <w:vAlign w:val="center"/>
          </w:tcPr>
          <w:p w14:paraId="1606A46B" w14:textId="77777777" w:rsidR="001B4C3F" w:rsidRPr="00AF79D1" w:rsidRDefault="001B4C3F" w:rsidP="001B4C3F">
            <w:pPr>
              <w:jc w:val="center"/>
              <w:rPr>
                <w:sz w:val="20"/>
                <w:szCs w:val="20"/>
              </w:rPr>
            </w:pPr>
            <w:r w:rsidRPr="00AF79D1">
              <w:rPr>
                <w:sz w:val="20"/>
                <w:szCs w:val="20"/>
              </w:rPr>
              <w:t>10 000</w:t>
            </w:r>
          </w:p>
        </w:tc>
        <w:tc>
          <w:tcPr>
            <w:tcW w:w="729" w:type="dxa"/>
            <w:shd w:val="clear" w:color="auto" w:fill="F2F2F2" w:themeFill="background1" w:themeFillShade="F2"/>
            <w:vAlign w:val="center"/>
          </w:tcPr>
          <w:p w14:paraId="17DE5B70"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4866A4DD"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24CF8F93"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49C3B359"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73C438F7"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49CA618D"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740D47F2"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3C8DF411"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2CD91269" w14:textId="77777777" w:rsidR="001B4C3F" w:rsidRPr="00AF79D1" w:rsidRDefault="001B4C3F" w:rsidP="001B4C3F">
            <w:pPr>
              <w:jc w:val="center"/>
              <w:rPr>
                <w:sz w:val="20"/>
                <w:szCs w:val="20"/>
              </w:rPr>
            </w:pPr>
            <w:r w:rsidRPr="00AF79D1">
              <w:rPr>
                <w:sz w:val="20"/>
                <w:szCs w:val="20"/>
              </w:rPr>
              <w:t>1000</w:t>
            </w:r>
          </w:p>
        </w:tc>
        <w:tc>
          <w:tcPr>
            <w:tcW w:w="992" w:type="dxa"/>
            <w:vAlign w:val="center"/>
          </w:tcPr>
          <w:p w14:paraId="1EA3FEA5" w14:textId="77777777" w:rsidR="001B4C3F" w:rsidRPr="00AF79D1" w:rsidRDefault="001B4C3F" w:rsidP="001B4C3F">
            <w:pPr>
              <w:jc w:val="center"/>
              <w:rPr>
                <w:sz w:val="20"/>
                <w:szCs w:val="20"/>
              </w:rPr>
            </w:pPr>
            <w:r w:rsidRPr="00AF79D1">
              <w:rPr>
                <w:sz w:val="20"/>
                <w:szCs w:val="20"/>
              </w:rPr>
              <w:t>23 000</w:t>
            </w:r>
          </w:p>
        </w:tc>
      </w:tr>
      <w:tr w:rsidR="001B4C3F" w:rsidRPr="00AF79D1" w14:paraId="21A8F244" w14:textId="77777777" w:rsidTr="00DF40C8">
        <w:tc>
          <w:tcPr>
            <w:tcW w:w="817" w:type="dxa"/>
          </w:tcPr>
          <w:p w14:paraId="28ECA464"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_Ref509161203 \r \h  \* MERGEFORMAT </w:instrText>
            </w:r>
            <w:r w:rsidRPr="00AF79D1">
              <w:rPr>
                <w:sz w:val="20"/>
                <w:szCs w:val="20"/>
              </w:rPr>
            </w:r>
            <w:r w:rsidRPr="00AF79D1">
              <w:rPr>
                <w:sz w:val="20"/>
                <w:szCs w:val="20"/>
              </w:rPr>
              <w:fldChar w:fldCharType="separate"/>
            </w:r>
            <w:r w:rsidRPr="00AF79D1">
              <w:rPr>
                <w:sz w:val="20"/>
                <w:szCs w:val="20"/>
              </w:rPr>
              <w:t>7.3.10</w:t>
            </w:r>
            <w:r w:rsidRPr="00AF79D1">
              <w:rPr>
                <w:sz w:val="20"/>
                <w:szCs w:val="20"/>
              </w:rPr>
              <w:fldChar w:fldCharType="end"/>
            </w:r>
          </w:p>
        </w:tc>
        <w:tc>
          <w:tcPr>
            <w:tcW w:w="4962" w:type="dxa"/>
          </w:tcPr>
          <w:p w14:paraId="196B514B"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_Ref509161203 \h  \* MERGEFORMAT </w:instrText>
            </w:r>
            <w:r w:rsidRPr="00AF79D1">
              <w:rPr>
                <w:sz w:val="20"/>
                <w:szCs w:val="20"/>
              </w:rPr>
            </w:r>
            <w:r w:rsidRPr="00AF79D1">
              <w:rPr>
                <w:sz w:val="20"/>
                <w:szCs w:val="20"/>
              </w:rPr>
              <w:fldChar w:fldCharType="separate"/>
            </w:r>
            <w:r w:rsidR="00BB0BC5" w:rsidRPr="00AF79D1">
              <w:rPr>
                <w:sz w:val="20"/>
                <w:szCs w:val="20"/>
              </w:rPr>
              <w:t>Изследване на непроучени аспекти от екологията и биологията на европейския лалугер, които имат важно значение при изготвяне на ПУ на ЗЗ, НП, ПП, при извършване на ЕО и т.н. Да се проучат: предпочитание към типа на местообитанията; начини на управление на местообитанията: паша (вид и брой животни); косене (машинно, ръчно); растителност в местообитанията; влияние на вида на културите (зърнено-житни, лозя, люцерна, рапица); дисперсия и миграция, пространствено поведение и др.</w:t>
            </w:r>
            <w:r w:rsidRPr="00AF79D1">
              <w:rPr>
                <w:sz w:val="20"/>
                <w:szCs w:val="20"/>
              </w:rPr>
              <w:fldChar w:fldCharType="end"/>
            </w:r>
          </w:p>
        </w:tc>
        <w:tc>
          <w:tcPr>
            <w:tcW w:w="850" w:type="dxa"/>
            <w:shd w:val="clear" w:color="auto" w:fill="F2F2F2" w:themeFill="background1" w:themeFillShade="F2"/>
            <w:vAlign w:val="center"/>
          </w:tcPr>
          <w:p w14:paraId="451A703B"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225053F0"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7EB0E31E"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6305FA4B" w14:textId="77777777" w:rsidR="001B4C3F" w:rsidRPr="00AF79D1" w:rsidRDefault="001B4C3F" w:rsidP="001B4C3F">
            <w:pPr>
              <w:jc w:val="center"/>
              <w:rPr>
                <w:sz w:val="20"/>
                <w:szCs w:val="20"/>
              </w:rPr>
            </w:pPr>
            <w:r w:rsidRPr="00AF79D1">
              <w:rPr>
                <w:sz w:val="20"/>
                <w:szCs w:val="20"/>
              </w:rPr>
              <w:t>5000</w:t>
            </w:r>
          </w:p>
        </w:tc>
        <w:tc>
          <w:tcPr>
            <w:tcW w:w="973" w:type="dxa"/>
            <w:shd w:val="clear" w:color="auto" w:fill="F2F2F2" w:themeFill="background1" w:themeFillShade="F2"/>
            <w:vAlign w:val="center"/>
          </w:tcPr>
          <w:p w14:paraId="77600DF2"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3B040309"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23F54F81"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14F7DC89" w14:textId="77777777" w:rsidR="001B4C3F" w:rsidRPr="00AF79D1" w:rsidRDefault="001B4C3F" w:rsidP="001B4C3F">
            <w:pPr>
              <w:jc w:val="center"/>
              <w:rPr>
                <w:sz w:val="20"/>
                <w:szCs w:val="20"/>
              </w:rPr>
            </w:pPr>
            <w:r w:rsidRPr="00AF79D1">
              <w:rPr>
                <w:sz w:val="20"/>
                <w:szCs w:val="20"/>
              </w:rPr>
              <w:t>5000</w:t>
            </w:r>
          </w:p>
        </w:tc>
        <w:tc>
          <w:tcPr>
            <w:tcW w:w="831" w:type="dxa"/>
            <w:shd w:val="clear" w:color="auto" w:fill="F2F2F2" w:themeFill="background1" w:themeFillShade="F2"/>
            <w:vAlign w:val="center"/>
          </w:tcPr>
          <w:p w14:paraId="03D430FD" w14:textId="77777777" w:rsidR="001B4C3F" w:rsidRPr="00AF79D1" w:rsidRDefault="001B4C3F" w:rsidP="001B4C3F">
            <w:pPr>
              <w:jc w:val="center"/>
              <w:rPr>
                <w:sz w:val="20"/>
                <w:szCs w:val="20"/>
              </w:rPr>
            </w:pPr>
            <w:r w:rsidRPr="00AF79D1">
              <w:rPr>
                <w:sz w:val="20"/>
                <w:szCs w:val="20"/>
              </w:rPr>
              <w:t>5000</w:t>
            </w:r>
          </w:p>
        </w:tc>
        <w:tc>
          <w:tcPr>
            <w:tcW w:w="851" w:type="dxa"/>
            <w:shd w:val="clear" w:color="auto" w:fill="F2F2F2" w:themeFill="background1" w:themeFillShade="F2"/>
            <w:vAlign w:val="center"/>
          </w:tcPr>
          <w:p w14:paraId="7E681CBE" w14:textId="77777777" w:rsidR="001B4C3F" w:rsidRPr="00AF79D1" w:rsidRDefault="001B4C3F" w:rsidP="001B4C3F">
            <w:pPr>
              <w:jc w:val="center"/>
              <w:rPr>
                <w:sz w:val="20"/>
                <w:szCs w:val="20"/>
              </w:rPr>
            </w:pPr>
            <w:r w:rsidRPr="00AF79D1">
              <w:rPr>
                <w:sz w:val="20"/>
                <w:szCs w:val="20"/>
              </w:rPr>
              <w:t>5000</w:t>
            </w:r>
          </w:p>
        </w:tc>
        <w:tc>
          <w:tcPr>
            <w:tcW w:w="992" w:type="dxa"/>
            <w:vAlign w:val="center"/>
          </w:tcPr>
          <w:p w14:paraId="7B23A61F" w14:textId="77777777" w:rsidR="001B4C3F" w:rsidRPr="00AF79D1" w:rsidRDefault="001B4C3F" w:rsidP="001B4C3F">
            <w:pPr>
              <w:jc w:val="center"/>
              <w:rPr>
                <w:sz w:val="20"/>
                <w:szCs w:val="20"/>
              </w:rPr>
            </w:pPr>
            <w:r w:rsidRPr="00AF79D1">
              <w:rPr>
                <w:sz w:val="20"/>
                <w:szCs w:val="20"/>
              </w:rPr>
              <w:t>50 000</w:t>
            </w:r>
          </w:p>
        </w:tc>
      </w:tr>
      <w:tr w:rsidR="001B4C3F" w:rsidRPr="00AF79D1" w14:paraId="61C1D5B4" w14:textId="77777777" w:rsidTr="00DF40C8">
        <w:tc>
          <w:tcPr>
            <w:tcW w:w="817" w:type="dxa"/>
          </w:tcPr>
          <w:p w14:paraId="6962F00B"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_Ref509161573 \r \h  \* MERGEFORMAT </w:instrText>
            </w:r>
            <w:r w:rsidRPr="00AF79D1">
              <w:rPr>
                <w:sz w:val="20"/>
                <w:szCs w:val="20"/>
              </w:rPr>
            </w:r>
            <w:r w:rsidRPr="00AF79D1">
              <w:rPr>
                <w:sz w:val="20"/>
                <w:szCs w:val="20"/>
              </w:rPr>
              <w:fldChar w:fldCharType="separate"/>
            </w:r>
            <w:r w:rsidRPr="00AF79D1">
              <w:rPr>
                <w:sz w:val="20"/>
                <w:szCs w:val="20"/>
              </w:rPr>
              <w:t>7.3.11</w:t>
            </w:r>
            <w:r w:rsidRPr="00AF79D1">
              <w:rPr>
                <w:sz w:val="20"/>
                <w:szCs w:val="20"/>
              </w:rPr>
              <w:fldChar w:fldCharType="end"/>
            </w:r>
          </w:p>
        </w:tc>
        <w:tc>
          <w:tcPr>
            <w:tcW w:w="4962" w:type="dxa"/>
          </w:tcPr>
          <w:p w14:paraId="139FD1EE"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_Ref509161573 \h  \* MERGEFORMAT </w:instrText>
            </w:r>
            <w:r w:rsidRPr="00AF79D1">
              <w:rPr>
                <w:sz w:val="20"/>
                <w:szCs w:val="20"/>
              </w:rPr>
            </w:r>
            <w:r w:rsidRPr="00AF79D1">
              <w:rPr>
                <w:sz w:val="20"/>
                <w:szCs w:val="20"/>
              </w:rPr>
              <w:fldChar w:fldCharType="separate"/>
            </w:r>
            <w:r w:rsidR="00BB0BC5" w:rsidRPr="00AF79D1">
              <w:rPr>
                <w:rFonts w:eastAsiaTheme="minorHAnsi"/>
                <w:sz w:val="20"/>
                <w:szCs w:val="20"/>
              </w:rPr>
              <w:t>Проучване на взаимоотношенията „хищник   –   жертва“ на европейския лалугер с белоопашатия мишелов (</w:t>
            </w:r>
            <w:r w:rsidR="00BB0BC5" w:rsidRPr="00AF79D1">
              <w:rPr>
                <w:rFonts w:eastAsiaTheme="minorHAnsi"/>
                <w:i/>
                <w:iCs/>
                <w:sz w:val="20"/>
                <w:szCs w:val="20"/>
              </w:rPr>
              <w:t xml:space="preserve">B. </w:t>
            </w:r>
            <w:r w:rsidR="00BB0BC5" w:rsidRPr="00AF79D1">
              <w:rPr>
                <w:rFonts w:eastAsiaTheme="minorHAnsi"/>
                <w:i/>
                <w:sz w:val="20"/>
                <w:szCs w:val="20"/>
              </w:rPr>
              <w:t>rufinus</w:t>
            </w:r>
            <w:r w:rsidR="00BB0BC5" w:rsidRPr="00AF79D1">
              <w:rPr>
                <w:rFonts w:eastAsiaTheme="minorHAnsi"/>
                <w:sz w:val="20"/>
                <w:szCs w:val="20"/>
              </w:rPr>
              <w:t xml:space="preserve">), ловния сокол </w:t>
            </w:r>
            <w:r w:rsidR="00BB0BC5" w:rsidRPr="00AF79D1">
              <w:rPr>
                <w:rFonts w:eastAsiaTheme="minorHAnsi"/>
                <w:i/>
                <w:sz w:val="20"/>
                <w:szCs w:val="20"/>
              </w:rPr>
              <w:t>(F.</w:t>
            </w:r>
            <w:r w:rsidR="00BB0BC5" w:rsidRPr="00AF79D1">
              <w:rPr>
                <w:rFonts w:eastAsiaTheme="minorHAnsi"/>
                <w:sz w:val="20"/>
                <w:szCs w:val="20"/>
              </w:rPr>
              <w:t xml:space="preserve"> </w:t>
            </w:r>
            <w:r w:rsidR="00BB0BC5" w:rsidRPr="00AF79D1">
              <w:rPr>
                <w:rFonts w:eastAsiaTheme="minorHAnsi"/>
                <w:i/>
                <w:sz w:val="20"/>
                <w:szCs w:val="20"/>
              </w:rPr>
              <w:t>cherrug</w:t>
            </w:r>
            <w:r w:rsidR="00BB0BC5" w:rsidRPr="00AF79D1">
              <w:rPr>
                <w:rFonts w:eastAsiaTheme="minorHAnsi"/>
                <w:sz w:val="20"/>
                <w:szCs w:val="20"/>
              </w:rPr>
              <w:t>), кръстатия орел</w:t>
            </w:r>
            <w:r w:rsidR="00BB0BC5" w:rsidRPr="00AF79D1">
              <w:rPr>
                <w:rFonts w:eastAsiaTheme="minorHAnsi"/>
                <w:i/>
                <w:sz w:val="20"/>
                <w:szCs w:val="20"/>
              </w:rPr>
              <w:t xml:space="preserve"> (A</w:t>
            </w:r>
            <w:r w:rsidR="00BB0BC5" w:rsidRPr="00AF79D1">
              <w:rPr>
                <w:rFonts w:eastAsiaTheme="minorHAnsi"/>
                <w:sz w:val="20"/>
                <w:szCs w:val="20"/>
              </w:rPr>
              <w:t xml:space="preserve">. </w:t>
            </w:r>
            <w:r w:rsidR="00BB0BC5" w:rsidRPr="00AF79D1">
              <w:rPr>
                <w:rFonts w:eastAsiaTheme="minorHAnsi"/>
                <w:i/>
                <w:sz w:val="20"/>
                <w:szCs w:val="20"/>
              </w:rPr>
              <w:t>heliaca</w:t>
            </w:r>
            <w:r w:rsidR="00BB0BC5" w:rsidRPr="00AF79D1">
              <w:rPr>
                <w:rFonts w:eastAsiaTheme="minorHAnsi"/>
                <w:sz w:val="20"/>
                <w:szCs w:val="20"/>
              </w:rPr>
              <w:t xml:space="preserve">), </w:t>
            </w:r>
            <w:r w:rsidR="00BB0BC5" w:rsidRPr="00AF79D1">
              <w:rPr>
                <w:rFonts w:eastAsiaTheme="minorHAnsi"/>
                <w:i/>
                <w:sz w:val="20"/>
                <w:szCs w:val="20"/>
              </w:rPr>
              <w:t>степния (M. eversmanni</w:t>
            </w:r>
            <w:r w:rsidR="00BB0BC5" w:rsidRPr="00AF79D1">
              <w:rPr>
                <w:rFonts w:eastAsiaTheme="minorHAnsi"/>
                <w:sz w:val="20"/>
                <w:szCs w:val="20"/>
              </w:rPr>
              <w:t>) и пъстрия пор (</w:t>
            </w:r>
            <w:r w:rsidR="00BB0BC5" w:rsidRPr="00AF79D1">
              <w:rPr>
                <w:rFonts w:eastAsiaTheme="minorHAnsi"/>
                <w:i/>
                <w:sz w:val="20"/>
                <w:szCs w:val="20"/>
              </w:rPr>
              <w:t>V. peregusna</w:t>
            </w:r>
            <w:r w:rsidR="00BB0BC5" w:rsidRPr="00AF79D1">
              <w:rPr>
                <w:rFonts w:eastAsiaTheme="minorHAnsi"/>
                <w:sz w:val="20"/>
                <w:szCs w:val="20"/>
              </w:rPr>
              <w:t>) и др.</w:t>
            </w:r>
            <w:r w:rsidRPr="00AF79D1">
              <w:rPr>
                <w:sz w:val="20"/>
                <w:szCs w:val="20"/>
              </w:rPr>
              <w:fldChar w:fldCharType="end"/>
            </w:r>
          </w:p>
        </w:tc>
        <w:tc>
          <w:tcPr>
            <w:tcW w:w="850" w:type="dxa"/>
            <w:shd w:val="clear" w:color="auto" w:fill="F2F2F2" w:themeFill="background1" w:themeFillShade="F2"/>
            <w:vAlign w:val="center"/>
          </w:tcPr>
          <w:p w14:paraId="75455B91"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00D6CE27"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4BAF670A"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2310BF4E"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5487DC04"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auto"/>
            <w:vAlign w:val="center"/>
          </w:tcPr>
          <w:p w14:paraId="7B1066A2" w14:textId="77777777" w:rsidR="001B4C3F" w:rsidRPr="00AF79D1" w:rsidRDefault="001B4C3F" w:rsidP="001B4C3F">
            <w:pPr>
              <w:jc w:val="center"/>
              <w:rPr>
                <w:sz w:val="20"/>
                <w:szCs w:val="20"/>
              </w:rPr>
            </w:pPr>
          </w:p>
        </w:tc>
        <w:tc>
          <w:tcPr>
            <w:tcW w:w="830" w:type="dxa"/>
            <w:shd w:val="clear" w:color="auto" w:fill="auto"/>
            <w:vAlign w:val="center"/>
          </w:tcPr>
          <w:p w14:paraId="3F3E453F" w14:textId="77777777" w:rsidR="001B4C3F" w:rsidRPr="00AF79D1" w:rsidRDefault="001B4C3F" w:rsidP="001B4C3F">
            <w:pPr>
              <w:jc w:val="center"/>
              <w:rPr>
                <w:sz w:val="20"/>
                <w:szCs w:val="20"/>
              </w:rPr>
            </w:pPr>
          </w:p>
        </w:tc>
        <w:tc>
          <w:tcPr>
            <w:tcW w:w="728" w:type="dxa"/>
            <w:shd w:val="clear" w:color="auto" w:fill="auto"/>
            <w:vAlign w:val="center"/>
          </w:tcPr>
          <w:p w14:paraId="52F3470B" w14:textId="77777777" w:rsidR="001B4C3F" w:rsidRPr="00AF79D1" w:rsidRDefault="001B4C3F" w:rsidP="001B4C3F">
            <w:pPr>
              <w:jc w:val="center"/>
              <w:rPr>
                <w:sz w:val="20"/>
                <w:szCs w:val="20"/>
              </w:rPr>
            </w:pPr>
          </w:p>
        </w:tc>
        <w:tc>
          <w:tcPr>
            <w:tcW w:w="831" w:type="dxa"/>
            <w:shd w:val="clear" w:color="auto" w:fill="auto"/>
            <w:vAlign w:val="center"/>
          </w:tcPr>
          <w:p w14:paraId="59F963EF" w14:textId="77777777" w:rsidR="001B4C3F" w:rsidRPr="00AF79D1" w:rsidRDefault="001B4C3F" w:rsidP="001B4C3F">
            <w:pPr>
              <w:jc w:val="center"/>
              <w:rPr>
                <w:sz w:val="20"/>
                <w:szCs w:val="20"/>
              </w:rPr>
            </w:pPr>
          </w:p>
        </w:tc>
        <w:tc>
          <w:tcPr>
            <w:tcW w:w="851" w:type="dxa"/>
            <w:shd w:val="clear" w:color="auto" w:fill="auto"/>
            <w:vAlign w:val="center"/>
          </w:tcPr>
          <w:p w14:paraId="4F7BBA17" w14:textId="77777777" w:rsidR="001B4C3F" w:rsidRPr="00AF79D1" w:rsidRDefault="001B4C3F" w:rsidP="001B4C3F">
            <w:pPr>
              <w:jc w:val="center"/>
              <w:rPr>
                <w:sz w:val="20"/>
                <w:szCs w:val="20"/>
              </w:rPr>
            </w:pPr>
          </w:p>
        </w:tc>
        <w:tc>
          <w:tcPr>
            <w:tcW w:w="992" w:type="dxa"/>
            <w:shd w:val="clear" w:color="auto" w:fill="auto"/>
            <w:vAlign w:val="center"/>
          </w:tcPr>
          <w:p w14:paraId="589EDE45" w14:textId="77777777" w:rsidR="001B4C3F" w:rsidRPr="00AF79D1" w:rsidRDefault="001B4C3F" w:rsidP="001B4C3F">
            <w:pPr>
              <w:jc w:val="center"/>
              <w:rPr>
                <w:sz w:val="20"/>
                <w:szCs w:val="20"/>
              </w:rPr>
            </w:pPr>
            <w:r w:rsidRPr="00AF79D1">
              <w:rPr>
                <w:sz w:val="20"/>
                <w:szCs w:val="20"/>
              </w:rPr>
              <w:t>5000</w:t>
            </w:r>
          </w:p>
        </w:tc>
      </w:tr>
      <w:tr w:rsidR="001B4C3F" w:rsidRPr="00AF79D1" w14:paraId="4CD6F5A0" w14:textId="77777777" w:rsidTr="00DF40C8">
        <w:tc>
          <w:tcPr>
            <w:tcW w:w="817" w:type="dxa"/>
          </w:tcPr>
          <w:p w14:paraId="64305605"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_Ref509161748 \r \h  \* MERGEFORMAT </w:instrText>
            </w:r>
            <w:r w:rsidRPr="00AF79D1">
              <w:rPr>
                <w:sz w:val="20"/>
                <w:szCs w:val="20"/>
              </w:rPr>
            </w:r>
            <w:r w:rsidRPr="00AF79D1">
              <w:rPr>
                <w:sz w:val="20"/>
                <w:szCs w:val="20"/>
              </w:rPr>
              <w:fldChar w:fldCharType="separate"/>
            </w:r>
            <w:r w:rsidRPr="00AF79D1">
              <w:rPr>
                <w:sz w:val="20"/>
                <w:szCs w:val="20"/>
              </w:rPr>
              <w:t>7.3.12</w:t>
            </w:r>
            <w:r w:rsidRPr="00AF79D1">
              <w:rPr>
                <w:sz w:val="20"/>
                <w:szCs w:val="20"/>
              </w:rPr>
              <w:fldChar w:fldCharType="end"/>
            </w:r>
          </w:p>
        </w:tc>
        <w:tc>
          <w:tcPr>
            <w:tcW w:w="4962" w:type="dxa"/>
          </w:tcPr>
          <w:p w14:paraId="2D60F2C8"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_Ref509161748 \h  \* MERGEFORMAT </w:instrText>
            </w:r>
            <w:r w:rsidRPr="00AF79D1">
              <w:rPr>
                <w:sz w:val="20"/>
                <w:szCs w:val="20"/>
              </w:rPr>
            </w:r>
            <w:r w:rsidRPr="00AF79D1">
              <w:rPr>
                <w:sz w:val="20"/>
                <w:szCs w:val="20"/>
              </w:rPr>
              <w:fldChar w:fldCharType="separate"/>
            </w:r>
            <w:r w:rsidRPr="00AF79D1">
              <w:rPr>
                <w:rFonts w:eastAsiaTheme="minorHAnsi"/>
                <w:sz w:val="20"/>
                <w:szCs w:val="20"/>
              </w:rPr>
              <w:t>Проучване на влиянието на лалугера върху земеделските култури.</w:t>
            </w:r>
            <w:r w:rsidRPr="00AF79D1">
              <w:rPr>
                <w:sz w:val="20"/>
                <w:szCs w:val="20"/>
              </w:rPr>
              <w:fldChar w:fldCharType="end"/>
            </w:r>
          </w:p>
        </w:tc>
        <w:tc>
          <w:tcPr>
            <w:tcW w:w="850" w:type="dxa"/>
            <w:shd w:val="clear" w:color="auto" w:fill="F2F2F2" w:themeFill="background1" w:themeFillShade="F2"/>
            <w:vAlign w:val="center"/>
          </w:tcPr>
          <w:p w14:paraId="7B4EAAE2"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13FEA434"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2AEE1B5C"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0B9C624E"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09740190"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auto"/>
            <w:vAlign w:val="center"/>
          </w:tcPr>
          <w:p w14:paraId="426C9FC5" w14:textId="77777777" w:rsidR="001B4C3F" w:rsidRPr="00AF79D1" w:rsidRDefault="001B4C3F" w:rsidP="001B4C3F">
            <w:pPr>
              <w:jc w:val="center"/>
              <w:rPr>
                <w:sz w:val="20"/>
                <w:szCs w:val="20"/>
              </w:rPr>
            </w:pPr>
          </w:p>
        </w:tc>
        <w:tc>
          <w:tcPr>
            <w:tcW w:w="830" w:type="dxa"/>
            <w:shd w:val="clear" w:color="auto" w:fill="auto"/>
            <w:vAlign w:val="center"/>
          </w:tcPr>
          <w:p w14:paraId="5C3A13B8" w14:textId="77777777" w:rsidR="001B4C3F" w:rsidRPr="00AF79D1" w:rsidRDefault="001B4C3F" w:rsidP="001B4C3F">
            <w:pPr>
              <w:jc w:val="center"/>
              <w:rPr>
                <w:sz w:val="20"/>
                <w:szCs w:val="20"/>
              </w:rPr>
            </w:pPr>
          </w:p>
        </w:tc>
        <w:tc>
          <w:tcPr>
            <w:tcW w:w="728" w:type="dxa"/>
            <w:shd w:val="clear" w:color="auto" w:fill="auto"/>
            <w:vAlign w:val="center"/>
          </w:tcPr>
          <w:p w14:paraId="3B135ACD" w14:textId="77777777" w:rsidR="001B4C3F" w:rsidRPr="00AF79D1" w:rsidRDefault="001B4C3F" w:rsidP="001B4C3F">
            <w:pPr>
              <w:jc w:val="center"/>
              <w:rPr>
                <w:sz w:val="20"/>
                <w:szCs w:val="20"/>
              </w:rPr>
            </w:pPr>
          </w:p>
        </w:tc>
        <w:tc>
          <w:tcPr>
            <w:tcW w:w="831" w:type="dxa"/>
            <w:shd w:val="clear" w:color="auto" w:fill="auto"/>
            <w:vAlign w:val="center"/>
          </w:tcPr>
          <w:p w14:paraId="708F45F5" w14:textId="77777777" w:rsidR="001B4C3F" w:rsidRPr="00AF79D1" w:rsidRDefault="001B4C3F" w:rsidP="001B4C3F">
            <w:pPr>
              <w:jc w:val="center"/>
              <w:rPr>
                <w:sz w:val="20"/>
                <w:szCs w:val="20"/>
              </w:rPr>
            </w:pPr>
          </w:p>
        </w:tc>
        <w:tc>
          <w:tcPr>
            <w:tcW w:w="851" w:type="dxa"/>
            <w:shd w:val="clear" w:color="auto" w:fill="auto"/>
            <w:vAlign w:val="center"/>
          </w:tcPr>
          <w:p w14:paraId="437BBFE4" w14:textId="77777777" w:rsidR="001B4C3F" w:rsidRPr="00AF79D1" w:rsidRDefault="001B4C3F" w:rsidP="001B4C3F">
            <w:pPr>
              <w:jc w:val="center"/>
              <w:rPr>
                <w:sz w:val="20"/>
                <w:szCs w:val="20"/>
              </w:rPr>
            </w:pPr>
          </w:p>
        </w:tc>
        <w:tc>
          <w:tcPr>
            <w:tcW w:w="992" w:type="dxa"/>
            <w:vAlign w:val="center"/>
          </w:tcPr>
          <w:p w14:paraId="7D7D5947" w14:textId="77777777" w:rsidR="001B4C3F" w:rsidRPr="00AF79D1" w:rsidRDefault="001B4C3F" w:rsidP="001B4C3F">
            <w:pPr>
              <w:jc w:val="center"/>
              <w:rPr>
                <w:sz w:val="20"/>
                <w:szCs w:val="20"/>
              </w:rPr>
            </w:pPr>
            <w:r w:rsidRPr="00AF79D1">
              <w:rPr>
                <w:sz w:val="20"/>
                <w:szCs w:val="20"/>
              </w:rPr>
              <w:t>5000</w:t>
            </w:r>
          </w:p>
        </w:tc>
      </w:tr>
      <w:tr w:rsidR="001B4C3F" w:rsidRPr="00AF79D1" w14:paraId="57F07228" w14:textId="77777777" w:rsidTr="00DF40C8">
        <w:tc>
          <w:tcPr>
            <w:tcW w:w="817" w:type="dxa"/>
          </w:tcPr>
          <w:p w14:paraId="6D99C647"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_Ref509162155 \r \h  \* MERGEFORMAT </w:instrText>
            </w:r>
            <w:r w:rsidRPr="00AF79D1">
              <w:rPr>
                <w:sz w:val="20"/>
                <w:szCs w:val="20"/>
              </w:rPr>
            </w:r>
            <w:r w:rsidRPr="00AF79D1">
              <w:rPr>
                <w:sz w:val="20"/>
                <w:szCs w:val="20"/>
              </w:rPr>
              <w:fldChar w:fldCharType="separate"/>
            </w:r>
            <w:r w:rsidRPr="00AF79D1">
              <w:rPr>
                <w:sz w:val="20"/>
                <w:szCs w:val="20"/>
              </w:rPr>
              <w:t>7.3.13</w:t>
            </w:r>
            <w:r w:rsidRPr="00AF79D1">
              <w:rPr>
                <w:sz w:val="20"/>
                <w:szCs w:val="20"/>
              </w:rPr>
              <w:fldChar w:fldCharType="end"/>
            </w:r>
          </w:p>
        </w:tc>
        <w:tc>
          <w:tcPr>
            <w:tcW w:w="4962" w:type="dxa"/>
          </w:tcPr>
          <w:p w14:paraId="3F5872C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_Ref509162155 \h  \* MERGEFORMAT </w:instrText>
            </w:r>
            <w:r w:rsidRPr="00AF79D1">
              <w:rPr>
                <w:sz w:val="20"/>
                <w:szCs w:val="20"/>
              </w:rPr>
            </w:r>
            <w:r w:rsidRPr="00AF79D1">
              <w:rPr>
                <w:sz w:val="20"/>
                <w:szCs w:val="20"/>
              </w:rPr>
              <w:fldChar w:fldCharType="separate"/>
            </w:r>
            <w:r w:rsidR="00BB0BC5" w:rsidRPr="00AF79D1">
              <w:rPr>
                <w:sz w:val="20"/>
                <w:szCs w:val="20"/>
              </w:rPr>
              <w:t>Проучване на въздействието на климатичните промени върху екологията, биологията, разпространението и други аспекти на европейския лалугер. България предоставя подходящи условия за подобни изследвания поради факта, че видът се среща в широк височинен диапазон и в южната част от ареала на вида.</w:t>
            </w:r>
            <w:r w:rsidRPr="00AF79D1">
              <w:rPr>
                <w:sz w:val="20"/>
                <w:szCs w:val="20"/>
              </w:rPr>
              <w:fldChar w:fldCharType="end"/>
            </w:r>
          </w:p>
        </w:tc>
        <w:tc>
          <w:tcPr>
            <w:tcW w:w="850" w:type="dxa"/>
            <w:shd w:val="clear" w:color="auto" w:fill="F2F2F2" w:themeFill="background1" w:themeFillShade="F2"/>
            <w:vAlign w:val="center"/>
          </w:tcPr>
          <w:p w14:paraId="3F370B63"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3DBCB46D"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0B627CD0"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5C5AE86A"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269314D5"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7392FF8D"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6962ABB2"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0961C607"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06F69F69"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3E4E40B5" w14:textId="77777777" w:rsidR="001B4C3F" w:rsidRPr="00AF79D1" w:rsidRDefault="001B4C3F" w:rsidP="001B4C3F">
            <w:pPr>
              <w:jc w:val="center"/>
              <w:rPr>
                <w:sz w:val="20"/>
                <w:szCs w:val="20"/>
              </w:rPr>
            </w:pPr>
            <w:r w:rsidRPr="00AF79D1">
              <w:rPr>
                <w:sz w:val="20"/>
                <w:szCs w:val="20"/>
              </w:rPr>
              <w:t>1000</w:t>
            </w:r>
          </w:p>
        </w:tc>
        <w:tc>
          <w:tcPr>
            <w:tcW w:w="992" w:type="dxa"/>
            <w:vAlign w:val="center"/>
          </w:tcPr>
          <w:p w14:paraId="5B15371E" w14:textId="77777777" w:rsidR="001B4C3F" w:rsidRPr="00AF79D1" w:rsidRDefault="001B4C3F" w:rsidP="001B4C3F">
            <w:pPr>
              <w:jc w:val="center"/>
              <w:rPr>
                <w:sz w:val="20"/>
                <w:szCs w:val="20"/>
              </w:rPr>
            </w:pPr>
            <w:r w:rsidRPr="00AF79D1">
              <w:rPr>
                <w:sz w:val="20"/>
                <w:szCs w:val="20"/>
              </w:rPr>
              <w:t>10 000</w:t>
            </w:r>
          </w:p>
        </w:tc>
      </w:tr>
      <w:tr w:rsidR="001B4C3F" w:rsidRPr="00AF79D1" w14:paraId="2E6F46D0" w14:textId="77777777" w:rsidTr="003F1FAA">
        <w:tc>
          <w:tcPr>
            <w:tcW w:w="817" w:type="dxa"/>
            <w:shd w:val="clear" w:color="auto" w:fill="F2F2F2" w:themeFill="background1" w:themeFillShade="F2"/>
          </w:tcPr>
          <w:p w14:paraId="3E5856D3" w14:textId="77777777" w:rsidR="001B4C3F" w:rsidRPr="00AF79D1" w:rsidRDefault="001B4C3F" w:rsidP="001B4C3F">
            <w:pPr>
              <w:rPr>
                <w:b/>
                <w:sz w:val="20"/>
                <w:szCs w:val="20"/>
              </w:rPr>
            </w:pPr>
            <w:r w:rsidRPr="00AF79D1">
              <w:rPr>
                <w:b/>
                <w:sz w:val="20"/>
                <w:szCs w:val="20"/>
              </w:rPr>
              <w:t>7.4.</w:t>
            </w:r>
          </w:p>
        </w:tc>
        <w:tc>
          <w:tcPr>
            <w:tcW w:w="13041" w:type="dxa"/>
            <w:gridSpan w:val="11"/>
            <w:shd w:val="clear" w:color="auto" w:fill="F2F2F2" w:themeFill="background1" w:themeFillShade="F2"/>
          </w:tcPr>
          <w:p w14:paraId="5E07C4E0" w14:textId="77777777" w:rsidR="001B4C3F" w:rsidRPr="00AF79D1" w:rsidRDefault="001B4C3F" w:rsidP="001B4C3F">
            <w:pPr>
              <w:rPr>
                <w:b/>
                <w:sz w:val="20"/>
                <w:szCs w:val="20"/>
              </w:rPr>
            </w:pPr>
            <w:r w:rsidRPr="00AF79D1">
              <w:rPr>
                <w:b/>
                <w:sz w:val="20"/>
                <w:szCs w:val="20"/>
              </w:rPr>
              <w:t>Повишаване на осведомеността, природозащитната култура и уменията за опазване на вида</w:t>
            </w:r>
          </w:p>
        </w:tc>
        <w:tc>
          <w:tcPr>
            <w:tcW w:w="992" w:type="dxa"/>
            <w:shd w:val="clear" w:color="auto" w:fill="F2F2F2" w:themeFill="background1" w:themeFillShade="F2"/>
            <w:vAlign w:val="center"/>
          </w:tcPr>
          <w:p w14:paraId="6B18B89D" w14:textId="77777777" w:rsidR="001B4C3F" w:rsidRPr="00AF79D1" w:rsidRDefault="001B4C3F" w:rsidP="001B4C3F">
            <w:pPr>
              <w:jc w:val="center"/>
              <w:rPr>
                <w:b/>
                <w:sz w:val="20"/>
                <w:szCs w:val="20"/>
              </w:rPr>
            </w:pPr>
            <w:r w:rsidRPr="00AF79D1">
              <w:rPr>
                <w:b/>
                <w:sz w:val="20"/>
                <w:szCs w:val="20"/>
              </w:rPr>
              <w:t>56 000</w:t>
            </w:r>
          </w:p>
        </w:tc>
      </w:tr>
      <w:tr w:rsidR="001B4C3F" w:rsidRPr="00AF79D1" w14:paraId="65C403F5" w14:textId="77777777" w:rsidTr="00DF40C8">
        <w:tc>
          <w:tcPr>
            <w:tcW w:w="817" w:type="dxa"/>
          </w:tcPr>
          <w:p w14:paraId="7DFC631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_Ref509162947 \r \h  \* MERGEFORMAT </w:instrText>
            </w:r>
            <w:r w:rsidRPr="00AF79D1">
              <w:rPr>
                <w:sz w:val="20"/>
                <w:szCs w:val="20"/>
              </w:rPr>
            </w:r>
            <w:r w:rsidRPr="00AF79D1">
              <w:rPr>
                <w:sz w:val="20"/>
                <w:szCs w:val="20"/>
              </w:rPr>
              <w:fldChar w:fldCharType="separate"/>
            </w:r>
            <w:r w:rsidRPr="00AF79D1">
              <w:rPr>
                <w:sz w:val="20"/>
                <w:szCs w:val="20"/>
              </w:rPr>
              <w:t>7.4.1</w:t>
            </w:r>
            <w:r w:rsidRPr="00AF79D1">
              <w:rPr>
                <w:sz w:val="20"/>
                <w:szCs w:val="20"/>
              </w:rPr>
              <w:fldChar w:fldCharType="end"/>
            </w:r>
          </w:p>
        </w:tc>
        <w:tc>
          <w:tcPr>
            <w:tcW w:w="4962" w:type="dxa"/>
          </w:tcPr>
          <w:p w14:paraId="56716448"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_Ref509162947 \h  \* MERGEFORMAT </w:instrText>
            </w:r>
            <w:r w:rsidRPr="00AF79D1">
              <w:rPr>
                <w:sz w:val="20"/>
                <w:szCs w:val="20"/>
              </w:rPr>
            </w:r>
            <w:r w:rsidRPr="00AF79D1">
              <w:rPr>
                <w:sz w:val="20"/>
                <w:szCs w:val="20"/>
              </w:rPr>
              <w:fldChar w:fldCharType="separate"/>
            </w:r>
            <w:r w:rsidR="00BB0BC5" w:rsidRPr="00AF79D1">
              <w:rPr>
                <w:rFonts w:eastAsiaTheme="minorHAnsi"/>
                <w:sz w:val="20"/>
                <w:szCs w:val="20"/>
              </w:rPr>
              <w:t>Модернизиране, редовно поддържане и превод на поне три езика на интернет страница за опазване на европейския лалугер и за неговите хищници. В момента съществува една интернет страница на български език, като не е адаптирана към мобилни устройства и не се обновява редовно.</w:t>
            </w:r>
            <w:r w:rsidRPr="00AF79D1">
              <w:rPr>
                <w:sz w:val="20"/>
                <w:szCs w:val="20"/>
              </w:rPr>
              <w:fldChar w:fldCharType="end"/>
            </w:r>
          </w:p>
        </w:tc>
        <w:tc>
          <w:tcPr>
            <w:tcW w:w="850" w:type="dxa"/>
            <w:shd w:val="clear" w:color="auto" w:fill="F2F2F2" w:themeFill="background1" w:themeFillShade="F2"/>
            <w:vAlign w:val="center"/>
          </w:tcPr>
          <w:p w14:paraId="57210794" w14:textId="77777777" w:rsidR="001B4C3F" w:rsidRPr="00AF79D1" w:rsidRDefault="001B4C3F" w:rsidP="001B4C3F">
            <w:pPr>
              <w:jc w:val="center"/>
              <w:rPr>
                <w:sz w:val="20"/>
                <w:szCs w:val="20"/>
              </w:rPr>
            </w:pPr>
            <w:r w:rsidRPr="00AF79D1">
              <w:rPr>
                <w:sz w:val="20"/>
                <w:szCs w:val="20"/>
              </w:rPr>
              <w:t>2000</w:t>
            </w:r>
          </w:p>
        </w:tc>
        <w:tc>
          <w:tcPr>
            <w:tcW w:w="729" w:type="dxa"/>
            <w:shd w:val="clear" w:color="auto" w:fill="F2F2F2" w:themeFill="background1" w:themeFillShade="F2"/>
            <w:vAlign w:val="center"/>
          </w:tcPr>
          <w:p w14:paraId="292CA869" w14:textId="77777777" w:rsidR="001B4C3F" w:rsidRPr="00AF79D1" w:rsidRDefault="001B4C3F" w:rsidP="001B4C3F">
            <w:pPr>
              <w:jc w:val="center"/>
              <w:rPr>
                <w:sz w:val="20"/>
                <w:szCs w:val="20"/>
              </w:rPr>
            </w:pPr>
            <w:r w:rsidRPr="00AF79D1">
              <w:rPr>
                <w:sz w:val="20"/>
                <w:szCs w:val="20"/>
              </w:rPr>
              <w:t>500</w:t>
            </w:r>
          </w:p>
        </w:tc>
        <w:tc>
          <w:tcPr>
            <w:tcW w:w="830" w:type="dxa"/>
            <w:shd w:val="clear" w:color="auto" w:fill="F2F2F2" w:themeFill="background1" w:themeFillShade="F2"/>
            <w:vAlign w:val="center"/>
          </w:tcPr>
          <w:p w14:paraId="31459059" w14:textId="77777777" w:rsidR="001B4C3F" w:rsidRPr="00AF79D1" w:rsidRDefault="001B4C3F" w:rsidP="001B4C3F">
            <w:pPr>
              <w:jc w:val="center"/>
              <w:rPr>
                <w:sz w:val="20"/>
                <w:szCs w:val="20"/>
              </w:rPr>
            </w:pPr>
            <w:r w:rsidRPr="00AF79D1">
              <w:rPr>
                <w:sz w:val="20"/>
                <w:szCs w:val="20"/>
              </w:rPr>
              <w:t>500</w:t>
            </w:r>
          </w:p>
        </w:tc>
        <w:tc>
          <w:tcPr>
            <w:tcW w:w="728" w:type="dxa"/>
            <w:shd w:val="clear" w:color="auto" w:fill="F2F2F2" w:themeFill="background1" w:themeFillShade="F2"/>
            <w:vAlign w:val="center"/>
          </w:tcPr>
          <w:p w14:paraId="54BF75C1" w14:textId="77777777" w:rsidR="001B4C3F" w:rsidRPr="00AF79D1" w:rsidRDefault="001B4C3F" w:rsidP="001B4C3F">
            <w:pPr>
              <w:jc w:val="center"/>
              <w:rPr>
                <w:sz w:val="20"/>
                <w:szCs w:val="20"/>
              </w:rPr>
            </w:pPr>
            <w:r w:rsidRPr="00AF79D1">
              <w:rPr>
                <w:sz w:val="20"/>
                <w:szCs w:val="20"/>
              </w:rPr>
              <w:t>500</w:t>
            </w:r>
          </w:p>
        </w:tc>
        <w:tc>
          <w:tcPr>
            <w:tcW w:w="973" w:type="dxa"/>
            <w:shd w:val="clear" w:color="auto" w:fill="F2F2F2" w:themeFill="background1" w:themeFillShade="F2"/>
            <w:vAlign w:val="center"/>
          </w:tcPr>
          <w:p w14:paraId="50155BA2" w14:textId="77777777" w:rsidR="001B4C3F" w:rsidRPr="00AF79D1" w:rsidRDefault="001B4C3F" w:rsidP="001B4C3F">
            <w:pPr>
              <w:jc w:val="center"/>
              <w:rPr>
                <w:sz w:val="20"/>
                <w:szCs w:val="20"/>
              </w:rPr>
            </w:pPr>
            <w:r w:rsidRPr="00AF79D1">
              <w:rPr>
                <w:sz w:val="20"/>
                <w:szCs w:val="20"/>
              </w:rPr>
              <w:t>500</w:t>
            </w:r>
          </w:p>
        </w:tc>
        <w:tc>
          <w:tcPr>
            <w:tcW w:w="729" w:type="dxa"/>
            <w:shd w:val="clear" w:color="auto" w:fill="F2F2F2" w:themeFill="background1" w:themeFillShade="F2"/>
            <w:vAlign w:val="center"/>
          </w:tcPr>
          <w:p w14:paraId="5E692C9E" w14:textId="77777777" w:rsidR="001B4C3F" w:rsidRPr="00AF79D1" w:rsidRDefault="001B4C3F" w:rsidP="001B4C3F">
            <w:pPr>
              <w:jc w:val="center"/>
              <w:rPr>
                <w:sz w:val="20"/>
                <w:szCs w:val="20"/>
              </w:rPr>
            </w:pPr>
            <w:r w:rsidRPr="00AF79D1">
              <w:rPr>
                <w:sz w:val="20"/>
                <w:szCs w:val="20"/>
              </w:rPr>
              <w:t>500</w:t>
            </w:r>
          </w:p>
        </w:tc>
        <w:tc>
          <w:tcPr>
            <w:tcW w:w="830" w:type="dxa"/>
            <w:shd w:val="clear" w:color="auto" w:fill="F2F2F2" w:themeFill="background1" w:themeFillShade="F2"/>
            <w:vAlign w:val="center"/>
          </w:tcPr>
          <w:p w14:paraId="03E19047" w14:textId="77777777" w:rsidR="001B4C3F" w:rsidRPr="00AF79D1" w:rsidRDefault="001B4C3F" w:rsidP="001B4C3F">
            <w:pPr>
              <w:jc w:val="center"/>
              <w:rPr>
                <w:sz w:val="20"/>
                <w:szCs w:val="20"/>
              </w:rPr>
            </w:pPr>
            <w:r w:rsidRPr="00AF79D1">
              <w:rPr>
                <w:sz w:val="20"/>
                <w:szCs w:val="20"/>
              </w:rPr>
              <w:t>500</w:t>
            </w:r>
          </w:p>
        </w:tc>
        <w:tc>
          <w:tcPr>
            <w:tcW w:w="728" w:type="dxa"/>
            <w:shd w:val="clear" w:color="auto" w:fill="F2F2F2" w:themeFill="background1" w:themeFillShade="F2"/>
            <w:vAlign w:val="center"/>
          </w:tcPr>
          <w:p w14:paraId="7F68B653" w14:textId="77777777" w:rsidR="001B4C3F" w:rsidRPr="00AF79D1" w:rsidRDefault="001B4C3F" w:rsidP="001B4C3F">
            <w:pPr>
              <w:jc w:val="center"/>
              <w:rPr>
                <w:sz w:val="20"/>
                <w:szCs w:val="20"/>
              </w:rPr>
            </w:pPr>
            <w:r w:rsidRPr="00AF79D1">
              <w:rPr>
                <w:sz w:val="20"/>
                <w:szCs w:val="20"/>
              </w:rPr>
              <w:t>500</w:t>
            </w:r>
          </w:p>
        </w:tc>
        <w:tc>
          <w:tcPr>
            <w:tcW w:w="831" w:type="dxa"/>
            <w:shd w:val="clear" w:color="auto" w:fill="F2F2F2" w:themeFill="background1" w:themeFillShade="F2"/>
            <w:vAlign w:val="center"/>
          </w:tcPr>
          <w:p w14:paraId="6F2799BE" w14:textId="77777777" w:rsidR="001B4C3F" w:rsidRPr="00AF79D1" w:rsidRDefault="001B4C3F" w:rsidP="001B4C3F">
            <w:pPr>
              <w:jc w:val="center"/>
              <w:rPr>
                <w:sz w:val="20"/>
                <w:szCs w:val="20"/>
              </w:rPr>
            </w:pPr>
            <w:r w:rsidRPr="00AF79D1">
              <w:rPr>
                <w:sz w:val="20"/>
                <w:szCs w:val="20"/>
              </w:rPr>
              <w:t>500</w:t>
            </w:r>
          </w:p>
        </w:tc>
        <w:tc>
          <w:tcPr>
            <w:tcW w:w="851" w:type="dxa"/>
            <w:shd w:val="clear" w:color="auto" w:fill="F2F2F2" w:themeFill="background1" w:themeFillShade="F2"/>
            <w:vAlign w:val="center"/>
          </w:tcPr>
          <w:p w14:paraId="5D41F725" w14:textId="77777777" w:rsidR="001B4C3F" w:rsidRPr="00AF79D1" w:rsidRDefault="001B4C3F" w:rsidP="001B4C3F">
            <w:pPr>
              <w:jc w:val="center"/>
              <w:rPr>
                <w:sz w:val="20"/>
                <w:szCs w:val="20"/>
              </w:rPr>
            </w:pPr>
            <w:r w:rsidRPr="00AF79D1">
              <w:rPr>
                <w:sz w:val="20"/>
                <w:szCs w:val="20"/>
              </w:rPr>
              <w:t>500</w:t>
            </w:r>
          </w:p>
        </w:tc>
        <w:tc>
          <w:tcPr>
            <w:tcW w:w="992" w:type="dxa"/>
            <w:shd w:val="clear" w:color="auto" w:fill="auto"/>
            <w:vAlign w:val="center"/>
          </w:tcPr>
          <w:p w14:paraId="46B340A6" w14:textId="77777777" w:rsidR="001B4C3F" w:rsidRPr="00AF79D1" w:rsidRDefault="001B4C3F" w:rsidP="001B4C3F">
            <w:pPr>
              <w:jc w:val="right"/>
              <w:rPr>
                <w:color w:val="000000"/>
                <w:sz w:val="20"/>
                <w:szCs w:val="20"/>
              </w:rPr>
            </w:pPr>
            <w:r w:rsidRPr="00AF79D1">
              <w:rPr>
                <w:color w:val="000000"/>
                <w:sz w:val="20"/>
                <w:szCs w:val="20"/>
              </w:rPr>
              <w:t>6500</w:t>
            </w:r>
          </w:p>
        </w:tc>
      </w:tr>
      <w:tr w:rsidR="001B4C3F" w:rsidRPr="00AF79D1" w14:paraId="0933F099" w14:textId="77777777" w:rsidTr="00DF40C8">
        <w:tc>
          <w:tcPr>
            <w:tcW w:w="817" w:type="dxa"/>
          </w:tcPr>
          <w:p w14:paraId="2BD8BE2C"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_Ref509164318 \r \h  \* MERGEFORMAT </w:instrText>
            </w:r>
            <w:r w:rsidRPr="00AF79D1">
              <w:rPr>
                <w:sz w:val="20"/>
                <w:szCs w:val="20"/>
              </w:rPr>
            </w:r>
            <w:r w:rsidRPr="00AF79D1">
              <w:rPr>
                <w:sz w:val="20"/>
                <w:szCs w:val="20"/>
              </w:rPr>
              <w:fldChar w:fldCharType="separate"/>
            </w:r>
            <w:r w:rsidRPr="00AF79D1">
              <w:rPr>
                <w:sz w:val="20"/>
                <w:szCs w:val="20"/>
              </w:rPr>
              <w:t>7.4.2</w:t>
            </w:r>
            <w:r w:rsidRPr="00AF79D1">
              <w:rPr>
                <w:sz w:val="20"/>
                <w:szCs w:val="20"/>
              </w:rPr>
              <w:fldChar w:fldCharType="end"/>
            </w:r>
          </w:p>
        </w:tc>
        <w:tc>
          <w:tcPr>
            <w:tcW w:w="4962" w:type="dxa"/>
          </w:tcPr>
          <w:p w14:paraId="3504749A"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_Ref509164318 \h  \* MERGEFORMAT </w:instrText>
            </w:r>
            <w:r w:rsidRPr="00AF79D1">
              <w:rPr>
                <w:sz w:val="20"/>
                <w:szCs w:val="20"/>
              </w:rPr>
            </w:r>
            <w:r w:rsidRPr="00AF79D1">
              <w:rPr>
                <w:sz w:val="20"/>
                <w:szCs w:val="20"/>
              </w:rPr>
              <w:fldChar w:fldCharType="separate"/>
            </w:r>
            <w:r w:rsidR="00BB0BC5" w:rsidRPr="00AF79D1">
              <w:rPr>
                <w:rFonts w:eastAsiaTheme="minorHAnsi"/>
                <w:sz w:val="20"/>
                <w:szCs w:val="20"/>
              </w:rPr>
              <w:t>Публикуване и разпространение на информационни материали за европейския лалугер и неговите хищници (диплянки, стикери, картички, информационна книжка, филми и др.).</w:t>
            </w:r>
            <w:r w:rsidRPr="00AF79D1">
              <w:rPr>
                <w:sz w:val="20"/>
                <w:szCs w:val="20"/>
              </w:rPr>
              <w:fldChar w:fldCharType="end"/>
            </w:r>
          </w:p>
        </w:tc>
        <w:tc>
          <w:tcPr>
            <w:tcW w:w="850" w:type="dxa"/>
            <w:shd w:val="clear" w:color="auto" w:fill="F2F2F2" w:themeFill="background1" w:themeFillShade="F2"/>
            <w:vAlign w:val="center"/>
          </w:tcPr>
          <w:p w14:paraId="06FA10E4"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auto"/>
            <w:vAlign w:val="center"/>
          </w:tcPr>
          <w:p w14:paraId="42669F3E"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75F7F200" w14:textId="77777777" w:rsidR="001B4C3F" w:rsidRPr="00AF79D1" w:rsidRDefault="001B4C3F" w:rsidP="001B4C3F">
            <w:pPr>
              <w:jc w:val="center"/>
              <w:rPr>
                <w:sz w:val="20"/>
                <w:szCs w:val="20"/>
              </w:rPr>
            </w:pPr>
            <w:r w:rsidRPr="00AF79D1">
              <w:rPr>
                <w:sz w:val="20"/>
                <w:szCs w:val="20"/>
              </w:rPr>
              <w:t>2500</w:t>
            </w:r>
          </w:p>
        </w:tc>
        <w:tc>
          <w:tcPr>
            <w:tcW w:w="728" w:type="dxa"/>
            <w:shd w:val="clear" w:color="auto" w:fill="auto"/>
            <w:vAlign w:val="center"/>
          </w:tcPr>
          <w:p w14:paraId="440BDA18"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15BA9A5F"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auto"/>
            <w:vAlign w:val="center"/>
          </w:tcPr>
          <w:p w14:paraId="32C0E536"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2D261306" w14:textId="77777777" w:rsidR="001B4C3F" w:rsidRPr="00AF79D1" w:rsidRDefault="001B4C3F" w:rsidP="001B4C3F">
            <w:pPr>
              <w:jc w:val="center"/>
              <w:rPr>
                <w:sz w:val="20"/>
                <w:szCs w:val="20"/>
              </w:rPr>
            </w:pPr>
            <w:r w:rsidRPr="00AF79D1">
              <w:rPr>
                <w:sz w:val="20"/>
                <w:szCs w:val="20"/>
              </w:rPr>
              <w:t>2500</w:t>
            </w:r>
          </w:p>
        </w:tc>
        <w:tc>
          <w:tcPr>
            <w:tcW w:w="728" w:type="dxa"/>
            <w:shd w:val="clear" w:color="auto" w:fill="auto"/>
            <w:vAlign w:val="center"/>
          </w:tcPr>
          <w:p w14:paraId="28B48ED2"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31D7C643" w14:textId="77777777" w:rsidR="001B4C3F" w:rsidRPr="00AF79D1" w:rsidRDefault="001B4C3F" w:rsidP="001B4C3F">
            <w:pPr>
              <w:jc w:val="center"/>
              <w:rPr>
                <w:sz w:val="20"/>
                <w:szCs w:val="20"/>
              </w:rPr>
            </w:pPr>
            <w:r w:rsidRPr="00AF79D1">
              <w:rPr>
                <w:sz w:val="20"/>
                <w:szCs w:val="20"/>
              </w:rPr>
              <w:t>2500</w:t>
            </w:r>
          </w:p>
        </w:tc>
        <w:tc>
          <w:tcPr>
            <w:tcW w:w="851" w:type="dxa"/>
            <w:shd w:val="clear" w:color="auto" w:fill="auto"/>
            <w:vAlign w:val="center"/>
          </w:tcPr>
          <w:p w14:paraId="3DDDC61E" w14:textId="77777777" w:rsidR="001B4C3F" w:rsidRPr="00AF79D1" w:rsidRDefault="001B4C3F" w:rsidP="001B4C3F">
            <w:pPr>
              <w:jc w:val="center"/>
              <w:rPr>
                <w:sz w:val="20"/>
                <w:szCs w:val="20"/>
              </w:rPr>
            </w:pPr>
          </w:p>
        </w:tc>
        <w:tc>
          <w:tcPr>
            <w:tcW w:w="992" w:type="dxa"/>
            <w:vAlign w:val="center"/>
          </w:tcPr>
          <w:p w14:paraId="00063535" w14:textId="77777777" w:rsidR="001B4C3F" w:rsidRPr="00AF79D1" w:rsidRDefault="001B4C3F" w:rsidP="001B4C3F">
            <w:pPr>
              <w:jc w:val="right"/>
              <w:rPr>
                <w:color w:val="000000"/>
                <w:sz w:val="20"/>
                <w:szCs w:val="20"/>
              </w:rPr>
            </w:pPr>
            <w:r w:rsidRPr="00AF79D1">
              <w:rPr>
                <w:color w:val="000000"/>
                <w:sz w:val="20"/>
                <w:szCs w:val="20"/>
              </w:rPr>
              <w:t>12 500</w:t>
            </w:r>
          </w:p>
        </w:tc>
      </w:tr>
      <w:tr w:rsidR="001B4C3F" w:rsidRPr="00AF79D1" w14:paraId="3BF5EC45" w14:textId="77777777" w:rsidTr="00DF40C8">
        <w:tc>
          <w:tcPr>
            <w:tcW w:w="817" w:type="dxa"/>
          </w:tcPr>
          <w:p w14:paraId="28A1D5DB"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_Ref509164332 \r \h  \* MERGEFORMAT </w:instrText>
            </w:r>
            <w:r w:rsidRPr="00AF79D1">
              <w:rPr>
                <w:sz w:val="20"/>
                <w:szCs w:val="20"/>
              </w:rPr>
            </w:r>
            <w:r w:rsidRPr="00AF79D1">
              <w:rPr>
                <w:sz w:val="20"/>
                <w:szCs w:val="20"/>
              </w:rPr>
              <w:fldChar w:fldCharType="separate"/>
            </w:r>
            <w:r w:rsidRPr="00AF79D1">
              <w:rPr>
                <w:sz w:val="20"/>
                <w:szCs w:val="20"/>
              </w:rPr>
              <w:t>7.4.3</w:t>
            </w:r>
            <w:r w:rsidRPr="00AF79D1">
              <w:rPr>
                <w:sz w:val="20"/>
                <w:szCs w:val="20"/>
              </w:rPr>
              <w:fldChar w:fldCharType="end"/>
            </w:r>
          </w:p>
        </w:tc>
        <w:tc>
          <w:tcPr>
            <w:tcW w:w="4962" w:type="dxa"/>
          </w:tcPr>
          <w:p w14:paraId="6396037F"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_Ref509164332 \h  \* MERGEFORMAT </w:instrText>
            </w:r>
            <w:r w:rsidRPr="00AF79D1">
              <w:rPr>
                <w:sz w:val="20"/>
                <w:szCs w:val="20"/>
              </w:rPr>
            </w:r>
            <w:r w:rsidRPr="00AF79D1">
              <w:rPr>
                <w:sz w:val="20"/>
                <w:szCs w:val="20"/>
              </w:rPr>
              <w:fldChar w:fldCharType="separate"/>
            </w:r>
            <w:r w:rsidR="00BB0BC5" w:rsidRPr="00AF79D1">
              <w:rPr>
                <w:rFonts w:eastAsiaTheme="minorHAnsi"/>
                <w:sz w:val="20"/>
                <w:szCs w:val="20"/>
              </w:rPr>
              <w:t>Осъществяване на мултимедийно представяне в населените места с местообитания на ключов вид (в случая европейския лалугер) на лекции, филми и подвижни изложби за лалугера и за неговите хищници и нуждата от неговото/тяхното опазване.</w:t>
            </w:r>
            <w:r w:rsidRPr="00AF79D1">
              <w:rPr>
                <w:sz w:val="20"/>
                <w:szCs w:val="20"/>
              </w:rPr>
              <w:fldChar w:fldCharType="end"/>
            </w:r>
          </w:p>
        </w:tc>
        <w:tc>
          <w:tcPr>
            <w:tcW w:w="850" w:type="dxa"/>
            <w:shd w:val="clear" w:color="auto" w:fill="F2F2F2" w:themeFill="background1" w:themeFillShade="F2"/>
            <w:vAlign w:val="center"/>
          </w:tcPr>
          <w:p w14:paraId="0D111E12"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auto"/>
            <w:vAlign w:val="center"/>
          </w:tcPr>
          <w:p w14:paraId="64BB4079"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7EA55B0A" w14:textId="77777777" w:rsidR="001B4C3F" w:rsidRPr="00AF79D1" w:rsidRDefault="001B4C3F" w:rsidP="001B4C3F">
            <w:pPr>
              <w:jc w:val="center"/>
              <w:rPr>
                <w:sz w:val="20"/>
                <w:szCs w:val="20"/>
              </w:rPr>
            </w:pPr>
            <w:r w:rsidRPr="00AF79D1">
              <w:rPr>
                <w:sz w:val="20"/>
                <w:szCs w:val="20"/>
              </w:rPr>
              <w:t>2500</w:t>
            </w:r>
          </w:p>
        </w:tc>
        <w:tc>
          <w:tcPr>
            <w:tcW w:w="728" w:type="dxa"/>
            <w:shd w:val="clear" w:color="auto" w:fill="auto"/>
            <w:vAlign w:val="center"/>
          </w:tcPr>
          <w:p w14:paraId="28A27CDB"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7C9C9886"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auto"/>
            <w:vAlign w:val="center"/>
          </w:tcPr>
          <w:p w14:paraId="1E944B03"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3A0E6F28" w14:textId="77777777" w:rsidR="001B4C3F" w:rsidRPr="00AF79D1" w:rsidRDefault="001B4C3F" w:rsidP="001B4C3F">
            <w:pPr>
              <w:jc w:val="center"/>
              <w:rPr>
                <w:sz w:val="20"/>
                <w:szCs w:val="20"/>
              </w:rPr>
            </w:pPr>
            <w:r w:rsidRPr="00AF79D1">
              <w:rPr>
                <w:sz w:val="20"/>
                <w:szCs w:val="20"/>
              </w:rPr>
              <w:t>2500</w:t>
            </w:r>
          </w:p>
        </w:tc>
        <w:tc>
          <w:tcPr>
            <w:tcW w:w="728" w:type="dxa"/>
            <w:shd w:val="clear" w:color="auto" w:fill="auto"/>
            <w:vAlign w:val="center"/>
          </w:tcPr>
          <w:p w14:paraId="56CB2CCB"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4B824ABA" w14:textId="77777777" w:rsidR="001B4C3F" w:rsidRPr="00AF79D1" w:rsidRDefault="001B4C3F" w:rsidP="001B4C3F">
            <w:pPr>
              <w:jc w:val="center"/>
              <w:rPr>
                <w:sz w:val="20"/>
                <w:szCs w:val="20"/>
              </w:rPr>
            </w:pPr>
            <w:r w:rsidRPr="00AF79D1">
              <w:rPr>
                <w:sz w:val="20"/>
                <w:szCs w:val="20"/>
              </w:rPr>
              <w:t>2500</w:t>
            </w:r>
          </w:p>
        </w:tc>
        <w:tc>
          <w:tcPr>
            <w:tcW w:w="851" w:type="dxa"/>
            <w:shd w:val="clear" w:color="auto" w:fill="auto"/>
            <w:vAlign w:val="center"/>
          </w:tcPr>
          <w:p w14:paraId="60799962" w14:textId="77777777" w:rsidR="001B4C3F" w:rsidRPr="00AF79D1" w:rsidRDefault="001B4C3F" w:rsidP="001B4C3F">
            <w:pPr>
              <w:jc w:val="center"/>
              <w:rPr>
                <w:sz w:val="20"/>
                <w:szCs w:val="20"/>
              </w:rPr>
            </w:pPr>
          </w:p>
        </w:tc>
        <w:tc>
          <w:tcPr>
            <w:tcW w:w="992" w:type="dxa"/>
            <w:vAlign w:val="center"/>
          </w:tcPr>
          <w:p w14:paraId="33FE404F" w14:textId="77777777" w:rsidR="001B4C3F" w:rsidRPr="00AF79D1" w:rsidRDefault="001B4C3F" w:rsidP="001B4C3F">
            <w:pPr>
              <w:jc w:val="right"/>
              <w:rPr>
                <w:color w:val="000000"/>
                <w:sz w:val="20"/>
                <w:szCs w:val="20"/>
              </w:rPr>
            </w:pPr>
            <w:r w:rsidRPr="00AF79D1">
              <w:rPr>
                <w:color w:val="000000"/>
                <w:sz w:val="20"/>
                <w:szCs w:val="20"/>
              </w:rPr>
              <w:t>12 500</w:t>
            </w:r>
          </w:p>
        </w:tc>
      </w:tr>
      <w:tr w:rsidR="001B4C3F" w:rsidRPr="00AF79D1" w14:paraId="30B1B7EA" w14:textId="77777777" w:rsidTr="00DF40C8">
        <w:tc>
          <w:tcPr>
            <w:tcW w:w="817" w:type="dxa"/>
          </w:tcPr>
          <w:p w14:paraId="6475D72D"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_Ref509164366 \r \h  \* MERGEFORMAT </w:instrText>
            </w:r>
            <w:r w:rsidRPr="00AF79D1">
              <w:rPr>
                <w:sz w:val="20"/>
                <w:szCs w:val="20"/>
              </w:rPr>
            </w:r>
            <w:r w:rsidRPr="00AF79D1">
              <w:rPr>
                <w:sz w:val="20"/>
                <w:szCs w:val="20"/>
              </w:rPr>
              <w:fldChar w:fldCharType="separate"/>
            </w:r>
            <w:r w:rsidRPr="00AF79D1">
              <w:rPr>
                <w:sz w:val="20"/>
                <w:szCs w:val="20"/>
              </w:rPr>
              <w:t>7.4.4</w:t>
            </w:r>
            <w:r w:rsidRPr="00AF79D1">
              <w:rPr>
                <w:sz w:val="20"/>
                <w:szCs w:val="20"/>
              </w:rPr>
              <w:fldChar w:fldCharType="end"/>
            </w:r>
          </w:p>
        </w:tc>
        <w:tc>
          <w:tcPr>
            <w:tcW w:w="4962" w:type="dxa"/>
          </w:tcPr>
          <w:p w14:paraId="17CCB776"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_Ref509164366 \h  \* MERGEFORMAT </w:instrText>
            </w:r>
            <w:r w:rsidRPr="00AF79D1">
              <w:rPr>
                <w:sz w:val="20"/>
                <w:szCs w:val="20"/>
              </w:rPr>
            </w:r>
            <w:r w:rsidRPr="00AF79D1">
              <w:rPr>
                <w:sz w:val="20"/>
                <w:szCs w:val="20"/>
              </w:rPr>
              <w:fldChar w:fldCharType="separate"/>
            </w:r>
            <w:r w:rsidR="00BB0BC5" w:rsidRPr="00AF79D1">
              <w:rPr>
                <w:rFonts w:eastAsiaTheme="minorHAnsi"/>
                <w:sz w:val="20"/>
                <w:szCs w:val="20"/>
              </w:rPr>
              <w:t>Осъществяване на пакет от дейности сред децата на 6   –   12-годишна възраст за повишаване на знанията и интереса към европейския лалугер като ключов вид в откритите местообитания. Дейностите може да включват създаване на книжки, играчки, средства за интерактивно обучение, занимателни игри, излети сред природата и др.</w:t>
            </w:r>
            <w:r w:rsidRPr="00AF79D1">
              <w:rPr>
                <w:sz w:val="20"/>
                <w:szCs w:val="20"/>
              </w:rPr>
              <w:fldChar w:fldCharType="end"/>
            </w:r>
          </w:p>
        </w:tc>
        <w:tc>
          <w:tcPr>
            <w:tcW w:w="850" w:type="dxa"/>
            <w:shd w:val="clear" w:color="auto" w:fill="F2F2F2" w:themeFill="background1" w:themeFillShade="F2"/>
            <w:vAlign w:val="center"/>
          </w:tcPr>
          <w:p w14:paraId="23A6E2BD" w14:textId="77777777" w:rsidR="001B4C3F" w:rsidRPr="00AF79D1" w:rsidRDefault="001B4C3F" w:rsidP="001B4C3F">
            <w:pPr>
              <w:jc w:val="center"/>
              <w:rPr>
                <w:sz w:val="20"/>
                <w:szCs w:val="20"/>
              </w:rPr>
            </w:pPr>
            <w:r w:rsidRPr="00AF79D1">
              <w:rPr>
                <w:sz w:val="20"/>
                <w:szCs w:val="20"/>
              </w:rPr>
              <w:t>2500</w:t>
            </w:r>
          </w:p>
        </w:tc>
        <w:tc>
          <w:tcPr>
            <w:tcW w:w="729" w:type="dxa"/>
            <w:shd w:val="clear" w:color="auto" w:fill="auto"/>
            <w:vAlign w:val="center"/>
          </w:tcPr>
          <w:p w14:paraId="54554154"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65B81718" w14:textId="77777777" w:rsidR="001B4C3F" w:rsidRPr="00AF79D1" w:rsidRDefault="001B4C3F" w:rsidP="001B4C3F">
            <w:pPr>
              <w:jc w:val="center"/>
              <w:rPr>
                <w:sz w:val="20"/>
                <w:szCs w:val="20"/>
              </w:rPr>
            </w:pPr>
            <w:r w:rsidRPr="00AF79D1">
              <w:rPr>
                <w:sz w:val="20"/>
                <w:szCs w:val="20"/>
              </w:rPr>
              <w:t>500</w:t>
            </w:r>
          </w:p>
        </w:tc>
        <w:tc>
          <w:tcPr>
            <w:tcW w:w="728" w:type="dxa"/>
            <w:shd w:val="clear" w:color="auto" w:fill="auto"/>
            <w:vAlign w:val="center"/>
          </w:tcPr>
          <w:p w14:paraId="625ADCEB"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52D9FE1C" w14:textId="77777777" w:rsidR="001B4C3F" w:rsidRPr="00AF79D1" w:rsidRDefault="001B4C3F" w:rsidP="001B4C3F">
            <w:pPr>
              <w:jc w:val="center"/>
              <w:rPr>
                <w:sz w:val="20"/>
                <w:szCs w:val="20"/>
              </w:rPr>
            </w:pPr>
            <w:r w:rsidRPr="00AF79D1">
              <w:rPr>
                <w:sz w:val="20"/>
                <w:szCs w:val="20"/>
              </w:rPr>
              <w:t>500</w:t>
            </w:r>
          </w:p>
        </w:tc>
        <w:tc>
          <w:tcPr>
            <w:tcW w:w="729" w:type="dxa"/>
            <w:shd w:val="clear" w:color="auto" w:fill="auto"/>
            <w:vAlign w:val="center"/>
          </w:tcPr>
          <w:p w14:paraId="0FF650BE"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778430F5" w14:textId="77777777" w:rsidR="001B4C3F" w:rsidRPr="00AF79D1" w:rsidRDefault="001B4C3F" w:rsidP="001B4C3F">
            <w:pPr>
              <w:jc w:val="center"/>
              <w:rPr>
                <w:sz w:val="20"/>
                <w:szCs w:val="20"/>
              </w:rPr>
            </w:pPr>
            <w:r w:rsidRPr="00AF79D1">
              <w:rPr>
                <w:sz w:val="20"/>
                <w:szCs w:val="20"/>
              </w:rPr>
              <w:t>500</w:t>
            </w:r>
          </w:p>
        </w:tc>
        <w:tc>
          <w:tcPr>
            <w:tcW w:w="728" w:type="dxa"/>
            <w:shd w:val="clear" w:color="auto" w:fill="auto"/>
            <w:vAlign w:val="center"/>
          </w:tcPr>
          <w:p w14:paraId="25572017"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1A76DA37" w14:textId="77777777" w:rsidR="001B4C3F" w:rsidRPr="00AF79D1" w:rsidRDefault="001B4C3F" w:rsidP="001B4C3F">
            <w:pPr>
              <w:jc w:val="center"/>
              <w:rPr>
                <w:sz w:val="20"/>
                <w:szCs w:val="20"/>
              </w:rPr>
            </w:pPr>
            <w:r w:rsidRPr="00AF79D1">
              <w:rPr>
                <w:sz w:val="20"/>
                <w:szCs w:val="20"/>
              </w:rPr>
              <w:t>500</w:t>
            </w:r>
          </w:p>
        </w:tc>
        <w:tc>
          <w:tcPr>
            <w:tcW w:w="851" w:type="dxa"/>
            <w:shd w:val="clear" w:color="auto" w:fill="auto"/>
            <w:vAlign w:val="center"/>
          </w:tcPr>
          <w:p w14:paraId="5C9E2ADF" w14:textId="77777777" w:rsidR="001B4C3F" w:rsidRPr="00AF79D1" w:rsidRDefault="001B4C3F" w:rsidP="001B4C3F">
            <w:pPr>
              <w:jc w:val="center"/>
              <w:rPr>
                <w:sz w:val="20"/>
                <w:szCs w:val="20"/>
              </w:rPr>
            </w:pPr>
          </w:p>
        </w:tc>
        <w:tc>
          <w:tcPr>
            <w:tcW w:w="992" w:type="dxa"/>
            <w:vAlign w:val="center"/>
          </w:tcPr>
          <w:p w14:paraId="3ADFA460" w14:textId="77777777" w:rsidR="001B4C3F" w:rsidRPr="00AF79D1" w:rsidRDefault="001B4C3F" w:rsidP="001B4C3F">
            <w:pPr>
              <w:jc w:val="right"/>
              <w:rPr>
                <w:color w:val="000000"/>
                <w:sz w:val="20"/>
                <w:szCs w:val="20"/>
              </w:rPr>
            </w:pPr>
            <w:r w:rsidRPr="00AF79D1">
              <w:rPr>
                <w:color w:val="000000"/>
                <w:sz w:val="20"/>
                <w:szCs w:val="20"/>
              </w:rPr>
              <w:t>4500</w:t>
            </w:r>
          </w:p>
        </w:tc>
      </w:tr>
      <w:tr w:rsidR="001B4C3F" w:rsidRPr="00AF79D1" w14:paraId="6C24A33E" w14:textId="77777777" w:rsidTr="00DF40C8">
        <w:tc>
          <w:tcPr>
            <w:tcW w:w="817" w:type="dxa"/>
          </w:tcPr>
          <w:p w14:paraId="2CE958F6"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_Ref509164553 \r \h  \* MERGEFORMAT </w:instrText>
            </w:r>
            <w:r w:rsidRPr="00AF79D1">
              <w:rPr>
                <w:sz w:val="20"/>
                <w:szCs w:val="20"/>
              </w:rPr>
            </w:r>
            <w:r w:rsidRPr="00AF79D1">
              <w:rPr>
                <w:sz w:val="20"/>
                <w:szCs w:val="20"/>
              </w:rPr>
              <w:fldChar w:fldCharType="separate"/>
            </w:r>
            <w:r w:rsidRPr="00AF79D1">
              <w:rPr>
                <w:sz w:val="20"/>
                <w:szCs w:val="20"/>
              </w:rPr>
              <w:t>7.4.5</w:t>
            </w:r>
            <w:r w:rsidRPr="00AF79D1">
              <w:rPr>
                <w:sz w:val="20"/>
                <w:szCs w:val="20"/>
              </w:rPr>
              <w:fldChar w:fldCharType="end"/>
            </w:r>
          </w:p>
        </w:tc>
        <w:tc>
          <w:tcPr>
            <w:tcW w:w="4962" w:type="dxa"/>
          </w:tcPr>
          <w:p w14:paraId="0F069DC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_Ref509164553 \h  \* MERGEFORMAT </w:instrText>
            </w:r>
            <w:r w:rsidRPr="00AF79D1">
              <w:rPr>
                <w:sz w:val="20"/>
                <w:szCs w:val="20"/>
              </w:rPr>
            </w:r>
            <w:r w:rsidRPr="00AF79D1">
              <w:rPr>
                <w:sz w:val="20"/>
                <w:szCs w:val="20"/>
              </w:rPr>
              <w:fldChar w:fldCharType="separate"/>
            </w:r>
            <w:r w:rsidR="00BB0BC5" w:rsidRPr="00AF79D1">
              <w:rPr>
                <w:rFonts w:eastAsiaTheme="minorHAnsi"/>
                <w:sz w:val="20"/>
                <w:szCs w:val="20"/>
              </w:rPr>
              <w:t>Ефективно използване на модерната медийна среда, каквато са социалните мрежи. Чрез активно промотиране на новини, страници и др., свързани с опазването на ключов вид (европейски лалугер), с неговите хищници и местообитания, в социалните мрежи да се създаде положително отношение към вида.</w:t>
            </w:r>
            <w:r w:rsidRPr="00AF79D1">
              <w:rPr>
                <w:sz w:val="20"/>
                <w:szCs w:val="20"/>
              </w:rPr>
              <w:fldChar w:fldCharType="end"/>
            </w:r>
          </w:p>
        </w:tc>
        <w:tc>
          <w:tcPr>
            <w:tcW w:w="850" w:type="dxa"/>
            <w:shd w:val="clear" w:color="auto" w:fill="F2F2F2" w:themeFill="background1" w:themeFillShade="F2"/>
            <w:vAlign w:val="center"/>
          </w:tcPr>
          <w:p w14:paraId="0BDE9410"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74E2DDF6"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3E6A1064"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0603A712"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552D0FBD"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3CC1BA53"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6F15D4DF"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33945D3B"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5DC981C4"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1684142C" w14:textId="77777777" w:rsidR="001B4C3F" w:rsidRPr="00AF79D1" w:rsidRDefault="001B4C3F" w:rsidP="001B4C3F">
            <w:pPr>
              <w:jc w:val="center"/>
              <w:rPr>
                <w:sz w:val="20"/>
                <w:szCs w:val="20"/>
              </w:rPr>
            </w:pPr>
            <w:r w:rsidRPr="00AF79D1">
              <w:rPr>
                <w:sz w:val="20"/>
                <w:szCs w:val="20"/>
              </w:rPr>
              <w:t>1000</w:t>
            </w:r>
          </w:p>
        </w:tc>
        <w:tc>
          <w:tcPr>
            <w:tcW w:w="992" w:type="dxa"/>
            <w:shd w:val="clear" w:color="auto" w:fill="auto"/>
            <w:vAlign w:val="center"/>
          </w:tcPr>
          <w:p w14:paraId="640698E6"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7E15D43A" w14:textId="77777777" w:rsidTr="00DF40C8">
        <w:tc>
          <w:tcPr>
            <w:tcW w:w="817" w:type="dxa"/>
          </w:tcPr>
          <w:p w14:paraId="54976CBF"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_Ref509164816 \r \h  \* MERGEFORMAT </w:instrText>
            </w:r>
            <w:r w:rsidRPr="00AF79D1">
              <w:rPr>
                <w:sz w:val="20"/>
                <w:szCs w:val="20"/>
              </w:rPr>
            </w:r>
            <w:r w:rsidRPr="00AF79D1">
              <w:rPr>
                <w:sz w:val="20"/>
                <w:szCs w:val="20"/>
              </w:rPr>
              <w:fldChar w:fldCharType="separate"/>
            </w:r>
            <w:r w:rsidRPr="00AF79D1">
              <w:rPr>
                <w:sz w:val="20"/>
                <w:szCs w:val="20"/>
              </w:rPr>
              <w:t>7.4.6</w:t>
            </w:r>
            <w:r w:rsidRPr="00AF79D1">
              <w:rPr>
                <w:sz w:val="20"/>
                <w:szCs w:val="20"/>
              </w:rPr>
              <w:fldChar w:fldCharType="end"/>
            </w:r>
          </w:p>
        </w:tc>
        <w:tc>
          <w:tcPr>
            <w:tcW w:w="4962" w:type="dxa"/>
          </w:tcPr>
          <w:p w14:paraId="5033B287"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_Ref509164816 \h  \* MERGEFORMAT </w:instrText>
            </w:r>
            <w:r w:rsidRPr="00AF79D1">
              <w:rPr>
                <w:sz w:val="20"/>
                <w:szCs w:val="20"/>
              </w:rPr>
            </w:r>
            <w:r w:rsidRPr="00AF79D1">
              <w:rPr>
                <w:sz w:val="20"/>
                <w:szCs w:val="20"/>
              </w:rPr>
              <w:fldChar w:fldCharType="separate"/>
            </w:r>
            <w:r w:rsidR="00BB0BC5" w:rsidRPr="00AF79D1">
              <w:rPr>
                <w:sz w:val="20"/>
                <w:szCs w:val="20"/>
              </w:rPr>
              <w:t>Провеждане на ефективна разяснителна кампания, включваща известни лица от българската наука, спорт и култура, за популяризирането на природозащитни каузи, опазване на защитени територии и зони, опазване на застрашени животински видове.</w:t>
            </w:r>
            <w:r w:rsidRPr="00AF79D1">
              <w:rPr>
                <w:sz w:val="20"/>
                <w:szCs w:val="20"/>
              </w:rPr>
              <w:fldChar w:fldCharType="end"/>
            </w:r>
          </w:p>
        </w:tc>
        <w:tc>
          <w:tcPr>
            <w:tcW w:w="850" w:type="dxa"/>
            <w:shd w:val="clear" w:color="auto" w:fill="F2F2F2" w:themeFill="background1" w:themeFillShade="F2"/>
            <w:vAlign w:val="center"/>
          </w:tcPr>
          <w:p w14:paraId="6A54C865" w14:textId="77777777" w:rsidR="001B4C3F" w:rsidRPr="00AF79D1" w:rsidRDefault="001B4C3F" w:rsidP="001B4C3F">
            <w:pPr>
              <w:jc w:val="center"/>
              <w:rPr>
                <w:sz w:val="20"/>
                <w:szCs w:val="20"/>
              </w:rPr>
            </w:pPr>
            <w:r w:rsidRPr="00AF79D1">
              <w:rPr>
                <w:sz w:val="20"/>
                <w:szCs w:val="20"/>
              </w:rPr>
              <w:t>2000</w:t>
            </w:r>
          </w:p>
        </w:tc>
        <w:tc>
          <w:tcPr>
            <w:tcW w:w="729" w:type="dxa"/>
            <w:shd w:val="clear" w:color="auto" w:fill="F2F2F2" w:themeFill="background1" w:themeFillShade="F2"/>
            <w:vAlign w:val="center"/>
          </w:tcPr>
          <w:p w14:paraId="5198C559" w14:textId="77777777" w:rsidR="001B4C3F" w:rsidRPr="00AF79D1" w:rsidRDefault="001B4C3F" w:rsidP="001B4C3F">
            <w:pPr>
              <w:jc w:val="center"/>
              <w:rPr>
                <w:sz w:val="20"/>
                <w:szCs w:val="20"/>
              </w:rPr>
            </w:pPr>
            <w:r w:rsidRPr="00AF79D1">
              <w:rPr>
                <w:sz w:val="20"/>
                <w:szCs w:val="20"/>
              </w:rPr>
              <w:t>2000</w:t>
            </w:r>
          </w:p>
        </w:tc>
        <w:tc>
          <w:tcPr>
            <w:tcW w:w="830" w:type="dxa"/>
            <w:shd w:val="clear" w:color="auto" w:fill="F2F2F2" w:themeFill="background1" w:themeFillShade="F2"/>
            <w:vAlign w:val="center"/>
          </w:tcPr>
          <w:p w14:paraId="6CD7CE6E" w14:textId="77777777" w:rsidR="001B4C3F" w:rsidRPr="00AF79D1" w:rsidRDefault="001B4C3F" w:rsidP="001B4C3F">
            <w:pPr>
              <w:jc w:val="center"/>
              <w:rPr>
                <w:sz w:val="20"/>
                <w:szCs w:val="20"/>
              </w:rPr>
            </w:pPr>
            <w:r w:rsidRPr="00AF79D1">
              <w:rPr>
                <w:sz w:val="20"/>
                <w:szCs w:val="20"/>
              </w:rPr>
              <w:t>2000</w:t>
            </w:r>
          </w:p>
        </w:tc>
        <w:tc>
          <w:tcPr>
            <w:tcW w:w="728" w:type="dxa"/>
            <w:shd w:val="clear" w:color="auto" w:fill="F2F2F2" w:themeFill="background1" w:themeFillShade="F2"/>
            <w:vAlign w:val="center"/>
          </w:tcPr>
          <w:p w14:paraId="2E174FC4" w14:textId="77777777" w:rsidR="001B4C3F" w:rsidRPr="00AF79D1" w:rsidRDefault="001B4C3F" w:rsidP="001B4C3F">
            <w:pPr>
              <w:jc w:val="center"/>
              <w:rPr>
                <w:sz w:val="20"/>
                <w:szCs w:val="20"/>
              </w:rPr>
            </w:pPr>
            <w:r w:rsidRPr="00AF79D1">
              <w:rPr>
                <w:sz w:val="20"/>
                <w:szCs w:val="20"/>
              </w:rPr>
              <w:t>2000</w:t>
            </w:r>
          </w:p>
        </w:tc>
        <w:tc>
          <w:tcPr>
            <w:tcW w:w="973" w:type="dxa"/>
            <w:shd w:val="clear" w:color="auto" w:fill="F2F2F2" w:themeFill="background1" w:themeFillShade="F2"/>
            <w:vAlign w:val="center"/>
          </w:tcPr>
          <w:p w14:paraId="4F5BEB24" w14:textId="77777777" w:rsidR="001B4C3F" w:rsidRPr="00AF79D1" w:rsidRDefault="001B4C3F" w:rsidP="001B4C3F">
            <w:pPr>
              <w:jc w:val="center"/>
              <w:rPr>
                <w:sz w:val="20"/>
                <w:szCs w:val="20"/>
              </w:rPr>
            </w:pPr>
            <w:r w:rsidRPr="00AF79D1">
              <w:rPr>
                <w:sz w:val="20"/>
                <w:szCs w:val="20"/>
              </w:rPr>
              <w:t>2000</w:t>
            </w:r>
          </w:p>
        </w:tc>
        <w:tc>
          <w:tcPr>
            <w:tcW w:w="729" w:type="dxa"/>
            <w:shd w:val="clear" w:color="auto" w:fill="auto"/>
            <w:vAlign w:val="center"/>
          </w:tcPr>
          <w:p w14:paraId="1458B539" w14:textId="77777777" w:rsidR="001B4C3F" w:rsidRPr="00AF79D1" w:rsidRDefault="001B4C3F" w:rsidP="001B4C3F">
            <w:pPr>
              <w:jc w:val="center"/>
              <w:rPr>
                <w:sz w:val="20"/>
                <w:szCs w:val="20"/>
              </w:rPr>
            </w:pPr>
          </w:p>
        </w:tc>
        <w:tc>
          <w:tcPr>
            <w:tcW w:w="830" w:type="dxa"/>
            <w:shd w:val="clear" w:color="auto" w:fill="auto"/>
            <w:vAlign w:val="center"/>
          </w:tcPr>
          <w:p w14:paraId="2A2D09D3" w14:textId="77777777" w:rsidR="001B4C3F" w:rsidRPr="00AF79D1" w:rsidRDefault="001B4C3F" w:rsidP="001B4C3F">
            <w:pPr>
              <w:jc w:val="center"/>
              <w:rPr>
                <w:sz w:val="20"/>
                <w:szCs w:val="20"/>
              </w:rPr>
            </w:pPr>
          </w:p>
        </w:tc>
        <w:tc>
          <w:tcPr>
            <w:tcW w:w="728" w:type="dxa"/>
            <w:shd w:val="clear" w:color="auto" w:fill="auto"/>
            <w:vAlign w:val="center"/>
          </w:tcPr>
          <w:p w14:paraId="1CDEAD62" w14:textId="77777777" w:rsidR="001B4C3F" w:rsidRPr="00AF79D1" w:rsidRDefault="001B4C3F" w:rsidP="001B4C3F">
            <w:pPr>
              <w:jc w:val="center"/>
              <w:rPr>
                <w:sz w:val="20"/>
                <w:szCs w:val="20"/>
              </w:rPr>
            </w:pPr>
          </w:p>
        </w:tc>
        <w:tc>
          <w:tcPr>
            <w:tcW w:w="831" w:type="dxa"/>
            <w:shd w:val="clear" w:color="auto" w:fill="auto"/>
            <w:vAlign w:val="center"/>
          </w:tcPr>
          <w:p w14:paraId="25AE5841" w14:textId="77777777" w:rsidR="001B4C3F" w:rsidRPr="00AF79D1" w:rsidRDefault="001B4C3F" w:rsidP="001B4C3F">
            <w:pPr>
              <w:jc w:val="center"/>
              <w:rPr>
                <w:sz w:val="20"/>
                <w:szCs w:val="20"/>
              </w:rPr>
            </w:pPr>
          </w:p>
        </w:tc>
        <w:tc>
          <w:tcPr>
            <w:tcW w:w="851" w:type="dxa"/>
            <w:shd w:val="clear" w:color="auto" w:fill="auto"/>
            <w:vAlign w:val="center"/>
          </w:tcPr>
          <w:p w14:paraId="2C7C6C50" w14:textId="77777777" w:rsidR="001B4C3F" w:rsidRPr="00AF79D1" w:rsidRDefault="001B4C3F" w:rsidP="001B4C3F">
            <w:pPr>
              <w:jc w:val="center"/>
              <w:rPr>
                <w:sz w:val="20"/>
                <w:szCs w:val="20"/>
              </w:rPr>
            </w:pPr>
          </w:p>
        </w:tc>
        <w:tc>
          <w:tcPr>
            <w:tcW w:w="992" w:type="dxa"/>
            <w:shd w:val="clear" w:color="auto" w:fill="auto"/>
            <w:vAlign w:val="center"/>
          </w:tcPr>
          <w:p w14:paraId="3C540378" w14:textId="77777777" w:rsidR="001B4C3F" w:rsidRPr="00AF79D1" w:rsidRDefault="001B4C3F" w:rsidP="001B4C3F">
            <w:pPr>
              <w:jc w:val="right"/>
              <w:rPr>
                <w:color w:val="000000"/>
                <w:sz w:val="20"/>
                <w:szCs w:val="20"/>
              </w:rPr>
            </w:pPr>
            <w:r w:rsidRPr="00AF79D1">
              <w:rPr>
                <w:color w:val="000000"/>
                <w:sz w:val="20"/>
                <w:szCs w:val="20"/>
              </w:rPr>
              <w:t>10000</w:t>
            </w:r>
          </w:p>
        </w:tc>
      </w:tr>
      <w:tr w:rsidR="001B4C3F" w:rsidRPr="00AF79D1" w14:paraId="2111AC2D" w14:textId="77777777" w:rsidTr="00DF40C8">
        <w:tc>
          <w:tcPr>
            <w:tcW w:w="817" w:type="dxa"/>
          </w:tcPr>
          <w:p w14:paraId="267BB9C5" w14:textId="77777777" w:rsidR="001B4C3F" w:rsidRPr="00AF79D1" w:rsidRDefault="001B4C3F" w:rsidP="001B4C3F">
            <w:pPr>
              <w:rPr>
                <w:b/>
                <w:sz w:val="20"/>
                <w:szCs w:val="20"/>
              </w:rPr>
            </w:pPr>
            <w:r w:rsidRPr="00AF79D1">
              <w:rPr>
                <w:b/>
                <w:sz w:val="20"/>
                <w:szCs w:val="20"/>
              </w:rPr>
              <w:t>7.5.</w:t>
            </w:r>
          </w:p>
        </w:tc>
        <w:tc>
          <w:tcPr>
            <w:tcW w:w="13041" w:type="dxa"/>
            <w:gridSpan w:val="11"/>
          </w:tcPr>
          <w:p w14:paraId="7392886A" w14:textId="77777777" w:rsidR="001B4C3F" w:rsidRPr="00AF79D1" w:rsidRDefault="001B4C3F" w:rsidP="001B4C3F">
            <w:pPr>
              <w:rPr>
                <w:b/>
                <w:sz w:val="20"/>
                <w:szCs w:val="20"/>
              </w:rPr>
            </w:pPr>
            <w:r w:rsidRPr="00AF79D1">
              <w:rPr>
                <w:b/>
                <w:sz w:val="20"/>
                <w:szCs w:val="20"/>
              </w:rPr>
              <w:t>Адаптивни и смекчаващи мерки</w:t>
            </w:r>
          </w:p>
        </w:tc>
        <w:tc>
          <w:tcPr>
            <w:tcW w:w="992" w:type="dxa"/>
            <w:vAlign w:val="center"/>
          </w:tcPr>
          <w:p w14:paraId="57884025" w14:textId="77777777" w:rsidR="001B4C3F" w:rsidRPr="00AF79D1" w:rsidRDefault="001B4C3F" w:rsidP="001B4C3F">
            <w:pPr>
              <w:jc w:val="center"/>
              <w:rPr>
                <w:b/>
                <w:sz w:val="20"/>
                <w:szCs w:val="20"/>
              </w:rPr>
            </w:pPr>
            <w:r w:rsidRPr="00AF79D1">
              <w:rPr>
                <w:b/>
                <w:sz w:val="20"/>
                <w:szCs w:val="20"/>
              </w:rPr>
              <w:t>99 100</w:t>
            </w:r>
          </w:p>
        </w:tc>
      </w:tr>
      <w:tr w:rsidR="001B4C3F" w:rsidRPr="00AF79D1" w14:paraId="141DB4FC" w14:textId="77777777" w:rsidTr="00DF40C8">
        <w:tc>
          <w:tcPr>
            <w:tcW w:w="817" w:type="dxa"/>
          </w:tcPr>
          <w:p w14:paraId="3E0700EE"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_Ref509165476 \r \h  \* MERGEFORMAT </w:instrText>
            </w:r>
            <w:r w:rsidRPr="00AF79D1">
              <w:rPr>
                <w:sz w:val="20"/>
                <w:szCs w:val="20"/>
              </w:rPr>
            </w:r>
            <w:r w:rsidRPr="00AF79D1">
              <w:rPr>
                <w:sz w:val="20"/>
                <w:szCs w:val="20"/>
              </w:rPr>
              <w:fldChar w:fldCharType="separate"/>
            </w:r>
            <w:r w:rsidR="00BB0BC5" w:rsidRPr="00AF79D1">
              <w:rPr>
                <w:sz w:val="20"/>
                <w:szCs w:val="20"/>
              </w:rPr>
              <w:t>7.5.1</w:t>
            </w:r>
            <w:r w:rsidRPr="00AF79D1">
              <w:rPr>
                <w:sz w:val="20"/>
                <w:szCs w:val="20"/>
              </w:rPr>
              <w:fldChar w:fldCharType="end"/>
            </w:r>
          </w:p>
        </w:tc>
        <w:tc>
          <w:tcPr>
            <w:tcW w:w="4962" w:type="dxa"/>
          </w:tcPr>
          <w:p w14:paraId="2DBB8859"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_Ref509165476 \h  \* MERGEFORMAT </w:instrText>
            </w:r>
            <w:r w:rsidRPr="00AF79D1">
              <w:rPr>
                <w:sz w:val="20"/>
                <w:szCs w:val="20"/>
              </w:rPr>
            </w:r>
            <w:r w:rsidRPr="00AF79D1">
              <w:rPr>
                <w:sz w:val="20"/>
                <w:szCs w:val="20"/>
              </w:rPr>
              <w:fldChar w:fldCharType="separate"/>
            </w:r>
            <w:r w:rsidR="00BB0BC5" w:rsidRPr="00AF79D1">
              <w:rPr>
                <w:rFonts w:eastAsiaTheme="minorHAnsi"/>
                <w:sz w:val="20"/>
                <w:szCs w:val="20"/>
              </w:rPr>
              <w:t>Провеждане на семинари с представители на местните структури на МЗХГ, на територията на които има лалугерови популации, за съгласуване на мерките за опазване на лалугеровите колонии.</w:t>
            </w:r>
            <w:r w:rsidRPr="00AF79D1">
              <w:rPr>
                <w:sz w:val="20"/>
                <w:szCs w:val="20"/>
              </w:rPr>
              <w:fldChar w:fldCharType="end"/>
            </w:r>
          </w:p>
        </w:tc>
        <w:tc>
          <w:tcPr>
            <w:tcW w:w="850" w:type="dxa"/>
            <w:shd w:val="clear" w:color="auto" w:fill="F2F2F2" w:themeFill="background1" w:themeFillShade="F2"/>
            <w:vAlign w:val="center"/>
          </w:tcPr>
          <w:p w14:paraId="0E6A88AA"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28099C6E"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13C2E40E" w14:textId="77777777" w:rsidR="001B4C3F" w:rsidRPr="00AF79D1" w:rsidRDefault="001B4C3F" w:rsidP="001B4C3F">
            <w:pPr>
              <w:jc w:val="center"/>
              <w:rPr>
                <w:sz w:val="20"/>
                <w:szCs w:val="20"/>
              </w:rPr>
            </w:pPr>
            <w:r w:rsidRPr="00AF79D1">
              <w:rPr>
                <w:sz w:val="20"/>
                <w:szCs w:val="20"/>
              </w:rPr>
              <w:t>4000</w:t>
            </w:r>
          </w:p>
        </w:tc>
        <w:tc>
          <w:tcPr>
            <w:tcW w:w="728" w:type="dxa"/>
            <w:shd w:val="clear" w:color="auto" w:fill="F2F2F2" w:themeFill="background1" w:themeFillShade="F2"/>
            <w:vAlign w:val="center"/>
          </w:tcPr>
          <w:p w14:paraId="36B3BA7D"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2806193D" w14:textId="77777777" w:rsidR="001B4C3F" w:rsidRPr="00AF79D1" w:rsidRDefault="001B4C3F" w:rsidP="001B4C3F">
            <w:pPr>
              <w:jc w:val="center"/>
              <w:rPr>
                <w:sz w:val="20"/>
                <w:szCs w:val="20"/>
              </w:rPr>
            </w:pPr>
          </w:p>
        </w:tc>
        <w:tc>
          <w:tcPr>
            <w:tcW w:w="729" w:type="dxa"/>
            <w:shd w:val="clear" w:color="auto" w:fill="F2F2F2" w:themeFill="background1" w:themeFillShade="F2"/>
            <w:vAlign w:val="center"/>
          </w:tcPr>
          <w:p w14:paraId="0D030C1C"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48F44492" w14:textId="77777777" w:rsidR="001B4C3F" w:rsidRPr="00AF79D1" w:rsidRDefault="001B4C3F" w:rsidP="001B4C3F">
            <w:pPr>
              <w:jc w:val="center"/>
              <w:rPr>
                <w:sz w:val="20"/>
                <w:szCs w:val="20"/>
              </w:rPr>
            </w:pPr>
          </w:p>
        </w:tc>
        <w:tc>
          <w:tcPr>
            <w:tcW w:w="728" w:type="dxa"/>
            <w:shd w:val="clear" w:color="auto" w:fill="F2F2F2" w:themeFill="background1" w:themeFillShade="F2"/>
            <w:vAlign w:val="center"/>
          </w:tcPr>
          <w:p w14:paraId="5DF769EE"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77A7C7F1" w14:textId="77777777" w:rsidR="001B4C3F" w:rsidRPr="00AF79D1" w:rsidRDefault="001B4C3F" w:rsidP="001B4C3F">
            <w:pPr>
              <w:jc w:val="center"/>
              <w:rPr>
                <w:sz w:val="20"/>
                <w:szCs w:val="20"/>
              </w:rPr>
            </w:pPr>
          </w:p>
        </w:tc>
        <w:tc>
          <w:tcPr>
            <w:tcW w:w="851" w:type="dxa"/>
            <w:shd w:val="clear" w:color="auto" w:fill="F2F2F2" w:themeFill="background1" w:themeFillShade="F2"/>
            <w:vAlign w:val="center"/>
          </w:tcPr>
          <w:p w14:paraId="7AAE6BBF" w14:textId="77777777" w:rsidR="001B4C3F" w:rsidRPr="00AF79D1" w:rsidRDefault="001B4C3F" w:rsidP="001B4C3F">
            <w:pPr>
              <w:jc w:val="center"/>
              <w:rPr>
                <w:sz w:val="20"/>
                <w:szCs w:val="20"/>
              </w:rPr>
            </w:pPr>
          </w:p>
        </w:tc>
        <w:tc>
          <w:tcPr>
            <w:tcW w:w="992" w:type="dxa"/>
            <w:shd w:val="clear" w:color="auto" w:fill="auto"/>
            <w:vAlign w:val="center"/>
          </w:tcPr>
          <w:p w14:paraId="106880B1" w14:textId="77777777" w:rsidR="001B4C3F" w:rsidRPr="00AF79D1" w:rsidRDefault="001B4C3F" w:rsidP="001B4C3F">
            <w:pPr>
              <w:jc w:val="right"/>
              <w:rPr>
                <w:color w:val="000000"/>
                <w:sz w:val="20"/>
                <w:szCs w:val="20"/>
              </w:rPr>
            </w:pPr>
            <w:r w:rsidRPr="00AF79D1">
              <w:rPr>
                <w:color w:val="000000"/>
                <w:sz w:val="20"/>
                <w:szCs w:val="20"/>
              </w:rPr>
              <w:t>10 000</w:t>
            </w:r>
          </w:p>
        </w:tc>
      </w:tr>
      <w:tr w:rsidR="001B4C3F" w:rsidRPr="00AF79D1" w14:paraId="27AAB305" w14:textId="77777777" w:rsidTr="00DF40C8">
        <w:tc>
          <w:tcPr>
            <w:tcW w:w="817" w:type="dxa"/>
          </w:tcPr>
          <w:p w14:paraId="52B4E13E"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_Ref509165497 \r \h  \* MERGEFORMAT </w:instrText>
            </w:r>
            <w:r w:rsidRPr="00AF79D1">
              <w:rPr>
                <w:sz w:val="20"/>
                <w:szCs w:val="20"/>
              </w:rPr>
            </w:r>
            <w:r w:rsidRPr="00AF79D1">
              <w:rPr>
                <w:sz w:val="20"/>
                <w:szCs w:val="20"/>
              </w:rPr>
              <w:fldChar w:fldCharType="separate"/>
            </w:r>
            <w:r w:rsidRPr="00AF79D1">
              <w:rPr>
                <w:sz w:val="20"/>
                <w:szCs w:val="20"/>
              </w:rPr>
              <w:t>7.5.2</w:t>
            </w:r>
            <w:r w:rsidRPr="00AF79D1">
              <w:rPr>
                <w:sz w:val="20"/>
                <w:szCs w:val="20"/>
              </w:rPr>
              <w:fldChar w:fldCharType="end"/>
            </w:r>
          </w:p>
        </w:tc>
        <w:tc>
          <w:tcPr>
            <w:tcW w:w="4962" w:type="dxa"/>
          </w:tcPr>
          <w:p w14:paraId="0031DC1F"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_Ref509165497 \h  \* MERGEFORMAT </w:instrText>
            </w:r>
            <w:r w:rsidRPr="00AF79D1">
              <w:rPr>
                <w:sz w:val="20"/>
                <w:szCs w:val="20"/>
              </w:rPr>
            </w:r>
            <w:r w:rsidRPr="00AF79D1">
              <w:rPr>
                <w:sz w:val="20"/>
                <w:szCs w:val="20"/>
              </w:rPr>
              <w:fldChar w:fldCharType="separate"/>
            </w:r>
            <w:r w:rsidRPr="00AF79D1">
              <w:rPr>
                <w:sz w:val="20"/>
                <w:szCs w:val="20"/>
              </w:rPr>
              <w:t xml:space="preserve">Разширяване на международното трансгранично сътрудничество за възстановяване на колониите в крайграничните райони. </w:t>
            </w:r>
            <w:r w:rsidRPr="00AF79D1">
              <w:rPr>
                <w:sz w:val="20"/>
                <w:szCs w:val="20"/>
              </w:rPr>
              <w:fldChar w:fldCharType="end"/>
            </w:r>
          </w:p>
        </w:tc>
        <w:tc>
          <w:tcPr>
            <w:tcW w:w="850" w:type="dxa"/>
            <w:shd w:val="clear" w:color="auto" w:fill="F2F2F2" w:themeFill="background1" w:themeFillShade="F2"/>
            <w:vAlign w:val="center"/>
          </w:tcPr>
          <w:p w14:paraId="13D64783" w14:textId="77777777" w:rsidR="001B4C3F" w:rsidRPr="00AF79D1" w:rsidRDefault="001B4C3F" w:rsidP="001B4C3F">
            <w:pPr>
              <w:jc w:val="center"/>
              <w:rPr>
                <w:sz w:val="20"/>
                <w:szCs w:val="20"/>
              </w:rPr>
            </w:pPr>
            <w:r w:rsidRPr="00AF79D1">
              <w:rPr>
                <w:sz w:val="20"/>
                <w:szCs w:val="20"/>
              </w:rPr>
              <w:t>5000</w:t>
            </w:r>
          </w:p>
        </w:tc>
        <w:tc>
          <w:tcPr>
            <w:tcW w:w="729" w:type="dxa"/>
            <w:shd w:val="clear" w:color="auto" w:fill="F2F2F2" w:themeFill="background1" w:themeFillShade="F2"/>
            <w:vAlign w:val="center"/>
          </w:tcPr>
          <w:p w14:paraId="1E82338D" w14:textId="77777777" w:rsidR="001B4C3F" w:rsidRPr="00AF79D1" w:rsidRDefault="001B4C3F" w:rsidP="001B4C3F">
            <w:pPr>
              <w:jc w:val="center"/>
              <w:rPr>
                <w:sz w:val="20"/>
                <w:szCs w:val="20"/>
              </w:rPr>
            </w:pPr>
            <w:r w:rsidRPr="00AF79D1">
              <w:rPr>
                <w:sz w:val="20"/>
                <w:szCs w:val="20"/>
              </w:rPr>
              <w:t>5000</w:t>
            </w:r>
          </w:p>
        </w:tc>
        <w:tc>
          <w:tcPr>
            <w:tcW w:w="830" w:type="dxa"/>
            <w:shd w:val="clear" w:color="auto" w:fill="F2F2F2" w:themeFill="background1" w:themeFillShade="F2"/>
            <w:vAlign w:val="center"/>
          </w:tcPr>
          <w:p w14:paraId="04006A98" w14:textId="77777777" w:rsidR="001B4C3F" w:rsidRPr="00AF79D1" w:rsidRDefault="001B4C3F" w:rsidP="001B4C3F">
            <w:pPr>
              <w:jc w:val="center"/>
              <w:rPr>
                <w:sz w:val="20"/>
                <w:szCs w:val="20"/>
              </w:rPr>
            </w:pPr>
            <w:r w:rsidRPr="00AF79D1">
              <w:rPr>
                <w:sz w:val="20"/>
                <w:szCs w:val="20"/>
              </w:rPr>
              <w:t>5000</w:t>
            </w:r>
          </w:p>
        </w:tc>
        <w:tc>
          <w:tcPr>
            <w:tcW w:w="728" w:type="dxa"/>
            <w:shd w:val="clear" w:color="auto" w:fill="F2F2F2" w:themeFill="background1" w:themeFillShade="F2"/>
            <w:vAlign w:val="center"/>
          </w:tcPr>
          <w:p w14:paraId="1F060204" w14:textId="77777777" w:rsidR="001B4C3F" w:rsidRPr="00AF79D1" w:rsidRDefault="001B4C3F" w:rsidP="001B4C3F">
            <w:pPr>
              <w:jc w:val="center"/>
              <w:rPr>
                <w:sz w:val="20"/>
                <w:szCs w:val="20"/>
              </w:rPr>
            </w:pPr>
            <w:r w:rsidRPr="00AF79D1">
              <w:rPr>
                <w:sz w:val="20"/>
                <w:szCs w:val="20"/>
              </w:rPr>
              <w:t>5000</w:t>
            </w:r>
          </w:p>
        </w:tc>
        <w:tc>
          <w:tcPr>
            <w:tcW w:w="973" w:type="dxa"/>
            <w:shd w:val="clear" w:color="auto" w:fill="F2F2F2" w:themeFill="background1" w:themeFillShade="F2"/>
            <w:vAlign w:val="center"/>
          </w:tcPr>
          <w:p w14:paraId="44882127" w14:textId="77777777" w:rsidR="001B4C3F" w:rsidRPr="00AF79D1" w:rsidRDefault="001B4C3F" w:rsidP="001B4C3F">
            <w:pPr>
              <w:jc w:val="center"/>
              <w:rPr>
                <w:sz w:val="20"/>
                <w:szCs w:val="20"/>
              </w:rPr>
            </w:pPr>
            <w:r w:rsidRPr="00AF79D1">
              <w:rPr>
                <w:sz w:val="20"/>
                <w:szCs w:val="20"/>
              </w:rPr>
              <w:t>5000</w:t>
            </w:r>
          </w:p>
        </w:tc>
        <w:tc>
          <w:tcPr>
            <w:tcW w:w="729" w:type="dxa"/>
            <w:vAlign w:val="center"/>
          </w:tcPr>
          <w:p w14:paraId="356CBCDF" w14:textId="77777777" w:rsidR="001B4C3F" w:rsidRPr="00AF79D1" w:rsidRDefault="001B4C3F" w:rsidP="001B4C3F">
            <w:pPr>
              <w:jc w:val="center"/>
              <w:rPr>
                <w:sz w:val="20"/>
                <w:szCs w:val="20"/>
              </w:rPr>
            </w:pPr>
          </w:p>
        </w:tc>
        <w:tc>
          <w:tcPr>
            <w:tcW w:w="830" w:type="dxa"/>
            <w:vAlign w:val="center"/>
          </w:tcPr>
          <w:p w14:paraId="2796797A" w14:textId="77777777" w:rsidR="001B4C3F" w:rsidRPr="00AF79D1" w:rsidRDefault="001B4C3F" w:rsidP="001B4C3F">
            <w:pPr>
              <w:jc w:val="center"/>
              <w:rPr>
                <w:sz w:val="20"/>
                <w:szCs w:val="20"/>
              </w:rPr>
            </w:pPr>
          </w:p>
        </w:tc>
        <w:tc>
          <w:tcPr>
            <w:tcW w:w="728" w:type="dxa"/>
            <w:vAlign w:val="center"/>
          </w:tcPr>
          <w:p w14:paraId="52BEF537" w14:textId="77777777" w:rsidR="001B4C3F" w:rsidRPr="00AF79D1" w:rsidRDefault="001B4C3F" w:rsidP="001B4C3F">
            <w:pPr>
              <w:jc w:val="center"/>
              <w:rPr>
                <w:sz w:val="20"/>
                <w:szCs w:val="20"/>
              </w:rPr>
            </w:pPr>
          </w:p>
        </w:tc>
        <w:tc>
          <w:tcPr>
            <w:tcW w:w="831" w:type="dxa"/>
            <w:vAlign w:val="center"/>
          </w:tcPr>
          <w:p w14:paraId="02D22C28" w14:textId="77777777" w:rsidR="001B4C3F" w:rsidRPr="00AF79D1" w:rsidRDefault="001B4C3F" w:rsidP="001B4C3F">
            <w:pPr>
              <w:jc w:val="center"/>
              <w:rPr>
                <w:sz w:val="20"/>
                <w:szCs w:val="20"/>
              </w:rPr>
            </w:pPr>
          </w:p>
        </w:tc>
        <w:tc>
          <w:tcPr>
            <w:tcW w:w="851" w:type="dxa"/>
            <w:vAlign w:val="center"/>
          </w:tcPr>
          <w:p w14:paraId="53F4A098" w14:textId="77777777" w:rsidR="001B4C3F" w:rsidRPr="00AF79D1" w:rsidRDefault="001B4C3F" w:rsidP="001B4C3F">
            <w:pPr>
              <w:jc w:val="center"/>
              <w:rPr>
                <w:sz w:val="20"/>
                <w:szCs w:val="20"/>
              </w:rPr>
            </w:pPr>
          </w:p>
        </w:tc>
        <w:tc>
          <w:tcPr>
            <w:tcW w:w="992" w:type="dxa"/>
            <w:shd w:val="clear" w:color="auto" w:fill="auto"/>
            <w:vAlign w:val="center"/>
          </w:tcPr>
          <w:p w14:paraId="6AC1CB8C" w14:textId="77777777" w:rsidR="001B4C3F" w:rsidRPr="00AF79D1" w:rsidRDefault="001B4C3F" w:rsidP="001B4C3F">
            <w:pPr>
              <w:jc w:val="right"/>
              <w:rPr>
                <w:color w:val="000000"/>
                <w:sz w:val="20"/>
                <w:szCs w:val="20"/>
              </w:rPr>
            </w:pPr>
            <w:r w:rsidRPr="00AF79D1">
              <w:rPr>
                <w:color w:val="000000"/>
                <w:sz w:val="20"/>
                <w:szCs w:val="20"/>
              </w:rPr>
              <w:t>25 000</w:t>
            </w:r>
          </w:p>
        </w:tc>
      </w:tr>
      <w:tr w:rsidR="001B4C3F" w:rsidRPr="00AF79D1" w14:paraId="41254FA9" w14:textId="77777777" w:rsidTr="00DF40C8">
        <w:tc>
          <w:tcPr>
            <w:tcW w:w="817" w:type="dxa"/>
          </w:tcPr>
          <w:p w14:paraId="5AA295A4"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_Ref509215004 \r \h  \* MERGEFORMAT </w:instrText>
            </w:r>
            <w:r w:rsidRPr="00AF79D1">
              <w:rPr>
                <w:sz w:val="20"/>
                <w:szCs w:val="20"/>
              </w:rPr>
            </w:r>
            <w:r w:rsidRPr="00AF79D1">
              <w:rPr>
                <w:sz w:val="20"/>
                <w:szCs w:val="20"/>
              </w:rPr>
              <w:fldChar w:fldCharType="separate"/>
            </w:r>
            <w:r w:rsidRPr="00AF79D1">
              <w:rPr>
                <w:sz w:val="20"/>
                <w:szCs w:val="20"/>
              </w:rPr>
              <w:t>7.5.3</w:t>
            </w:r>
            <w:r w:rsidRPr="00AF79D1">
              <w:rPr>
                <w:sz w:val="20"/>
                <w:szCs w:val="20"/>
              </w:rPr>
              <w:fldChar w:fldCharType="end"/>
            </w:r>
          </w:p>
        </w:tc>
        <w:tc>
          <w:tcPr>
            <w:tcW w:w="4962" w:type="dxa"/>
          </w:tcPr>
          <w:p w14:paraId="2A5391B7"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_Ref509215004 \h  \* MERGEFORMAT </w:instrText>
            </w:r>
            <w:r w:rsidRPr="00AF79D1">
              <w:rPr>
                <w:sz w:val="20"/>
                <w:szCs w:val="20"/>
              </w:rPr>
            </w:r>
            <w:r w:rsidRPr="00AF79D1">
              <w:rPr>
                <w:sz w:val="20"/>
                <w:szCs w:val="20"/>
              </w:rPr>
              <w:fldChar w:fldCharType="separate"/>
            </w:r>
            <w:r w:rsidR="00BB0BC5" w:rsidRPr="00AF79D1">
              <w:rPr>
                <w:rFonts w:eastAsiaTheme="minorHAnsi"/>
                <w:sz w:val="20"/>
                <w:szCs w:val="20"/>
              </w:rPr>
              <w:t>Активно участие в предприети международни дейности и проекти по проучване и опазване на европейския лалугер.</w:t>
            </w:r>
            <w:r w:rsidRPr="00AF79D1">
              <w:rPr>
                <w:sz w:val="20"/>
                <w:szCs w:val="20"/>
              </w:rPr>
              <w:fldChar w:fldCharType="end"/>
            </w:r>
          </w:p>
        </w:tc>
        <w:tc>
          <w:tcPr>
            <w:tcW w:w="850" w:type="dxa"/>
            <w:shd w:val="clear" w:color="auto" w:fill="F2F2F2" w:themeFill="background1" w:themeFillShade="F2"/>
            <w:vAlign w:val="center"/>
          </w:tcPr>
          <w:p w14:paraId="6309EADA" w14:textId="77777777" w:rsidR="001B4C3F" w:rsidRPr="00AF79D1" w:rsidRDefault="001B4C3F" w:rsidP="001B4C3F">
            <w:pPr>
              <w:jc w:val="center"/>
              <w:rPr>
                <w:sz w:val="20"/>
                <w:szCs w:val="20"/>
              </w:rPr>
            </w:pPr>
            <w:r w:rsidRPr="00AF79D1">
              <w:rPr>
                <w:sz w:val="20"/>
                <w:szCs w:val="20"/>
              </w:rPr>
              <w:t>1500</w:t>
            </w:r>
          </w:p>
        </w:tc>
        <w:tc>
          <w:tcPr>
            <w:tcW w:w="729" w:type="dxa"/>
            <w:shd w:val="clear" w:color="auto" w:fill="auto"/>
            <w:vAlign w:val="center"/>
          </w:tcPr>
          <w:p w14:paraId="0E839114"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6861649C" w14:textId="77777777" w:rsidR="001B4C3F" w:rsidRPr="00AF79D1" w:rsidRDefault="001B4C3F" w:rsidP="001B4C3F">
            <w:pPr>
              <w:jc w:val="center"/>
              <w:rPr>
                <w:sz w:val="20"/>
                <w:szCs w:val="20"/>
              </w:rPr>
            </w:pPr>
            <w:r w:rsidRPr="00AF79D1">
              <w:rPr>
                <w:sz w:val="20"/>
                <w:szCs w:val="20"/>
              </w:rPr>
              <w:t>1500</w:t>
            </w:r>
          </w:p>
        </w:tc>
        <w:tc>
          <w:tcPr>
            <w:tcW w:w="728" w:type="dxa"/>
            <w:shd w:val="clear" w:color="auto" w:fill="auto"/>
            <w:vAlign w:val="center"/>
          </w:tcPr>
          <w:p w14:paraId="7B5DA549"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529AE1F2" w14:textId="77777777" w:rsidR="001B4C3F" w:rsidRPr="00AF79D1" w:rsidRDefault="001B4C3F" w:rsidP="001B4C3F">
            <w:pPr>
              <w:jc w:val="center"/>
              <w:rPr>
                <w:sz w:val="20"/>
                <w:szCs w:val="20"/>
              </w:rPr>
            </w:pPr>
            <w:r w:rsidRPr="00AF79D1">
              <w:rPr>
                <w:sz w:val="20"/>
                <w:szCs w:val="20"/>
              </w:rPr>
              <w:t>1500</w:t>
            </w:r>
          </w:p>
        </w:tc>
        <w:tc>
          <w:tcPr>
            <w:tcW w:w="729" w:type="dxa"/>
            <w:shd w:val="clear" w:color="auto" w:fill="auto"/>
            <w:vAlign w:val="center"/>
          </w:tcPr>
          <w:p w14:paraId="1ADAE7A5"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5AF5598A" w14:textId="77777777" w:rsidR="001B4C3F" w:rsidRPr="00AF79D1" w:rsidRDefault="001B4C3F" w:rsidP="001B4C3F">
            <w:pPr>
              <w:jc w:val="center"/>
              <w:rPr>
                <w:sz w:val="20"/>
                <w:szCs w:val="20"/>
              </w:rPr>
            </w:pPr>
            <w:r w:rsidRPr="00AF79D1">
              <w:rPr>
                <w:sz w:val="20"/>
                <w:szCs w:val="20"/>
              </w:rPr>
              <w:t>1500</w:t>
            </w:r>
          </w:p>
        </w:tc>
        <w:tc>
          <w:tcPr>
            <w:tcW w:w="728" w:type="dxa"/>
            <w:shd w:val="clear" w:color="auto" w:fill="auto"/>
            <w:vAlign w:val="center"/>
          </w:tcPr>
          <w:p w14:paraId="1178F09B"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67B32C3E" w14:textId="77777777" w:rsidR="001B4C3F" w:rsidRPr="00AF79D1" w:rsidRDefault="001B4C3F" w:rsidP="001B4C3F">
            <w:pPr>
              <w:jc w:val="center"/>
              <w:rPr>
                <w:sz w:val="20"/>
                <w:szCs w:val="20"/>
              </w:rPr>
            </w:pPr>
            <w:r w:rsidRPr="00AF79D1">
              <w:rPr>
                <w:sz w:val="20"/>
                <w:szCs w:val="20"/>
              </w:rPr>
              <w:t>1500</w:t>
            </w:r>
          </w:p>
        </w:tc>
        <w:tc>
          <w:tcPr>
            <w:tcW w:w="851" w:type="dxa"/>
            <w:shd w:val="clear" w:color="auto" w:fill="auto"/>
            <w:vAlign w:val="center"/>
          </w:tcPr>
          <w:p w14:paraId="5FB540BB" w14:textId="77777777" w:rsidR="001B4C3F" w:rsidRPr="00AF79D1" w:rsidRDefault="001B4C3F" w:rsidP="001B4C3F">
            <w:pPr>
              <w:jc w:val="center"/>
              <w:rPr>
                <w:sz w:val="20"/>
                <w:szCs w:val="20"/>
              </w:rPr>
            </w:pPr>
          </w:p>
        </w:tc>
        <w:tc>
          <w:tcPr>
            <w:tcW w:w="992" w:type="dxa"/>
            <w:vAlign w:val="center"/>
          </w:tcPr>
          <w:p w14:paraId="47812997" w14:textId="77777777" w:rsidR="001B4C3F" w:rsidRPr="00AF79D1" w:rsidRDefault="001B4C3F" w:rsidP="001B4C3F">
            <w:pPr>
              <w:jc w:val="right"/>
              <w:rPr>
                <w:color w:val="000000"/>
                <w:sz w:val="20"/>
                <w:szCs w:val="20"/>
              </w:rPr>
            </w:pPr>
            <w:r w:rsidRPr="00AF79D1">
              <w:rPr>
                <w:color w:val="000000"/>
                <w:sz w:val="20"/>
                <w:szCs w:val="20"/>
              </w:rPr>
              <w:t>7500</w:t>
            </w:r>
          </w:p>
        </w:tc>
      </w:tr>
      <w:tr w:rsidR="001B4C3F" w:rsidRPr="00AF79D1" w14:paraId="2A8F9430" w14:textId="77777777" w:rsidTr="00DF40C8">
        <w:tc>
          <w:tcPr>
            <w:tcW w:w="817" w:type="dxa"/>
          </w:tcPr>
          <w:p w14:paraId="4F6DDD03"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_Ref509215114 \r \h  \* MERGEFORMAT </w:instrText>
            </w:r>
            <w:r w:rsidRPr="00AF79D1">
              <w:rPr>
                <w:sz w:val="20"/>
                <w:szCs w:val="20"/>
              </w:rPr>
            </w:r>
            <w:r w:rsidRPr="00AF79D1">
              <w:rPr>
                <w:sz w:val="20"/>
                <w:szCs w:val="20"/>
              </w:rPr>
              <w:fldChar w:fldCharType="separate"/>
            </w:r>
            <w:r w:rsidRPr="00AF79D1">
              <w:rPr>
                <w:sz w:val="20"/>
                <w:szCs w:val="20"/>
              </w:rPr>
              <w:t>7.5.4</w:t>
            </w:r>
            <w:r w:rsidRPr="00AF79D1">
              <w:rPr>
                <w:sz w:val="20"/>
                <w:szCs w:val="20"/>
              </w:rPr>
              <w:fldChar w:fldCharType="end"/>
            </w:r>
          </w:p>
        </w:tc>
        <w:tc>
          <w:tcPr>
            <w:tcW w:w="4962" w:type="dxa"/>
          </w:tcPr>
          <w:p w14:paraId="44C49508" w14:textId="4C55705C"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_Ref509215114 \h  \* MERGEFORMAT </w:instrText>
            </w:r>
            <w:r w:rsidRPr="00AF79D1">
              <w:rPr>
                <w:sz w:val="20"/>
                <w:szCs w:val="20"/>
              </w:rPr>
            </w:r>
            <w:r w:rsidRPr="00AF79D1">
              <w:rPr>
                <w:sz w:val="20"/>
                <w:szCs w:val="20"/>
              </w:rPr>
              <w:fldChar w:fldCharType="separate"/>
            </w:r>
            <w:r w:rsidR="00BB0BC5" w:rsidRPr="00AF79D1">
              <w:rPr>
                <w:rFonts w:eastAsiaTheme="minorHAnsi"/>
                <w:sz w:val="20"/>
                <w:szCs w:val="20"/>
              </w:rPr>
              <w:t xml:space="preserve">Активно </w:t>
            </w:r>
            <w:r w:rsidR="00BB0BC5" w:rsidRPr="00AF79D1">
              <w:rPr>
                <w:sz w:val="20"/>
                <w:szCs w:val="20"/>
              </w:rPr>
              <w:t>участие на представители от България на международни конференции и семинари, посветени на изследването и консервационната биология на гризачи, включително на опазването на европейски лалугер.</w:t>
            </w:r>
            <w:r w:rsidRPr="00AF79D1">
              <w:rPr>
                <w:sz w:val="20"/>
                <w:szCs w:val="20"/>
              </w:rPr>
              <w:fldChar w:fldCharType="end"/>
            </w:r>
          </w:p>
        </w:tc>
        <w:tc>
          <w:tcPr>
            <w:tcW w:w="850" w:type="dxa"/>
            <w:shd w:val="clear" w:color="auto" w:fill="F2F2F2" w:themeFill="background1" w:themeFillShade="F2"/>
            <w:vAlign w:val="center"/>
          </w:tcPr>
          <w:p w14:paraId="44961EAF"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auto"/>
            <w:vAlign w:val="center"/>
          </w:tcPr>
          <w:p w14:paraId="4E24040D"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56BC56D0"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auto"/>
            <w:vAlign w:val="center"/>
          </w:tcPr>
          <w:p w14:paraId="125B5F94" w14:textId="77777777" w:rsidR="001B4C3F" w:rsidRPr="00AF79D1" w:rsidRDefault="001B4C3F" w:rsidP="001B4C3F">
            <w:pPr>
              <w:jc w:val="center"/>
              <w:rPr>
                <w:sz w:val="20"/>
                <w:szCs w:val="20"/>
              </w:rPr>
            </w:pPr>
          </w:p>
        </w:tc>
        <w:tc>
          <w:tcPr>
            <w:tcW w:w="973" w:type="dxa"/>
            <w:shd w:val="clear" w:color="auto" w:fill="F2F2F2" w:themeFill="background1" w:themeFillShade="F2"/>
            <w:vAlign w:val="center"/>
          </w:tcPr>
          <w:p w14:paraId="566E6776"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auto"/>
            <w:vAlign w:val="center"/>
          </w:tcPr>
          <w:p w14:paraId="64840AA2"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3898D0DA"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auto"/>
            <w:vAlign w:val="center"/>
          </w:tcPr>
          <w:p w14:paraId="59911987" w14:textId="77777777" w:rsidR="001B4C3F" w:rsidRPr="00AF79D1" w:rsidRDefault="001B4C3F" w:rsidP="001B4C3F">
            <w:pPr>
              <w:jc w:val="center"/>
              <w:rPr>
                <w:sz w:val="20"/>
                <w:szCs w:val="20"/>
              </w:rPr>
            </w:pPr>
          </w:p>
        </w:tc>
        <w:tc>
          <w:tcPr>
            <w:tcW w:w="831" w:type="dxa"/>
            <w:shd w:val="clear" w:color="auto" w:fill="F2F2F2" w:themeFill="background1" w:themeFillShade="F2"/>
            <w:vAlign w:val="center"/>
          </w:tcPr>
          <w:p w14:paraId="2E8D442F"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auto"/>
            <w:vAlign w:val="center"/>
          </w:tcPr>
          <w:p w14:paraId="7C7D8760" w14:textId="77777777" w:rsidR="001B4C3F" w:rsidRPr="00AF79D1" w:rsidRDefault="001B4C3F" w:rsidP="001B4C3F">
            <w:pPr>
              <w:jc w:val="center"/>
              <w:rPr>
                <w:sz w:val="20"/>
                <w:szCs w:val="20"/>
              </w:rPr>
            </w:pPr>
          </w:p>
        </w:tc>
        <w:tc>
          <w:tcPr>
            <w:tcW w:w="992" w:type="dxa"/>
            <w:vAlign w:val="center"/>
          </w:tcPr>
          <w:p w14:paraId="76BF78F0" w14:textId="77777777" w:rsidR="001B4C3F" w:rsidRPr="00AF79D1" w:rsidRDefault="001B4C3F" w:rsidP="001B4C3F">
            <w:pPr>
              <w:jc w:val="right"/>
              <w:rPr>
                <w:color w:val="000000"/>
                <w:sz w:val="20"/>
                <w:szCs w:val="20"/>
              </w:rPr>
            </w:pPr>
            <w:r w:rsidRPr="00AF79D1">
              <w:rPr>
                <w:color w:val="000000"/>
                <w:sz w:val="20"/>
                <w:szCs w:val="20"/>
              </w:rPr>
              <w:t>5000</w:t>
            </w:r>
          </w:p>
        </w:tc>
      </w:tr>
      <w:tr w:rsidR="001B4C3F" w:rsidRPr="00AF79D1" w14:paraId="6B49A7E5" w14:textId="77777777" w:rsidTr="00DF40C8">
        <w:tc>
          <w:tcPr>
            <w:tcW w:w="817" w:type="dxa"/>
          </w:tcPr>
          <w:p w14:paraId="6134B8CC"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_Ref509215485 \r \h  \* MERGEFORMAT </w:instrText>
            </w:r>
            <w:r w:rsidRPr="00AF79D1">
              <w:rPr>
                <w:sz w:val="20"/>
                <w:szCs w:val="20"/>
              </w:rPr>
            </w:r>
            <w:r w:rsidRPr="00AF79D1">
              <w:rPr>
                <w:sz w:val="20"/>
                <w:szCs w:val="20"/>
              </w:rPr>
              <w:fldChar w:fldCharType="separate"/>
            </w:r>
            <w:r w:rsidRPr="00AF79D1">
              <w:rPr>
                <w:sz w:val="20"/>
                <w:szCs w:val="20"/>
              </w:rPr>
              <w:t>7.5.5</w:t>
            </w:r>
            <w:r w:rsidRPr="00AF79D1">
              <w:rPr>
                <w:sz w:val="20"/>
                <w:szCs w:val="20"/>
              </w:rPr>
              <w:fldChar w:fldCharType="end"/>
            </w:r>
          </w:p>
        </w:tc>
        <w:tc>
          <w:tcPr>
            <w:tcW w:w="4962" w:type="dxa"/>
          </w:tcPr>
          <w:p w14:paraId="3EA24F43"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_Ref509215485 \h  \* MERGEFORMAT </w:instrText>
            </w:r>
            <w:r w:rsidRPr="00AF79D1">
              <w:rPr>
                <w:sz w:val="20"/>
                <w:szCs w:val="20"/>
              </w:rPr>
            </w:r>
            <w:r w:rsidRPr="00AF79D1">
              <w:rPr>
                <w:sz w:val="20"/>
                <w:szCs w:val="20"/>
              </w:rPr>
              <w:fldChar w:fldCharType="separate"/>
            </w:r>
            <w:r w:rsidRPr="00AF79D1">
              <w:rPr>
                <w:sz w:val="20"/>
                <w:szCs w:val="20"/>
              </w:rPr>
              <w:t>Организиране на международна среща за изследване и опазване на лалугера в България. Международните срещи (European Ground Squirrel Meeting   –   EGSM) се провеждат през 2 години. Първата подобна среща е инициирана и организирана от БДЗП в гр. Маджарово през 2002 г. На тези срещи присъстват най-изявените специалисти по вида и се обсъждат належащи въпроси, свързани с неговото изследване и опазване.</w:t>
            </w:r>
            <w:r w:rsidRPr="00AF79D1">
              <w:rPr>
                <w:sz w:val="20"/>
                <w:szCs w:val="20"/>
              </w:rPr>
              <w:fldChar w:fldCharType="end"/>
            </w:r>
          </w:p>
        </w:tc>
        <w:tc>
          <w:tcPr>
            <w:tcW w:w="850" w:type="dxa"/>
            <w:shd w:val="clear" w:color="auto" w:fill="auto"/>
            <w:vAlign w:val="center"/>
          </w:tcPr>
          <w:p w14:paraId="73C79F6B" w14:textId="77777777" w:rsidR="001B4C3F" w:rsidRPr="00AF79D1" w:rsidRDefault="001B4C3F" w:rsidP="001B4C3F">
            <w:pPr>
              <w:jc w:val="center"/>
              <w:rPr>
                <w:sz w:val="20"/>
                <w:szCs w:val="20"/>
              </w:rPr>
            </w:pPr>
          </w:p>
        </w:tc>
        <w:tc>
          <w:tcPr>
            <w:tcW w:w="729" w:type="dxa"/>
            <w:shd w:val="clear" w:color="auto" w:fill="auto"/>
            <w:vAlign w:val="center"/>
          </w:tcPr>
          <w:p w14:paraId="4C3BC328"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2BBAB5F7"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34E395CE"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19F6C7D8"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2B5D724D"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3AF6BCBB"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26B313B9"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3F08661E"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4042526F" w14:textId="77777777" w:rsidR="001B4C3F" w:rsidRPr="00AF79D1" w:rsidRDefault="001B4C3F" w:rsidP="001B4C3F">
            <w:pPr>
              <w:jc w:val="center"/>
              <w:rPr>
                <w:sz w:val="20"/>
                <w:szCs w:val="20"/>
              </w:rPr>
            </w:pPr>
            <w:r w:rsidRPr="00AF79D1">
              <w:rPr>
                <w:sz w:val="20"/>
                <w:szCs w:val="20"/>
              </w:rPr>
              <w:t>1000</w:t>
            </w:r>
          </w:p>
        </w:tc>
        <w:tc>
          <w:tcPr>
            <w:tcW w:w="992" w:type="dxa"/>
            <w:shd w:val="clear" w:color="auto" w:fill="auto"/>
            <w:vAlign w:val="center"/>
          </w:tcPr>
          <w:p w14:paraId="4B613561" w14:textId="77777777" w:rsidR="001B4C3F" w:rsidRPr="00AF79D1" w:rsidRDefault="001B4C3F" w:rsidP="001B4C3F">
            <w:pPr>
              <w:jc w:val="right"/>
              <w:rPr>
                <w:color w:val="000000"/>
                <w:sz w:val="20"/>
                <w:szCs w:val="20"/>
              </w:rPr>
            </w:pPr>
            <w:r w:rsidRPr="00AF79D1">
              <w:rPr>
                <w:color w:val="000000"/>
                <w:sz w:val="20"/>
                <w:szCs w:val="20"/>
              </w:rPr>
              <w:t>8000</w:t>
            </w:r>
          </w:p>
        </w:tc>
      </w:tr>
      <w:tr w:rsidR="001B4C3F" w:rsidRPr="00AF79D1" w14:paraId="69AF5E0B" w14:textId="77777777" w:rsidTr="00DF40C8">
        <w:tc>
          <w:tcPr>
            <w:tcW w:w="817" w:type="dxa"/>
          </w:tcPr>
          <w:p w14:paraId="03BAFE59"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_Ref509215513 \r \h  \* MERGEFORMAT </w:instrText>
            </w:r>
            <w:r w:rsidRPr="00AF79D1">
              <w:rPr>
                <w:sz w:val="20"/>
                <w:szCs w:val="20"/>
              </w:rPr>
            </w:r>
            <w:r w:rsidRPr="00AF79D1">
              <w:rPr>
                <w:sz w:val="20"/>
                <w:szCs w:val="20"/>
              </w:rPr>
              <w:fldChar w:fldCharType="separate"/>
            </w:r>
            <w:r w:rsidRPr="00AF79D1">
              <w:rPr>
                <w:sz w:val="20"/>
                <w:szCs w:val="20"/>
              </w:rPr>
              <w:t>7.5.6</w:t>
            </w:r>
            <w:r w:rsidRPr="00AF79D1">
              <w:rPr>
                <w:sz w:val="20"/>
                <w:szCs w:val="20"/>
              </w:rPr>
              <w:fldChar w:fldCharType="end"/>
            </w:r>
          </w:p>
        </w:tc>
        <w:tc>
          <w:tcPr>
            <w:tcW w:w="4962" w:type="dxa"/>
          </w:tcPr>
          <w:p w14:paraId="37BC3D14"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_Ref509215513 \h  \* MERGEFORMAT </w:instrText>
            </w:r>
            <w:r w:rsidRPr="00AF79D1">
              <w:rPr>
                <w:sz w:val="20"/>
                <w:szCs w:val="20"/>
              </w:rPr>
            </w:r>
            <w:r w:rsidRPr="00AF79D1">
              <w:rPr>
                <w:sz w:val="20"/>
                <w:szCs w:val="20"/>
              </w:rPr>
              <w:fldChar w:fldCharType="separate"/>
            </w:r>
            <w:r w:rsidRPr="00AF79D1">
              <w:rPr>
                <w:sz w:val="20"/>
                <w:szCs w:val="20"/>
              </w:rPr>
              <w:t xml:space="preserve">Издаване на научен сборник с докладите от организирана международна среща, посветена на европейския лалугер   –   </w:t>
            </w:r>
            <w:r w:rsidRPr="00AF79D1">
              <w:rPr>
                <w:i/>
                <w:sz w:val="20"/>
                <w:szCs w:val="20"/>
              </w:rPr>
              <w:t>European Ground Squirrel Meetin</w:t>
            </w:r>
            <w:r w:rsidRPr="00AF79D1">
              <w:rPr>
                <w:sz w:val="20"/>
                <w:szCs w:val="20"/>
              </w:rPr>
              <w:t>g (EGSM).</w:t>
            </w:r>
            <w:r w:rsidRPr="00AF79D1">
              <w:rPr>
                <w:sz w:val="20"/>
                <w:szCs w:val="20"/>
              </w:rPr>
              <w:fldChar w:fldCharType="end"/>
            </w:r>
          </w:p>
        </w:tc>
        <w:tc>
          <w:tcPr>
            <w:tcW w:w="850" w:type="dxa"/>
            <w:shd w:val="clear" w:color="auto" w:fill="auto"/>
            <w:vAlign w:val="center"/>
          </w:tcPr>
          <w:p w14:paraId="4B7FEA34" w14:textId="77777777" w:rsidR="001B4C3F" w:rsidRPr="00AF79D1" w:rsidRDefault="001B4C3F" w:rsidP="001B4C3F">
            <w:pPr>
              <w:jc w:val="center"/>
              <w:rPr>
                <w:sz w:val="20"/>
                <w:szCs w:val="20"/>
              </w:rPr>
            </w:pPr>
          </w:p>
        </w:tc>
        <w:tc>
          <w:tcPr>
            <w:tcW w:w="729" w:type="dxa"/>
            <w:shd w:val="clear" w:color="auto" w:fill="auto"/>
            <w:vAlign w:val="center"/>
          </w:tcPr>
          <w:p w14:paraId="0548A0BD" w14:textId="77777777" w:rsidR="001B4C3F" w:rsidRPr="00AF79D1" w:rsidRDefault="001B4C3F" w:rsidP="001B4C3F">
            <w:pPr>
              <w:jc w:val="center"/>
              <w:rPr>
                <w:sz w:val="20"/>
                <w:szCs w:val="20"/>
              </w:rPr>
            </w:pPr>
          </w:p>
        </w:tc>
        <w:tc>
          <w:tcPr>
            <w:tcW w:w="830" w:type="dxa"/>
            <w:shd w:val="clear" w:color="auto" w:fill="F2F2F2" w:themeFill="background1" w:themeFillShade="F2"/>
            <w:vAlign w:val="center"/>
          </w:tcPr>
          <w:p w14:paraId="4E4B2FF3" w14:textId="77777777" w:rsidR="001B4C3F" w:rsidRPr="00AF79D1" w:rsidRDefault="001B4C3F" w:rsidP="001B4C3F">
            <w:pPr>
              <w:jc w:val="center"/>
              <w:rPr>
                <w:sz w:val="20"/>
                <w:szCs w:val="20"/>
              </w:rPr>
            </w:pPr>
            <w:r w:rsidRPr="00AF79D1">
              <w:rPr>
                <w:sz w:val="20"/>
                <w:szCs w:val="20"/>
              </w:rPr>
              <w:t>450</w:t>
            </w:r>
          </w:p>
        </w:tc>
        <w:tc>
          <w:tcPr>
            <w:tcW w:w="728" w:type="dxa"/>
            <w:shd w:val="clear" w:color="auto" w:fill="F2F2F2" w:themeFill="background1" w:themeFillShade="F2"/>
            <w:vAlign w:val="center"/>
          </w:tcPr>
          <w:p w14:paraId="357B6D72" w14:textId="77777777" w:rsidR="001B4C3F" w:rsidRPr="00AF79D1" w:rsidRDefault="001B4C3F" w:rsidP="001B4C3F">
            <w:pPr>
              <w:jc w:val="center"/>
              <w:rPr>
                <w:sz w:val="20"/>
                <w:szCs w:val="20"/>
              </w:rPr>
            </w:pPr>
            <w:r w:rsidRPr="00AF79D1">
              <w:rPr>
                <w:sz w:val="20"/>
                <w:szCs w:val="20"/>
              </w:rPr>
              <w:t>450</w:t>
            </w:r>
          </w:p>
        </w:tc>
        <w:tc>
          <w:tcPr>
            <w:tcW w:w="973" w:type="dxa"/>
            <w:shd w:val="clear" w:color="auto" w:fill="F2F2F2" w:themeFill="background1" w:themeFillShade="F2"/>
            <w:vAlign w:val="center"/>
          </w:tcPr>
          <w:p w14:paraId="5B228508" w14:textId="77777777" w:rsidR="001B4C3F" w:rsidRPr="00AF79D1" w:rsidRDefault="001B4C3F" w:rsidP="001B4C3F">
            <w:pPr>
              <w:jc w:val="center"/>
              <w:rPr>
                <w:sz w:val="20"/>
                <w:szCs w:val="20"/>
              </w:rPr>
            </w:pPr>
            <w:r w:rsidRPr="00AF79D1">
              <w:rPr>
                <w:sz w:val="20"/>
                <w:szCs w:val="20"/>
              </w:rPr>
              <w:t>450</w:t>
            </w:r>
          </w:p>
        </w:tc>
        <w:tc>
          <w:tcPr>
            <w:tcW w:w="729" w:type="dxa"/>
            <w:shd w:val="clear" w:color="auto" w:fill="F2F2F2" w:themeFill="background1" w:themeFillShade="F2"/>
            <w:vAlign w:val="center"/>
          </w:tcPr>
          <w:p w14:paraId="56565CD8" w14:textId="77777777" w:rsidR="001B4C3F" w:rsidRPr="00AF79D1" w:rsidRDefault="001B4C3F" w:rsidP="001B4C3F">
            <w:pPr>
              <w:jc w:val="center"/>
              <w:rPr>
                <w:sz w:val="20"/>
                <w:szCs w:val="20"/>
              </w:rPr>
            </w:pPr>
            <w:r w:rsidRPr="00AF79D1">
              <w:rPr>
                <w:sz w:val="20"/>
                <w:szCs w:val="20"/>
              </w:rPr>
              <w:t>450</w:t>
            </w:r>
          </w:p>
        </w:tc>
        <w:tc>
          <w:tcPr>
            <w:tcW w:w="830" w:type="dxa"/>
            <w:shd w:val="clear" w:color="auto" w:fill="F2F2F2" w:themeFill="background1" w:themeFillShade="F2"/>
            <w:vAlign w:val="center"/>
          </w:tcPr>
          <w:p w14:paraId="4A34BB9C" w14:textId="77777777" w:rsidR="001B4C3F" w:rsidRPr="00AF79D1" w:rsidRDefault="001B4C3F" w:rsidP="001B4C3F">
            <w:pPr>
              <w:jc w:val="center"/>
              <w:rPr>
                <w:sz w:val="20"/>
                <w:szCs w:val="20"/>
              </w:rPr>
            </w:pPr>
            <w:r w:rsidRPr="00AF79D1">
              <w:rPr>
                <w:sz w:val="20"/>
                <w:szCs w:val="20"/>
              </w:rPr>
              <w:t>450</w:t>
            </w:r>
          </w:p>
        </w:tc>
        <w:tc>
          <w:tcPr>
            <w:tcW w:w="728" w:type="dxa"/>
            <w:shd w:val="clear" w:color="auto" w:fill="F2F2F2" w:themeFill="background1" w:themeFillShade="F2"/>
            <w:vAlign w:val="center"/>
          </w:tcPr>
          <w:p w14:paraId="640E3426" w14:textId="77777777" w:rsidR="001B4C3F" w:rsidRPr="00AF79D1" w:rsidRDefault="001B4C3F" w:rsidP="001B4C3F">
            <w:pPr>
              <w:jc w:val="center"/>
              <w:rPr>
                <w:sz w:val="20"/>
                <w:szCs w:val="20"/>
              </w:rPr>
            </w:pPr>
            <w:r w:rsidRPr="00AF79D1">
              <w:rPr>
                <w:sz w:val="20"/>
                <w:szCs w:val="20"/>
              </w:rPr>
              <w:t>450</w:t>
            </w:r>
          </w:p>
        </w:tc>
        <w:tc>
          <w:tcPr>
            <w:tcW w:w="831" w:type="dxa"/>
            <w:shd w:val="clear" w:color="auto" w:fill="F2F2F2" w:themeFill="background1" w:themeFillShade="F2"/>
            <w:vAlign w:val="center"/>
          </w:tcPr>
          <w:p w14:paraId="0FF385E7" w14:textId="77777777" w:rsidR="001B4C3F" w:rsidRPr="00AF79D1" w:rsidRDefault="001B4C3F" w:rsidP="001B4C3F">
            <w:pPr>
              <w:jc w:val="center"/>
              <w:rPr>
                <w:sz w:val="20"/>
                <w:szCs w:val="20"/>
              </w:rPr>
            </w:pPr>
            <w:r w:rsidRPr="00AF79D1">
              <w:rPr>
                <w:sz w:val="20"/>
                <w:szCs w:val="20"/>
              </w:rPr>
              <w:t>450</w:t>
            </w:r>
          </w:p>
        </w:tc>
        <w:tc>
          <w:tcPr>
            <w:tcW w:w="851" w:type="dxa"/>
            <w:shd w:val="clear" w:color="auto" w:fill="F2F2F2" w:themeFill="background1" w:themeFillShade="F2"/>
            <w:vAlign w:val="center"/>
          </w:tcPr>
          <w:p w14:paraId="0C649835" w14:textId="77777777" w:rsidR="001B4C3F" w:rsidRPr="00AF79D1" w:rsidRDefault="001B4C3F" w:rsidP="001B4C3F">
            <w:pPr>
              <w:jc w:val="center"/>
              <w:rPr>
                <w:sz w:val="20"/>
                <w:szCs w:val="20"/>
              </w:rPr>
            </w:pPr>
            <w:r w:rsidRPr="00AF79D1">
              <w:rPr>
                <w:sz w:val="20"/>
                <w:szCs w:val="20"/>
              </w:rPr>
              <w:t>450</w:t>
            </w:r>
          </w:p>
        </w:tc>
        <w:tc>
          <w:tcPr>
            <w:tcW w:w="992" w:type="dxa"/>
            <w:shd w:val="clear" w:color="auto" w:fill="auto"/>
            <w:vAlign w:val="center"/>
          </w:tcPr>
          <w:p w14:paraId="0A2FDFF5" w14:textId="77777777" w:rsidR="001B4C3F" w:rsidRPr="00AF79D1" w:rsidRDefault="001B4C3F" w:rsidP="001B4C3F">
            <w:pPr>
              <w:jc w:val="right"/>
              <w:rPr>
                <w:color w:val="000000"/>
                <w:sz w:val="20"/>
                <w:szCs w:val="20"/>
              </w:rPr>
            </w:pPr>
            <w:r w:rsidRPr="00AF79D1">
              <w:rPr>
                <w:color w:val="000000"/>
                <w:sz w:val="20"/>
                <w:szCs w:val="20"/>
              </w:rPr>
              <w:t>3600</w:t>
            </w:r>
          </w:p>
        </w:tc>
      </w:tr>
      <w:tr w:rsidR="001B4C3F" w:rsidRPr="00AF79D1" w14:paraId="77DC082D" w14:textId="77777777" w:rsidTr="00633CF3">
        <w:tc>
          <w:tcPr>
            <w:tcW w:w="817" w:type="dxa"/>
          </w:tcPr>
          <w:p w14:paraId="07B7B400"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_Ref509215740 \r \h  \* MERGEFORMAT </w:instrText>
            </w:r>
            <w:r w:rsidRPr="00AF79D1">
              <w:rPr>
                <w:sz w:val="20"/>
                <w:szCs w:val="20"/>
              </w:rPr>
            </w:r>
            <w:r w:rsidRPr="00AF79D1">
              <w:rPr>
                <w:sz w:val="20"/>
                <w:szCs w:val="20"/>
              </w:rPr>
              <w:fldChar w:fldCharType="separate"/>
            </w:r>
            <w:r w:rsidRPr="00AF79D1">
              <w:rPr>
                <w:sz w:val="20"/>
                <w:szCs w:val="20"/>
              </w:rPr>
              <w:t>7.5.7</w:t>
            </w:r>
            <w:r w:rsidRPr="00AF79D1">
              <w:rPr>
                <w:sz w:val="20"/>
                <w:szCs w:val="20"/>
              </w:rPr>
              <w:fldChar w:fldCharType="end"/>
            </w:r>
          </w:p>
        </w:tc>
        <w:tc>
          <w:tcPr>
            <w:tcW w:w="4962" w:type="dxa"/>
          </w:tcPr>
          <w:p w14:paraId="2D811BF9"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_Ref509215740 \h  \* MERGEFORMAT </w:instrText>
            </w:r>
            <w:r w:rsidRPr="00AF79D1">
              <w:rPr>
                <w:sz w:val="20"/>
                <w:szCs w:val="20"/>
              </w:rPr>
            </w:r>
            <w:r w:rsidRPr="00AF79D1">
              <w:rPr>
                <w:sz w:val="20"/>
                <w:szCs w:val="20"/>
              </w:rPr>
              <w:fldChar w:fldCharType="separate"/>
            </w:r>
            <w:r w:rsidRPr="00AF79D1">
              <w:rPr>
                <w:sz w:val="20"/>
                <w:szCs w:val="20"/>
              </w:rPr>
              <w:t>Разработване на стратегия, която да оцени ползата за животновъди и земеделски стопани, които прилагат екологосъобразни практики за поддържане на добро екологично състояние на местообитанията на консервационно значими видове като лалугера и хищниците, които се изхранват с него (кръстат орел, ловен сокол, степен и пъстър пор и др.).</w:t>
            </w:r>
            <w:r w:rsidRPr="00AF79D1">
              <w:rPr>
                <w:sz w:val="20"/>
                <w:szCs w:val="20"/>
              </w:rPr>
              <w:fldChar w:fldCharType="end"/>
            </w:r>
            <w:r w:rsidRPr="00AF79D1">
              <w:rPr>
                <w:sz w:val="20"/>
                <w:szCs w:val="20"/>
              </w:rPr>
              <w:t xml:space="preserve"> </w:t>
            </w:r>
          </w:p>
        </w:tc>
        <w:tc>
          <w:tcPr>
            <w:tcW w:w="850" w:type="dxa"/>
            <w:shd w:val="clear" w:color="auto" w:fill="F2F2F2" w:themeFill="background1" w:themeFillShade="F2"/>
            <w:vAlign w:val="center"/>
          </w:tcPr>
          <w:p w14:paraId="4D1AED3B"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1D0BDF1B"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6B7ACD26"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611D0970" w14:textId="77777777" w:rsidR="001B4C3F" w:rsidRPr="00AF79D1" w:rsidRDefault="001B4C3F" w:rsidP="001B4C3F">
            <w:pPr>
              <w:jc w:val="center"/>
              <w:rPr>
                <w:sz w:val="20"/>
                <w:szCs w:val="20"/>
              </w:rPr>
            </w:pPr>
            <w:r w:rsidRPr="00AF79D1">
              <w:rPr>
                <w:sz w:val="20"/>
                <w:szCs w:val="20"/>
              </w:rPr>
              <w:t>1000</w:t>
            </w:r>
          </w:p>
        </w:tc>
        <w:tc>
          <w:tcPr>
            <w:tcW w:w="973" w:type="dxa"/>
            <w:shd w:val="clear" w:color="auto" w:fill="F2F2F2" w:themeFill="background1" w:themeFillShade="F2"/>
            <w:vAlign w:val="center"/>
          </w:tcPr>
          <w:p w14:paraId="31FFF76A" w14:textId="77777777" w:rsidR="001B4C3F" w:rsidRPr="00AF79D1" w:rsidRDefault="001B4C3F" w:rsidP="001B4C3F">
            <w:pPr>
              <w:jc w:val="center"/>
              <w:rPr>
                <w:sz w:val="20"/>
                <w:szCs w:val="20"/>
              </w:rPr>
            </w:pPr>
            <w:r w:rsidRPr="00AF79D1">
              <w:rPr>
                <w:sz w:val="20"/>
                <w:szCs w:val="20"/>
              </w:rPr>
              <w:t>1000</w:t>
            </w:r>
          </w:p>
        </w:tc>
        <w:tc>
          <w:tcPr>
            <w:tcW w:w="729" w:type="dxa"/>
            <w:shd w:val="clear" w:color="auto" w:fill="F2F2F2" w:themeFill="background1" w:themeFillShade="F2"/>
            <w:vAlign w:val="center"/>
          </w:tcPr>
          <w:p w14:paraId="43C35C4C" w14:textId="77777777" w:rsidR="001B4C3F" w:rsidRPr="00AF79D1" w:rsidRDefault="001B4C3F" w:rsidP="001B4C3F">
            <w:pPr>
              <w:jc w:val="center"/>
              <w:rPr>
                <w:sz w:val="20"/>
                <w:szCs w:val="20"/>
              </w:rPr>
            </w:pPr>
            <w:r w:rsidRPr="00AF79D1">
              <w:rPr>
                <w:sz w:val="20"/>
                <w:szCs w:val="20"/>
              </w:rPr>
              <w:t>1000</w:t>
            </w:r>
          </w:p>
        </w:tc>
        <w:tc>
          <w:tcPr>
            <w:tcW w:w="830" w:type="dxa"/>
            <w:shd w:val="clear" w:color="auto" w:fill="F2F2F2" w:themeFill="background1" w:themeFillShade="F2"/>
            <w:vAlign w:val="center"/>
          </w:tcPr>
          <w:p w14:paraId="38B8B1B1" w14:textId="77777777" w:rsidR="001B4C3F" w:rsidRPr="00AF79D1" w:rsidRDefault="001B4C3F" w:rsidP="001B4C3F">
            <w:pPr>
              <w:jc w:val="center"/>
              <w:rPr>
                <w:sz w:val="20"/>
                <w:szCs w:val="20"/>
              </w:rPr>
            </w:pPr>
            <w:r w:rsidRPr="00AF79D1">
              <w:rPr>
                <w:sz w:val="20"/>
                <w:szCs w:val="20"/>
              </w:rPr>
              <w:t>1000</w:t>
            </w:r>
          </w:p>
        </w:tc>
        <w:tc>
          <w:tcPr>
            <w:tcW w:w="728" w:type="dxa"/>
            <w:shd w:val="clear" w:color="auto" w:fill="F2F2F2" w:themeFill="background1" w:themeFillShade="F2"/>
            <w:vAlign w:val="center"/>
          </w:tcPr>
          <w:p w14:paraId="2085A43A" w14:textId="77777777" w:rsidR="001B4C3F" w:rsidRPr="00AF79D1" w:rsidRDefault="001B4C3F" w:rsidP="001B4C3F">
            <w:pPr>
              <w:jc w:val="center"/>
              <w:rPr>
                <w:sz w:val="20"/>
                <w:szCs w:val="20"/>
              </w:rPr>
            </w:pPr>
            <w:r w:rsidRPr="00AF79D1">
              <w:rPr>
                <w:sz w:val="20"/>
                <w:szCs w:val="20"/>
              </w:rPr>
              <w:t>1000</w:t>
            </w:r>
          </w:p>
        </w:tc>
        <w:tc>
          <w:tcPr>
            <w:tcW w:w="831" w:type="dxa"/>
            <w:shd w:val="clear" w:color="auto" w:fill="F2F2F2" w:themeFill="background1" w:themeFillShade="F2"/>
            <w:vAlign w:val="center"/>
          </w:tcPr>
          <w:p w14:paraId="41F9FF24" w14:textId="77777777" w:rsidR="001B4C3F" w:rsidRPr="00AF79D1" w:rsidRDefault="001B4C3F" w:rsidP="001B4C3F">
            <w:pPr>
              <w:jc w:val="center"/>
              <w:rPr>
                <w:sz w:val="20"/>
                <w:szCs w:val="20"/>
              </w:rPr>
            </w:pPr>
            <w:r w:rsidRPr="00AF79D1">
              <w:rPr>
                <w:sz w:val="20"/>
                <w:szCs w:val="20"/>
              </w:rPr>
              <w:t>1000</w:t>
            </w:r>
          </w:p>
        </w:tc>
        <w:tc>
          <w:tcPr>
            <w:tcW w:w="851" w:type="dxa"/>
            <w:shd w:val="clear" w:color="auto" w:fill="F2F2F2" w:themeFill="background1" w:themeFillShade="F2"/>
            <w:vAlign w:val="center"/>
          </w:tcPr>
          <w:p w14:paraId="2EBDD927" w14:textId="77777777" w:rsidR="001B4C3F" w:rsidRPr="00AF79D1" w:rsidRDefault="001B4C3F" w:rsidP="001B4C3F">
            <w:pPr>
              <w:jc w:val="center"/>
              <w:rPr>
                <w:sz w:val="20"/>
                <w:szCs w:val="20"/>
              </w:rPr>
            </w:pPr>
            <w:r w:rsidRPr="00AF79D1">
              <w:rPr>
                <w:sz w:val="20"/>
                <w:szCs w:val="20"/>
              </w:rPr>
              <w:t>1000</w:t>
            </w:r>
          </w:p>
        </w:tc>
        <w:tc>
          <w:tcPr>
            <w:tcW w:w="992" w:type="dxa"/>
            <w:shd w:val="clear" w:color="auto" w:fill="auto"/>
            <w:vAlign w:val="center"/>
          </w:tcPr>
          <w:p w14:paraId="4440752D" w14:textId="77777777" w:rsidR="001B4C3F" w:rsidRPr="00AF79D1" w:rsidRDefault="001B4C3F" w:rsidP="001B4C3F">
            <w:pPr>
              <w:jc w:val="center"/>
              <w:rPr>
                <w:color w:val="000000"/>
                <w:sz w:val="20"/>
                <w:szCs w:val="20"/>
              </w:rPr>
            </w:pPr>
            <w:r w:rsidRPr="00AF79D1">
              <w:rPr>
                <w:color w:val="000000"/>
                <w:sz w:val="20"/>
                <w:szCs w:val="20"/>
              </w:rPr>
              <w:t>10 000</w:t>
            </w:r>
          </w:p>
        </w:tc>
      </w:tr>
      <w:tr w:rsidR="001B4C3F" w:rsidRPr="00AF79D1" w14:paraId="40A00B3B" w14:textId="77777777" w:rsidTr="00DF40C8">
        <w:tc>
          <w:tcPr>
            <w:tcW w:w="817" w:type="dxa"/>
          </w:tcPr>
          <w:p w14:paraId="4F329577"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_Ref509215754 \r \h  \* MERGEFORMAT </w:instrText>
            </w:r>
            <w:r w:rsidRPr="00AF79D1">
              <w:rPr>
                <w:sz w:val="20"/>
                <w:szCs w:val="20"/>
              </w:rPr>
            </w:r>
            <w:r w:rsidRPr="00AF79D1">
              <w:rPr>
                <w:sz w:val="20"/>
                <w:szCs w:val="20"/>
              </w:rPr>
              <w:fldChar w:fldCharType="separate"/>
            </w:r>
            <w:r w:rsidRPr="00AF79D1">
              <w:rPr>
                <w:sz w:val="20"/>
                <w:szCs w:val="20"/>
              </w:rPr>
              <w:t>7.5.8</w:t>
            </w:r>
            <w:r w:rsidRPr="00AF79D1">
              <w:rPr>
                <w:sz w:val="20"/>
                <w:szCs w:val="20"/>
              </w:rPr>
              <w:fldChar w:fldCharType="end"/>
            </w:r>
          </w:p>
        </w:tc>
        <w:tc>
          <w:tcPr>
            <w:tcW w:w="4962" w:type="dxa"/>
          </w:tcPr>
          <w:p w14:paraId="629CDE74" w14:textId="77777777" w:rsidR="001B4C3F" w:rsidRPr="00AF79D1" w:rsidRDefault="001B4C3F" w:rsidP="001B4C3F">
            <w:pPr>
              <w:rPr>
                <w:sz w:val="20"/>
                <w:szCs w:val="20"/>
              </w:rPr>
            </w:pPr>
            <w:r w:rsidRPr="00AF79D1">
              <w:rPr>
                <w:sz w:val="20"/>
                <w:szCs w:val="20"/>
              </w:rPr>
              <w:fldChar w:fldCharType="begin"/>
            </w:r>
            <w:r w:rsidRPr="00AF79D1">
              <w:rPr>
                <w:sz w:val="20"/>
                <w:szCs w:val="20"/>
              </w:rPr>
              <w:instrText xml:space="preserve"> REF _Ref509215754 \h  \* MERGEFORMAT </w:instrText>
            </w:r>
            <w:r w:rsidRPr="00AF79D1">
              <w:rPr>
                <w:sz w:val="20"/>
                <w:szCs w:val="20"/>
              </w:rPr>
            </w:r>
            <w:r w:rsidRPr="00AF79D1">
              <w:rPr>
                <w:sz w:val="20"/>
                <w:szCs w:val="20"/>
              </w:rPr>
              <w:fldChar w:fldCharType="separate"/>
            </w:r>
            <w:r w:rsidRPr="00AF79D1">
              <w:rPr>
                <w:sz w:val="20"/>
                <w:szCs w:val="20"/>
              </w:rPr>
              <w:t xml:space="preserve"> Разработване на фотографски укрития в местообитания с висока концентрация на лалугери и на неговите хищници като Дуранкулашкото езеро, с. Тополчане (Сливен), Бесапарските ридове, околностите на яз. „Белмекен“ (НП „Рила“), Понор планина, НП „Централен Балкан“ и др.</w:t>
            </w:r>
            <w:r w:rsidRPr="00AF79D1">
              <w:rPr>
                <w:sz w:val="20"/>
                <w:szCs w:val="20"/>
              </w:rPr>
              <w:fldChar w:fldCharType="end"/>
            </w:r>
          </w:p>
        </w:tc>
        <w:tc>
          <w:tcPr>
            <w:tcW w:w="850" w:type="dxa"/>
            <w:shd w:val="clear" w:color="auto" w:fill="F2F2F2" w:themeFill="background1" w:themeFillShade="F2"/>
            <w:vAlign w:val="center"/>
          </w:tcPr>
          <w:p w14:paraId="370EFB62"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54CEA003"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15DD82E3"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6DF2F23D" w14:textId="77777777" w:rsidR="001B4C3F" w:rsidRPr="00AF79D1" w:rsidRDefault="001B4C3F" w:rsidP="001B4C3F">
            <w:pPr>
              <w:jc w:val="center"/>
              <w:rPr>
                <w:sz w:val="20"/>
                <w:szCs w:val="20"/>
              </w:rPr>
            </w:pPr>
            <w:r w:rsidRPr="00AF79D1">
              <w:rPr>
                <w:sz w:val="20"/>
                <w:szCs w:val="20"/>
              </w:rPr>
              <w:t>3000</w:t>
            </w:r>
          </w:p>
        </w:tc>
        <w:tc>
          <w:tcPr>
            <w:tcW w:w="973" w:type="dxa"/>
            <w:shd w:val="clear" w:color="auto" w:fill="F2F2F2" w:themeFill="background1" w:themeFillShade="F2"/>
            <w:vAlign w:val="center"/>
          </w:tcPr>
          <w:p w14:paraId="1C43FBB5" w14:textId="77777777" w:rsidR="001B4C3F" w:rsidRPr="00AF79D1" w:rsidRDefault="001B4C3F" w:rsidP="001B4C3F">
            <w:pPr>
              <w:jc w:val="center"/>
              <w:rPr>
                <w:sz w:val="20"/>
                <w:szCs w:val="20"/>
              </w:rPr>
            </w:pPr>
            <w:r w:rsidRPr="00AF79D1">
              <w:rPr>
                <w:sz w:val="20"/>
                <w:szCs w:val="20"/>
              </w:rPr>
              <w:t>3000</w:t>
            </w:r>
          </w:p>
        </w:tc>
        <w:tc>
          <w:tcPr>
            <w:tcW w:w="729" w:type="dxa"/>
            <w:shd w:val="clear" w:color="auto" w:fill="F2F2F2" w:themeFill="background1" w:themeFillShade="F2"/>
            <w:vAlign w:val="center"/>
          </w:tcPr>
          <w:p w14:paraId="771C17CE" w14:textId="77777777" w:rsidR="001B4C3F" w:rsidRPr="00AF79D1" w:rsidRDefault="001B4C3F" w:rsidP="001B4C3F">
            <w:pPr>
              <w:jc w:val="center"/>
              <w:rPr>
                <w:sz w:val="20"/>
                <w:szCs w:val="20"/>
              </w:rPr>
            </w:pPr>
            <w:r w:rsidRPr="00AF79D1">
              <w:rPr>
                <w:sz w:val="20"/>
                <w:szCs w:val="20"/>
              </w:rPr>
              <w:t>3000</w:t>
            </w:r>
          </w:p>
        </w:tc>
        <w:tc>
          <w:tcPr>
            <w:tcW w:w="830" w:type="dxa"/>
            <w:shd w:val="clear" w:color="auto" w:fill="F2F2F2" w:themeFill="background1" w:themeFillShade="F2"/>
            <w:vAlign w:val="center"/>
          </w:tcPr>
          <w:p w14:paraId="0BCA3DDD" w14:textId="77777777" w:rsidR="001B4C3F" w:rsidRPr="00AF79D1" w:rsidRDefault="001B4C3F" w:rsidP="001B4C3F">
            <w:pPr>
              <w:jc w:val="center"/>
              <w:rPr>
                <w:sz w:val="20"/>
                <w:szCs w:val="20"/>
              </w:rPr>
            </w:pPr>
            <w:r w:rsidRPr="00AF79D1">
              <w:rPr>
                <w:sz w:val="20"/>
                <w:szCs w:val="20"/>
              </w:rPr>
              <w:t>3000</w:t>
            </w:r>
          </w:p>
        </w:tc>
        <w:tc>
          <w:tcPr>
            <w:tcW w:w="728" w:type="dxa"/>
            <w:shd w:val="clear" w:color="auto" w:fill="F2F2F2" w:themeFill="background1" w:themeFillShade="F2"/>
            <w:vAlign w:val="center"/>
          </w:tcPr>
          <w:p w14:paraId="68B3FCDB" w14:textId="77777777" w:rsidR="001B4C3F" w:rsidRPr="00AF79D1" w:rsidRDefault="001B4C3F" w:rsidP="001B4C3F">
            <w:pPr>
              <w:jc w:val="center"/>
              <w:rPr>
                <w:sz w:val="20"/>
                <w:szCs w:val="20"/>
              </w:rPr>
            </w:pPr>
            <w:r w:rsidRPr="00AF79D1">
              <w:rPr>
                <w:sz w:val="20"/>
                <w:szCs w:val="20"/>
              </w:rPr>
              <w:t>3000</w:t>
            </w:r>
          </w:p>
        </w:tc>
        <w:tc>
          <w:tcPr>
            <w:tcW w:w="831" w:type="dxa"/>
            <w:shd w:val="clear" w:color="auto" w:fill="F2F2F2" w:themeFill="background1" w:themeFillShade="F2"/>
            <w:vAlign w:val="center"/>
          </w:tcPr>
          <w:p w14:paraId="5BF858E4" w14:textId="77777777" w:rsidR="001B4C3F" w:rsidRPr="00AF79D1" w:rsidRDefault="001B4C3F" w:rsidP="001B4C3F">
            <w:pPr>
              <w:jc w:val="center"/>
              <w:rPr>
                <w:sz w:val="20"/>
                <w:szCs w:val="20"/>
              </w:rPr>
            </w:pPr>
            <w:r w:rsidRPr="00AF79D1">
              <w:rPr>
                <w:sz w:val="20"/>
                <w:szCs w:val="20"/>
              </w:rPr>
              <w:t>3000</w:t>
            </w:r>
          </w:p>
        </w:tc>
        <w:tc>
          <w:tcPr>
            <w:tcW w:w="851" w:type="dxa"/>
            <w:shd w:val="clear" w:color="auto" w:fill="F2F2F2" w:themeFill="background1" w:themeFillShade="F2"/>
            <w:vAlign w:val="center"/>
          </w:tcPr>
          <w:p w14:paraId="6176FBEB" w14:textId="77777777" w:rsidR="001B4C3F" w:rsidRPr="00AF79D1" w:rsidRDefault="001B4C3F" w:rsidP="001B4C3F">
            <w:pPr>
              <w:jc w:val="center"/>
              <w:rPr>
                <w:sz w:val="20"/>
                <w:szCs w:val="20"/>
              </w:rPr>
            </w:pPr>
            <w:r w:rsidRPr="00AF79D1">
              <w:rPr>
                <w:sz w:val="20"/>
                <w:szCs w:val="20"/>
              </w:rPr>
              <w:t>3000</w:t>
            </w:r>
          </w:p>
        </w:tc>
        <w:tc>
          <w:tcPr>
            <w:tcW w:w="992" w:type="dxa"/>
            <w:shd w:val="clear" w:color="auto" w:fill="auto"/>
            <w:vAlign w:val="center"/>
          </w:tcPr>
          <w:p w14:paraId="2CAB3F16" w14:textId="77777777" w:rsidR="001B4C3F" w:rsidRPr="00AF79D1" w:rsidRDefault="001B4C3F" w:rsidP="001B4C3F">
            <w:pPr>
              <w:jc w:val="right"/>
              <w:rPr>
                <w:color w:val="000000"/>
                <w:sz w:val="20"/>
                <w:szCs w:val="20"/>
              </w:rPr>
            </w:pPr>
            <w:r w:rsidRPr="00AF79D1">
              <w:rPr>
                <w:color w:val="000000"/>
                <w:sz w:val="20"/>
                <w:szCs w:val="20"/>
              </w:rPr>
              <w:t>30 000</w:t>
            </w:r>
          </w:p>
        </w:tc>
      </w:tr>
      <w:tr w:rsidR="00E1630D" w:rsidRPr="00BB0BC5" w14:paraId="1515A479" w14:textId="77777777" w:rsidTr="00D13E63">
        <w:tc>
          <w:tcPr>
            <w:tcW w:w="817" w:type="dxa"/>
            <w:shd w:val="clear" w:color="auto" w:fill="D9D9D9" w:themeFill="background1" w:themeFillShade="D9"/>
          </w:tcPr>
          <w:p w14:paraId="56DBA0E9" w14:textId="77777777" w:rsidR="00E1630D" w:rsidRPr="00AF79D1" w:rsidRDefault="00E1630D" w:rsidP="00E1630D">
            <w:pPr>
              <w:rPr>
                <w:b/>
                <w:sz w:val="20"/>
                <w:szCs w:val="20"/>
              </w:rPr>
            </w:pPr>
          </w:p>
        </w:tc>
        <w:tc>
          <w:tcPr>
            <w:tcW w:w="4962" w:type="dxa"/>
            <w:shd w:val="clear" w:color="auto" w:fill="D9D9D9" w:themeFill="background1" w:themeFillShade="D9"/>
          </w:tcPr>
          <w:p w14:paraId="42B8F99D" w14:textId="77777777" w:rsidR="00E1630D" w:rsidRPr="00AF79D1" w:rsidRDefault="00E1630D" w:rsidP="00E1630D">
            <w:pPr>
              <w:rPr>
                <w:b/>
                <w:sz w:val="20"/>
                <w:szCs w:val="20"/>
              </w:rPr>
            </w:pPr>
            <w:r w:rsidRPr="00AF79D1">
              <w:rPr>
                <w:b/>
                <w:sz w:val="20"/>
                <w:szCs w:val="20"/>
              </w:rPr>
              <w:t>ОБЩО:</w:t>
            </w:r>
          </w:p>
        </w:tc>
        <w:tc>
          <w:tcPr>
            <w:tcW w:w="850" w:type="dxa"/>
            <w:shd w:val="clear" w:color="auto" w:fill="D9D9D9" w:themeFill="background1" w:themeFillShade="D9"/>
          </w:tcPr>
          <w:p w14:paraId="4D4CD640" w14:textId="0974B93C" w:rsidR="00E1630D" w:rsidRPr="00AF79D1" w:rsidRDefault="009F35F6" w:rsidP="00E1630D">
            <w:pPr>
              <w:jc w:val="center"/>
              <w:rPr>
                <w:b/>
                <w:bCs/>
                <w:color w:val="000000"/>
                <w:sz w:val="20"/>
                <w:szCs w:val="20"/>
              </w:rPr>
            </w:pPr>
            <w:r>
              <w:rPr>
                <w:b/>
                <w:sz w:val="20"/>
                <w:szCs w:val="20"/>
              </w:rPr>
              <w:t xml:space="preserve">308 </w:t>
            </w:r>
            <w:r w:rsidR="00E1630D" w:rsidRPr="00AF79D1">
              <w:rPr>
                <w:b/>
                <w:sz w:val="20"/>
                <w:szCs w:val="20"/>
              </w:rPr>
              <w:t>500</w:t>
            </w:r>
          </w:p>
        </w:tc>
        <w:tc>
          <w:tcPr>
            <w:tcW w:w="729" w:type="dxa"/>
            <w:shd w:val="clear" w:color="auto" w:fill="D9D9D9" w:themeFill="background1" w:themeFillShade="D9"/>
          </w:tcPr>
          <w:p w14:paraId="17C42367" w14:textId="5DF2E00D" w:rsidR="00E1630D" w:rsidRPr="00AF79D1" w:rsidRDefault="009F35F6" w:rsidP="00E1630D">
            <w:pPr>
              <w:jc w:val="center"/>
              <w:rPr>
                <w:b/>
                <w:bCs/>
                <w:color w:val="000000"/>
                <w:sz w:val="20"/>
                <w:szCs w:val="20"/>
              </w:rPr>
            </w:pPr>
            <w:r>
              <w:rPr>
                <w:b/>
                <w:sz w:val="20"/>
                <w:szCs w:val="20"/>
              </w:rPr>
              <w:t>110</w:t>
            </w:r>
            <w:r w:rsidRPr="00AF79D1">
              <w:rPr>
                <w:b/>
                <w:sz w:val="20"/>
                <w:szCs w:val="20"/>
              </w:rPr>
              <w:t xml:space="preserve"> </w:t>
            </w:r>
            <w:r w:rsidR="00E1630D" w:rsidRPr="00AF79D1">
              <w:rPr>
                <w:b/>
                <w:sz w:val="20"/>
                <w:szCs w:val="20"/>
              </w:rPr>
              <w:t>500</w:t>
            </w:r>
          </w:p>
        </w:tc>
        <w:tc>
          <w:tcPr>
            <w:tcW w:w="830" w:type="dxa"/>
            <w:shd w:val="clear" w:color="auto" w:fill="D9D9D9" w:themeFill="background1" w:themeFillShade="D9"/>
          </w:tcPr>
          <w:p w14:paraId="5A8EEB33" w14:textId="498A47D6" w:rsidR="00E1630D" w:rsidRPr="00AF79D1" w:rsidRDefault="009F35F6" w:rsidP="009F35F6">
            <w:pPr>
              <w:jc w:val="center"/>
              <w:rPr>
                <w:b/>
                <w:bCs/>
                <w:color w:val="000000"/>
                <w:sz w:val="20"/>
                <w:szCs w:val="20"/>
              </w:rPr>
            </w:pPr>
            <w:r w:rsidRPr="00AF79D1">
              <w:rPr>
                <w:b/>
                <w:sz w:val="20"/>
                <w:szCs w:val="20"/>
              </w:rPr>
              <w:t>2</w:t>
            </w:r>
            <w:r>
              <w:rPr>
                <w:b/>
                <w:sz w:val="20"/>
                <w:szCs w:val="20"/>
              </w:rPr>
              <w:t>68</w:t>
            </w:r>
            <w:r w:rsidRPr="00AF79D1">
              <w:rPr>
                <w:b/>
                <w:sz w:val="20"/>
                <w:szCs w:val="20"/>
              </w:rPr>
              <w:t xml:space="preserve"> </w:t>
            </w:r>
            <w:r w:rsidR="00E1630D" w:rsidRPr="00AF79D1">
              <w:rPr>
                <w:b/>
                <w:sz w:val="20"/>
                <w:szCs w:val="20"/>
              </w:rPr>
              <w:t>450</w:t>
            </w:r>
          </w:p>
        </w:tc>
        <w:tc>
          <w:tcPr>
            <w:tcW w:w="728" w:type="dxa"/>
            <w:shd w:val="clear" w:color="auto" w:fill="D9D9D9" w:themeFill="background1" w:themeFillShade="D9"/>
            <w:vAlign w:val="center"/>
          </w:tcPr>
          <w:p w14:paraId="37E1F9FD" w14:textId="77777777" w:rsidR="00E1630D" w:rsidRPr="00AF79D1" w:rsidRDefault="00E1630D" w:rsidP="00E1630D">
            <w:pPr>
              <w:jc w:val="center"/>
              <w:rPr>
                <w:b/>
                <w:bCs/>
                <w:color w:val="000000"/>
                <w:sz w:val="20"/>
                <w:szCs w:val="20"/>
              </w:rPr>
            </w:pPr>
            <w:r w:rsidRPr="00AF79D1">
              <w:rPr>
                <w:b/>
                <w:bCs/>
                <w:color w:val="000000"/>
                <w:sz w:val="20"/>
                <w:szCs w:val="20"/>
              </w:rPr>
              <w:t>66 950</w:t>
            </w:r>
          </w:p>
        </w:tc>
        <w:tc>
          <w:tcPr>
            <w:tcW w:w="973" w:type="dxa"/>
            <w:shd w:val="clear" w:color="auto" w:fill="D9D9D9" w:themeFill="background1" w:themeFillShade="D9"/>
            <w:vAlign w:val="center"/>
          </w:tcPr>
          <w:p w14:paraId="73403F6A" w14:textId="77777777" w:rsidR="00E1630D" w:rsidRPr="00AF79D1" w:rsidRDefault="00E1630D" w:rsidP="00E1630D">
            <w:pPr>
              <w:jc w:val="center"/>
              <w:rPr>
                <w:b/>
                <w:bCs/>
                <w:color w:val="000000"/>
                <w:sz w:val="20"/>
                <w:szCs w:val="20"/>
              </w:rPr>
            </w:pPr>
            <w:r w:rsidRPr="00AF79D1">
              <w:rPr>
                <w:b/>
                <w:bCs/>
                <w:color w:val="000000"/>
                <w:sz w:val="20"/>
                <w:szCs w:val="20"/>
              </w:rPr>
              <w:t>226 450</w:t>
            </w:r>
          </w:p>
        </w:tc>
        <w:tc>
          <w:tcPr>
            <w:tcW w:w="729" w:type="dxa"/>
            <w:shd w:val="clear" w:color="auto" w:fill="D9D9D9" w:themeFill="background1" w:themeFillShade="D9"/>
            <w:vAlign w:val="center"/>
          </w:tcPr>
          <w:p w14:paraId="02CDC3EA" w14:textId="77777777" w:rsidR="00E1630D" w:rsidRPr="00AF79D1" w:rsidRDefault="00E1630D" w:rsidP="00E1630D">
            <w:pPr>
              <w:jc w:val="center"/>
              <w:rPr>
                <w:b/>
                <w:bCs/>
                <w:color w:val="000000"/>
                <w:sz w:val="20"/>
                <w:szCs w:val="20"/>
              </w:rPr>
            </w:pPr>
            <w:r w:rsidRPr="00AF79D1">
              <w:rPr>
                <w:b/>
                <w:bCs/>
                <w:color w:val="000000"/>
                <w:sz w:val="20"/>
                <w:szCs w:val="20"/>
              </w:rPr>
              <w:t>43 950</w:t>
            </w:r>
          </w:p>
        </w:tc>
        <w:tc>
          <w:tcPr>
            <w:tcW w:w="830" w:type="dxa"/>
            <w:shd w:val="clear" w:color="auto" w:fill="D9D9D9" w:themeFill="background1" w:themeFillShade="D9"/>
            <w:vAlign w:val="center"/>
          </w:tcPr>
          <w:p w14:paraId="2AE1ABF8" w14:textId="77777777" w:rsidR="00E1630D" w:rsidRPr="00AF79D1" w:rsidRDefault="00E1630D" w:rsidP="00E1630D">
            <w:pPr>
              <w:jc w:val="center"/>
              <w:rPr>
                <w:b/>
                <w:bCs/>
                <w:color w:val="000000"/>
                <w:sz w:val="20"/>
                <w:szCs w:val="20"/>
              </w:rPr>
            </w:pPr>
            <w:r w:rsidRPr="00AF79D1">
              <w:rPr>
                <w:b/>
                <w:bCs/>
                <w:color w:val="000000"/>
                <w:sz w:val="20"/>
                <w:szCs w:val="20"/>
              </w:rPr>
              <w:t>203 450</w:t>
            </w:r>
          </w:p>
        </w:tc>
        <w:tc>
          <w:tcPr>
            <w:tcW w:w="728" w:type="dxa"/>
            <w:shd w:val="clear" w:color="auto" w:fill="D9D9D9" w:themeFill="background1" w:themeFillShade="D9"/>
            <w:vAlign w:val="center"/>
          </w:tcPr>
          <w:p w14:paraId="2E8F1945" w14:textId="77777777" w:rsidR="00E1630D" w:rsidRPr="00AF79D1" w:rsidRDefault="00E1630D" w:rsidP="00E1630D">
            <w:pPr>
              <w:jc w:val="center"/>
              <w:rPr>
                <w:b/>
                <w:bCs/>
                <w:color w:val="000000"/>
                <w:sz w:val="20"/>
                <w:szCs w:val="20"/>
              </w:rPr>
            </w:pPr>
            <w:r w:rsidRPr="00AF79D1">
              <w:rPr>
                <w:b/>
                <w:bCs/>
                <w:color w:val="000000"/>
                <w:sz w:val="20"/>
                <w:szCs w:val="20"/>
              </w:rPr>
              <w:t>43 950</w:t>
            </w:r>
          </w:p>
        </w:tc>
        <w:tc>
          <w:tcPr>
            <w:tcW w:w="831" w:type="dxa"/>
            <w:shd w:val="clear" w:color="auto" w:fill="D9D9D9" w:themeFill="background1" w:themeFillShade="D9"/>
            <w:vAlign w:val="center"/>
          </w:tcPr>
          <w:p w14:paraId="42C9442F" w14:textId="77777777" w:rsidR="00E1630D" w:rsidRPr="00AF79D1" w:rsidRDefault="00E1630D" w:rsidP="00E1630D">
            <w:pPr>
              <w:jc w:val="center"/>
              <w:rPr>
                <w:b/>
                <w:bCs/>
                <w:color w:val="000000"/>
                <w:sz w:val="20"/>
                <w:szCs w:val="20"/>
              </w:rPr>
            </w:pPr>
            <w:r w:rsidRPr="00AF79D1">
              <w:rPr>
                <w:b/>
                <w:bCs/>
                <w:color w:val="000000"/>
                <w:sz w:val="20"/>
                <w:szCs w:val="20"/>
              </w:rPr>
              <w:t>203 450</w:t>
            </w:r>
          </w:p>
        </w:tc>
        <w:tc>
          <w:tcPr>
            <w:tcW w:w="851" w:type="dxa"/>
            <w:shd w:val="clear" w:color="auto" w:fill="D9D9D9" w:themeFill="background1" w:themeFillShade="D9"/>
            <w:vAlign w:val="center"/>
          </w:tcPr>
          <w:p w14:paraId="3E4989EE" w14:textId="77777777" w:rsidR="00E1630D" w:rsidRPr="00AF79D1" w:rsidRDefault="00E1630D" w:rsidP="00E1630D">
            <w:pPr>
              <w:jc w:val="center"/>
              <w:rPr>
                <w:b/>
                <w:bCs/>
                <w:color w:val="000000"/>
                <w:sz w:val="20"/>
                <w:szCs w:val="20"/>
              </w:rPr>
            </w:pPr>
            <w:r w:rsidRPr="00AF79D1">
              <w:rPr>
                <w:b/>
                <w:bCs/>
                <w:color w:val="000000"/>
                <w:sz w:val="20"/>
                <w:szCs w:val="20"/>
              </w:rPr>
              <w:t>43 950</w:t>
            </w:r>
          </w:p>
        </w:tc>
        <w:tc>
          <w:tcPr>
            <w:tcW w:w="992" w:type="dxa"/>
            <w:shd w:val="clear" w:color="auto" w:fill="D9D9D9" w:themeFill="background1" w:themeFillShade="D9"/>
            <w:vAlign w:val="center"/>
          </w:tcPr>
          <w:p w14:paraId="263D348C" w14:textId="58F2B2E9" w:rsidR="00E1630D" w:rsidRPr="00BB0BC5" w:rsidRDefault="009F35F6" w:rsidP="009F35F6">
            <w:pPr>
              <w:jc w:val="center"/>
              <w:rPr>
                <w:b/>
                <w:color w:val="000000"/>
                <w:sz w:val="20"/>
                <w:szCs w:val="20"/>
              </w:rPr>
            </w:pPr>
            <w:r w:rsidRPr="00AF79D1">
              <w:rPr>
                <w:b/>
                <w:color w:val="000000"/>
                <w:sz w:val="20"/>
                <w:szCs w:val="20"/>
              </w:rPr>
              <w:t>15</w:t>
            </w:r>
            <w:r>
              <w:rPr>
                <w:b/>
                <w:color w:val="000000"/>
                <w:sz w:val="20"/>
                <w:szCs w:val="20"/>
              </w:rPr>
              <w:t>19</w:t>
            </w:r>
            <w:r w:rsidRPr="00AF79D1">
              <w:rPr>
                <w:b/>
                <w:color w:val="000000"/>
                <w:sz w:val="20"/>
                <w:szCs w:val="20"/>
              </w:rPr>
              <w:t>600</w:t>
            </w:r>
          </w:p>
        </w:tc>
      </w:tr>
    </w:tbl>
    <w:p w14:paraId="7A535F9D" w14:textId="0C9CA69D" w:rsidR="00716F5F" w:rsidRPr="00BB6AFA" w:rsidRDefault="000B7BBC" w:rsidP="00716F5F">
      <w:pPr>
        <w:rPr>
          <w:sz w:val="20"/>
          <w:szCs w:val="20"/>
        </w:rPr>
      </w:pPr>
      <w:r w:rsidRPr="00AF79D1">
        <w:rPr>
          <w:sz w:val="20"/>
          <w:szCs w:val="20"/>
        </w:rPr>
        <w:t xml:space="preserve">* - сумата е предназначена за внедряване на </w:t>
      </w:r>
      <w:r w:rsidR="00214E6D" w:rsidRPr="00AF79D1">
        <w:rPr>
          <w:sz w:val="20"/>
          <w:szCs w:val="20"/>
        </w:rPr>
        <w:t xml:space="preserve">електорнен </w:t>
      </w:r>
      <w:r w:rsidRPr="00AF79D1">
        <w:rPr>
          <w:sz w:val="20"/>
          <w:szCs w:val="20"/>
        </w:rPr>
        <w:t xml:space="preserve">слой </w:t>
      </w:r>
      <w:r w:rsidR="00214E6D" w:rsidRPr="00AF79D1">
        <w:rPr>
          <w:sz w:val="20"/>
          <w:szCs w:val="20"/>
        </w:rPr>
        <w:t>„</w:t>
      </w:r>
      <w:r w:rsidRPr="00AF79D1">
        <w:rPr>
          <w:sz w:val="20"/>
          <w:szCs w:val="20"/>
        </w:rPr>
        <w:t>пасища</w:t>
      </w:r>
      <w:r w:rsidR="00214E6D" w:rsidRPr="00AF79D1">
        <w:rPr>
          <w:sz w:val="20"/>
          <w:szCs w:val="20"/>
        </w:rPr>
        <w:t>“</w:t>
      </w:r>
      <w:r w:rsidRPr="00AF79D1">
        <w:rPr>
          <w:sz w:val="20"/>
          <w:szCs w:val="20"/>
        </w:rPr>
        <w:t xml:space="preserve"> на базата на актуални сателитни изображения с висока резолюция.</w:t>
      </w:r>
      <w:r w:rsidRPr="00BB6AFA">
        <w:rPr>
          <w:sz w:val="20"/>
          <w:szCs w:val="20"/>
        </w:rPr>
        <w:t xml:space="preserve"> </w:t>
      </w:r>
    </w:p>
    <w:p w14:paraId="6B8809EF" w14:textId="77777777" w:rsidR="00093879" w:rsidRPr="00BB6AFA" w:rsidRDefault="00093879" w:rsidP="00FA1A04">
      <w:pPr>
        <w:pStyle w:val="BodyText2"/>
        <w:spacing w:after="0" w:line="240" w:lineRule="auto"/>
        <w:jc w:val="both"/>
        <w:rPr>
          <w:b/>
          <w:sz w:val="20"/>
          <w:szCs w:val="20"/>
        </w:rPr>
      </w:pPr>
    </w:p>
    <w:p w14:paraId="5CF2186C" w14:textId="77777777" w:rsidR="00164BB5" w:rsidRPr="00BB6AFA" w:rsidRDefault="00164BB5" w:rsidP="00906D6B">
      <w:pPr>
        <w:autoSpaceDE/>
        <w:autoSpaceDN/>
        <w:jc w:val="both"/>
        <w:sectPr w:rsidR="00164BB5" w:rsidRPr="00BB6AFA" w:rsidSect="00164BB5">
          <w:pgSz w:w="16838" w:h="11906" w:orient="landscape"/>
          <w:pgMar w:top="1418" w:right="1418" w:bottom="1418" w:left="1418" w:header="709" w:footer="709" w:gutter="0"/>
          <w:cols w:space="708"/>
          <w:titlePg/>
          <w:docGrid w:linePitch="360"/>
        </w:sectPr>
      </w:pPr>
      <w:r w:rsidRPr="00BB6AFA">
        <w:br w:type="page"/>
      </w:r>
    </w:p>
    <w:p w14:paraId="4E9FD827" w14:textId="77777777" w:rsidR="005821CF" w:rsidRPr="00BB6AFA" w:rsidRDefault="005821CF" w:rsidP="005821CF">
      <w:pPr>
        <w:pStyle w:val="Heading1"/>
        <w:rPr>
          <w:color w:val="auto"/>
        </w:rPr>
      </w:pPr>
      <w:bookmarkStart w:id="175" w:name="_Toc76891263"/>
      <w:r w:rsidRPr="00BB6AFA">
        <w:rPr>
          <w:color w:val="auto"/>
        </w:rPr>
        <w:t>Благодарности</w:t>
      </w:r>
      <w:bookmarkEnd w:id="175"/>
    </w:p>
    <w:p w14:paraId="65341FBD" w14:textId="77777777" w:rsidR="005821CF" w:rsidRPr="00BB6AFA" w:rsidRDefault="005821CF" w:rsidP="005821CF"/>
    <w:p w14:paraId="1BB2921E" w14:textId="77777777" w:rsidR="003F1A6C" w:rsidRPr="00BB6AFA" w:rsidRDefault="003F1A6C" w:rsidP="003F1A6C">
      <w:pPr>
        <w:ind w:firstLine="708"/>
        <w:jc w:val="both"/>
      </w:pPr>
      <w:r w:rsidRPr="00BB6AFA">
        <w:t xml:space="preserve">Екипът на проект </w:t>
      </w:r>
      <w:r w:rsidR="00142512" w:rsidRPr="00BB6AFA">
        <w:rPr>
          <w:rStyle w:val="HTMLTypewriter"/>
          <w:rFonts w:ascii="Times New Roman" w:eastAsia="SimSun" w:hAnsi="Times New Roman" w:cs="Times New Roman"/>
          <w:i/>
          <w:sz w:val="24"/>
          <w:szCs w:val="24"/>
        </w:rPr>
        <w:t>„Възстановяване и устойчиво управление на хранителни местообитания на царския орел в ключови зони от Натура 2000 в България“</w:t>
      </w:r>
      <w:r w:rsidR="00142512" w:rsidRPr="00BB6AFA">
        <w:rPr>
          <w:rStyle w:val="HTMLTypewriter"/>
          <w:rFonts w:ascii="Times New Roman" w:eastAsia="SimSun" w:hAnsi="Times New Roman" w:cs="Times New Roman"/>
          <w:sz w:val="24"/>
          <w:szCs w:val="24"/>
        </w:rPr>
        <w:t xml:space="preserve"> (LIFE14 NAT/BG/001119)</w:t>
      </w:r>
      <w:r w:rsidR="00EF256D" w:rsidRPr="00BB6AFA">
        <w:rPr>
          <w:rStyle w:val="HTMLTypewriter"/>
          <w:rFonts w:ascii="Times New Roman" w:eastAsia="SimSun" w:hAnsi="Times New Roman" w:cs="Times New Roman"/>
          <w:sz w:val="24"/>
          <w:szCs w:val="24"/>
        </w:rPr>
        <w:t xml:space="preserve"> </w:t>
      </w:r>
      <w:r w:rsidR="00EF256D" w:rsidRPr="00BB6AFA">
        <w:t xml:space="preserve">и </w:t>
      </w:r>
      <w:r w:rsidRPr="00BB6AFA">
        <w:t>авторът на П</w:t>
      </w:r>
      <w:r w:rsidR="005821CF" w:rsidRPr="00BB6AFA">
        <w:t xml:space="preserve">лана </w:t>
      </w:r>
      <w:r w:rsidRPr="00BB6AFA">
        <w:t xml:space="preserve">за действие </w:t>
      </w:r>
      <w:r w:rsidR="005821CF" w:rsidRPr="00BB6AFA">
        <w:t>изказва</w:t>
      </w:r>
      <w:r w:rsidRPr="00BB6AFA">
        <w:t>т</w:t>
      </w:r>
      <w:r w:rsidR="005821CF" w:rsidRPr="00BB6AFA">
        <w:t xml:space="preserve"> благодарност на целия екип на </w:t>
      </w:r>
      <w:r w:rsidRPr="00BB6AFA">
        <w:t>БДЗП</w:t>
      </w:r>
      <w:r w:rsidR="00C60896" w:rsidRPr="00BB6AFA">
        <w:t>,</w:t>
      </w:r>
      <w:r w:rsidR="00142512" w:rsidRPr="00BB6AFA">
        <w:t xml:space="preserve"> </w:t>
      </w:r>
      <w:r w:rsidR="005F79C9" w:rsidRPr="00BB6AFA">
        <w:t xml:space="preserve">на </w:t>
      </w:r>
      <w:r w:rsidR="00142512" w:rsidRPr="00BB6AFA">
        <w:t xml:space="preserve">програмата </w:t>
      </w:r>
      <w:r w:rsidRPr="00BB6AFA">
        <w:rPr>
          <w:rStyle w:val="HTMLTypewriter"/>
          <w:rFonts w:ascii="Times New Roman" w:eastAsia="SimSun" w:hAnsi="Times New Roman" w:cs="Times New Roman"/>
          <w:sz w:val="24"/>
          <w:szCs w:val="24"/>
        </w:rPr>
        <w:t>LIFE на Европейския съюз (ЕС)</w:t>
      </w:r>
      <w:r w:rsidR="00C60896" w:rsidRPr="00BB6AFA">
        <w:rPr>
          <w:rStyle w:val="HTMLTypewriter"/>
          <w:rFonts w:ascii="Times New Roman" w:eastAsia="SimSun" w:hAnsi="Times New Roman" w:cs="Times New Roman"/>
          <w:sz w:val="24"/>
          <w:szCs w:val="24"/>
        </w:rPr>
        <w:t xml:space="preserve"> и </w:t>
      </w:r>
      <w:r w:rsidR="005F79C9" w:rsidRPr="00BB6AFA">
        <w:t xml:space="preserve">ИБЕИ </w:t>
      </w:r>
      <w:r w:rsidR="00B2060A" w:rsidRPr="00BB6AFA">
        <w:t xml:space="preserve">  –  </w:t>
      </w:r>
      <w:r w:rsidR="005F79C9" w:rsidRPr="00BB6AFA">
        <w:t xml:space="preserve"> БАН.</w:t>
      </w:r>
    </w:p>
    <w:p w14:paraId="5882A519" w14:textId="3338437B" w:rsidR="00952B55" w:rsidRDefault="00C60896" w:rsidP="00C60896">
      <w:pPr>
        <w:ind w:firstLine="708"/>
        <w:jc w:val="both"/>
      </w:pPr>
      <w:r w:rsidRPr="00BB6AFA">
        <w:t xml:space="preserve">Искрени благодарности </w:t>
      </w:r>
      <w:r w:rsidR="005F79C9" w:rsidRPr="00BB6AFA">
        <w:t>на</w:t>
      </w:r>
      <w:r w:rsidRPr="00BB6AFA">
        <w:t xml:space="preserve"> д-р Петър Янков (БДЗП)</w:t>
      </w:r>
      <w:r w:rsidR="005F79C9" w:rsidRPr="00BB6AFA">
        <w:t>,</w:t>
      </w:r>
      <w:r w:rsidRPr="00BB6AFA">
        <w:t xml:space="preserve"> редактор на плана</w:t>
      </w:r>
      <w:r w:rsidR="00952B55">
        <w:t xml:space="preserve"> за ценните комнатри и на г-жа</w:t>
      </w:r>
      <w:r w:rsidRPr="00BB6AFA">
        <w:t xml:space="preserve"> Едита Дифова (БДЗП)</w:t>
      </w:r>
      <w:r w:rsidR="00952B55">
        <w:t xml:space="preserve"> за неоценимата помощ при анализа на агроекологичните програми. </w:t>
      </w:r>
    </w:p>
    <w:p w14:paraId="2C9C576D" w14:textId="6184803B" w:rsidR="00C60896" w:rsidRPr="00BB6AFA" w:rsidRDefault="00952B55" w:rsidP="00C60896">
      <w:pPr>
        <w:ind w:firstLine="708"/>
        <w:jc w:val="both"/>
      </w:pPr>
      <w:r>
        <w:t>Искрено благоадаря на официалните научни рецензенти на плана</w:t>
      </w:r>
      <w:r w:rsidR="00C60896" w:rsidRPr="00BB6AFA">
        <w:t xml:space="preserve">, доц. д-р Орлин Деков и доц. д-р Иванка Атанасова за </w:t>
      </w:r>
      <w:r w:rsidR="005B38FA" w:rsidRPr="00BB6AFA">
        <w:t>направените</w:t>
      </w:r>
      <w:r w:rsidR="00C60896" w:rsidRPr="00BB6AFA">
        <w:t xml:space="preserve"> рецензии</w:t>
      </w:r>
      <w:r w:rsidR="005F79C9" w:rsidRPr="00BB6AFA">
        <w:t>,</w:t>
      </w:r>
      <w:r w:rsidR="00C60896" w:rsidRPr="00BB6AFA">
        <w:t xml:space="preserve"> както и </w:t>
      </w:r>
      <w:r w:rsidR="005F79C9" w:rsidRPr="00BB6AFA">
        <w:t xml:space="preserve">за </w:t>
      </w:r>
      <w:r w:rsidR="00C60896" w:rsidRPr="00BB6AFA">
        <w:t xml:space="preserve">неоценимите </w:t>
      </w:r>
      <w:r w:rsidR="00214E6D" w:rsidRPr="00AF79D1">
        <w:t xml:space="preserve">комeнатри </w:t>
      </w:r>
      <w:r w:rsidR="005F79C9" w:rsidRPr="00AF79D1">
        <w:t>в текста и напра</w:t>
      </w:r>
      <w:r w:rsidR="00C60896" w:rsidRPr="00AF79D1">
        <w:t xml:space="preserve">вените препоръки и </w:t>
      </w:r>
      <w:r w:rsidR="005B38FA" w:rsidRPr="00AF79D1">
        <w:t>забележки</w:t>
      </w:r>
      <w:r w:rsidR="00C60896" w:rsidRPr="00AF79D1">
        <w:t>.</w:t>
      </w:r>
      <w:r w:rsidR="00C60896" w:rsidRPr="00BB6AFA">
        <w:t xml:space="preserve"> </w:t>
      </w:r>
    </w:p>
    <w:p w14:paraId="04D2B1DD" w14:textId="77777777" w:rsidR="005821CF" w:rsidRPr="00BB6AFA" w:rsidRDefault="005B38FA" w:rsidP="003F1A6C">
      <w:pPr>
        <w:ind w:firstLine="708"/>
        <w:jc w:val="both"/>
      </w:pPr>
      <w:r w:rsidRPr="00BB6AFA">
        <w:t>Искрени</w:t>
      </w:r>
      <w:r w:rsidR="00C60896" w:rsidRPr="00BB6AFA">
        <w:t xml:space="preserve"> благодарности </w:t>
      </w:r>
      <w:r w:rsidR="005F79C9" w:rsidRPr="00BB6AFA">
        <w:t>на</w:t>
      </w:r>
      <w:r w:rsidR="00C60896" w:rsidRPr="00BB6AFA">
        <w:t xml:space="preserve"> </w:t>
      </w:r>
      <w:r w:rsidR="005821CF" w:rsidRPr="00BB6AFA">
        <w:t>всички колеги</w:t>
      </w:r>
      <w:r w:rsidR="005F79C9" w:rsidRPr="00BB6AFA">
        <w:t>,</w:t>
      </w:r>
      <w:r w:rsidR="005821CF" w:rsidRPr="00BB6AFA">
        <w:t xml:space="preserve"> взели участие </w:t>
      </w:r>
      <w:r w:rsidR="003F3B84" w:rsidRPr="00BB6AFA">
        <w:t xml:space="preserve">на семинара посветен на  на ПД на </w:t>
      </w:r>
      <w:r w:rsidR="005821CF" w:rsidRPr="00BB6AFA">
        <w:t>Международната среща за европейския лалугер (6</w:t>
      </w:r>
      <w:r w:rsidR="005821CF" w:rsidRPr="00BB6AFA">
        <w:rPr>
          <w:vertAlign w:val="superscript"/>
        </w:rPr>
        <w:t xml:space="preserve">th </w:t>
      </w:r>
      <w:r w:rsidR="005821CF" w:rsidRPr="00BB6AFA">
        <w:t>European Ground Squirrel Meeting 2016)</w:t>
      </w:r>
      <w:r w:rsidR="005F79C9" w:rsidRPr="00BB6AFA">
        <w:t>,</w:t>
      </w:r>
      <w:r w:rsidR="005821CF" w:rsidRPr="00BB6AFA">
        <w:t xml:space="preserve"> прове</w:t>
      </w:r>
      <w:r w:rsidR="005F79C9" w:rsidRPr="00BB6AFA">
        <w:t xml:space="preserve">дена </w:t>
      </w:r>
      <w:r w:rsidR="005821CF" w:rsidRPr="00BB6AFA">
        <w:t xml:space="preserve">от 4 до 6 ноември 2016 г. в Белградския университет, Сърбия. </w:t>
      </w:r>
    </w:p>
    <w:p w14:paraId="2883433C" w14:textId="0A138C76" w:rsidR="00F21BAA" w:rsidRDefault="005B38FA" w:rsidP="00F21BAA">
      <w:pPr>
        <w:adjustRightInd w:val="0"/>
        <w:ind w:firstLine="708"/>
        <w:jc w:val="both"/>
        <w:rPr>
          <w:color w:val="222222"/>
          <w:shd w:val="clear" w:color="auto" w:fill="FFFFFF"/>
        </w:rPr>
      </w:pPr>
      <w:r w:rsidRPr="00BB6AFA">
        <w:t>Изказваме</w:t>
      </w:r>
      <w:r w:rsidR="0006381C" w:rsidRPr="00BB6AFA">
        <w:t xml:space="preserve"> нашите благодарности на всички колеги</w:t>
      </w:r>
      <w:r w:rsidR="005F79C9" w:rsidRPr="00BB6AFA">
        <w:t>,</w:t>
      </w:r>
      <w:r w:rsidR="0006381C" w:rsidRPr="00BB6AFA">
        <w:t xml:space="preserve"> присъствали на </w:t>
      </w:r>
      <w:r w:rsidR="00205C12" w:rsidRPr="00BB6AFA">
        <w:t>о</w:t>
      </w:r>
      <w:r w:rsidR="005F79C9" w:rsidRPr="00BB6AFA">
        <w:t>бщественото обсъждане,</w:t>
      </w:r>
      <w:r w:rsidR="00205C12" w:rsidRPr="00BB6AFA">
        <w:t xml:space="preserve"> </w:t>
      </w:r>
      <w:r w:rsidR="0006381C" w:rsidRPr="00BB6AFA">
        <w:t>изразили м</w:t>
      </w:r>
      <w:r w:rsidR="00C60896" w:rsidRPr="00BB6AFA">
        <w:t>не</w:t>
      </w:r>
      <w:r w:rsidR="005F79C9" w:rsidRPr="00BB6AFA">
        <w:t>н</w:t>
      </w:r>
      <w:r w:rsidR="0006381C" w:rsidRPr="00BB6AFA">
        <w:t xml:space="preserve">ие и изпратили </w:t>
      </w:r>
      <w:r w:rsidR="00C60896" w:rsidRPr="00BB6AFA">
        <w:t xml:space="preserve">по електронен </w:t>
      </w:r>
      <w:r w:rsidR="005F79C9" w:rsidRPr="00BB6AFA">
        <w:t xml:space="preserve">път </w:t>
      </w:r>
      <w:r w:rsidR="00C60896" w:rsidRPr="00BB6AFA">
        <w:t xml:space="preserve">своите </w:t>
      </w:r>
      <w:r w:rsidR="0006381C" w:rsidRPr="00BB6AFA">
        <w:t>коментари Сим</w:t>
      </w:r>
      <w:r w:rsidR="00BE0EB9" w:rsidRPr="00BB6AFA">
        <w:t>е</w:t>
      </w:r>
      <w:r w:rsidR="0006381C" w:rsidRPr="00BB6AFA">
        <w:t xml:space="preserve">он Марин и Ивайло Клисуров (ФПС </w:t>
      </w:r>
      <w:r w:rsidR="005F79C9" w:rsidRPr="00BB6AFA">
        <w:t>„</w:t>
      </w:r>
      <w:r w:rsidR="0006381C" w:rsidRPr="00BB6AFA">
        <w:t>Зелени Балкани</w:t>
      </w:r>
      <w:r w:rsidR="005F79C9" w:rsidRPr="00BB6AFA">
        <w:t>“</w:t>
      </w:r>
      <w:r w:rsidR="0006381C" w:rsidRPr="00BB6AFA">
        <w:t xml:space="preserve">), </w:t>
      </w:r>
      <w:r w:rsidR="00BE0EB9" w:rsidRPr="00BB6AFA">
        <w:t>Стефан Аврамов (БФБ)</w:t>
      </w:r>
      <w:r w:rsidR="005F79C9" w:rsidRPr="00BB6AFA">
        <w:t>,</w:t>
      </w:r>
      <w:r w:rsidR="00BE0EB9" w:rsidRPr="00BB6AFA">
        <w:t xml:space="preserve"> </w:t>
      </w:r>
      <w:r w:rsidR="0006381C" w:rsidRPr="00BB6AFA">
        <w:t xml:space="preserve">Димитър Плачийски (БДЗП), </w:t>
      </w:r>
      <w:r w:rsidR="00205C12" w:rsidRPr="00BB6AFA">
        <w:t>Владимир Стефанов (БФ, СУ), гл. ас. д-р Сирма Зидарова (ИБЕИ-БАН)</w:t>
      </w:r>
      <w:r w:rsidR="00F21BAA">
        <w:rPr>
          <w:lang w:val="en-US"/>
        </w:rPr>
        <w:t xml:space="preserve">, </w:t>
      </w:r>
      <w:r w:rsidR="00F21BAA">
        <w:t>проф. д-р Даниела Сименовска</w:t>
      </w:r>
      <w:r w:rsidR="003E7934">
        <w:t>-Николова</w:t>
      </w:r>
      <w:r w:rsidR="00F21BAA">
        <w:t xml:space="preserve"> (БФ, СУ), гл. ас. д-р Венислава Спасова (БФ, СУ), проф. дбн Златозар Боев (НПНМ-БАН), </w:t>
      </w:r>
      <w:r w:rsidR="00F21BAA" w:rsidRPr="00930E1A">
        <w:rPr>
          <w:color w:val="222222"/>
          <w:shd w:val="clear" w:color="auto" w:fill="FFFFFF"/>
        </w:rPr>
        <w:t>доц. д-р Л.</w:t>
      </w:r>
      <w:r w:rsidR="00F21BAA">
        <w:rPr>
          <w:color w:val="222222"/>
          <w:shd w:val="clear" w:color="auto" w:fill="FFFFFF"/>
        </w:rPr>
        <w:t xml:space="preserve"> </w:t>
      </w:r>
      <w:r w:rsidR="00F21BAA" w:rsidRPr="00930E1A">
        <w:rPr>
          <w:color w:val="222222"/>
          <w:shd w:val="clear" w:color="auto" w:fill="FFFFFF"/>
        </w:rPr>
        <w:t>Сак</w:t>
      </w:r>
      <w:r w:rsidR="00F21BAA">
        <w:rPr>
          <w:color w:val="222222"/>
          <w:shd w:val="clear" w:color="auto" w:fill="FFFFFF"/>
        </w:rPr>
        <w:t>е</w:t>
      </w:r>
      <w:r w:rsidR="00F21BAA" w:rsidRPr="00930E1A">
        <w:rPr>
          <w:color w:val="222222"/>
          <w:shd w:val="clear" w:color="auto" w:fill="FFFFFF"/>
        </w:rPr>
        <w:t>л</w:t>
      </w:r>
      <w:r w:rsidR="00F21BAA">
        <w:rPr>
          <w:color w:val="222222"/>
          <w:shd w:val="clear" w:color="auto" w:fill="FFFFFF"/>
        </w:rPr>
        <w:t>ар</w:t>
      </w:r>
      <w:r w:rsidR="00F21BAA" w:rsidRPr="00930E1A">
        <w:rPr>
          <w:color w:val="222222"/>
          <w:shd w:val="clear" w:color="auto" w:fill="FFFFFF"/>
        </w:rPr>
        <w:t>иева</w:t>
      </w:r>
      <w:r w:rsidR="00F21BAA">
        <w:rPr>
          <w:color w:val="222222"/>
          <w:shd w:val="clear" w:color="auto" w:fill="FFFFFF"/>
        </w:rPr>
        <w:t xml:space="preserve"> (</w:t>
      </w:r>
      <w:r w:rsidR="00F21BAA" w:rsidRPr="00930E1A">
        <w:rPr>
          <w:color w:val="222222"/>
          <w:shd w:val="clear" w:color="auto" w:fill="FFFFFF"/>
        </w:rPr>
        <w:t>Природо-математически факултет, ЮЗУ "Н.</w:t>
      </w:r>
      <w:r w:rsidR="00F21BAA">
        <w:rPr>
          <w:color w:val="222222"/>
          <w:shd w:val="clear" w:color="auto" w:fill="FFFFFF"/>
        </w:rPr>
        <w:t xml:space="preserve"> </w:t>
      </w:r>
      <w:r w:rsidR="00F21BAA" w:rsidRPr="00930E1A">
        <w:rPr>
          <w:color w:val="222222"/>
          <w:shd w:val="clear" w:color="auto" w:fill="FFFFFF"/>
        </w:rPr>
        <w:t>Рилски"</w:t>
      </w:r>
      <w:r w:rsidR="00F21BAA">
        <w:rPr>
          <w:color w:val="222222"/>
          <w:shd w:val="clear" w:color="auto" w:fill="FFFFFF"/>
        </w:rPr>
        <w:t xml:space="preserve">), Дирекцията на Приоден парк „Врачански балкан, Дирекцията на Зоопарк – София, </w:t>
      </w:r>
      <w:r w:rsidR="00F21BAA">
        <w:rPr>
          <w:color w:val="222222"/>
          <w:shd w:val="clear" w:color="auto" w:fill="FFFFFF"/>
          <w:lang w:val="en-US"/>
        </w:rPr>
        <w:t xml:space="preserve">WWF – </w:t>
      </w:r>
      <w:r w:rsidR="00F21BAA">
        <w:rPr>
          <w:color w:val="222222"/>
          <w:shd w:val="clear" w:color="auto" w:fill="FFFFFF"/>
        </w:rPr>
        <w:t xml:space="preserve">България, </w:t>
      </w:r>
      <w:r w:rsidR="00F21BAA" w:rsidRPr="00C12631">
        <w:rPr>
          <w:color w:val="222222"/>
          <w:shd w:val="clear" w:color="auto" w:fill="FFFFFF"/>
        </w:rPr>
        <w:t>Асоциацията за развъждане на редки автохтонни породи - Калоферска дългокосместа коза</w:t>
      </w:r>
      <w:r w:rsidR="00F21BAA">
        <w:rPr>
          <w:color w:val="222222"/>
          <w:shd w:val="clear" w:color="auto" w:fill="FFFFFF"/>
        </w:rPr>
        <w:t xml:space="preserve">, </w:t>
      </w:r>
      <w:r w:rsidR="00F21BAA" w:rsidRPr="00C12631">
        <w:rPr>
          <w:color w:val="222222"/>
          <w:shd w:val="clear" w:color="auto" w:fill="FFFFFF"/>
        </w:rPr>
        <w:t>Асоциацията за развъждане на месодайните породи говеда в България</w:t>
      </w:r>
      <w:r w:rsidR="00F21BAA">
        <w:rPr>
          <w:color w:val="222222"/>
          <w:shd w:val="clear" w:color="auto" w:fill="FFFFFF"/>
        </w:rPr>
        <w:t xml:space="preserve">, </w:t>
      </w:r>
      <w:r w:rsidR="00F21BAA" w:rsidRPr="00C12631">
        <w:rPr>
          <w:color w:val="222222"/>
          <w:shd w:val="clear" w:color="auto" w:fill="FFFFFF"/>
        </w:rPr>
        <w:t>Българска асоциация биопродукти</w:t>
      </w:r>
      <w:r w:rsidR="00F21BAA">
        <w:rPr>
          <w:color w:val="222222"/>
          <w:shd w:val="clear" w:color="auto" w:fill="FFFFFF"/>
        </w:rPr>
        <w:t>.</w:t>
      </w:r>
    </w:p>
    <w:p w14:paraId="146FF774" w14:textId="4C83A6D1" w:rsidR="00F21BAA" w:rsidRPr="003E7934" w:rsidRDefault="00F21BAA" w:rsidP="00F21BAA">
      <w:pPr>
        <w:adjustRightInd w:val="0"/>
        <w:ind w:firstLine="708"/>
        <w:jc w:val="both"/>
        <w:rPr>
          <w:shd w:val="clear" w:color="auto" w:fill="FFFFFF"/>
        </w:rPr>
      </w:pPr>
      <w:r w:rsidRPr="003E7934">
        <w:rPr>
          <w:shd w:val="clear" w:color="auto" w:fill="FFFFFF"/>
        </w:rPr>
        <w:t xml:space="preserve">Специални благодарности на членовете и гостите на НСБР участвали в двете заседания провели се на 07.12.2018 и 06.07.2021г. </w:t>
      </w:r>
    </w:p>
    <w:p w14:paraId="23C212E1" w14:textId="71C66A23" w:rsidR="00F21BAA" w:rsidRPr="003E7934" w:rsidRDefault="00F21BAA" w:rsidP="00503F2F">
      <w:pPr>
        <w:adjustRightInd w:val="0"/>
        <w:ind w:firstLine="708"/>
        <w:jc w:val="both"/>
      </w:pPr>
      <w:r w:rsidRPr="003E7934">
        <w:rPr>
          <w:shd w:val="clear" w:color="auto" w:fill="FFFFFF"/>
        </w:rPr>
        <w:t>Благодарности за положителните становища на RNDr. Jan Matějů, Ph.D.</w:t>
      </w:r>
      <w:r w:rsidRPr="003E7934">
        <w:rPr>
          <w:shd w:val="clear" w:color="auto" w:fill="FFFFFF"/>
          <w:lang w:val="en-US"/>
        </w:rPr>
        <w:t xml:space="preserve"> (</w:t>
      </w:r>
      <w:r w:rsidRPr="003E7934">
        <w:rPr>
          <w:shd w:val="clear" w:color="auto" w:fill="FFFFFF"/>
        </w:rPr>
        <w:t>Museum Karlovy Vary</w:t>
      </w:r>
      <w:r w:rsidRPr="003E7934">
        <w:rPr>
          <w:shd w:val="clear" w:color="auto" w:fill="FFFFFF"/>
          <w:lang w:val="en-US"/>
        </w:rPr>
        <w:t xml:space="preserve">), </w:t>
      </w:r>
      <w:r w:rsidRPr="003E7934">
        <w:rPr>
          <w:shd w:val="clear" w:color="auto" w:fill="FFFFFF"/>
        </w:rPr>
        <w:t>Dr.</w:t>
      </w:r>
      <w:r w:rsidRPr="003E7934">
        <w:rPr>
          <w:shd w:val="clear" w:color="auto" w:fill="FFFFFF"/>
          <w:lang w:val="en-US"/>
        </w:rPr>
        <w:t xml:space="preserve"> </w:t>
      </w:r>
      <w:r w:rsidRPr="003E7934">
        <w:rPr>
          <w:shd w:val="clear" w:color="auto" w:fill="FFFFFF"/>
        </w:rPr>
        <w:t>Mag</w:t>
      </w:r>
      <w:r w:rsidRPr="003E7934">
        <w:rPr>
          <w:shd w:val="clear" w:color="auto" w:fill="FFFFFF"/>
          <w:lang w:val="en-US"/>
        </w:rPr>
        <w:t xml:space="preserve">. </w:t>
      </w:r>
      <w:r w:rsidRPr="003E7934">
        <w:rPr>
          <w:shd w:val="clear" w:color="auto" w:fill="FFFFFF"/>
        </w:rPr>
        <w:t>Karin Enzinger</w:t>
      </w:r>
      <w:r w:rsidRPr="003E7934">
        <w:rPr>
          <w:shd w:val="clear" w:color="auto" w:fill="FFFFFF"/>
          <w:lang w:val="en-US"/>
        </w:rPr>
        <w:t xml:space="preserve"> (</w:t>
      </w:r>
      <w:r w:rsidRPr="003E7934">
        <w:rPr>
          <w:shd w:val="clear" w:color="auto" w:fill="FFFFFF"/>
        </w:rPr>
        <w:t>KnowWhat e.U.</w:t>
      </w:r>
      <w:r w:rsidRPr="003E7934">
        <w:rPr>
          <w:shd w:val="clear" w:color="auto" w:fill="FFFFFF"/>
          <w:lang w:val="en-US"/>
        </w:rPr>
        <w:t xml:space="preserve"> </w:t>
      </w:r>
      <w:r w:rsidRPr="003E7934">
        <w:rPr>
          <w:shd w:val="clear" w:color="auto" w:fill="FFFFFF"/>
        </w:rPr>
        <w:t>Ingenieurbüro für Biologie</w:t>
      </w:r>
      <w:r w:rsidRPr="003E7934">
        <w:rPr>
          <w:shd w:val="clear" w:color="auto" w:fill="FFFFFF"/>
          <w:lang w:val="en-US"/>
        </w:rPr>
        <w:t>)</w:t>
      </w:r>
      <w:r w:rsidRPr="003E7934">
        <w:rPr>
          <w:shd w:val="clear" w:color="auto" w:fill="FFFFFF"/>
        </w:rPr>
        <w:t xml:space="preserve"> и Фондация хабитат (Нидерландия).</w:t>
      </w:r>
    </w:p>
    <w:p w14:paraId="216A57FF" w14:textId="77777777" w:rsidR="00F21BAA" w:rsidRPr="003E7934" w:rsidRDefault="00F21BAA" w:rsidP="003F1A6C">
      <w:pPr>
        <w:ind w:firstLine="708"/>
        <w:jc w:val="both"/>
      </w:pPr>
    </w:p>
    <w:p w14:paraId="7CFBED47" w14:textId="77777777" w:rsidR="003F1A6C" w:rsidRPr="00BB6AFA" w:rsidRDefault="003F1A6C">
      <w:pPr>
        <w:autoSpaceDE/>
        <w:autoSpaceDN/>
        <w:jc w:val="both"/>
      </w:pPr>
      <w:r w:rsidRPr="00BB6AFA">
        <w:br w:type="page"/>
      </w:r>
    </w:p>
    <w:p w14:paraId="67CAB31A" w14:textId="77777777" w:rsidR="00164BB5" w:rsidRPr="00BB6AFA" w:rsidRDefault="00164BB5" w:rsidP="00164BB5">
      <w:pPr>
        <w:pStyle w:val="Heading1"/>
      </w:pPr>
      <w:bookmarkStart w:id="176" w:name="_Toc76891264"/>
      <w:r w:rsidRPr="00BB6AFA">
        <w:t>ПРИЛОЖЕНИЕ I</w:t>
      </w:r>
      <w:bookmarkEnd w:id="176"/>
    </w:p>
    <w:p w14:paraId="6645E574" w14:textId="77777777" w:rsidR="00164BB5" w:rsidRPr="00BB6AFA" w:rsidRDefault="00164BB5" w:rsidP="00164BB5">
      <w:pPr>
        <w:ind w:right="45"/>
        <w:jc w:val="both"/>
      </w:pPr>
    </w:p>
    <w:p w14:paraId="22807A65" w14:textId="77777777" w:rsidR="00164BB5" w:rsidRPr="00BB6AFA" w:rsidRDefault="00164BB5" w:rsidP="00164BB5">
      <w:pPr>
        <w:ind w:right="45"/>
        <w:jc w:val="both"/>
      </w:pPr>
      <w:r w:rsidRPr="00BB6AFA">
        <w:t>Използвани съкращения</w:t>
      </w:r>
    </w:p>
    <w:p w14:paraId="35E433B5" w14:textId="77777777" w:rsidR="00164BB5" w:rsidRPr="00BB6AFA" w:rsidRDefault="00164BB5" w:rsidP="00164BB5">
      <w:pPr>
        <w:ind w:right="45"/>
        <w:jc w:val="both"/>
      </w:pPr>
    </w:p>
    <w:p w14:paraId="0EA07761" w14:textId="77777777" w:rsidR="00BE0EB9" w:rsidRPr="00BB6AFA" w:rsidRDefault="00BE0EB9" w:rsidP="00164BB5">
      <w:pPr>
        <w:ind w:right="45"/>
        <w:jc w:val="both"/>
      </w:pPr>
      <w:r w:rsidRPr="00BB6AFA">
        <w:t xml:space="preserve">IUCN </w:t>
      </w:r>
      <w:r w:rsidR="00B2060A" w:rsidRPr="00BB6AFA">
        <w:t xml:space="preserve">  –  </w:t>
      </w:r>
      <w:r w:rsidRPr="00BB6AFA">
        <w:t xml:space="preserve"> </w:t>
      </w:r>
      <w:r w:rsidR="00C04AED" w:rsidRPr="00BB6AFA">
        <w:t>Международен</w:t>
      </w:r>
      <w:r w:rsidRPr="00BB6AFA">
        <w:t xml:space="preserve"> съюз за опазване на природата</w:t>
      </w:r>
    </w:p>
    <w:p w14:paraId="3D1088CC" w14:textId="77777777" w:rsidR="00C60896" w:rsidRPr="00BB6AFA" w:rsidRDefault="00C60896" w:rsidP="00164BB5">
      <w:pPr>
        <w:ind w:right="45"/>
        <w:jc w:val="both"/>
      </w:pPr>
      <w:r w:rsidRPr="00BB6AFA">
        <w:t xml:space="preserve">АМ </w:t>
      </w:r>
      <w:r w:rsidR="00B2060A" w:rsidRPr="00BB6AFA">
        <w:t xml:space="preserve">  –  </w:t>
      </w:r>
      <w:r w:rsidRPr="00BB6AFA">
        <w:t xml:space="preserve"> автомагистрала</w:t>
      </w:r>
    </w:p>
    <w:p w14:paraId="3E5CDBAB" w14:textId="77777777" w:rsidR="00C60896" w:rsidRPr="00BB6AFA" w:rsidRDefault="00C60896" w:rsidP="00164BB5">
      <w:pPr>
        <w:ind w:right="45"/>
        <w:jc w:val="both"/>
      </w:pPr>
      <w:r w:rsidRPr="00BB6AFA">
        <w:t xml:space="preserve">АТВ </w:t>
      </w:r>
      <w:r w:rsidR="00B2060A" w:rsidRPr="00BB6AFA">
        <w:t xml:space="preserve">  –  </w:t>
      </w:r>
      <w:r w:rsidRPr="00BB6AFA">
        <w:t xml:space="preserve"> моторно превозно средство за всякакви терени</w:t>
      </w:r>
    </w:p>
    <w:p w14:paraId="0B63F5A2" w14:textId="77777777" w:rsidR="00C60896" w:rsidRPr="00BB6AFA" w:rsidRDefault="00C60896" w:rsidP="00164BB5">
      <w:pPr>
        <w:ind w:right="45"/>
        <w:jc w:val="both"/>
      </w:pPr>
      <w:r w:rsidRPr="00BB6AFA">
        <w:t xml:space="preserve">БАН </w:t>
      </w:r>
      <w:r w:rsidR="00B2060A" w:rsidRPr="00BB6AFA">
        <w:t xml:space="preserve">  –  </w:t>
      </w:r>
      <w:r w:rsidRPr="00BB6AFA">
        <w:t xml:space="preserve"> Българска академия на науките</w:t>
      </w:r>
    </w:p>
    <w:p w14:paraId="14D2F868" w14:textId="77777777" w:rsidR="00C60896" w:rsidRPr="00BB6AFA" w:rsidRDefault="00C04AED" w:rsidP="00164BB5">
      <w:pPr>
        <w:ind w:right="45"/>
        <w:jc w:val="both"/>
      </w:pPr>
      <w:r w:rsidRPr="00BB6AFA">
        <w:t xml:space="preserve">БВП </w:t>
      </w:r>
      <w:r w:rsidR="00B2060A" w:rsidRPr="00BB6AFA">
        <w:t xml:space="preserve">  –  </w:t>
      </w:r>
      <w:r w:rsidRPr="00BB6AFA">
        <w:t xml:space="preserve"> б</w:t>
      </w:r>
      <w:r w:rsidR="00C60896" w:rsidRPr="00BB6AFA">
        <w:t>рутен вътрешен продукт</w:t>
      </w:r>
    </w:p>
    <w:p w14:paraId="7C907C3A" w14:textId="77777777" w:rsidR="00C60896" w:rsidRPr="00BB6AFA" w:rsidRDefault="00C60896" w:rsidP="00164BB5">
      <w:pPr>
        <w:ind w:right="45"/>
        <w:jc w:val="both"/>
      </w:pPr>
      <w:r w:rsidRPr="00BB6AFA">
        <w:t xml:space="preserve">БДЗП </w:t>
      </w:r>
      <w:r w:rsidR="00B2060A" w:rsidRPr="00BB6AFA">
        <w:t xml:space="preserve">  –  </w:t>
      </w:r>
      <w:r w:rsidRPr="00BB6AFA">
        <w:t xml:space="preserve"> Българското дружество за защита на птиците </w:t>
      </w:r>
    </w:p>
    <w:p w14:paraId="4DFAC417" w14:textId="77777777" w:rsidR="00C60896" w:rsidRPr="00BB6AFA" w:rsidRDefault="00C60896" w:rsidP="00164BB5">
      <w:pPr>
        <w:ind w:right="45"/>
        <w:jc w:val="both"/>
      </w:pPr>
      <w:r w:rsidRPr="00BB6AFA">
        <w:t xml:space="preserve">БК </w:t>
      </w:r>
      <w:r w:rsidR="00B2060A" w:rsidRPr="00BB6AFA">
        <w:t xml:space="preserve">  –  </w:t>
      </w:r>
      <w:r w:rsidRPr="00BB6AFA">
        <w:t xml:space="preserve"> Бернска конвенция</w:t>
      </w:r>
    </w:p>
    <w:p w14:paraId="28418C7C" w14:textId="77777777" w:rsidR="00C60896" w:rsidRPr="00BB6AFA" w:rsidRDefault="00C04AED" w:rsidP="00164BB5">
      <w:pPr>
        <w:ind w:right="45"/>
        <w:jc w:val="both"/>
      </w:pPr>
      <w:r w:rsidRPr="00BB6AFA">
        <w:t xml:space="preserve">БПИД </w:t>
      </w:r>
      <w:r w:rsidR="00B2060A" w:rsidRPr="00BB6AFA">
        <w:t xml:space="preserve">  –  </w:t>
      </w:r>
      <w:r w:rsidRPr="00BB6AFA">
        <w:t xml:space="preserve"> Българско п</w:t>
      </w:r>
      <w:r w:rsidR="00C60896" w:rsidRPr="00BB6AFA">
        <w:t>риродоизпитателно дружество</w:t>
      </w:r>
    </w:p>
    <w:p w14:paraId="75B73AA0" w14:textId="77777777" w:rsidR="00C60896" w:rsidRPr="00BB6AFA" w:rsidRDefault="00C60896" w:rsidP="00164BB5">
      <w:pPr>
        <w:ind w:right="45"/>
        <w:jc w:val="both"/>
      </w:pPr>
      <w:r w:rsidRPr="00BB6AFA">
        <w:t xml:space="preserve">БПС </w:t>
      </w:r>
      <w:r w:rsidR="00B2060A" w:rsidRPr="00BB6AFA">
        <w:t xml:space="preserve">  –  </w:t>
      </w:r>
      <w:r w:rsidRPr="00BB6AFA">
        <w:t xml:space="preserve"> благоприятен природозащитен статус</w:t>
      </w:r>
    </w:p>
    <w:p w14:paraId="1150F434" w14:textId="77777777" w:rsidR="00C60896" w:rsidRPr="00BB6AFA" w:rsidRDefault="00C04AED" w:rsidP="00164BB5">
      <w:pPr>
        <w:ind w:right="45"/>
        <w:jc w:val="both"/>
      </w:pPr>
      <w:r w:rsidRPr="00BB6AFA">
        <w:t xml:space="preserve">БФБ </w:t>
      </w:r>
      <w:r w:rsidR="00B2060A" w:rsidRPr="00BB6AFA">
        <w:t xml:space="preserve">  –  </w:t>
      </w:r>
      <w:r w:rsidRPr="00BB6AFA">
        <w:t xml:space="preserve"> Българска ф</w:t>
      </w:r>
      <w:r w:rsidR="00C60896" w:rsidRPr="00BB6AFA">
        <w:t xml:space="preserve">ондация </w:t>
      </w:r>
      <w:r w:rsidRPr="00BB6AFA">
        <w:t>„</w:t>
      </w:r>
      <w:r w:rsidR="00C60896" w:rsidRPr="00BB6AFA">
        <w:t>Биоразно</w:t>
      </w:r>
      <w:r w:rsidRPr="00BB6AFA">
        <w:t>о</w:t>
      </w:r>
      <w:r w:rsidR="00C60896" w:rsidRPr="00BB6AFA">
        <w:t>бразие</w:t>
      </w:r>
      <w:r w:rsidRPr="00BB6AFA">
        <w:t>“</w:t>
      </w:r>
    </w:p>
    <w:p w14:paraId="69B52DE7" w14:textId="77777777" w:rsidR="00C60896" w:rsidRPr="00BB6AFA" w:rsidRDefault="00C04AED" w:rsidP="00164BB5">
      <w:pPr>
        <w:ind w:right="45"/>
        <w:jc w:val="both"/>
      </w:pPr>
      <w:r w:rsidRPr="00BB6AFA">
        <w:t xml:space="preserve">ВЕП </w:t>
      </w:r>
      <w:r w:rsidR="00B2060A" w:rsidRPr="00BB6AFA">
        <w:t xml:space="preserve">  –  </w:t>
      </w:r>
      <w:r w:rsidRPr="00BB6AFA">
        <w:t xml:space="preserve"> вятърно</w:t>
      </w:r>
      <w:r w:rsidR="00C60896" w:rsidRPr="00BB6AFA">
        <w:t>енергийни паркове</w:t>
      </w:r>
    </w:p>
    <w:p w14:paraId="66AEEDE7" w14:textId="77777777" w:rsidR="00C60896" w:rsidRPr="00BB6AFA" w:rsidRDefault="00C60896" w:rsidP="00164BB5">
      <w:pPr>
        <w:ind w:right="45"/>
        <w:jc w:val="both"/>
      </w:pPr>
      <w:r w:rsidRPr="00BB6AFA">
        <w:t xml:space="preserve">ГИС </w:t>
      </w:r>
      <w:r w:rsidR="00B2060A" w:rsidRPr="00BB6AFA">
        <w:t xml:space="preserve">  –  </w:t>
      </w:r>
      <w:r w:rsidRPr="00BB6AFA">
        <w:t xml:space="preserve"> Глобална информационна система</w:t>
      </w:r>
    </w:p>
    <w:p w14:paraId="5FE9A1D7" w14:textId="77777777" w:rsidR="00C60896" w:rsidRPr="00BB6AFA" w:rsidRDefault="00C60896" w:rsidP="00164BB5">
      <w:pPr>
        <w:ind w:right="45"/>
        <w:jc w:val="both"/>
      </w:pPr>
      <w:r w:rsidRPr="00BB6AFA">
        <w:t xml:space="preserve">ДВ </w:t>
      </w:r>
      <w:r w:rsidR="00B2060A" w:rsidRPr="00BB6AFA">
        <w:t xml:space="preserve">  –  </w:t>
      </w:r>
      <w:r w:rsidRPr="00BB6AFA">
        <w:t xml:space="preserve"> Държавен вестник</w:t>
      </w:r>
    </w:p>
    <w:p w14:paraId="20F296AA" w14:textId="77777777" w:rsidR="00C60896" w:rsidRPr="00BB6AFA" w:rsidRDefault="00C60896" w:rsidP="00164BB5">
      <w:pPr>
        <w:ind w:right="45"/>
        <w:jc w:val="both"/>
      </w:pPr>
      <w:r w:rsidRPr="00BB6AFA">
        <w:t xml:space="preserve">ДНП </w:t>
      </w:r>
      <w:r w:rsidR="00B2060A" w:rsidRPr="00BB6AFA">
        <w:t xml:space="preserve">  –  </w:t>
      </w:r>
      <w:r w:rsidRPr="00BB6AFA">
        <w:t xml:space="preserve"> Дирекция на национален парк</w:t>
      </w:r>
    </w:p>
    <w:p w14:paraId="158ABE45" w14:textId="77777777" w:rsidR="00C60896" w:rsidRPr="00BB6AFA" w:rsidRDefault="00C60896" w:rsidP="00164BB5">
      <w:pPr>
        <w:ind w:right="45"/>
        <w:jc w:val="both"/>
      </w:pPr>
      <w:r w:rsidRPr="00BB6AFA">
        <w:t xml:space="preserve">ДПП </w:t>
      </w:r>
      <w:r w:rsidR="00B2060A" w:rsidRPr="00BB6AFA">
        <w:t xml:space="preserve">  –  </w:t>
      </w:r>
      <w:r w:rsidRPr="00BB6AFA">
        <w:t xml:space="preserve"> Дирекция на природен парк</w:t>
      </w:r>
    </w:p>
    <w:p w14:paraId="06B20DA0" w14:textId="77777777" w:rsidR="00C60896" w:rsidRPr="00BB6AFA" w:rsidRDefault="00C60896" w:rsidP="00164BB5">
      <w:pPr>
        <w:ind w:right="45"/>
        <w:jc w:val="both"/>
      </w:pPr>
      <w:r w:rsidRPr="00BB6AFA">
        <w:t xml:space="preserve">ЕК </w:t>
      </w:r>
      <w:r w:rsidR="00B2060A" w:rsidRPr="00BB6AFA">
        <w:t xml:space="preserve">  –  </w:t>
      </w:r>
      <w:r w:rsidRPr="00BB6AFA">
        <w:t xml:space="preserve"> Европейска комисия</w:t>
      </w:r>
    </w:p>
    <w:p w14:paraId="77C15B35" w14:textId="77777777" w:rsidR="00C60896" w:rsidRPr="00BB6AFA" w:rsidRDefault="00C60896" w:rsidP="00164BB5">
      <w:pPr>
        <w:ind w:right="45"/>
        <w:jc w:val="both"/>
      </w:pPr>
      <w:r w:rsidRPr="00BB6AFA">
        <w:t xml:space="preserve">ЕО </w:t>
      </w:r>
      <w:r w:rsidR="00B2060A" w:rsidRPr="00BB6AFA">
        <w:t xml:space="preserve">  –  </w:t>
      </w:r>
      <w:r w:rsidRPr="00BB6AFA">
        <w:t xml:space="preserve"> екологична оценка</w:t>
      </w:r>
    </w:p>
    <w:p w14:paraId="4FD50746" w14:textId="77777777" w:rsidR="00C60896" w:rsidRPr="00BB6AFA" w:rsidRDefault="00C04AED" w:rsidP="00164BB5">
      <w:pPr>
        <w:ind w:right="45"/>
        <w:jc w:val="both"/>
      </w:pPr>
      <w:r w:rsidRPr="00BB6AFA">
        <w:t xml:space="preserve">ЕС </w:t>
      </w:r>
      <w:r w:rsidR="00B2060A" w:rsidRPr="00BB6AFA">
        <w:t xml:space="preserve">  –  </w:t>
      </w:r>
      <w:r w:rsidRPr="00BB6AFA">
        <w:t xml:space="preserve"> Европейски</w:t>
      </w:r>
      <w:r w:rsidR="00C60896" w:rsidRPr="00BB6AFA">
        <w:t xml:space="preserve"> съюз</w:t>
      </w:r>
    </w:p>
    <w:p w14:paraId="3A84EE8F" w14:textId="77777777" w:rsidR="00C60896" w:rsidRPr="00BB6AFA" w:rsidRDefault="00C60896" w:rsidP="00164BB5">
      <w:pPr>
        <w:ind w:right="45"/>
        <w:jc w:val="both"/>
      </w:pPr>
      <w:r w:rsidRPr="00BB6AFA">
        <w:t xml:space="preserve">ЗБР </w:t>
      </w:r>
      <w:r w:rsidR="00B2060A" w:rsidRPr="00BB6AFA">
        <w:t xml:space="preserve">  –  </w:t>
      </w:r>
      <w:r w:rsidRPr="00BB6AFA">
        <w:t xml:space="preserve"> Закон за биологичното разнообразие</w:t>
      </w:r>
    </w:p>
    <w:p w14:paraId="18C0AD88" w14:textId="77777777" w:rsidR="00C60896" w:rsidRPr="00BB6AFA" w:rsidRDefault="00C60896" w:rsidP="00164BB5">
      <w:pPr>
        <w:ind w:right="45"/>
        <w:jc w:val="both"/>
      </w:pPr>
      <w:r w:rsidRPr="00BB6AFA">
        <w:t xml:space="preserve">ЗЗ </w:t>
      </w:r>
      <w:r w:rsidR="00B2060A" w:rsidRPr="00BB6AFA">
        <w:t xml:space="preserve">  –  </w:t>
      </w:r>
      <w:r w:rsidRPr="00BB6AFA">
        <w:t xml:space="preserve"> защитена зона</w:t>
      </w:r>
    </w:p>
    <w:p w14:paraId="32CDFC1F" w14:textId="77777777" w:rsidR="00C60896" w:rsidRPr="00BB6AFA" w:rsidRDefault="00C60896" w:rsidP="00164BB5">
      <w:pPr>
        <w:ind w:right="45"/>
        <w:jc w:val="both"/>
      </w:pPr>
      <w:r w:rsidRPr="00BB6AFA">
        <w:t xml:space="preserve">ЗЗР </w:t>
      </w:r>
      <w:r w:rsidR="00B2060A" w:rsidRPr="00BB6AFA">
        <w:t xml:space="preserve">  –  </w:t>
      </w:r>
      <w:r w:rsidRPr="00BB6AFA">
        <w:t xml:space="preserve"> Закон за защита на растенията</w:t>
      </w:r>
    </w:p>
    <w:p w14:paraId="234DF034" w14:textId="77777777" w:rsidR="00C60896" w:rsidRPr="00BB6AFA" w:rsidRDefault="00C60896" w:rsidP="00164BB5">
      <w:pPr>
        <w:ind w:right="45"/>
        <w:jc w:val="both"/>
      </w:pPr>
      <w:r w:rsidRPr="00BB6AFA">
        <w:t xml:space="preserve">ЗМ </w:t>
      </w:r>
      <w:r w:rsidR="00B2060A" w:rsidRPr="00BB6AFA">
        <w:t xml:space="preserve">  –  </w:t>
      </w:r>
      <w:r w:rsidRPr="00BB6AFA">
        <w:t xml:space="preserve"> защитена местност</w:t>
      </w:r>
    </w:p>
    <w:p w14:paraId="0004C48D" w14:textId="77777777" w:rsidR="00C60896" w:rsidRPr="00BB6AFA" w:rsidRDefault="00C60896" w:rsidP="00164BB5">
      <w:pPr>
        <w:ind w:right="45"/>
        <w:jc w:val="both"/>
      </w:pPr>
      <w:r w:rsidRPr="00BB6AFA">
        <w:t xml:space="preserve">ЗС </w:t>
      </w:r>
      <w:r w:rsidR="00B2060A" w:rsidRPr="00BB6AFA">
        <w:t xml:space="preserve">  –  </w:t>
      </w:r>
      <w:r w:rsidRPr="00BB6AFA">
        <w:t xml:space="preserve"> земеделски стопани</w:t>
      </w:r>
    </w:p>
    <w:p w14:paraId="51F4F78A" w14:textId="77777777" w:rsidR="00C60896" w:rsidRPr="00BB6AFA" w:rsidRDefault="00C60896" w:rsidP="00164BB5">
      <w:pPr>
        <w:ind w:right="45"/>
        <w:jc w:val="both"/>
      </w:pPr>
      <w:r w:rsidRPr="00BB6AFA">
        <w:t xml:space="preserve">ЗТ </w:t>
      </w:r>
      <w:r w:rsidR="00B2060A" w:rsidRPr="00BB6AFA">
        <w:t xml:space="preserve">  –  </w:t>
      </w:r>
      <w:r w:rsidRPr="00BB6AFA">
        <w:t xml:space="preserve"> защитена територия</w:t>
      </w:r>
    </w:p>
    <w:p w14:paraId="3DC94A51" w14:textId="77777777" w:rsidR="00C60896" w:rsidRPr="00BB6AFA" w:rsidRDefault="00C60896" w:rsidP="00164BB5">
      <w:pPr>
        <w:ind w:right="45"/>
        <w:jc w:val="both"/>
      </w:pPr>
      <w:r w:rsidRPr="00BB6AFA">
        <w:t xml:space="preserve">ИАОС </w:t>
      </w:r>
      <w:r w:rsidR="00B2060A" w:rsidRPr="00BB6AFA">
        <w:t xml:space="preserve">  –  </w:t>
      </w:r>
      <w:r w:rsidRPr="00BB6AFA">
        <w:t xml:space="preserve"> Изпълнителна агенция по околна</w:t>
      </w:r>
      <w:r w:rsidR="00C04AED" w:rsidRPr="00BB6AFA">
        <w:t>та</w:t>
      </w:r>
      <w:r w:rsidRPr="00BB6AFA">
        <w:t xml:space="preserve"> среда</w:t>
      </w:r>
    </w:p>
    <w:p w14:paraId="6E34DD50" w14:textId="77777777" w:rsidR="00C60896" w:rsidRPr="00BB6AFA" w:rsidRDefault="00C60896" w:rsidP="00164BB5">
      <w:pPr>
        <w:ind w:right="45"/>
        <w:jc w:val="both"/>
      </w:pPr>
      <w:r w:rsidRPr="00BB6AFA">
        <w:t xml:space="preserve">ИБЕИ </w:t>
      </w:r>
      <w:r w:rsidR="00B2060A" w:rsidRPr="00BB6AFA">
        <w:t xml:space="preserve">  –  </w:t>
      </w:r>
      <w:r w:rsidRPr="00BB6AFA">
        <w:t xml:space="preserve"> Институт по биоразнообразие и екосистемни изследвания</w:t>
      </w:r>
    </w:p>
    <w:p w14:paraId="7D1B48BC" w14:textId="77777777" w:rsidR="00C60896" w:rsidRPr="00BB6AFA" w:rsidRDefault="00C60896" w:rsidP="00164BB5">
      <w:pPr>
        <w:ind w:right="45"/>
        <w:jc w:val="both"/>
      </w:pPr>
      <w:r w:rsidRPr="00BB6AFA">
        <w:t xml:space="preserve">ИП </w:t>
      </w:r>
      <w:r w:rsidR="00B2060A" w:rsidRPr="00BB6AFA">
        <w:t xml:space="preserve">  –  </w:t>
      </w:r>
      <w:r w:rsidRPr="00BB6AFA">
        <w:t xml:space="preserve"> инвестиционни предложения/проекти </w:t>
      </w:r>
    </w:p>
    <w:p w14:paraId="1AC24C1C" w14:textId="77777777" w:rsidR="00C60896" w:rsidRPr="00BB6AFA" w:rsidRDefault="00C04AED" w:rsidP="00164BB5">
      <w:pPr>
        <w:ind w:right="45"/>
        <w:jc w:val="both"/>
      </w:pPr>
      <w:r w:rsidRPr="00BB6AFA">
        <w:t xml:space="preserve">ИУ </w:t>
      </w:r>
      <w:r w:rsidR="00B2060A" w:rsidRPr="00BB6AFA">
        <w:t xml:space="preserve">  –  </w:t>
      </w:r>
      <w:r w:rsidRPr="00BB6AFA">
        <w:t xml:space="preserve"> индивидуални</w:t>
      </w:r>
      <w:r w:rsidR="00C60896" w:rsidRPr="00BB6AFA">
        <w:t xml:space="preserve"> участъци</w:t>
      </w:r>
    </w:p>
    <w:p w14:paraId="2AEE92BC" w14:textId="77777777" w:rsidR="00C60896" w:rsidRPr="00BB6AFA" w:rsidRDefault="00C04AED" w:rsidP="00164BB5">
      <w:pPr>
        <w:ind w:right="45"/>
        <w:jc w:val="both"/>
      </w:pPr>
      <w:r w:rsidRPr="00BB6AFA">
        <w:t xml:space="preserve">КВС </w:t>
      </w:r>
      <w:r w:rsidR="00B2060A" w:rsidRPr="00BB6AFA">
        <w:t xml:space="preserve">  –  </w:t>
      </w:r>
      <w:r w:rsidRPr="00BB6AFA">
        <w:t xml:space="preserve"> карта </w:t>
      </w:r>
      <w:r w:rsidR="00C60896" w:rsidRPr="00BB6AFA">
        <w:t>на възстановена собственост</w:t>
      </w:r>
    </w:p>
    <w:p w14:paraId="1D7FF17E" w14:textId="77777777" w:rsidR="00C60896" w:rsidRPr="00BB6AFA" w:rsidRDefault="00C04AED" w:rsidP="00164BB5">
      <w:pPr>
        <w:ind w:right="45"/>
        <w:jc w:val="both"/>
      </w:pPr>
      <w:r w:rsidRPr="00BB6AFA">
        <w:t xml:space="preserve">КИП </w:t>
      </w:r>
      <w:r w:rsidR="00B2060A" w:rsidRPr="00BB6AFA">
        <w:t xml:space="preserve">  –  </w:t>
      </w:r>
      <w:r w:rsidRPr="00BB6AFA">
        <w:t xml:space="preserve"> контролно-</w:t>
      </w:r>
      <w:r w:rsidR="00C60896" w:rsidRPr="00BB6AFA">
        <w:t>информационният пункт</w:t>
      </w:r>
    </w:p>
    <w:p w14:paraId="50603548" w14:textId="77777777" w:rsidR="00C60896" w:rsidRPr="00BB6AFA" w:rsidRDefault="00C60896" w:rsidP="00164BB5">
      <w:pPr>
        <w:ind w:right="45"/>
        <w:jc w:val="both"/>
      </w:pPr>
      <w:r w:rsidRPr="00BB6AFA">
        <w:t xml:space="preserve">л.н.д. </w:t>
      </w:r>
      <w:r w:rsidR="00B2060A" w:rsidRPr="00BB6AFA">
        <w:t xml:space="preserve">  –  </w:t>
      </w:r>
      <w:r w:rsidRPr="00BB6AFA">
        <w:t xml:space="preserve"> лични непубликувани данни</w:t>
      </w:r>
    </w:p>
    <w:p w14:paraId="15E8E213" w14:textId="77777777" w:rsidR="00C60896" w:rsidRPr="00BB6AFA" w:rsidRDefault="00C04AED" w:rsidP="00164BB5">
      <w:pPr>
        <w:ind w:right="45"/>
        <w:jc w:val="both"/>
      </w:pPr>
      <w:r w:rsidRPr="00BB6AFA">
        <w:t xml:space="preserve">МЗ </w:t>
      </w:r>
      <w:r w:rsidR="00B2060A" w:rsidRPr="00BB6AFA">
        <w:t xml:space="preserve">  –  </w:t>
      </w:r>
      <w:r w:rsidRPr="00BB6AFA">
        <w:t xml:space="preserve"> Министерство на здра</w:t>
      </w:r>
      <w:r w:rsidR="00C60896" w:rsidRPr="00BB6AFA">
        <w:t>веопазването</w:t>
      </w:r>
    </w:p>
    <w:p w14:paraId="2235C15B" w14:textId="77777777" w:rsidR="00C60896" w:rsidRPr="00BB6AFA" w:rsidRDefault="00C60896" w:rsidP="00164BB5">
      <w:pPr>
        <w:ind w:right="45"/>
        <w:jc w:val="both"/>
      </w:pPr>
      <w:r w:rsidRPr="00BB6AFA">
        <w:t>МЗХГ</w:t>
      </w:r>
      <w:r w:rsidR="00F269EC" w:rsidRPr="00BB6AFA">
        <w:t xml:space="preserve"> </w:t>
      </w:r>
      <w:r w:rsidR="00B2060A" w:rsidRPr="00BB6AFA">
        <w:t xml:space="preserve">  –  </w:t>
      </w:r>
      <w:r w:rsidR="00F269EC" w:rsidRPr="00BB6AFA">
        <w:t xml:space="preserve"> </w:t>
      </w:r>
      <w:r w:rsidR="00C04AED" w:rsidRPr="00BB6AFA">
        <w:t>Министерство</w:t>
      </w:r>
      <w:r w:rsidRPr="00BB6AFA">
        <w:t xml:space="preserve"> на земеделието, храните и горите</w:t>
      </w:r>
    </w:p>
    <w:p w14:paraId="03477A5B" w14:textId="77777777" w:rsidR="00C60896" w:rsidRPr="00BB6AFA" w:rsidRDefault="00C60896" w:rsidP="00164BB5">
      <w:pPr>
        <w:ind w:right="45"/>
        <w:jc w:val="both"/>
      </w:pPr>
      <w:r w:rsidRPr="00BB6AFA">
        <w:t xml:space="preserve">МОСВ </w:t>
      </w:r>
      <w:r w:rsidR="00B2060A" w:rsidRPr="00BB6AFA">
        <w:t xml:space="preserve">  –  </w:t>
      </w:r>
      <w:r w:rsidRPr="00BB6AFA">
        <w:t xml:space="preserve"> Министерство на околната среда и водите</w:t>
      </w:r>
    </w:p>
    <w:p w14:paraId="682DB4AC" w14:textId="77777777" w:rsidR="00C60896" w:rsidRPr="00BB6AFA" w:rsidRDefault="00C60896" w:rsidP="00164BB5">
      <w:pPr>
        <w:ind w:right="45"/>
        <w:jc w:val="both"/>
      </w:pPr>
      <w:r w:rsidRPr="00BB6AFA">
        <w:t xml:space="preserve">МС </w:t>
      </w:r>
      <w:r w:rsidR="00B2060A" w:rsidRPr="00BB6AFA">
        <w:t xml:space="preserve">  –  </w:t>
      </w:r>
      <w:r w:rsidRPr="00BB6AFA">
        <w:t xml:space="preserve"> Министерски съвет</w:t>
      </w:r>
    </w:p>
    <w:p w14:paraId="3C790C7E" w14:textId="77777777" w:rsidR="00C60896" w:rsidRPr="00BB6AFA" w:rsidRDefault="00C60896" w:rsidP="00164BB5">
      <w:pPr>
        <w:ind w:right="45"/>
        <w:jc w:val="both"/>
      </w:pPr>
      <w:r w:rsidRPr="00BB6AFA">
        <w:t xml:space="preserve">НАЕП </w:t>
      </w:r>
      <w:r w:rsidR="00B2060A" w:rsidRPr="00BB6AFA">
        <w:t xml:space="preserve">  –  </w:t>
      </w:r>
      <w:r w:rsidRPr="00BB6AFA">
        <w:t xml:space="preserve"> Национална агроекологична програма</w:t>
      </w:r>
    </w:p>
    <w:p w14:paraId="0AE11EBC" w14:textId="77777777" w:rsidR="00C60896" w:rsidRPr="00BB6AFA" w:rsidRDefault="00C60896" w:rsidP="00164BB5">
      <w:pPr>
        <w:ind w:right="45"/>
        <w:jc w:val="both"/>
      </w:pPr>
      <w:r w:rsidRPr="00BB6AFA">
        <w:t xml:space="preserve">НИКС </w:t>
      </w:r>
      <w:r w:rsidR="00B2060A" w:rsidRPr="00BB6AFA">
        <w:t xml:space="preserve">  –  </w:t>
      </w:r>
      <w:r w:rsidRPr="00BB6AFA">
        <w:t xml:space="preserve"> Националната информационна и комуникационна стратегия за Натура 2000 </w:t>
      </w:r>
    </w:p>
    <w:p w14:paraId="7964C76B" w14:textId="77777777" w:rsidR="00C60896" w:rsidRPr="00BB6AFA" w:rsidRDefault="00C60896" w:rsidP="00164BB5">
      <w:pPr>
        <w:ind w:right="45"/>
        <w:jc w:val="both"/>
      </w:pPr>
      <w:r w:rsidRPr="00BB6AFA">
        <w:t xml:space="preserve">НПО </w:t>
      </w:r>
      <w:r w:rsidR="00B2060A" w:rsidRPr="00BB6AFA">
        <w:t xml:space="preserve">  –  </w:t>
      </w:r>
      <w:r w:rsidRPr="00BB6AFA">
        <w:t xml:space="preserve"> неправителствена организация</w:t>
      </w:r>
    </w:p>
    <w:p w14:paraId="2A434BC2" w14:textId="77777777" w:rsidR="00C60896" w:rsidRPr="00BB6AFA" w:rsidRDefault="00C60896" w:rsidP="00164BB5">
      <w:pPr>
        <w:ind w:right="45"/>
        <w:jc w:val="both"/>
      </w:pPr>
      <w:r w:rsidRPr="00BB6AFA">
        <w:t xml:space="preserve">НПРД </w:t>
      </w:r>
      <w:r w:rsidR="00B2060A" w:rsidRPr="00BB6AFA">
        <w:t xml:space="preserve">  –  </w:t>
      </w:r>
      <w:r w:rsidRPr="00BB6AFA">
        <w:t xml:space="preserve"> Национална приоритетна рамка за действие по НАТУРА 2000 </w:t>
      </w:r>
    </w:p>
    <w:p w14:paraId="72BE1CED" w14:textId="77777777" w:rsidR="00C60896" w:rsidRPr="00BB6AFA" w:rsidRDefault="00C60896" w:rsidP="00164BB5">
      <w:pPr>
        <w:ind w:right="45"/>
        <w:jc w:val="both"/>
      </w:pPr>
      <w:r w:rsidRPr="00BB6AFA">
        <w:t xml:space="preserve">НС </w:t>
      </w:r>
      <w:r w:rsidR="00B2060A" w:rsidRPr="00BB6AFA">
        <w:t xml:space="preserve">  –  </w:t>
      </w:r>
      <w:r w:rsidRPr="00BB6AFA">
        <w:t xml:space="preserve"> Народно събрание</w:t>
      </w:r>
    </w:p>
    <w:p w14:paraId="0268ACEF" w14:textId="77777777" w:rsidR="00C60896" w:rsidRPr="00BB6AFA" w:rsidRDefault="00C60896" w:rsidP="00164BB5">
      <w:pPr>
        <w:ind w:right="45"/>
        <w:jc w:val="both"/>
      </w:pPr>
      <w:r w:rsidRPr="00BB6AFA">
        <w:t xml:space="preserve">НСИ </w:t>
      </w:r>
      <w:r w:rsidR="00B2060A" w:rsidRPr="00BB6AFA">
        <w:t xml:space="preserve">  –  </w:t>
      </w:r>
      <w:r w:rsidRPr="00BB6AFA">
        <w:t xml:space="preserve"> Национален статистически институт</w:t>
      </w:r>
    </w:p>
    <w:p w14:paraId="04BEF19E" w14:textId="77777777" w:rsidR="00C60896" w:rsidRPr="00BB6AFA" w:rsidRDefault="00C60896" w:rsidP="00164BB5">
      <w:pPr>
        <w:ind w:right="45"/>
        <w:jc w:val="both"/>
      </w:pPr>
      <w:r w:rsidRPr="00BB6AFA">
        <w:t>НСМСБР</w:t>
      </w:r>
      <w:r w:rsidR="00F269EC" w:rsidRPr="00BB6AFA">
        <w:t xml:space="preserve"> </w:t>
      </w:r>
      <w:r w:rsidR="00B2060A" w:rsidRPr="00BB6AFA">
        <w:t xml:space="preserve">  –  </w:t>
      </w:r>
      <w:r w:rsidR="00F269EC" w:rsidRPr="00BB6AFA">
        <w:t xml:space="preserve"> </w:t>
      </w:r>
      <w:r w:rsidRPr="00BB6AFA">
        <w:t>Национална система за мониторинг на състоянието на биологичното разнообразие</w:t>
      </w:r>
    </w:p>
    <w:p w14:paraId="2C47F4FF" w14:textId="77777777" w:rsidR="00C60896" w:rsidRPr="00BB6AFA" w:rsidRDefault="00C60896" w:rsidP="00164BB5">
      <w:pPr>
        <w:ind w:right="45"/>
        <w:jc w:val="both"/>
      </w:pPr>
      <w:r w:rsidRPr="00BB6AFA">
        <w:t>НТП</w:t>
      </w:r>
      <w:r w:rsidR="00F269EC" w:rsidRPr="00BB6AFA">
        <w:t xml:space="preserve"> </w:t>
      </w:r>
      <w:r w:rsidR="00B2060A" w:rsidRPr="00BB6AFA">
        <w:t xml:space="preserve">  –  </w:t>
      </w:r>
      <w:r w:rsidR="00F269EC" w:rsidRPr="00BB6AFA">
        <w:t xml:space="preserve"> </w:t>
      </w:r>
      <w:r w:rsidR="00C04AED" w:rsidRPr="00BB6AFA">
        <w:t>начин</w:t>
      </w:r>
      <w:r w:rsidRPr="00BB6AFA">
        <w:t xml:space="preserve"> на трайно ползване</w:t>
      </w:r>
    </w:p>
    <w:p w14:paraId="5F8EA6C1" w14:textId="77777777" w:rsidR="00C60896" w:rsidRPr="00BB6AFA" w:rsidRDefault="00C60896" w:rsidP="00164BB5">
      <w:pPr>
        <w:ind w:right="45"/>
        <w:jc w:val="both"/>
      </w:pPr>
      <w:r w:rsidRPr="00BB6AFA">
        <w:t xml:space="preserve">НЦЗПБ </w:t>
      </w:r>
      <w:r w:rsidR="00B2060A" w:rsidRPr="00BB6AFA">
        <w:t xml:space="preserve">  –  </w:t>
      </w:r>
      <w:r w:rsidRPr="00BB6AFA">
        <w:t xml:space="preserve"> </w:t>
      </w:r>
      <w:r w:rsidR="00C04AED" w:rsidRPr="00BB6AFA">
        <w:t>Национален</w:t>
      </w:r>
      <w:r w:rsidRPr="00BB6AFA">
        <w:t xml:space="preserve"> център по заразни и паразитни болести</w:t>
      </w:r>
    </w:p>
    <w:p w14:paraId="7EA019AE" w14:textId="77777777" w:rsidR="00C60896" w:rsidRPr="00BB6AFA" w:rsidRDefault="00C60896" w:rsidP="00164BB5">
      <w:pPr>
        <w:ind w:right="45"/>
        <w:jc w:val="both"/>
      </w:pPr>
      <w:r w:rsidRPr="00BB6AFA">
        <w:t xml:space="preserve">ОВМ </w:t>
      </w:r>
      <w:r w:rsidR="00B2060A" w:rsidRPr="00BB6AFA">
        <w:t xml:space="preserve">  –  </w:t>
      </w:r>
      <w:r w:rsidRPr="00BB6AFA">
        <w:t xml:space="preserve"> Орнитологично важно място</w:t>
      </w:r>
    </w:p>
    <w:p w14:paraId="5F062F61" w14:textId="77777777" w:rsidR="00C60896" w:rsidRPr="00BB6AFA" w:rsidRDefault="00C60896" w:rsidP="00164BB5">
      <w:pPr>
        <w:ind w:right="45"/>
        <w:jc w:val="both"/>
      </w:pPr>
      <w:r w:rsidRPr="00BB6AFA">
        <w:t>ОПОС</w:t>
      </w:r>
      <w:r w:rsidR="00F269EC" w:rsidRPr="00BB6AFA">
        <w:t xml:space="preserve"> </w:t>
      </w:r>
      <w:r w:rsidR="00B2060A" w:rsidRPr="00BB6AFA">
        <w:t xml:space="preserve">  –  </w:t>
      </w:r>
      <w:r w:rsidR="00F269EC" w:rsidRPr="00BB6AFA">
        <w:t xml:space="preserve"> </w:t>
      </w:r>
      <w:r w:rsidRPr="00BB6AFA">
        <w:t>Оп</w:t>
      </w:r>
      <w:r w:rsidR="00C04AED" w:rsidRPr="00BB6AFA">
        <w:t>еративна програма „Околна среда“</w:t>
      </w:r>
    </w:p>
    <w:p w14:paraId="0B549028" w14:textId="77777777" w:rsidR="00C60896" w:rsidRPr="00BB6AFA" w:rsidRDefault="00C04AED" w:rsidP="00164BB5">
      <w:pPr>
        <w:ind w:right="45"/>
        <w:jc w:val="both"/>
      </w:pPr>
      <w:r w:rsidRPr="00BB6AFA">
        <w:t xml:space="preserve">ОС </w:t>
      </w:r>
      <w:r w:rsidR="00B2060A" w:rsidRPr="00BB6AFA">
        <w:t xml:space="preserve">  –  </w:t>
      </w:r>
      <w:r w:rsidRPr="00BB6AFA">
        <w:t xml:space="preserve"> о</w:t>
      </w:r>
      <w:r w:rsidR="00C60896" w:rsidRPr="00BB6AFA">
        <w:t>ценка за съвместимост</w:t>
      </w:r>
    </w:p>
    <w:p w14:paraId="462B01EF" w14:textId="77777777" w:rsidR="00C60896" w:rsidRPr="00BB6AFA" w:rsidRDefault="00C04AED" w:rsidP="00164BB5">
      <w:pPr>
        <w:ind w:right="45"/>
        <w:jc w:val="both"/>
      </w:pPr>
      <w:r w:rsidRPr="00BB6AFA">
        <w:t xml:space="preserve">ОСП </w:t>
      </w:r>
      <w:r w:rsidR="00B2060A" w:rsidRPr="00BB6AFA">
        <w:t xml:space="preserve">  –  </w:t>
      </w:r>
      <w:r w:rsidRPr="00BB6AFA">
        <w:t xml:space="preserve"> о</w:t>
      </w:r>
      <w:r w:rsidR="00C60896" w:rsidRPr="00BB6AFA">
        <w:t xml:space="preserve">бща селскостопанска политика </w:t>
      </w:r>
    </w:p>
    <w:p w14:paraId="7AF5F886" w14:textId="77777777" w:rsidR="00C60896" w:rsidRPr="00BB6AFA" w:rsidRDefault="00C04AED" w:rsidP="00164BB5">
      <w:pPr>
        <w:ind w:right="45"/>
        <w:jc w:val="both"/>
      </w:pPr>
      <w:r w:rsidRPr="00BB6AFA">
        <w:t xml:space="preserve">ПД </w:t>
      </w:r>
      <w:r w:rsidR="00B2060A" w:rsidRPr="00BB6AFA">
        <w:t xml:space="preserve">  –  </w:t>
      </w:r>
      <w:r w:rsidRPr="00BB6AFA">
        <w:t xml:space="preserve"> п</w:t>
      </w:r>
      <w:r w:rsidR="00C60896" w:rsidRPr="00BB6AFA">
        <w:t xml:space="preserve">лан за действие </w:t>
      </w:r>
    </w:p>
    <w:p w14:paraId="494C308E" w14:textId="77777777" w:rsidR="00C60896" w:rsidRPr="00BB6AFA" w:rsidRDefault="00C04AED" w:rsidP="00164BB5">
      <w:pPr>
        <w:ind w:right="45"/>
        <w:jc w:val="both"/>
      </w:pPr>
      <w:r w:rsidRPr="00BB6AFA">
        <w:t xml:space="preserve">ПЗП </w:t>
      </w:r>
      <w:r w:rsidR="00B2060A" w:rsidRPr="00BB6AFA">
        <w:t xml:space="preserve">  –  </w:t>
      </w:r>
      <w:r w:rsidRPr="00BB6AFA">
        <w:t xml:space="preserve"> п</w:t>
      </w:r>
      <w:r w:rsidR="00C60896" w:rsidRPr="00BB6AFA">
        <w:t>остоянно затревени площи</w:t>
      </w:r>
    </w:p>
    <w:p w14:paraId="0AEF8571" w14:textId="77777777" w:rsidR="00C60896" w:rsidRPr="00BB6AFA" w:rsidRDefault="00C60896" w:rsidP="00164BB5">
      <w:pPr>
        <w:ind w:right="45"/>
        <w:jc w:val="both"/>
      </w:pPr>
      <w:r w:rsidRPr="00BB6AFA">
        <w:t xml:space="preserve">ПМС </w:t>
      </w:r>
      <w:r w:rsidR="00B2060A" w:rsidRPr="00BB6AFA">
        <w:t xml:space="preserve">  –  </w:t>
      </w:r>
      <w:r w:rsidRPr="00BB6AFA">
        <w:t xml:space="preserve"> </w:t>
      </w:r>
      <w:r w:rsidR="00685865" w:rsidRPr="00BB6AFA">
        <w:t>постановление на Министерски съвет</w:t>
      </w:r>
    </w:p>
    <w:p w14:paraId="21DEE8F7" w14:textId="77777777" w:rsidR="00C60896" w:rsidRPr="00BB6AFA" w:rsidRDefault="00C6034E" w:rsidP="00164BB5">
      <w:pPr>
        <w:ind w:right="45"/>
        <w:jc w:val="both"/>
      </w:pPr>
      <w:r w:rsidRPr="00BB6AFA">
        <w:t xml:space="preserve">ПП </w:t>
      </w:r>
      <w:r w:rsidR="00B2060A" w:rsidRPr="00BB6AFA">
        <w:t xml:space="preserve">  –  </w:t>
      </w:r>
      <w:r w:rsidRPr="00BB6AFA">
        <w:t xml:space="preserve"> п</w:t>
      </w:r>
      <w:r w:rsidR="00C60896" w:rsidRPr="00BB6AFA">
        <w:t>рироден парк</w:t>
      </w:r>
    </w:p>
    <w:p w14:paraId="7F9C05F2" w14:textId="77777777" w:rsidR="00C60896" w:rsidRPr="00BB6AFA" w:rsidRDefault="00C60896" w:rsidP="00164BB5">
      <w:pPr>
        <w:ind w:right="45"/>
        <w:jc w:val="both"/>
      </w:pPr>
      <w:r w:rsidRPr="00BB6AFA">
        <w:t xml:space="preserve">ППП </w:t>
      </w:r>
      <w:r w:rsidR="00B2060A" w:rsidRPr="00BB6AFA">
        <w:t xml:space="preserve">  –  </w:t>
      </w:r>
      <w:r w:rsidRPr="00BB6AFA">
        <w:t xml:space="preserve"> подготовка на проектно предложение</w:t>
      </w:r>
    </w:p>
    <w:p w14:paraId="1F9D1A4A" w14:textId="77777777" w:rsidR="00C60896" w:rsidRPr="00BB6AFA" w:rsidRDefault="00C60896" w:rsidP="00164BB5">
      <w:pPr>
        <w:ind w:right="45"/>
        <w:jc w:val="both"/>
      </w:pPr>
      <w:r w:rsidRPr="00BB6AFA">
        <w:t xml:space="preserve">ПРСР </w:t>
      </w:r>
      <w:r w:rsidR="00B2060A" w:rsidRPr="00BB6AFA">
        <w:t xml:space="preserve">  –  </w:t>
      </w:r>
      <w:r w:rsidRPr="00BB6AFA">
        <w:t xml:space="preserve"> Програмата за развитие на селските райони</w:t>
      </w:r>
    </w:p>
    <w:p w14:paraId="690648A5" w14:textId="77777777" w:rsidR="00C60896" w:rsidRPr="00BB6AFA" w:rsidRDefault="00C60896" w:rsidP="00164BB5">
      <w:pPr>
        <w:ind w:right="45"/>
        <w:jc w:val="both"/>
      </w:pPr>
      <w:r w:rsidRPr="00BB6AFA">
        <w:t xml:space="preserve">ПС </w:t>
      </w:r>
      <w:r w:rsidR="00B2060A" w:rsidRPr="00BB6AFA">
        <w:t xml:space="preserve">  –  </w:t>
      </w:r>
      <w:r w:rsidRPr="00BB6AFA">
        <w:t xml:space="preserve"> природозащитен статус </w:t>
      </w:r>
    </w:p>
    <w:p w14:paraId="311DD1E3" w14:textId="77777777" w:rsidR="00C60896" w:rsidRPr="00BB6AFA" w:rsidRDefault="00C60896" w:rsidP="00164BB5">
      <w:pPr>
        <w:ind w:right="45"/>
        <w:jc w:val="both"/>
      </w:pPr>
      <w:r w:rsidRPr="00BB6AFA">
        <w:t xml:space="preserve">ПУ </w:t>
      </w:r>
      <w:r w:rsidR="00B2060A" w:rsidRPr="00BB6AFA">
        <w:t xml:space="preserve">  –  </w:t>
      </w:r>
      <w:r w:rsidRPr="00BB6AFA">
        <w:t xml:space="preserve"> План за управление</w:t>
      </w:r>
    </w:p>
    <w:p w14:paraId="6009B32D" w14:textId="77777777" w:rsidR="00C60896" w:rsidRPr="00BB6AFA" w:rsidRDefault="00C60896" w:rsidP="00164BB5">
      <w:pPr>
        <w:ind w:right="45"/>
        <w:jc w:val="both"/>
      </w:pPr>
      <w:r w:rsidRPr="00BB6AFA">
        <w:t xml:space="preserve">РБ </w:t>
      </w:r>
      <w:r w:rsidR="00B2060A" w:rsidRPr="00BB6AFA">
        <w:t xml:space="preserve">  –  </w:t>
      </w:r>
      <w:r w:rsidRPr="00BB6AFA">
        <w:t xml:space="preserve"> Република България</w:t>
      </w:r>
    </w:p>
    <w:p w14:paraId="6F2BAAA6" w14:textId="77777777" w:rsidR="00C60896" w:rsidRPr="00BB6AFA" w:rsidRDefault="00C6034E" w:rsidP="00164BB5">
      <w:pPr>
        <w:ind w:right="45"/>
        <w:jc w:val="both"/>
      </w:pPr>
      <w:r w:rsidRPr="00BB6AFA">
        <w:t xml:space="preserve">РИОСВ </w:t>
      </w:r>
      <w:r w:rsidR="00B2060A" w:rsidRPr="00BB6AFA">
        <w:t xml:space="preserve">  –  </w:t>
      </w:r>
      <w:r w:rsidRPr="00BB6AFA">
        <w:t xml:space="preserve"> Регионална и</w:t>
      </w:r>
      <w:r w:rsidR="00C60896" w:rsidRPr="00BB6AFA">
        <w:t>нспекция по околна</w:t>
      </w:r>
      <w:r w:rsidRPr="00BB6AFA">
        <w:t>та</w:t>
      </w:r>
      <w:r w:rsidR="00C60896" w:rsidRPr="00BB6AFA">
        <w:t xml:space="preserve"> среда и води</w:t>
      </w:r>
      <w:r w:rsidRPr="00BB6AFA">
        <w:t>те</w:t>
      </w:r>
    </w:p>
    <w:p w14:paraId="793E9252" w14:textId="77777777" w:rsidR="00C60896" w:rsidRPr="00BB6AFA" w:rsidRDefault="00C60896" w:rsidP="00164BB5">
      <w:pPr>
        <w:ind w:right="45"/>
        <w:jc w:val="both"/>
      </w:pPr>
      <w:r w:rsidRPr="00BB6AFA">
        <w:t xml:space="preserve">СЕПП </w:t>
      </w:r>
      <w:r w:rsidR="00B2060A" w:rsidRPr="00BB6AFA">
        <w:t xml:space="preserve">  –  </w:t>
      </w:r>
      <w:r w:rsidRPr="00BB6AFA">
        <w:t xml:space="preserve"> Схемата за единно плащане на площ</w:t>
      </w:r>
    </w:p>
    <w:p w14:paraId="708042E8" w14:textId="77777777" w:rsidR="00C60896" w:rsidRPr="00BB6AFA" w:rsidRDefault="00C60896" w:rsidP="00164BB5">
      <w:pPr>
        <w:ind w:right="45"/>
        <w:jc w:val="both"/>
      </w:pPr>
      <w:r w:rsidRPr="00BB6AFA">
        <w:t xml:space="preserve">СИЗП </w:t>
      </w:r>
      <w:r w:rsidR="00B2060A" w:rsidRPr="00BB6AFA">
        <w:t xml:space="preserve">  –  </w:t>
      </w:r>
      <w:r w:rsidRPr="00BB6AFA">
        <w:t xml:space="preserve"> Система за идентификация на земеделските парцели</w:t>
      </w:r>
    </w:p>
    <w:p w14:paraId="0393A683" w14:textId="77777777" w:rsidR="00C60896" w:rsidRDefault="00C6034E" w:rsidP="00164BB5">
      <w:pPr>
        <w:ind w:right="45"/>
        <w:jc w:val="both"/>
      </w:pPr>
      <w:r w:rsidRPr="00BB6AFA">
        <w:t xml:space="preserve">СС </w:t>
      </w:r>
      <w:r w:rsidR="00B2060A" w:rsidRPr="00BB6AFA">
        <w:t xml:space="preserve">  –  </w:t>
      </w:r>
      <w:r w:rsidRPr="00BB6AFA">
        <w:t xml:space="preserve"> селско стопанство</w:t>
      </w:r>
    </w:p>
    <w:p w14:paraId="3A833B90" w14:textId="0FB8D8BB" w:rsidR="003B62CF" w:rsidRPr="00BB6AFA" w:rsidRDefault="003B62CF" w:rsidP="00164BB5">
      <w:pPr>
        <w:ind w:right="45"/>
        <w:jc w:val="both"/>
      </w:pPr>
      <w:r>
        <w:t>ССЖ – селско стопански животни</w:t>
      </w:r>
    </w:p>
    <w:p w14:paraId="5267962D" w14:textId="77777777" w:rsidR="00C60896" w:rsidRPr="00BB6AFA" w:rsidRDefault="00C60896" w:rsidP="00164BB5">
      <w:pPr>
        <w:ind w:right="45"/>
        <w:jc w:val="both"/>
      </w:pPr>
      <w:r w:rsidRPr="00BB6AFA">
        <w:t xml:space="preserve">ФДФФ </w:t>
      </w:r>
      <w:r w:rsidR="00B2060A" w:rsidRPr="00BB6AFA">
        <w:t xml:space="preserve">  –  </w:t>
      </w:r>
      <w:r w:rsidRPr="00BB6AFA">
        <w:t xml:space="preserve"> Фонда за дивата флора и фауна</w:t>
      </w:r>
    </w:p>
    <w:p w14:paraId="6AF92B17" w14:textId="77777777" w:rsidR="00C60896" w:rsidRPr="00BB6AFA" w:rsidRDefault="00C6034E" w:rsidP="00164BB5">
      <w:pPr>
        <w:ind w:right="45"/>
        <w:jc w:val="both"/>
      </w:pPr>
      <w:r w:rsidRPr="00BB6AFA">
        <w:t>ФПС „Зелени Балкани“</w:t>
      </w:r>
      <w:r w:rsidR="00C60896" w:rsidRPr="00BB6AFA">
        <w:t xml:space="preserve"> </w:t>
      </w:r>
      <w:r w:rsidR="00B2060A" w:rsidRPr="00BB6AFA">
        <w:t xml:space="preserve">  –  </w:t>
      </w:r>
      <w:r w:rsidR="00C60896" w:rsidRPr="00BB6AFA">
        <w:t xml:space="preserve"> Федерация от природозащитни сдружения</w:t>
      </w:r>
    </w:p>
    <w:p w14:paraId="73F6FD06" w14:textId="77777777" w:rsidR="00C60896" w:rsidRPr="00BB6AFA" w:rsidRDefault="00C6034E" w:rsidP="00164BB5">
      <w:pPr>
        <w:ind w:right="45"/>
        <w:jc w:val="both"/>
      </w:pPr>
      <w:r w:rsidRPr="00BB6AFA">
        <w:t xml:space="preserve">ЧКБ </w:t>
      </w:r>
      <w:r w:rsidR="00B2060A" w:rsidRPr="00BB6AFA">
        <w:t xml:space="preserve">  –  </w:t>
      </w:r>
      <w:r w:rsidRPr="00BB6AFA">
        <w:t xml:space="preserve"> Червена к</w:t>
      </w:r>
      <w:r w:rsidR="00C60896" w:rsidRPr="00BB6AFA">
        <w:t>нига на България</w:t>
      </w:r>
    </w:p>
    <w:p w14:paraId="6555D021" w14:textId="77777777" w:rsidR="00164BB5" w:rsidRPr="00BB6AFA" w:rsidRDefault="00164BB5">
      <w:pPr>
        <w:autoSpaceDE/>
        <w:autoSpaceDN/>
        <w:jc w:val="both"/>
      </w:pPr>
      <w:r w:rsidRPr="00BB6AFA">
        <w:br w:type="page"/>
      </w:r>
    </w:p>
    <w:p w14:paraId="281E730F" w14:textId="77777777" w:rsidR="001F2CB6" w:rsidRPr="00BB6AFA" w:rsidRDefault="001F2CB6" w:rsidP="001F2CB6">
      <w:pPr>
        <w:pStyle w:val="Heading1"/>
      </w:pPr>
      <w:bookmarkStart w:id="177" w:name="_Toc76891265"/>
      <w:r w:rsidRPr="00BB6AFA">
        <w:t>ПРИЛОЖЕНИЕ II</w:t>
      </w:r>
      <w:bookmarkEnd w:id="177"/>
    </w:p>
    <w:p w14:paraId="3330BD99" w14:textId="77777777" w:rsidR="001F2CB6" w:rsidRPr="00BB6AFA" w:rsidRDefault="001F2CB6" w:rsidP="001F2CB6">
      <w:pPr>
        <w:adjustRightInd w:val="0"/>
        <w:ind w:left="567" w:hanging="567"/>
        <w:jc w:val="both"/>
      </w:pPr>
    </w:p>
    <w:p w14:paraId="6FE6646E" w14:textId="77777777" w:rsidR="001F2CB6" w:rsidRPr="00BB6AFA" w:rsidRDefault="001F2CB6" w:rsidP="001F2CB6">
      <w:pPr>
        <w:adjustRightInd w:val="0"/>
        <w:ind w:left="567" w:hanging="567"/>
        <w:jc w:val="both"/>
        <w:rPr>
          <w:b/>
        </w:rPr>
      </w:pPr>
      <w:r w:rsidRPr="00BB6AFA">
        <w:rPr>
          <w:b/>
        </w:rPr>
        <w:t>Библиография</w:t>
      </w:r>
    </w:p>
    <w:p w14:paraId="74A7C598" w14:textId="77777777" w:rsidR="001F2CB6" w:rsidRPr="00BB6AFA" w:rsidRDefault="001F2CB6" w:rsidP="00D13E63">
      <w:pPr>
        <w:adjustRightInd w:val="0"/>
        <w:ind w:left="567" w:hanging="567"/>
        <w:jc w:val="both"/>
        <w:rPr>
          <w:sz w:val="20"/>
          <w:szCs w:val="20"/>
        </w:rPr>
      </w:pPr>
    </w:p>
    <w:p w14:paraId="5C6AE3A6" w14:textId="1C9198E2" w:rsidR="00DA66DD" w:rsidRPr="00BB6AFA" w:rsidRDefault="00DA66DD" w:rsidP="00D13E63">
      <w:pPr>
        <w:ind w:left="567" w:hanging="567"/>
        <w:jc w:val="both"/>
        <w:rPr>
          <w:rFonts w:ascii="Calibri-Italic" w:hAnsi="Calibri-Italic"/>
          <w:iCs/>
          <w:color w:val="0A31FF"/>
          <w:sz w:val="20"/>
          <w:szCs w:val="20"/>
        </w:rPr>
      </w:pPr>
      <w:r w:rsidRPr="00BB6AFA">
        <w:rPr>
          <w:sz w:val="20"/>
          <w:szCs w:val="20"/>
        </w:rPr>
        <w:t>Агротек, 2013. Дефиниция</w:t>
      </w:r>
      <w:r w:rsidRPr="00BB6AFA">
        <w:rPr>
          <w:rFonts w:ascii="MS Mincho" w:eastAsia="MS Mincho" w:hAnsi="MS Mincho" w:cs="MS Mincho"/>
          <w:sz w:val="20"/>
          <w:szCs w:val="20"/>
        </w:rPr>
        <w:t> </w:t>
      </w:r>
      <w:r w:rsidRPr="00BB6AFA">
        <w:rPr>
          <w:sz w:val="20"/>
          <w:szCs w:val="20"/>
        </w:rPr>
        <w:t>за</w:t>
      </w:r>
      <w:r w:rsidRPr="00BB6AFA">
        <w:rPr>
          <w:rFonts w:ascii="MS Mincho" w:eastAsia="MS Mincho" w:hAnsi="MS Mincho" w:cs="MS Mincho"/>
          <w:sz w:val="20"/>
          <w:szCs w:val="20"/>
        </w:rPr>
        <w:t> </w:t>
      </w:r>
      <w:r w:rsidRPr="00BB6AFA">
        <w:rPr>
          <w:sz w:val="20"/>
          <w:szCs w:val="20"/>
        </w:rPr>
        <w:t>постоянни</w:t>
      </w:r>
      <w:r w:rsidRPr="00BB6AFA">
        <w:rPr>
          <w:rFonts w:ascii="MS Mincho" w:eastAsia="MS Mincho" w:hAnsi="MS Mincho" w:cs="MS Mincho"/>
          <w:sz w:val="20"/>
          <w:szCs w:val="20"/>
        </w:rPr>
        <w:t> </w:t>
      </w:r>
      <w:r w:rsidRPr="00BB6AFA">
        <w:rPr>
          <w:sz w:val="20"/>
          <w:szCs w:val="20"/>
        </w:rPr>
        <w:t>пасища</w:t>
      </w:r>
      <w:r w:rsidRPr="00BB6AFA">
        <w:rPr>
          <w:rFonts w:ascii="MS Mincho" w:eastAsia="MS Mincho" w:hAnsi="MS Mincho" w:cs="MS Mincho"/>
          <w:sz w:val="20"/>
          <w:szCs w:val="20"/>
        </w:rPr>
        <w:t> </w:t>
      </w:r>
      <w:r w:rsidRPr="00BB6AFA">
        <w:rPr>
          <w:sz w:val="20"/>
          <w:szCs w:val="20"/>
        </w:rPr>
        <w:t>и</w:t>
      </w:r>
      <w:r w:rsidRPr="00BB6AFA">
        <w:rPr>
          <w:rFonts w:ascii="MS Mincho" w:eastAsia="MS Mincho" w:hAnsi="MS Mincho" w:cs="MS Mincho"/>
          <w:sz w:val="20"/>
          <w:szCs w:val="20"/>
        </w:rPr>
        <w:t> </w:t>
      </w:r>
      <w:r w:rsidRPr="00BB6AFA">
        <w:rPr>
          <w:sz w:val="20"/>
          <w:szCs w:val="20"/>
        </w:rPr>
        <w:t xml:space="preserve"> земеделски</w:t>
      </w:r>
      <w:r w:rsidRPr="00BB6AFA">
        <w:rPr>
          <w:rFonts w:ascii="MS Mincho" w:eastAsia="MS Mincho" w:hAnsi="MS Mincho" w:cs="MS Mincho"/>
          <w:sz w:val="20"/>
          <w:szCs w:val="20"/>
        </w:rPr>
        <w:t> </w:t>
      </w:r>
      <w:r w:rsidRPr="00BB6AFA">
        <w:rPr>
          <w:sz w:val="20"/>
          <w:szCs w:val="20"/>
        </w:rPr>
        <w:t>земи</w:t>
      </w:r>
      <w:r w:rsidRPr="00BB6AFA">
        <w:rPr>
          <w:rFonts w:ascii="MS Mincho" w:eastAsia="MS Mincho" w:hAnsi="MS Mincho" w:cs="MS Mincho"/>
          <w:sz w:val="20"/>
          <w:szCs w:val="20"/>
        </w:rPr>
        <w:t> </w:t>
      </w:r>
      <w:r w:rsidRPr="00BB6AFA">
        <w:rPr>
          <w:sz w:val="20"/>
          <w:szCs w:val="20"/>
        </w:rPr>
        <w:t>с</w:t>
      </w:r>
      <w:r w:rsidRPr="00BB6AFA">
        <w:rPr>
          <w:rFonts w:ascii="MS Mincho" w:eastAsia="MS Mincho" w:hAnsi="MS Mincho" w:cs="MS Mincho"/>
          <w:sz w:val="20"/>
          <w:szCs w:val="20"/>
        </w:rPr>
        <w:t> </w:t>
      </w:r>
      <w:r w:rsidRPr="00BB6AFA">
        <w:rPr>
          <w:sz w:val="20"/>
          <w:szCs w:val="20"/>
        </w:rPr>
        <w:t>висока</w:t>
      </w:r>
      <w:r w:rsidRPr="00BB6AFA">
        <w:rPr>
          <w:rFonts w:ascii="MS Mincho" w:eastAsia="MS Mincho" w:hAnsi="MS Mincho" w:cs="MS Mincho"/>
          <w:sz w:val="20"/>
          <w:szCs w:val="20"/>
        </w:rPr>
        <w:t> </w:t>
      </w:r>
      <w:r w:rsidRPr="00BB6AFA">
        <w:rPr>
          <w:sz w:val="20"/>
          <w:szCs w:val="20"/>
        </w:rPr>
        <w:t>природна</w:t>
      </w:r>
      <w:r w:rsidRPr="00BB6AFA">
        <w:rPr>
          <w:rFonts w:ascii="MS Mincho" w:eastAsia="MS Mincho" w:hAnsi="MS Mincho" w:cs="MS Mincho"/>
          <w:sz w:val="20"/>
          <w:szCs w:val="20"/>
        </w:rPr>
        <w:t> </w:t>
      </w:r>
      <w:r w:rsidRPr="00BB6AFA">
        <w:rPr>
          <w:sz w:val="20"/>
          <w:szCs w:val="20"/>
        </w:rPr>
        <w:t xml:space="preserve"> стойност. Доклад на тематична работна група 2. Национална селска мрежа, </w:t>
      </w:r>
      <w:r w:rsidR="00E45A2D" w:rsidRPr="00BB6AFA">
        <w:rPr>
          <w:sz w:val="20"/>
          <w:szCs w:val="20"/>
        </w:rPr>
        <w:t xml:space="preserve">с. </w:t>
      </w:r>
      <w:r w:rsidRPr="00BB6AFA">
        <w:rPr>
          <w:sz w:val="20"/>
          <w:szCs w:val="20"/>
        </w:rPr>
        <w:t>28. Agrotec</w:t>
      </w:r>
      <w:r w:rsidRPr="00BB6AFA">
        <w:rPr>
          <w:rFonts w:ascii="MS Mincho" w:eastAsia="MS Mincho" w:hAnsi="MS Mincho" w:cs="MS Mincho"/>
          <w:sz w:val="20"/>
          <w:szCs w:val="20"/>
        </w:rPr>
        <w:t xml:space="preserve"> </w:t>
      </w:r>
      <w:r w:rsidRPr="00BB6AFA">
        <w:rPr>
          <w:sz w:val="20"/>
          <w:szCs w:val="20"/>
        </w:rPr>
        <w:t xml:space="preserve">SpA: </w:t>
      </w:r>
      <w:hyperlink r:id="rId67" w:history="1">
        <w:r w:rsidRPr="00BB6AFA">
          <w:rPr>
            <w:rStyle w:val="Hyperlink"/>
            <w:rFonts w:ascii="Calibri-Italic" w:hAnsi="Calibri-Italic"/>
            <w:iCs/>
            <w:sz w:val="20"/>
            <w:szCs w:val="20"/>
          </w:rPr>
          <w:t>http://www.nsm.bg/tematichna</w:t>
        </w:r>
        <w:r w:rsidRPr="00BB6AFA">
          <w:rPr>
            <w:rStyle w:val="Hyperlink"/>
            <w:rFonts w:ascii="Cambria Math" w:hAnsi="Cambria Math" w:cs="Cambria Math"/>
            <w:iCs/>
            <w:sz w:val="20"/>
            <w:szCs w:val="20"/>
          </w:rPr>
          <w:t>‐</w:t>
        </w:r>
        <w:r w:rsidRPr="00BB6AFA">
          <w:rPr>
            <w:rStyle w:val="Hyperlink"/>
            <w:rFonts w:ascii="Calibri-Italic" w:hAnsi="Calibri-Italic"/>
            <w:iCs/>
            <w:sz w:val="20"/>
            <w:szCs w:val="20"/>
          </w:rPr>
          <w:t>rabotna</w:t>
        </w:r>
        <w:r w:rsidRPr="00BB6AFA">
          <w:rPr>
            <w:rStyle w:val="Hyperlink"/>
            <w:rFonts w:ascii="Cambria Math" w:hAnsi="Cambria Math" w:cs="Cambria Math"/>
            <w:iCs/>
            <w:sz w:val="20"/>
            <w:szCs w:val="20"/>
          </w:rPr>
          <w:t>‐</w:t>
        </w:r>
        <w:r w:rsidRPr="00BB6AFA">
          <w:rPr>
            <w:rStyle w:val="Hyperlink"/>
            <w:rFonts w:ascii="Calibri-Italic" w:hAnsi="Calibri-Italic"/>
            <w:iCs/>
            <w:sz w:val="20"/>
            <w:szCs w:val="20"/>
          </w:rPr>
          <w:t>grupa</w:t>
        </w:r>
        <w:r w:rsidRPr="00BB6AFA">
          <w:rPr>
            <w:rStyle w:val="Hyperlink"/>
            <w:rFonts w:ascii="Cambria Math" w:hAnsi="Cambria Math" w:cs="Cambria Math"/>
            <w:iCs/>
            <w:sz w:val="20"/>
            <w:szCs w:val="20"/>
          </w:rPr>
          <w:t>‐</w:t>
        </w:r>
        <w:r w:rsidRPr="00BB6AFA">
          <w:rPr>
            <w:rStyle w:val="Hyperlink"/>
            <w:rFonts w:ascii="Calibri-Italic" w:hAnsi="Calibri-Italic"/>
            <w:iCs/>
            <w:sz w:val="20"/>
            <w:szCs w:val="20"/>
          </w:rPr>
          <w:t>2</w:t>
        </w:r>
      </w:hyperlink>
    </w:p>
    <w:p w14:paraId="0BAC3904" w14:textId="77777777" w:rsidR="00DA66DD" w:rsidRPr="00BB6AFA" w:rsidRDefault="00DA66DD" w:rsidP="00D13E63">
      <w:pPr>
        <w:ind w:left="567" w:hanging="567"/>
        <w:jc w:val="both"/>
        <w:rPr>
          <w:sz w:val="20"/>
          <w:szCs w:val="20"/>
        </w:rPr>
      </w:pPr>
      <w:r w:rsidRPr="00BB6AFA">
        <w:rPr>
          <w:sz w:val="20"/>
          <w:szCs w:val="20"/>
        </w:rPr>
        <w:t>Анастасова, М., Н. Маламова. 2015. Демографска проекция и обезлюдяването на българските села до 2020 г.   –   В: Колева, Г., Д. Пикард (Съст.). Села за продан. Сборник. София: Омда, с. 6   –   15.</w:t>
      </w:r>
    </w:p>
    <w:p w14:paraId="6913FC88" w14:textId="77777777" w:rsidR="00DA66DD" w:rsidRPr="00BB6AFA" w:rsidRDefault="00DA66DD" w:rsidP="00D13E63">
      <w:pPr>
        <w:ind w:left="567" w:hanging="567"/>
        <w:jc w:val="both"/>
        <w:rPr>
          <w:color w:val="000000"/>
          <w:sz w:val="20"/>
          <w:szCs w:val="20"/>
        </w:rPr>
      </w:pPr>
      <w:r w:rsidRPr="00BB6AFA">
        <w:rPr>
          <w:sz w:val="20"/>
          <w:szCs w:val="20"/>
        </w:rPr>
        <w:t>Атанасова, И. 2008. Фаунистичен състав и природозащитен статус на бозайниците в ПП „Шуменско плато“. Год. ШУ „К. Преславски“, Фак. по природни науки. Т. 17, Б6: 137   –   144.</w:t>
      </w:r>
    </w:p>
    <w:p w14:paraId="3ECBE272" w14:textId="77777777" w:rsidR="00DA66DD" w:rsidRPr="00BB6AFA" w:rsidRDefault="00DA66DD" w:rsidP="00D13E63">
      <w:pPr>
        <w:ind w:left="567" w:hanging="567"/>
        <w:jc w:val="both"/>
        <w:rPr>
          <w:sz w:val="20"/>
          <w:szCs w:val="20"/>
        </w:rPr>
      </w:pPr>
      <w:r w:rsidRPr="00BB6AFA">
        <w:rPr>
          <w:sz w:val="20"/>
          <w:szCs w:val="20"/>
        </w:rPr>
        <w:t xml:space="preserve">Банкова-Борисова, В. 2014. Новата визия за развитие на селските райони в Република България. Годишник на Департамент „Публична администрация“ в НБУ. Т. 9. </w:t>
      </w:r>
      <w:hyperlink r:id="rId68" w:history="1">
        <w:r w:rsidRPr="00BB6AFA">
          <w:rPr>
            <w:rStyle w:val="Hyperlink"/>
            <w:rFonts w:eastAsiaTheme="majorEastAsia"/>
            <w:sz w:val="20"/>
            <w:szCs w:val="20"/>
          </w:rPr>
          <w:t>http://ebox.nbu.bg/pa2014/4_V.Bankova.pdf</w:t>
        </w:r>
      </w:hyperlink>
    </w:p>
    <w:p w14:paraId="2EBAFE9D" w14:textId="77777777" w:rsidR="00DA66DD" w:rsidRPr="00BB6AFA" w:rsidRDefault="00DA66DD" w:rsidP="00D13E63">
      <w:pPr>
        <w:ind w:left="567" w:hanging="567"/>
        <w:jc w:val="both"/>
        <w:rPr>
          <w:sz w:val="20"/>
          <w:szCs w:val="20"/>
        </w:rPr>
      </w:pPr>
      <w:r w:rsidRPr="00BB6AFA">
        <w:rPr>
          <w:sz w:val="20"/>
          <w:szCs w:val="20"/>
        </w:rPr>
        <w:t xml:space="preserve">Бисерков, В. и др. (ред.), 2015. Електронно издание на Червена книга на Република България. БАН &amp; МОСВ. София. http://e-ecodb.bas.bg/rdb/ </w:t>
      </w:r>
    </w:p>
    <w:p w14:paraId="56C6A6A6" w14:textId="541F22DF" w:rsidR="00DA66DD" w:rsidRPr="00BB6AFA" w:rsidRDefault="00DA66DD" w:rsidP="00D13E63">
      <w:pPr>
        <w:ind w:left="567" w:hanging="567"/>
        <w:jc w:val="both"/>
        <w:rPr>
          <w:sz w:val="20"/>
          <w:szCs w:val="20"/>
          <w:highlight w:val="magenta"/>
        </w:rPr>
      </w:pPr>
      <w:r w:rsidRPr="00BB6AFA">
        <w:rPr>
          <w:sz w:val="20"/>
          <w:szCs w:val="20"/>
        </w:rPr>
        <w:t>Ботев, Б., Ц. Пешев (ред.). 1985. Червена книга на НР България. Т. 2. Животни. София: БАН</w:t>
      </w:r>
      <w:r w:rsidR="00E45A2D" w:rsidRPr="00BB6AFA">
        <w:rPr>
          <w:sz w:val="20"/>
          <w:szCs w:val="20"/>
        </w:rPr>
        <w:t>,</w:t>
      </w:r>
      <w:r w:rsidRPr="00BB6AFA">
        <w:rPr>
          <w:sz w:val="20"/>
          <w:szCs w:val="20"/>
        </w:rPr>
        <w:t xml:space="preserve"> </w:t>
      </w:r>
      <w:r w:rsidR="00E45A2D" w:rsidRPr="00BB6AFA">
        <w:rPr>
          <w:sz w:val="20"/>
          <w:szCs w:val="20"/>
        </w:rPr>
        <w:t xml:space="preserve">с. </w:t>
      </w:r>
      <w:r w:rsidRPr="00BB6AFA">
        <w:rPr>
          <w:sz w:val="20"/>
          <w:szCs w:val="20"/>
        </w:rPr>
        <w:t>183.</w:t>
      </w:r>
    </w:p>
    <w:p w14:paraId="1DF41170" w14:textId="77777777" w:rsidR="00DA66DD" w:rsidRPr="00BB6AFA" w:rsidRDefault="00DA66DD" w:rsidP="00D13E63">
      <w:pPr>
        <w:ind w:left="567" w:hanging="567"/>
        <w:jc w:val="both"/>
        <w:rPr>
          <w:sz w:val="20"/>
          <w:szCs w:val="20"/>
        </w:rPr>
      </w:pPr>
      <w:r w:rsidRPr="00BB6AFA">
        <w:rPr>
          <w:sz w:val="20"/>
          <w:szCs w:val="20"/>
        </w:rPr>
        <w:t xml:space="preserve">Боянова, С. 2014. Трябва да преобразуваме в пасища близо 700 000 дка орна земя. Институт за агростратегии и иновации. </w:t>
      </w:r>
      <w:hyperlink r:id="rId69" w:history="1">
        <w:r w:rsidRPr="00BB6AFA">
          <w:rPr>
            <w:rStyle w:val="Hyperlink"/>
            <w:rFonts w:eastAsiaTheme="majorEastAsia"/>
            <w:sz w:val="20"/>
            <w:szCs w:val="20"/>
          </w:rPr>
          <w:t>http://www.agroinnovations.bg/svetlana-boyanova-tryabva-da-preobrazuvame-v-pasishcha-blizo-700-000-dka-orna-zemya</w:t>
        </w:r>
      </w:hyperlink>
    </w:p>
    <w:p w14:paraId="374DB514" w14:textId="77777777" w:rsidR="00DA66DD" w:rsidRPr="00BB6AFA" w:rsidRDefault="00DA66DD" w:rsidP="00D13E63">
      <w:pPr>
        <w:ind w:left="567" w:hanging="567"/>
        <w:jc w:val="both"/>
        <w:rPr>
          <w:sz w:val="20"/>
          <w:szCs w:val="20"/>
        </w:rPr>
      </w:pPr>
      <w:r w:rsidRPr="00BB6AFA">
        <w:rPr>
          <w:sz w:val="20"/>
          <w:szCs w:val="20"/>
        </w:rPr>
        <w:t>Генов, Т. 1984. Хелминти на насекомоядните бозайници и гризачите в България. София: БАН, с. 348.</w:t>
      </w:r>
    </w:p>
    <w:p w14:paraId="3B288D5E" w14:textId="77777777" w:rsidR="00DA66DD" w:rsidRPr="00BB6AFA" w:rsidRDefault="00DA66DD" w:rsidP="00D13E63">
      <w:pPr>
        <w:ind w:left="567" w:hanging="567"/>
        <w:jc w:val="both"/>
        <w:rPr>
          <w:sz w:val="20"/>
          <w:szCs w:val="20"/>
        </w:rPr>
      </w:pPr>
      <w:r w:rsidRPr="00BB6AFA">
        <w:rPr>
          <w:sz w:val="20"/>
          <w:szCs w:val="20"/>
        </w:rPr>
        <w:t>Големански, В. и др. (гл. ред). 2015. Червена книга на Република България. Том 2. Животни. София: ИБЕИ   –   БАН &amp; МОСВ.</w:t>
      </w:r>
    </w:p>
    <w:p w14:paraId="1DC42578" w14:textId="40656065" w:rsidR="00DA66DD" w:rsidRPr="00AF79D1" w:rsidRDefault="00DA66DD" w:rsidP="00D13E63">
      <w:pPr>
        <w:ind w:left="567" w:hanging="567"/>
        <w:jc w:val="both"/>
        <w:rPr>
          <w:sz w:val="20"/>
          <w:szCs w:val="20"/>
        </w:rPr>
      </w:pPr>
      <w:r w:rsidRPr="00AF79D1">
        <w:rPr>
          <w:sz w:val="20"/>
          <w:szCs w:val="20"/>
        </w:rPr>
        <w:t xml:space="preserve">Евростарт 2019. Текуща оценка на ПРСР (2014-2020 г.) до 2018 г., </w:t>
      </w:r>
      <w:r w:rsidR="00E45A2D" w:rsidRPr="00AF79D1">
        <w:rPr>
          <w:sz w:val="20"/>
          <w:szCs w:val="20"/>
        </w:rPr>
        <w:t xml:space="preserve">с. </w:t>
      </w:r>
      <w:r w:rsidRPr="00AF79D1">
        <w:rPr>
          <w:sz w:val="20"/>
          <w:szCs w:val="20"/>
        </w:rPr>
        <w:t xml:space="preserve">255. Посетен на 22.07.2020: </w:t>
      </w:r>
      <w:hyperlink r:id="rId70" w:history="1">
        <w:r w:rsidRPr="00AF79D1">
          <w:rPr>
            <w:rStyle w:val="Hyperlink"/>
            <w:sz w:val="20"/>
            <w:szCs w:val="20"/>
          </w:rPr>
          <w:t>https://ruralnet.bg/%D1%82%D0%B5%D0%BA%D1%83%D1%89%D0%B0-%D0%BE%D1%86%D0%B5%D0%BD%D0%BA%D0%B0-%D0%BD%D0%B0-%D0%BF%D1%80%D1%81%D1%80-2014-2020/</w:t>
        </w:r>
      </w:hyperlink>
    </w:p>
    <w:p w14:paraId="08DE29AA" w14:textId="4B4BD936" w:rsidR="00DA66DD" w:rsidRPr="00BB6AFA" w:rsidRDefault="00DA66DD" w:rsidP="00D13E63">
      <w:pPr>
        <w:ind w:left="567" w:hanging="567"/>
        <w:jc w:val="both"/>
        <w:rPr>
          <w:sz w:val="20"/>
          <w:szCs w:val="20"/>
        </w:rPr>
      </w:pPr>
      <w:r w:rsidRPr="00AF79D1">
        <w:rPr>
          <w:sz w:val="20"/>
          <w:szCs w:val="20"/>
        </w:rPr>
        <w:t xml:space="preserve">ЕСМ 2020. Европейска Сметна Палата. Специален доклад 13/2020: Биологичното разнообразие в земеделските земи продължава да намалява въпреки приноса на ОСП, </w:t>
      </w:r>
      <w:r w:rsidR="00E45A2D" w:rsidRPr="00AF79D1">
        <w:rPr>
          <w:sz w:val="20"/>
          <w:szCs w:val="20"/>
        </w:rPr>
        <w:t xml:space="preserve">с. </w:t>
      </w:r>
      <w:r w:rsidRPr="00AF79D1">
        <w:rPr>
          <w:sz w:val="20"/>
          <w:szCs w:val="20"/>
        </w:rPr>
        <w:t>68</w:t>
      </w:r>
      <w:r w:rsidR="00E45A2D" w:rsidRPr="00AF79D1">
        <w:rPr>
          <w:sz w:val="20"/>
          <w:szCs w:val="20"/>
        </w:rPr>
        <w:t>.</w:t>
      </w:r>
      <w:r w:rsidRPr="00AF79D1">
        <w:rPr>
          <w:sz w:val="20"/>
          <w:szCs w:val="20"/>
        </w:rPr>
        <w:t xml:space="preserve"> Посетен на 27.07.2020: </w:t>
      </w:r>
      <w:hyperlink r:id="rId71" w:history="1">
        <w:r w:rsidRPr="00AF79D1">
          <w:rPr>
            <w:rStyle w:val="Hyperlink"/>
            <w:sz w:val="20"/>
            <w:szCs w:val="20"/>
          </w:rPr>
          <w:t>https://www.eca.europa.eu/Lists/ECADocuments/SR20_13/SR_Biodiversity_on_farmland_BG.pdf</w:t>
        </w:r>
      </w:hyperlink>
    </w:p>
    <w:p w14:paraId="4DF113A8" w14:textId="77777777" w:rsidR="00DA66DD" w:rsidRPr="00BB6AFA" w:rsidRDefault="00DA66DD" w:rsidP="00D13E63">
      <w:pPr>
        <w:ind w:left="567" w:hanging="567"/>
        <w:jc w:val="both"/>
        <w:rPr>
          <w:kern w:val="24"/>
          <w:sz w:val="20"/>
          <w:szCs w:val="20"/>
        </w:rPr>
      </w:pPr>
      <w:r w:rsidRPr="00BB6AFA">
        <w:rPr>
          <w:color w:val="000000"/>
          <w:sz w:val="20"/>
          <w:szCs w:val="20"/>
        </w:rPr>
        <w:t>Закон за биологичното разнообразие. Обн. ДВ., бр. 77 от 9 август 2002 г., изм. и доп. ДВ., бр. 101 от 22</w:t>
      </w:r>
      <w:r w:rsidRPr="00BB6AFA">
        <w:rPr>
          <w:color w:val="000000"/>
          <w:sz w:val="20"/>
          <w:szCs w:val="20"/>
          <w:shd w:val="clear" w:color="auto" w:fill="FEFEFE"/>
        </w:rPr>
        <w:t xml:space="preserve"> декември 2015 г.</w:t>
      </w:r>
    </w:p>
    <w:p w14:paraId="348BF703" w14:textId="77777777" w:rsidR="00DA66DD" w:rsidRPr="00BB6AFA" w:rsidRDefault="00DA66DD" w:rsidP="00D13E63">
      <w:pPr>
        <w:ind w:left="567" w:hanging="567"/>
        <w:jc w:val="both"/>
        <w:rPr>
          <w:sz w:val="20"/>
          <w:szCs w:val="20"/>
        </w:rPr>
      </w:pPr>
      <w:r w:rsidRPr="00BB6AFA">
        <w:rPr>
          <w:rStyle w:val="Strong"/>
          <w:rFonts w:eastAsiaTheme="majorEastAsia"/>
          <w:b w:val="0"/>
          <w:sz w:val="20"/>
          <w:szCs w:val="20"/>
        </w:rPr>
        <w:t xml:space="preserve">Зидарова, С. 2003. </w:t>
      </w:r>
      <w:r w:rsidRPr="00BB6AFA">
        <w:rPr>
          <w:sz w:val="20"/>
          <w:szCs w:val="20"/>
        </w:rPr>
        <w:t xml:space="preserve">Някой особености в разселването и биологията на лалугера, </w:t>
      </w:r>
      <w:r w:rsidRPr="00BB6AFA">
        <w:rPr>
          <w:rStyle w:val="Emphasis"/>
          <w:rFonts w:eastAsiaTheme="majorEastAsia"/>
          <w:sz w:val="20"/>
          <w:szCs w:val="20"/>
        </w:rPr>
        <w:t>Spermophilus citellus</w:t>
      </w:r>
      <w:r w:rsidRPr="00BB6AFA">
        <w:rPr>
          <w:sz w:val="20"/>
          <w:szCs w:val="20"/>
        </w:rPr>
        <w:t xml:space="preserve"> L. (Mammalia, Rodentia) в Софийско. Дипломна работа. София:  СУ “Св. Климент Охридски“, с. 70. </w:t>
      </w:r>
    </w:p>
    <w:p w14:paraId="789005E7" w14:textId="77777777" w:rsidR="00DA66DD" w:rsidRPr="00BB6AFA" w:rsidRDefault="00DA66DD" w:rsidP="00D13E63">
      <w:pPr>
        <w:ind w:left="567" w:hanging="567"/>
        <w:jc w:val="both"/>
        <w:rPr>
          <w:bCs/>
          <w:sz w:val="20"/>
          <w:szCs w:val="20"/>
        </w:rPr>
      </w:pPr>
      <w:r w:rsidRPr="00BB6AFA">
        <w:rPr>
          <w:sz w:val="20"/>
          <w:szCs w:val="20"/>
        </w:rPr>
        <w:t xml:space="preserve">Зингстра, Х., А. Ковачев, К. Китнаес, Р. Цонев, Д. Димова, П. Цветков (ред.). 2009. Ръководство за оценка на благоприятно природозащитно състояние за типове природни местообитания и видове по НАТУРА 2000 в България. Резюме. София: Българска фондация „Биоразнообразие“, Геософт ЕООД, ИПК Родина. </w:t>
      </w:r>
    </w:p>
    <w:p w14:paraId="483F6AA0" w14:textId="77777777" w:rsidR="00DA66DD" w:rsidRPr="00BB6AFA" w:rsidRDefault="00DA66DD" w:rsidP="00D13E63">
      <w:pPr>
        <w:ind w:left="567" w:hanging="567"/>
        <w:jc w:val="both"/>
        <w:rPr>
          <w:sz w:val="20"/>
          <w:szCs w:val="20"/>
        </w:rPr>
      </w:pPr>
      <w:r w:rsidRPr="00BB6AFA">
        <w:rPr>
          <w:sz w:val="20"/>
          <w:szCs w:val="20"/>
        </w:rPr>
        <w:t xml:space="preserve">Илиева, М. 2006. Трансформацията на Българското селско стопанство.   –   </w:t>
      </w:r>
      <w:r w:rsidRPr="00BB6AFA">
        <w:rPr>
          <w:i/>
          <w:sz w:val="20"/>
          <w:szCs w:val="20"/>
        </w:rPr>
        <w:t>География</w:t>
      </w:r>
      <w:r w:rsidRPr="00BB6AFA">
        <w:rPr>
          <w:sz w:val="20"/>
          <w:szCs w:val="20"/>
        </w:rPr>
        <w:t xml:space="preserve"> 21, 3: с. 15   –   19. </w:t>
      </w:r>
      <w:hyperlink r:id="rId72" w:history="1">
        <w:r w:rsidRPr="00BB6AFA">
          <w:rPr>
            <w:rStyle w:val="Hyperlink"/>
            <w:rFonts w:eastAsiaTheme="majorEastAsia"/>
            <w:sz w:val="20"/>
            <w:szCs w:val="20"/>
          </w:rPr>
          <w:t>http://www.prokarstterra.bas.bg/geo21/2006/3-06/pp15-19.html</w:t>
        </w:r>
      </w:hyperlink>
    </w:p>
    <w:p w14:paraId="43EA51C5" w14:textId="5AA38A79" w:rsidR="00DA66DD" w:rsidRPr="00BB6AFA" w:rsidRDefault="00DA66DD" w:rsidP="00D13E63">
      <w:pPr>
        <w:ind w:left="567" w:hanging="567"/>
        <w:jc w:val="both"/>
        <w:rPr>
          <w:sz w:val="20"/>
          <w:szCs w:val="20"/>
        </w:rPr>
      </w:pPr>
      <w:r w:rsidRPr="00AF79D1">
        <w:rPr>
          <w:sz w:val="20"/>
          <w:szCs w:val="20"/>
        </w:rPr>
        <w:t>ИНСАЙТ ПРСР. 2018. Заключителен докла</w:t>
      </w:r>
      <w:r w:rsidR="00E45A2D" w:rsidRPr="00AF79D1">
        <w:rPr>
          <w:sz w:val="20"/>
          <w:szCs w:val="20"/>
        </w:rPr>
        <w:t xml:space="preserve">д: Последваща оценка (ex-post) </w:t>
      </w:r>
      <w:r w:rsidRPr="00AF79D1">
        <w:rPr>
          <w:sz w:val="20"/>
          <w:szCs w:val="20"/>
        </w:rPr>
        <w:t>на Програмата за развитие на селските райони 2007-2013 г.. Възложител: Министерство на земеделието, храните и горите, Дирекция „Развит</w:t>
      </w:r>
      <w:r w:rsidR="00E45A2D" w:rsidRPr="00AF79D1">
        <w:rPr>
          <w:sz w:val="20"/>
          <w:szCs w:val="20"/>
        </w:rPr>
        <w:t>ие на селските райони“, с. 225.</w:t>
      </w:r>
      <w:r w:rsidRPr="00AF79D1">
        <w:rPr>
          <w:sz w:val="20"/>
          <w:szCs w:val="20"/>
        </w:rPr>
        <w:t xml:space="preserve"> В инетрнет, посетено на 15.07.2020: </w:t>
      </w:r>
      <w:hyperlink r:id="rId73" w:history="1">
        <w:r w:rsidRPr="00AF79D1">
          <w:rPr>
            <w:rStyle w:val="Hyperlink"/>
            <w:sz w:val="20"/>
            <w:szCs w:val="20"/>
          </w:rPr>
          <w:t>https://www.eufunds.bg/sites/default/files/uploads/prsr/docs/2018-12/doklad_s_posledvashcha_otsenka_na_prsr_2007-13_-_bg.docx</w:t>
        </w:r>
      </w:hyperlink>
    </w:p>
    <w:p w14:paraId="0F4FBDA6" w14:textId="77777777" w:rsidR="00DA66DD" w:rsidRPr="00BB6AFA" w:rsidRDefault="00DA66DD" w:rsidP="00D13E63">
      <w:pPr>
        <w:ind w:left="567" w:hanging="567"/>
        <w:jc w:val="both"/>
        <w:rPr>
          <w:sz w:val="20"/>
          <w:szCs w:val="20"/>
        </w:rPr>
      </w:pPr>
      <w:r w:rsidRPr="00BB6AFA">
        <w:rPr>
          <w:rStyle w:val="Strong"/>
          <w:rFonts w:eastAsiaTheme="majorEastAsia"/>
          <w:b w:val="0"/>
          <w:sz w:val="20"/>
          <w:szCs w:val="20"/>
        </w:rPr>
        <w:t xml:space="preserve">Йотов, С. 1993. </w:t>
      </w:r>
      <w:r w:rsidRPr="00BB6AFA">
        <w:rPr>
          <w:sz w:val="20"/>
          <w:szCs w:val="20"/>
        </w:rPr>
        <w:t>Пространствена структура и поведение на европейския лалугер (</w:t>
      </w:r>
      <w:r w:rsidRPr="00BB6AFA">
        <w:rPr>
          <w:rStyle w:val="Emphasis"/>
          <w:rFonts w:eastAsiaTheme="majorEastAsia"/>
          <w:sz w:val="20"/>
          <w:szCs w:val="20"/>
        </w:rPr>
        <w:t>Citellus</w:t>
      </w:r>
      <w:r w:rsidRPr="00BB6AFA">
        <w:rPr>
          <w:sz w:val="20"/>
          <w:szCs w:val="20"/>
        </w:rPr>
        <w:t xml:space="preserve"> L.). Дипломна работа. София: СУ „Св. Климент Охридски“, с. 48.</w:t>
      </w:r>
    </w:p>
    <w:p w14:paraId="616E2E76" w14:textId="6B113561" w:rsidR="00FF3BC0" w:rsidRPr="00BB6AFA" w:rsidRDefault="00FF3BC0" w:rsidP="00FF3BC0">
      <w:pPr>
        <w:ind w:left="567" w:hanging="567"/>
        <w:jc w:val="both"/>
        <w:rPr>
          <w:sz w:val="20"/>
          <w:szCs w:val="20"/>
        </w:rPr>
      </w:pPr>
      <w:r w:rsidRPr="00BB6AFA">
        <w:rPr>
          <w:sz w:val="20"/>
          <w:szCs w:val="20"/>
        </w:rPr>
        <w:t xml:space="preserve">Казакова-Матева Я. 2018. Състояние на земеделските земи в зоните от </w:t>
      </w:r>
      <w:r w:rsidR="00881F0D" w:rsidRPr="00BB6AFA">
        <w:rPr>
          <w:sz w:val="20"/>
          <w:szCs w:val="20"/>
        </w:rPr>
        <w:t>Н</w:t>
      </w:r>
      <w:r w:rsidRPr="00BB6AFA">
        <w:rPr>
          <w:sz w:val="20"/>
          <w:szCs w:val="20"/>
        </w:rPr>
        <w:t xml:space="preserve">атура 2000 в област Пловдив. - Управление и устойчиво развитие (70)3. В интернет: </w:t>
      </w:r>
      <w:hyperlink r:id="rId74" w:history="1">
        <w:r w:rsidRPr="00BB6AFA">
          <w:rPr>
            <w:rStyle w:val="Hyperlink"/>
            <w:sz w:val="20"/>
            <w:szCs w:val="20"/>
          </w:rPr>
          <w:t>http://oldweb.ltu.bg/jmsd/files/articles/70/70-03_Y_Kazakova.pdf</w:t>
        </w:r>
      </w:hyperlink>
    </w:p>
    <w:p w14:paraId="012B3CEF" w14:textId="3202C4C7" w:rsidR="00DA66DD" w:rsidRPr="00BB6AFA" w:rsidRDefault="00DA66DD" w:rsidP="00FF3BC0">
      <w:pPr>
        <w:ind w:left="540" w:hanging="540"/>
        <w:jc w:val="both"/>
        <w:rPr>
          <w:kern w:val="24"/>
          <w:sz w:val="20"/>
          <w:szCs w:val="20"/>
        </w:rPr>
      </w:pPr>
      <w:r w:rsidRPr="00BB6AFA">
        <w:rPr>
          <w:sz w:val="20"/>
          <w:szCs w:val="20"/>
        </w:rPr>
        <w:t>Костова, Р., Й. Кошев</w:t>
      </w:r>
      <w:r w:rsidR="00E74765" w:rsidRPr="00BB6AFA">
        <w:rPr>
          <w:sz w:val="20"/>
          <w:szCs w:val="20"/>
        </w:rPr>
        <w:t xml:space="preserve"> и</w:t>
      </w:r>
      <w:r w:rsidRPr="00BB6AFA">
        <w:rPr>
          <w:sz w:val="20"/>
          <w:szCs w:val="20"/>
        </w:rPr>
        <w:t xml:space="preserve"> Н. Цветкова. 2015. </w:t>
      </w:r>
      <w:r w:rsidRPr="00BB6AFA">
        <w:rPr>
          <w:rFonts w:eastAsia="Calibri"/>
          <w:sz w:val="20"/>
          <w:szCs w:val="20"/>
        </w:rPr>
        <w:t xml:space="preserve">Оценка на състоянието на </w:t>
      </w:r>
      <w:r w:rsidRPr="00BB6AFA">
        <w:rPr>
          <w:sz w:val="20"/>
          <w:szCs w:val="20"/>
        </w:rPr>
        <w:t>лалугер (</w:t>
      </w:r>
      <w:r w:rsidRPr="00BB6AFA">
        <w:rPr>
          <w:i/>
          <w:sz w:val="20"/>
          <w:szCs w:val="20"/>
        </w:rPr>
        <w:t>Spremophilus citellus</w:t>
      </w:r>
      <w:r w:rsidRPr="00BB6AFA">
        <w:rPr>
          <w:sz w:val="20"/>
          <w:szCs w:val="20"/>
        </w:rPr>
        <w:t xml:space="preserve"> L. 1766). Проект „Теренни проучвания на разпространение на видове / оценка на състоянието на видове и хабитати на територията на цялата страна   –   I фаза“. Договор № 2597/22.07.2013 г. „Теренни проучвания на разпространение и численост на бозайници (без китоподобни)“, с. 15.</w:t>
      </w:r>
    </w:p>
    <w:p w14:paraId="72CD5611" w14:textId="77777777" w:rsidR="00DA66DD" w:rsidRPr="00BB6AFA" w:rsidRDefault="00DA66DD" w:rsidP="00D13E63">
      <w:pPr>
        <w:ind w:left="567" w:hanging="567"/>
        <w:jc w:val="both"/>
        <w:rPr>
          <w:kern w:val="24"/>
          <w:sz w:val="20"/>
          <w:szCs w:val="20"/>
        </w:rPr>
      </w:pPr>
      <w:r w:rsidRPr="00BB6AFA">
        <w:rPr>
          <w:sz w:val="20"/>
          <w:szCs w:val="20"/>
        </w:rPr>
        <w:t xml:space="preserve">Кошев, Й. (под печат). </w:t>
      </w:r>
      <w:r w:rsidRPr="00BB6AFA">
        <w:rPr>
          <w:kern w:val="24"/>
          <w:sz w:val="20"/>
          <w:szCs w:val="20"/>
        </w:rPr>
        <w:t>Доклад за състоянието на европейския лалугер (</w:t>
      </w:r>
      <w:r w:rsidRPr="00BB6AFA">
        <w:rPr>
          <w:i/>
          <w:kern w:val="24"/>
          <w:sz w:val="20"/>
          <w:szCs w:val="20"/>
        </w:rPr>
        <w:t>Spermophilus citellus</w:t>
      </w:r>
      <w:r w:rsidRPr="00BB6AFA">
        <w:rPr>
          <w:kern w:val="24"/>
          <w:sz w:val="20"/>
          <w:szCs w:val="20"/>
        </w:rPr>
        <w:t>)   –   състоянието на вида, вкл. тенденции, заплахи, мерки за опазване/поддържане на популациите в периода 2003   –   2015. AПУ Рила „Сборник биологична характеристика“, с. 626   –   640.</w:t>
      </w:r>
    </w:p>
    <w:p w14:paraId="4A6BC1B0" w14:textId="77777777" w:rsidR="00DA66DD" w:rsidRPr="00BB6AFA" w:rsidRDefault="00DA66DD" w:rsidP="00D13E63">
      <w:pPr>
        <w:ind w:left="567" w:hanging="567"/>
        <w:jc w:val="both"/>
        <w:rPr>
          <w:sz w:val="20"/>
          <w:szCs w:val="20"/>
        </w:rPr>
      </w:pPr>
      <w:r w:rsidRPr="00BB6AFA">
        <w:rPr>
          <w:sz w:val="20"/>
          <w:szCs w:val="20"/>
        </w:rPr>
        <w:t>Кошев, Й. 2012</w:t>
      </w:r>
      <w:r w:rsidRPr="00BB6AFA">
        <w:rPr>
          <w:i/>
          <w:sz w:val="20"/>
          <w:szCs w:val="20"/>
        </w:rPr>
        <w:t>a</w:t>
      </w:r>
      <w:r w:rsidRPr="00BB6AFA">
        <w:rPr>
          <w:sz w:val="20"/>
          <w:szCs w:val="20"/>
        </w:rPr>
        <w:t>. Екологична и етологична характеристика на европейския лалугер (</w:t>
      </w:r>
      <w:r w:rsidRPr="00BB6AFA">
        <w:rPr>
          <w:i/>
          <w:sz w:val="20"/>
          <w:szCs w:val="20"/>
        </w:rPr>
        <w:t>Spermophilus citellus</w:t>
      </w:r>
      <w:r w:rsidRPr="00BB6AFA">
        <w:rPr>
          <w:sz w:val="20"/>
          <w:szCs w:val="20"/>
        </w:rPr>
        <w:t xml:space="preserve"> L.) в моделни колонии. Автореферат на дисертационен труд за присъждане на ОНС „Доктор“. ИБЕИ, БАН, с. 30. </w:t>
      </w:r>
    </w:p>
    <w:p w14:paraId="22F25787" w14:textId="77777777" w:rsidR="00DA66DD" w:rsidRPr="00BB6AFA" w:rsidRDefault="00DA66DD" w:rsidP="00D13E63">
      <w:pPr>
        <w:ind w:left="567" w:hanging="567"/>
        <w:jc w:val="both"/>
        <w:rPr>
          <w:sz w:val="20"/>
          <w:szCs w:val="20"/>
        </w:rPr>
      </w:pPr>
      <w:r w:rsidRPr="00BB6AFA">
        <w:rPr>
          <w:sz w:val="20"/>
          <w:szCs w:val="20"/>
        </w:rPr>
        <w:t>Кошев, Й. 2012</w:t>
      </w:r>
      <w:r w:rsidRPr="00BB6AFA">
        <w:rPr>
          <w:i/>
          <w:sz w:val="20"/>
          <w:szCs w:val="20"/>
        </w:rPr>
        <w:t>b</w:t>
      </w:r>
      <w:r w:rsidRPr="00BB6AFA">
        <w:rPr>
          <w:sz w:val="20"/>
          <w:szCs w:val="20"/>
        </w:rPr>
        <w:t xml:space="preserve">. Методика за картиране на Европейски лалугер, </w:t>
      </w:r>
      <w:r w:rsidRPr="00BB6AFA">
        <w:rPr>
          <w:i/>
          <w:sz w:val="20"/>
          <w:szCs w:val="20"/>
        </w:rPr>
        <w:t>Spermophilus citellus</w:t>
      </w:r>
      <w:r w:rsidRPr="00BB6AFA">
        <w:rPr>
          <w:sz w:val="20"/>
          <w:szCs w:val="20"/>
        </w:rPr>
        <w:t>. Обособена позиция 4: Kартиране и определяне на природозащитното състояние на бозайници, без прилепи 6. Европейски лалугер (</w:t>
      </w:r>
      <w:r w:rsidRPr="00BB6AFA">
        <w:rPr>
          <w:i/>
          <w:iCs/>
          <w:sz w:val="20"/>
          <w:szCs w:val="20"/>
        </w:rPr>
        <w:t>Spermophilus citellus</w:t>
      </w:r>
      <w:r w:rsidRPr="00BB6AFA">
        <w:rPr>
          <w:sz w:val="20"/>
          <w:szCs w:val="20"/>
        </w:rPr>
        <w:t xml:space="preserve">)   –   Методика за картиране, с. 8. Публикувано в интернет сайта на МОСВ (10.10.2012 г): </w:t>
      </w:r>
      <w:hyperlink r:id="rId75" w:history="1">
        <w:r w:rsidRPr="00BB6AFA">
          <w:rPr>
            <w:rStyle w:val="Hyperlink"/>
            <w:rFonts w:eastAsiaTheme="majorEastAsia"/>
            <w:sz w:val="20"/>
            <w:szCs w:val="20"/>
          </w:rPr>
          <w:t>http://www3.moew.government.bg/files/file/FESOS-OP/methodics_Lots_1-6/Methodics_Lots_1-6.part01.rar</w:t>
        </w:r>
      </w:hyperlink>
    </w:p>
    <w:p w14:paraId="4614A0AC" w14:textId="77777777" w:rsidR="00DA66DD" w:rsidRPr="00BB6AFA" w:rsidRDefault="00DA66DD" w:rsidP="00D13E63">
      <w:pPr>
        <w:ind w:left="567" w:hanging="567"/>
        <w:jc w:val="both"/>
        <w:rPr>
          <w:sz w:val="20"/>
          <w:szCs w:val="20"/>
        </w:rPr>
      </w:pPr>
      <w:r w:rsidRPr="00BB6AFA">
        <w:rPr>
          <w:sz w:val="20"/>
          <w:szCs w:val="20"/>
        </w:rPr>
        <w:t>Кошев, Й. 2012</w:t>
      </w:r>
      <w:r w:rsidRPr="00BB6AFA">
        <w:rPr>
          <w:i/>
          <w:sz w:val="20"/>
          <w:szCs w:val="20"/>
        </w:rPr>
        <w:t>c</w:t>
      </w:r>
      <w:r w:rsidRPr="00BB6AFA">
        <w:rPr>
          <w:sz w:val="20"/>
          <w:szCs w:val="20"/>
        </w:rPr>
        <w:t xml:space="preserve">. Методика за определяне на природозащитно състояние (ПС) на европейския лалугер, </w:t>
      </w:r>
      <w:r w:rsidRPr="00BB6AFA">
        <w:rPr>
          <w:i/>
          <w:sz w:val="20"/>
          <w:szCs w:val="20"/>
        </w:rPr>
        <w:t>Spermophilus citellus</w:t>
      </w:r>
      <w:r w:rsidRPr="00BB6AFA">
        <w:rPr>
          <w:sz w:val="20"/>
          <w:szCs w:val="20"/>
        </w:rPr>
        <w:t>. Обособена позиция 4: Kартиране и определяне на природозащитното състояние на бозайници, без прилепи 6. Европейски лалугер (</w:t>
      </w:r>
      <w:r w:rsidRPr="00BB6AFA">
        <w:rPr>
          <w:i/>
          <w:iCs/>
          <w:sz w:val="20"/>
          <w:szCs w:val="20"/>
        </w:rPr>
        <w:t>Spermophilus citellus</w:t>
      </w:r>
      <w:r w:rsidRPr="00BB6AFA">
        <w:rPr>
          <w:sz w:val="20"/>
          <w:szCs w:val="20"/>
        </w:rPr>
        <w:t xml:space="preserve">)   –   Методика за определяне на природозащитно състояние, с. 24. Публикувано в интернет сайта на МОСВ (10.10.2012 г.): </w:t>
      </w:r>
      <w:hyperlink r:id="rId76" w:history="1">
        <w:r w:rsidRPr="00BB6AFA">
          <w:rPr>
            <w:rStyle w:val="Hyperlink"/>
            <w:rFonts w:eastAsiaTheme="majorEastAsia"/>
            <w:sz w:val="20"/>
            <w:szCs w:val="20"/>
          </w:rPr>
          <w:t>http://www3.moew.government.bg/files/file/FESOS-OP/methodics_Lots_1-6/Methodics_Lots_1-6.part01.rar</w:t>
        </w:r>
      </w:hyperlink>
    </w:p>
    <w:p w14:paraId="2064BD07" w14:textId="77777777" w:rsidR="00DA66DD" w:rsidRPr="00BB6AFA" w:rsidRDefault="00DA66DD" w:rsidP="00D13E63">
      <w:pPr>
        <w:ind w:left="567" w:hanging="567"/>
        <w:jc w:val="both"/>
        <w:rPr>
          <w:sz w:val="20"/>
          <w:szCs w:val="20"/>
        </w:rPr>
      </w:pPr>
      <w:r w:rsidRPr="00BB6AFA">
        <w:rPr>
          <w:sz w:val="20"/>
          <w:szCs w:val="20"/>
        </w:rPr>
        <w:t>Кошев, Й. 2013. Доклади</w:t>
      </w:r>
      <w:r w:rsidRPr="00BB6AFA">
        <w:rPr>
          <w:bCs/>
          <w:sz w:val="20"/>
          <w:szCs w:val="20"/>
        </w:rPr>
        <w:t xml:space="preserve"> за разпространение и оценка на природозащитен статус на целеви вид 1335. Европейски лалугер (</w:t>
      </w:r>
      <w:r w:rsidRPr="00BB6AFA">
        <w:rPr>
          <w:bCs/>
          <w:i/>
          <w:sz w:val="20"/>
          <w:szCs w:val="20"/>
        </w:rPr>
        <w:t>Spermophilus citelus</w:t>
      </w:r>
      <w:r w:rsidRPr="00BB6AFA">
        <w:rPr>
          <w:bCs/>
          <w:sz w:val="20"/>
          <w:szCs w:val="20"/>
        </w:rPr>
        <w:t xml:space="preserve">) в защитени зони от Натура 2000. </w:t>
      </w:r>
      <w:r w:rsidRPr="00BB6AFA">
        <w:rPr>
          <w:sz w:val="20"/>
          <w:szCs w:val="20"/>
        </w:rPr>
        <w:t xml:space="preserve">Проект „Картиране и определяне на природозащитното състояние на природни местообитания и видове   –   фаза І“. Обособена позиция 4: Картиране и определяне природозащитното състояние на бозайници, без прилепи. В интернет на адрес: </w:t>
      </w:r>
      <w:hyperlink r:id="rId77" w:history="1">
        <w:r w:rsidRPr="00BB6AFA">
          <w:rPr>
            <w:rStyle w:val="Hyperlink"/>
            <w:rFonts w:eastAsiaTheme="majorEastAsia"/>
            <w:sz w:val="20"/>
            <w:szCs w:val="20"/>
          </w:rPr>
          <w:t>http://natura2000.moew.government.bg/Home/Natura2000ProtectedSites</w:t>
        </w:r>
      </w:hyperlink>
    </w:p>
    <w:p w14:paraId="53B48783" w14:textId="77777777" w:rsidR="00DA66DD" w:rsidRPr="00BB6AFA" w:rsidRDefault="00DA66DD" w:rsidP="00D13E63">
      <w:pPr>
        <w:ind w:left="567" w:hanging="567"/>
        <w:jc w:val="both"/>
        <w:rPr>
          <w:sz w:val="20"/>
          <w:szCs w:val="20"/>
        </w:rPr>
      </w:pPr>
      <w:r w:rsidRPr="00BB6AFA">
        <w:rPr>
          <w:sz w:val="20"/>
          <w:szCs w:val="20"/>
        </w:rPr>
        <w:t>Кошев, Й., В. Попов. 2013. Общ доклад за целеви вид: 1335. Европейски лалугер (</w:t>
      </w:r>
      <w:r w:rsidRPr="00BB6AFA">
        <w:rPr>
          <w:i/>
          <w:sz w:val="20"/>
          <w:szCs w:val="20"/>
        </w:rPr>
        <w:t>Spermophilus citellus</w:t>
      </w:r>
      <w:r w:rsidRPr="00BB6AFA">
        <w:rPr>
          <w:sz w:val="20"/>
          <w:szCs w:val="20"/>
        </w:rPr>
        <w:t xml:space="preserve">). Обособена позиция 4: Картиране и определяне природозащитното състояние на бозайници, без прилепи. В интернет на адрес: </w:t>
      </w:r>
      <w:hyperlink r:id="rId78" w:history="1">
        <w:r w:rsidRPr="00BB6AFA">
          <w:rPr>
            <w:rStyle w:val="Hyperlink"/>
            <w:rFonts w:eastAsiaTheme="majorEastAsia"/>
            <w:sz w:val="20"/>
            <w:szCs w:val="20"/>
          </w:rPr>
          <w:t>http://natura2000.moew.government.bg/PublicDownloads/Auto/SDF_REF_SPECIES/1335/1335_Species_102.zip</w:t>
        </w:r>
      </w:hyperlink>
    </w:p>
    <w:p w14:paraId="4FBFA1DA" w14:textId="77777777" w:rsidR="00DA66DD" w:rsidRPr="00BB6AFA" w:rsidRDefault="00DA66DD" w:rsidP="00D13E63">
      <w:pPr>
        <w:ind w:left="567" w:hanging="567"/>
        <w:jc w:val="both"/>
        <w:rPr>
          <w:sz w:val="20"/>
          <w:szCs w:val="20"/>
        </w:rPr>
      </w:pPr>
      <w:r w:rsidRPr="00BB6AFA">
        <w:rPr>
          <w:sz w:val="20"/>
          <w:szCs w:val="20"/>
        </w:rPr>
        <w:t xml:space="preserve">Легурска, П., Н. Бечева 2007. Съпоставително-типологични аспекти на полисемията при названията за животни (в български, руски и сръбски език).   –   </w:t>
      </w:r>
      <w:r w:rsidRPr="00BB6AFA">
        <w:rPr>
          <w:i/>
          <w:sz w:val="20"/>
          <w:szCs w:val="20"/>
        </w:rPr>
        <w:t>Славянски диалози</w:t>
      </w:r>
      <w:r w:rsidRPr="00BB6AFA">
        <w:rPr>
          <w:sz w:val="20"/>
          <w:szCs w:val="20"/>
        </w:rPr>
        <w:t>, Пловдив, 7: с. 77   –   87.</w:t>
      </w:r>
    </w:p>
    <w:p w14:paraId="05B10C4E" w14:textId="77777777" w:rsidR="00DA66DD" w:rsidRPr="00BB6AFA" w:rsidRDefault="00DA66DD" w:rsidP="00D13E63">
      <w:pPr>
        <w:ind w:left="567" w:hanging="567"/>
        <w:jc w:val="both"/>
        <w:rPr>
          <w:sz w:val="20"/>
          <w:szCs w:val="20"/>
          <w:lang w:eastAsia="en-US"/>
        </w:rPr>
      </w:pPr>
      <w:r w:rsidRPr="00BB6AFA">
        <w:rPr>
          <w:bCs/>
          <w:sz w:val="20"/>
          <w:szCs w:val="20"/>
          <w:lang w:eastAsia="en-US"/>
        </w:rPr>
        <w:t>Марков, Г. 1952.</w:t>
      </w:r>
      <w:r w:rsidRPr="00BB6AFA">
        <w:rPr>
          <w:sz w:val="20"/>
          <w:szCs w:val="20"/>
          <w:lang w:eastAsia="en-US"/>
        </w:rPr>
        <w:t xml:space="preserve"> Бозайниците в зоната на полезащитните горски пояси в Добруджа.   –   </w:t>
      </w:r>
      <w:r w:rsidRPr="00BB6AFA">
        <w:rPr>
          <w:i/>
          <w:iCs/>
          <w:sz w:val="20"/>
          <w:szCs w:val="20"/>
          <w:lang w:eastAsia="en-US"/>
        </w:rPr>
        <w:t>Природа</w:t>
      </w:r>
      <w:r w:rsidRPr="00BB6AFA">
        <w:rPr>
          <w:iCs/>
          <w:sz w:val="20"/>
          <w:szCs w:val="20"/>
          <w:lang w:eastAsia="en-US"/>
        </w:rPr>
        <w:t>,</w:t>
      </w:r>
      <w:r w:rsidRPr="00BB6AFA">
        <w:rPr>
          <w:sz w:val="20"/>
          <w:szCs w:val="20"/>
          <w:lang w:eastAsia="en-US"/>
        </w:rPr>
        <w:t xml:space="preserve"> 2(3): с. 62   –   65.</w:t>
      </w:r>
    </w:p>
    <w:p w14:paraId="7431B339" w14:textId="77777777" w:rsidR="00DA66DD" w:rsidRPr="00BB6AFA" w:rsidRDefault="00DA66DD" w:rsidP="00D13E63">
      <w:pPr>
        <w:ind w:left="567" w:hanging="567"/>
        <w:jc w:val="both"/>
        <w:rPr>
          <w:sz w:val="20"/>
          <w:szCs w:val="20"/>
          <w:lang w:eastAsia="en-US"/>
        </w:rPr>
      </w:pPr>
      <w:r w:rsidRPr="00BB6AFA">
        <w:rPr>
          <w:bCs/>
          <w:sz w:val="20"/>
          <w:szCs w:val="20"/>
          <w:lang w:eastAsia="en-US"/>
        </w:rPr>
        <w:t>Марков, Г.</w:t>
      </w:r>
      <w:r w:rsidRPr="00BB6AFA">
        <w:rPr>
          <w:sz w:val="20"/>
          <w:szCs w:val="20"/>
          <w:lang w:eastAsia="en-US"/>
        </w:rPr>
        <w:t xml:space="preserve"> </w:t>
      </w:r>
      <w:r w:rsidRPr="00BB6AFA">
        <w:rPr>
          <w:bCs/>
          <w:sz w:val="20"/>
          <w:szCs w:val="20"/>
          <w:lang w:eastAsia="en-US"/>
        </w:rPr>
        <w:t>1957.</w:t>
      </w:r>
      <w:r w:rsidRPr="00BB6AFA">
        <w:rPr>
          <w:sz w:val="20"/>
          <w:szCs w:val="20"/>
          <w:lang w:eastAsia="en-US"/>
        </w:rPr>
        <w:t xml:space="preserve"> Изследвания върху систематиката на </w:t>
      </w:r>
      <w:r w:rsidRPr="00BB6AFA">
        <w:rPr>
          <w:i/>
          <w:iCs/>
          <w:sz w:val="20"/>
          <w:szCs w:val="20"/>
          <w:lang w:eastAsia="en-US"/>
        </w:rPr>
        <w:t>Citellus</w:t>
      </w:r>
      <w:r w:rsidRPr="00BB6AFA">
        <w:rPr>
          <w:sz w:val="20"/>
          <w:szCs w:val="20"/>
          <w:lang w:eastAsia="en-US"/>
        </w:rPr>
        <w:t xml:space="preserve"> L.   –   </w:t>
      </w:r>
      <w:r w:rsidRPr="00BB6AFA">
        <w:rPr>
          <w:i/>
          <w:iCs/>
          <w:sz w:val="20"/>
          <w:szCs w:val="20"/>
          <w:lang w:eastAsia="en-US"/>
        </w:rPr>
        <w:t>Изв. Зоол. инст. с музей, БАН</w:t>
      </w:r>
      <w:r w:rsidRPr="00BB6AFA">
        <w:rPr>
          <w:sz w:val="20"/>
          <w:szCs w:val="20"/>
          <w:lang w:eastAsia="en-US"/>
        </w:rPr>
        <w:t>, 6: с. 453   –   490.</w:t>
      </w:r>
    </w:p>
    <w:p w14:paraId="31B575F6" w14:textId="77777777" w:rsidR="00DA66DD" w:rsidRPr="00BB6AFA" w:rsidRDefault="00DA66DD" w:rsidP="00D13E63">
      <w:pPr>
        <w:ind w:left="567" w:hanging="567"/>
        <w:jc w:val="both"/>
        <w:rPr>
          <w:sz w:val="20"/>
          <w:szCs w:val="20"/>
        </w:rPr>
      </w:pPr>
      <w:r w:rsidRPr="00BB6AFA">
        <w:rPr>
          <w:sz w:val="20"/>
          <w:szCs w:val="20"/>
        </w:rPr>
        <w:t xml:space="preserve">Милушев, В. 2012. Наръчник за работа с доброволци при провеждане на дейности по наблюдение на процеса на възстановяване и аклиматизация на европейския лалугер на територията на Природен парк „Витоша“, Библиотека „Витоша“. София: Дирекция на ПП „Витоша“, с. 56. </w:t>
      </w:r>
    </w:p>
    <w:p w14:paraId="661E154C" w14:textId="53D1D7FD" w:rsidR="00DA66DD" w:rsidRPr="00BB6AFA" w:rsidRDefault="00DA66DD" w:rsidP="00D13E63">
      <w:pPr>
        <w:ind w:left="567" w:hanging="567"/>
        <w:jc w:val="both"/>
        <w:rPr>
          <w:sz w:val="20"/>
          <w:szCs w:val="20"/>
        </w:rPr>
      </w:pPr>
      <w:r w:rsidRPr="00BB6AFA">
        <w:rPr>
          <w:sz w:val="20"/>
          <w:szCs w:val="20"/>
        </w:rPr>
        <w:t xml:space="preserve">Митев, Д. 1973. Основни местообитания и видов състав на насекомоядните и гризачите в Западни Родопи.   –   </w:t>
      </w:r>
      <w:r w:rsidRPr="00BB6AFA">
        <w:rPr>
          <w:i/>
          <w:sz w:val="20"/>
          <w:szCs w:val="20"/>
        </w:rPr>
        <w:t>Науч. труд. ВПИ „П. Хилендарски“, Биол.</w:t>
      </w:r>
      <w:r w:rsidRPr="00BB6AFA">
        <w:rPr>
          <w:sz w:val="20"/>
          <w:szCs w:val="20"/>
        </w:rPr>
        <w:t>, 11 (2): с. 157</w:t>
      </w:r>
      <w:r w:rsidR="00E74765" w:rsidRPr="00BB6AFA">
        <w:rPr>
          <w:sz w:val="20"/>
          <w:szCs w:val="20"/>
        </w:rPr>
        <w:t xml:space="preserve">  –  </w:t>
      </w:r>
      <w:r w:rsidRPr="00BB6AFA">
        <w:rPr>
          <w:sz w:val="20"/>
          <w:szCs w:val="20"/>
        </w:rPr>
        <w:t>164.</w:t>
      </w:r>
    </w:p>
    <w:p w14:paraId="2B2400B1" w14:textId="6743E3C8" w:rsidR="00DA66DD" w:rsidRPr="00AF79D1" w:rsidRDefault="00DA66DD" w:rsidP="00D13E63">
      <w:pPr>
        <w:ind w:left="567" w:hanging="567"/>
        <w:jc w:val="both"/>
        <w:rPr>
          <w:sz w:val="20"/>
          <w:szCs w:val="20"/>
        </w:rPr>
      </w:pPr>
      <w:r w:rsidRPr="00AF79D1">
        <w:rPr>
          <w:sz w:val="20"/>
          <w:szCs w:val="20"/>
        </w:rPr>
        <w:t>МОСВ 2014. Становище по Екологична Оценка на ПРСР, Изх. No16-9/2014. Посетена на 20.07.2020: http://registers.moew.government.bg/eo/file?fileKey=76576cc2-dc78-4929-a150-83c30a5d3b0c&amp;fileName=Reshenie-EO-19-2016.pdf</w:t>
      </w:r>
    </w:p>
    <w:p w14:paraId="1F3B5859" w14:textId="28F549D7" w:rsidR="00DA66DD" w:rsidRPr="00AF79D1" w:rsidRDefault="00E74765" w:rsidP="00D13E63">
      <w:pPr>
        <w:ind w:left="567" w:hanging="567"/>
        <w:jc w:val="both"/>
        <w:rPr>
          <w:sz w:val="20"/>
          <w:szCs w:val="20"/>
        </w:rPr>
      </w:pPr>
      <w:r w:rsidRPr="00AF79D1">
        <w:rPr>
          <w:sz w:val="20"/>
          <w:szCs w:val="20"/>
        </w:rPr>
        <w:t>МОСВ 2016. Решение No ЕО</w:t>
      </w:r>
      <w:r w:rsidR="00DA66DD" w:rsidRPr="00AF79D1">
        <w:rPr>
          <w:sz w:val="20"/>
          <w:szCs w:val="20"/>
        </w:rPr>
        <w:t>19/2016 за преценяване необходимостта от извършване на екологична оценка. Посетена на 20.07.2020: http://registers.moew.government.bg/eo/file?fileKey=76576cc2-dc78-4929-a150-83c30a5d3b0c&amp;fileName=Reshenie-EO-19-2016.pdf</w:t>
      </w:r>
    </w:p>
    <w:p w14:paraId="42B92433" w14:textId="2566A1A7" w:rsidR="00DA66DD" w:rsidRPr="00AF79D1" w:rsidRDefault="00DA66DD" w:rsidP="00D13E63">
      <w:pPr>
        <w:ind w:left="567" w:hanging="567"/>
        <w:jc w:val="both"/>
        <w:rPr>
          <w:sz w:val="20"/>
          <w:szCs w:val="20"/>
        </w:rPr>
      </w:pPr>
      <w:r w:rsidRPr="00AF79D1">
        <w:rPr>
          <w:sz w:val="20"/>
          <w:szCs w:val="20"/>
        </w:rPr>
        <w:t>МОСВ 2016</w:t>
      </w:r>
      <w:r w:rsidR="00E45A2D" w:rsidRPr="00AF79D1">
        <w:rPr>
          <w:i/>
          <w:sz w:val="20"/>
          <w:szCs w:val="20"/>
        </w:rPr>
        <w:t>б</w:t>
      </w:r>
      <w:r w:rsidRPr="00AF79D1">
        <w:rPr>
          <w:sz w:val="20"/>
          <w:szCs w:val="20"/>
        </w:rPr>
        <w:t xml:space="preserve">. Национален доклад за състоянието и опазването на околната среда в Република България   –   2016 г. София: МОСВ, с. 261 . В интернет: </w:t>
      </w:r>
      <w:hyperlink r:id="rId79" w:history="1">
        <w:r w:rsidRPr="00AF79D1">
          <w:rPr>
            <w:rStyle w:val="Hyperlink"/>
            <w:rFonts w:eastAsiaTheme="majorEastAsia"/>
            <w:sz w:val="20"/>
            <w:szCs w:val="20"/>
          </w:rPr>
          <w:t>http://eea.government.bg/bg/soer/2014/soer-bg-2014.pdf</w:t>
        </w:r>
      </w:hyperlink>
    </w:p>
    <w:p w14:paraId="53AE9882" w14:textId="77777777" w:rsidR="00DA66DD" w:rsidRPr="00AF79D1" w:rsidRDefault="00DA66DD" w:rsidP="00D13E63">
      <w:pPr>
        <w:ind w:left="567" w:hanging="567"/>
        <w:jc w:val="both"/>
        <w:rPr>
          <w:sz w:val="20"/>
          <w:szCs w:val="20"/>
        </w:rPr>
      </w:pPr>
      <w:r w:rsidRPr="00AF79D1">
        <w:rPr>
          <w:sz w:val="20"/>
          <w:szCs w:val="20"/>
        </w:rPr>
        <w:t>Национален план за действие за устойчива употреба на пестициди в Република България (</w:t>
      </w:r>
      <w:hyperlink r:id="rId80" w:history="1">
        <w:r w:rsidRPr="00AF79D1">
          <w:rPr>
            <w:rStyle w:val="Hyperlink"/>
            <w:rFonts w:eastAsiaTheme="majorEastAsia"/>
            <w:sz w:val="20"/>
            <w:szCs w:val="20"/>
          </w:rPr>
          <w:t>линк</w:t>
        </w:r>
      </w:hyperlink>
      <w:r w:rsidRPr="00AF79D1">
        <w:rPr>
          <w:sz w:val="20"/>
          <w:szCs w:val="20"/>
        </w:rPr>
        <w:t>)</w:t>
      </w:r>
    </w:p>
    <w:p w14:paraId="6C1DA737" w14:textId="77777777" w:rsidR="00DA66DD" w:rsidRPr="00AF79D1" w:rsidRDefault="00DA66DD" w:rsidP="00D13E63">
      <w:pPr>
        <w:ind w:left="567" w:hanging="567"/>
        <w:jc w:val="both"/>
        <w:rPr>
          <w:sz w:val="20"/>
          <w:szCs w:val="20"/>
        </w:rPr>
      </w:pPr>
      <w:r w:rsidRPr="00AF79D1">
        <w:rPr>
          <w:sz w:val="20"/>
          <w:szCs w:val="20"/>
        </w:rPr>
        <w:t>Национална програма за действие за устойчиво управление на земите и борба с опустиняването в Република България (актуализация за програмен период 2014   –   2020 г.). Документът е приет с Протокол № 38.1 на Министерския съвет от 23.09.2015 г.</w:t>
      </w:r>
    </w:p>
    <w:p w14:paraId="48A4C9B6" w14:textId="77777777" w:rsidR="00DA66DD" w:rsidRPr="00AF79D1" w:rsidRDefault="00DA66DD" w:rsidP="00D13E63">
      <w:pPr>
        <w:ind w:left="567" w:hanging="567"/>
        <w:jc w:val="both"/>
        <w:rPr>
          <w:sz w:val="20"/>
          <w:szCs w:val="20"/>
        </w:rPr>
      </w:pPr>
      <w:r w:rsidRPr="00AF79D1">
        <w:rPr>
          <w:sz w:val="20"/>
          <w:szCs w:val="20"/>
        </w:rPr>
        <w:t xml:space="preserve">Николов, И., Цв. Миховски. 2010. Изследване върху сукцесионните процеси и загубите на пасищни територии в безлесната зона на община Троян.   –   </w:t>
      </w:r>
      <w:r w:rsidRPr="00AF79D1">
        <w:rPr>
          <w:i/>
          <w:sz w:val="20"/>
          <w:szCs w:val="20"/>
        </w:rPr>
        <w:t xml:space="preserve">Journal of Mountain Agriculture on the Balkans </w:t>
      </w:r>
      <w:r w:rsidRPr="00AF79D1">
        <w:rPr>
          <w:sz w:val="20"/>
          <w:szCs w:val="20"/>
        </w:rPr>
        <w:t>(13) 6: с. 1578   –   1593.</w:t>
      </w:r>
    </w:p>
    <w:p w14:paraId="74DB3823" w14:textId="38A93279" w:rsidR="00DA66DD" w:rsidRPr="00AF79D1" w:rsidRDefault="00DA66DD" w:rsidP="00D13E63">
      <w:pPr>
        <w:ind w:left="567" w:hanging="567"/>
        <w:jc w:val="both"/>
        <w:rPr>
          <w:sz w:val="20"/>
          <w:szCs w:val="20"/>
        </w:rPr>
      </w:pPr>
      <w:r w:rsidRPr="00AF79D1">
        <w:rPr>
          <w:sz w:val="20"/>
          <w:szCs w:val="20"/>
        </w:rPr>
        <w:t xml:space="preserve">НСИ 2017. </w:t>
      </w:r>
      <w:r w:rsidR="00E74765" w:rsidRPr="00AF79D1">
        <w:rPr>
          <w:bCs/>
          <w:color w:val="000000"/>
          <w:sz w:val="20"/>
          <w:szCs w:val="20"/>
          <w:shd w:val="clear" w:color="auto" w:fill="FFFFFF"/>
        </w:rPr>
        <w:t xml:space="preserve">Национален статистически институт. </w:t>
      </w:r>
      <w:r w:rsidRPr="00AF79D1">
        <w:rPr>
          <w:sz w:val="20"/>
          <w:szCs w:val="20"/>
        </w:rPr>
        <w:t xml:space="preserve">Крайна продукция в селското стопанство по базисни цени. Посетен на 01.02.2018г. В интернет: </w:t>
      </w:r>
      <w:r w:rsidR="00E74765" w:rsidRPr="00AF79D1">
        <w:rPr>
          <w:rStyle w:val="Hyperlink"/>
          <w:rFonts w:eastAsiaTheme="majorEastAsia"/>
          <w:sz w:val="20"/>
          <w:szCs w:val="20"/>
        </w:rPr>
        <w:t>http://www.nsi.bg/bg/content/875/%D0%B8%D0%BA%D0%BE%D0%BD%D0%BE%D0%BC%D0%B8%D1%87%D0%B5%D1%81%D0%BA%D0%B8-%D1%81%D0%BC%D0%B5%D1%82%D0%BA%D0%B8-%D0%BF%D0%BE-%D0%B3%D0%BE%D0%B4%D0%B8%D0%BD%D0%B8</w:t>
      </w:r>
      <w:r w:rsidRPr="00AF79D1">
        <w:rPr>
          <w:sz w:val="20"/>
          <w:szCs w:val="20"/>
        </w:rPr>
        <w:t xml:space="preserve">. </w:t>
      </w:r>
    </w:p>
    <w:p w14:paraId="19057B92" w14:textId="77777777" w:rsidR="00DA66DD" w:rsidRPr="00BB6AFA" w:rsidRDefault="00DA66DD" w:rsidP="00D13E63">
      <w:pPr>
        <w:ind w:left="567" w:hanging="567"/>
        <w:jc w:val="both"/>
        <w:rPr>
          <w:rStyle w:val="Hyperlink"/>
          <w:rFonts w:eastAsiaTheme="majorEastAsia"/>
          <w:sz w:val="20"/>
          <w:szCs w:val="20"/>
        </w:rPr>
      </w:pPr>
      <w:r w:rsidRPr="00AF79D1">
        <w:rPr>
          <w:bCs/>
          <w:caps/>
          <w:color w:val="000000"/>
          <w:sz w:val="20"/>
          <w:szCs w:val="20"/>
          <w:shd w:val="clear" w:color="auto" w:fill="FFFFFF"/>
        </w:rPr>
        <w:t xml:space="preserve">НСИ 2020. </w:t>
      </w:r>
      <w:r w:rsidRPr="00AF79D1">
        <w:rPr>
          <w:bCs/>
          <w:color w:val="000000"/>
          <w:sz w:val="20"/>
          <w:szCs w:val="20"/>
          <w:shd w:val="clear" w:color="auto" w:fill="FFFFFF"/>
        </w:rPr>
        <w:t>Национален статистически институт. Крайна продукция в селското стопанство по базисни цени</w:t>
      </w:r>
      <w:r w:rsidRPr="00AF79D1">
        <w:rPr>
          <w:sz w:val="20"/>
          <w:szCs w:val="20"/>
        </w:rPr>
        <w:t xml:space="preserve"> за периода 2010-2018 - </w:t>
      </w:r>
      <w:hyperlink r:id="rId81" w:history="1">
        <w:r w:rsidRPr="00AF79D1">
          <w:rPr>
            <w:rStyle w:val="Hyperlink"/>
            <w:rFonts w:eastAsiaTheme="majorEastAsia"/>
            <w:sz w:val="20"/>
            <w:szCs w:val="20"/>
          </w:rPr>
          <w:t>https://www.nsi.bg/sites/default/files/files/data/timeseries/Agr4.3.xls</w:t>
        </w:r>
      </w:hyperlink>
    </w:p>
    <w:p w14:paraId="02625667" w14:textId="77777777" w:rsidR="00DA66DD" w:rsidRPr="00BB6AFA" w:rsidRDefault="00DA66DD" w:rsidP="00D13E63">
      <w:pPr>
        <w:ind w:left="567" w:hanging="567"/>
        <w:jc w:val="both"/>
        <w:rPr>
          <w:color w:val="000000"/>
          <w:sz w:val="20"/>
          <w:szCs w:val="20"/>
        </w:rPr>
      </w:pPr>
      <w:r w:rsidRPr="00BB6AFA">
        <w:rPr>
          <w:color w:val="000000"/>
          <w:sz w:val="20"/>
          <w:szCs w:val="20"/>
        </w:rPr>
        <w:t xml:space="preserve">Пакиж, В. И. 1958. Распространение европейского суслика в Молдавской ССР и некоторые данные по его экологии.   –   </w:t>
      </w:r>
      <w:r w:rsidRPr="00BB6AFA">
        <w:rPr>
          <w:i/>
          <w:color w:val="000000"/>
          <w:sz w:val="20"/>
          <w:szCs w:val="20"/>
        </w:rPr>
        <w:t>Зоол. журн</w:t>
      </w:r>
      <w:r w:rsidRPr="00BB6AFA">
        <w:rPr>
          <w:color w:val="000000"/>
          <w:sz w:val="20"/>
          <w:szCs w:val="20"/>
        </w:rPr>
        <w:t xml:space="preserve">., 37(1): с. 105 </w:t>
      </w:r>
      <w:r w:rsidRPr="00BB6AFA">
        <w:rPr>
          <w:rStyle w:val="apple-style-span"/>
          <w:color w:val="200000"/>
          <w:sz w:val="20"/>
          <w:szCs w:val="20"/>
        </w:rPr>
        <w:t xml:space="preserve">  –   </w:t>
      </w:r>
      <w:r w:rsidRPr="00BB6AFA">
        <w:rPr>
          <w:color w:val="000000"/>
          <w:sz w:val="20"/>
          <w:szCs w:val="20"/>
        </w:rPr>
        <w:t>119.</w:t>
      </w:r>
    </w:p>
    <w:p w14:paraId="1199500A" w14:textId="77777777" w:rsidR="00DA66DD" w:rsidRPr="00BB6AFA" w:rsidRDefault="00DA66DD" w:rsidP="00D13E63">
      <w:pPr>
        <w:ind w:left="567" w:hanging="567"/>
        <w:jc w:val="both"/>
        <w:rPr>
          <w:sz w:val="20"/>
          <w:szCs w:val="20"/>
        </w:rPr>
      </w:pPr>
      <w:r w:rsidRPr="00BB6AFA">
        <w:rPr>
          <w:rStyle w:val="Strong"/>
          <w:rFonts w:eastAsiaTheme="majorEastAsia"/>
          <w:b w:val="0"/>
          <w:sz w:val="20"/>
          <w:szCs w:val="20"/>
        </w:rPr>
        <w:t>Паспалев, Г., Ц. Пешев</w:t>
      </w:r>
      <w:r w:rsidRPr="00BB6AFA">
        <w:rPr>
          <w:sz w:val="20"/>
          <w:szCs w:val="20"/>
        </w:rPr>
        <w:t xml:space="preserve"> </w:t>
      </w:r>
      <w:r w:rsidRPr="00BB6AFA">
        <w:rPr>
          <w:rStyle w:val="Strong"/>
          <w:rFonts w:eastAsiaTheme="majorEastAsia"/>
          <w:b w:val="0"/>
          <w:sz w:val="20"/>
          <w:szCs w:val="20"/>
        </w:rPr>
        <w:t>1957.</w:t>
      </w:r>
      <w:r w:rsidRPr="00BB6AFA">
        <w:rPr>
          <w:sz w:val="20"/>
          <w:szCs w:val="20"/>
        </w:rPr>
        <w:t xml:space="preserve"> Принос върху екологията на </w:t>
      </w:r>
      <w:r w:rsidRPr="00BB6AFA">
        <w:rPr>
          <w:rStyle w:val="Emphasis"/>
          <w:rFonts w:eastAsiaTheme="majorEastAsia"/>
          <w:sz w:val="20"/>
          <w:szCs w:val="20"/>
        </w:rPr>
        <w:t>Citellus citellus</w:t>
      </w:r>
      <w:r w:rsidRPr="00BB6AFA">
        <w:rPr>
          <w:sz w:val="20"/>
          <w:szCs w:val="20"/>
        </w:rPr>
        <w:t xml:space="preserve"> L. в България.   –   </w:t>
      </w:r>
      <w:r w:rsidRPr="00BB6AFA">
        <w:rPr>
          <w:rStyle w:val="Emphasis"/>
          <w:rFonts w:eastAsiaTheme="majorEastAsia"/>
          <w:sz w:val="20"/>
          <w:szCs w:val="20"/>
        </w:rPr>
        <w:t>Изв. Почв. инст</w:t>
      </w:r>
      <w:r w:rsidRPr="00BB6AFA">
        <w:rPr>
          <w:sz w:val="20"/>
          <w:szCs w:val="20"/>
        </w:rPr>
        <w:t xml:space="preserve">. 4: с. 175 </w:t>
      </w:r>
      <w:r w:rsidRPr="00BB6AFA">
        <w:rPr>
          <w:rStyle w:val="apple-style-span"/>
          <w:color w:val="200000"/>
          <w:sz w:val="20"/>
          <w:szCs w:val="20"/>
        </w:rPr>
        <w:t xml:space="preserve">  –   </w:t>
      </w:r>
      <w:r w:rsidRPr="00BB6AFA">
        <w:rPr>
          <w:sz w:val="20"/>
          <w:szCs w:val="20"/>
        </w:rPr>
        <w:t>189.</w:t>
      </w:r>
    </w:p>
    <w:p w14:paraId="41A03FF7" w14:textId="77777777" w:rsidR="00DA66DD" w:rsidRPr="00BB6AFA" w:rsidRDefault="00DA66DD" w:rsidP="00D13E63">
      <w:pPr>
        <w:ind w:left="567" w:hanging="567"/>
        <w:jc w:val="both"/>
        <w:rPr>
          <w:sz w:val="20"/>
          <w:szCs w:val="20"/>
        </w:rPr>
      </w:pPr>
      <w:r w:rsidRPr="00BB6AFA">
        <w:rPr>
          <w:sz w:val="20"/>
          <w:szCs w:val="20"/>
        </w:rPr>
        <w:t>Пеев, Д. (осн. автор) 2001. Национален парк „Рила“. План за управление (2001   –   2010), с. 312.</w:t>
      </w:r>
    </w:p>
    <w:p w14:paraId="3BC2B747" w14:textId="77777777" w:rsidR="00DA66DD" w:rsidRPr="00BB6AFA" w:rsidRDefault="00DA66DD" w:rsidP="00D13E63">
      <w:pPr>
        <w:ind w:left="567" w:hanging="567"/>
        <w:jc w:val="both"/>
        <w:rPr>
          <w:color w:val="000000"/>
          <w:sz w:val="20"/>
          <w:szCs w:val="20"/>
        </w:rPr>
      </w:pPr>
      <w:r w:rsidRPr="00BB6AFA">
        <w:rPr>
          <w:color w:val="000000"/>
          <w:sz w:val="20"/>
          <w:szCs w:val="20"/>
        </w:rPr>
        <w:t xml:space="preserve">Петров, Б. 1954. Проучвания върху гризачите в Добруджа, тяхното стопанско значение и средствата за борба.   –   </w:t>
      </w:r>
      <w:r w:rsidRPr="00BB6AFA">
        <w:rPr>
          <w:i/>
          <w:color w:val="000000"/>
          <w:sz w:val="20"/>
          <w:szCs w:val="20"/>
        </w:rPr>
        <w:t>Сп. научноизслед. инст. при МЗ</w:t>
      </w:r>
      <w:r w:rsidRPr="00BB6AFA">
        <w:rPr>
          <w:color w:val="000000"/>
          <w:sz w:val="20"/>
          <w:szCs w:val="20"/>
        </w:rPr>
        <w:t xml:space="preserve">, 2: с. 81 </w:t>
      </w:r>
      <w:r w:rsidRPr="00BB6AFA">
        <w:rPr>
          <w:sz w:val="20"/>
          <w:szCs w:val="20"/>
        </w:rPr>
        <w:t xml:space="preserve">  –   </w:t>
      </w:r>
      <w:r w:rsidRPr="00BB6AFA">
        <w:rPr>
          <w:color w:val="000000"/>
          <w:sz w:val="20"/>
          <w:szCs w:val="20"/>
        </w:rPr>
        <w:t>98.</w:t>
      </w:r>
    </w:p>
    <w:p w14:paraId="37FE02C0" w14:textId="77777777" w:rsidR="00DA66DD" w:rsidRPr="00BB6AFA" w:rsidRDefault="00DA66DD" w:rsidP="00D13E63">
      <w:pPr>
        <w:ind w:left="567" w:hanging="567"/>
        <w:jc w:val="both"/>
        <w:rPr>
          <w:sz w:val="20"/>
          <w:szCs w:val="20"/>
        </w:rPr>
      </w:pPr>
      <w:r w:rsidRPr="00BB6AFA">
        <w:rPr>
          <w:sz w:val="20"/>
          <w:szCs w:val="20"/>
        </w:rPr>
        <w:t>Пешев, Д. 1987. Цитологична характеристика на лалугера (</w:t>
      </w:r>
      <w:r w:rsidRPr="00BB6AFA">
        <w:rPr>
          <w:i/>
          <w:sz w:val="20"/>
          <w:szCs w:val="20"/>
        </w:rPr>
        <w:t>Spermophilus citellus</w:t>
      </w:r>
      <w:r w:rsidRPr="00BB6AFA">
        <w:rPr>
          <w:sz w:val="20"/>
          <w:szCs w:val="20"/>
        </w:rPr>
        <w:t xml:space="preserve"> L.) в България. В: Ботев и др. (ред.): Съвременни постижения на българската зоология. София: Изд. БАН, с. 371   –   375.</w:t>
      </w:r>
    </w:p>
    <w:p w14:paraId="26BC3F11" w14:textId="77777777" w:rsidR="00DA66DD" w:rsidRPr="00BB6AFA" w:rsidRDefault="00DA66DD" w:rsidP="00D13E63">
      <w:pPr>
        <w:ind w:left="567" w:hanging="567"/>
        <w:jc w:val="both"/>
        <w:rPr>
          <w:sz w:val="20"/>
          <w:szCs w:val="20"/>
          <w:lang w:eastAsia="en-US"/>
        </w:rPr>
      </w:pPr>
      <w:r w:rsidRPr="00BB6AFA">
        <w:rPr>
          <w:bCs/>
          <w:sz w:val="20"/>
          <w:szCs w:val="20"/>
          <w:lang w:eastAsia="en-US"/>
        </w:rPr>
        <w:t xml:space="preserve">Пешев, Ц. 1955. </w:t>
      </w:r>
      <w:r w:rsidRPr="00BB6AFA">
        <w:rPr>
          <w:sz w:val="20"/>
          <w:szCs w:val="20"/>
          <w:lang w:eastAsia="en-US"/>
        </w:rPr>
        <w:t xml:space="preserve">Систематични и биологични изследвания върху </w:t>
      </w:r>
      <w:r w:rsidRPr="00BB6AFA">
        <w:rPr>
          <w:i/>
          <w:iCs/>
          <w:sz w:val="20"/>
          <w:szCs w:val="20"/>
          <w:lang w:eastAsia="en-US"/>
        </w:rPr>
        <w:t>Citellus</w:t>
      </w:r>
      <w:r w:rsidRPr="00BB6AFA">
        <w:rPr>
          <w:sz w:val="20"/>
          <w:szCs w:val="20"/>
          <w:lang w:eastAsia="en-US"/>
        </w:rPr>
        <w:t xml:space="preserve"> L. в България.   –   </w:t>
      </w:r>
      <w:r w:rsidRPr="00BB6AFA">
        <w:rPr>
          <w:i/>
          <w:iCs/>
          <w:sz w:val="20"/>
          <w:szCs w:val="20"/>
          <w:lang w:eastAsia="en-US"/>
        </w:rPr>
        <w:t>Изв. Зоол. инст. БАН</w:t>
      </w:r>
      <w:r w:rsidRPr="00BB6AFA">
        <w:rPr>
          <w:iCs/>
          <w:sz w:val="20"/>
          <w:szCs w:val="20"/>
          <w:lang w:eastAsia="en-US"/>
        </w:rPr>
        <w:t>,</w:t>
      </w:r>
      <w:r w:rsidRPr="00BB6AFA">
        <w:rPr>
          <w:sz w:val="20"/>
          <w:szCs w:val="20"/>
          <w:lang w:eastAsia="en-US"/>
        </w:rPr>
        <w:t xml:space="preserve"> 4   –   5: с. 277   –   325.</w:t>
      </w:r>
    </w:p>
    <w:p w14:paraId="1ECC3550" w14:textId="77777777" w:rsidR="00DA66DD" w:rsidRPr="00BB6AFA" w:rsidRDefault="00DA66DD" w:rsidP="00D13E63">
      <w:pPr>
        <w:ind w:left="567" w:hanging="567"/>
        <w:jc w:val="both"/>
        <w:rPr>
          <w:sz w:val="20"/>
          <w:szCs w:val="20"/>
          <w:lang w:eastAsia="en-US"/>
        </w:rPr>
      </w:pPr>
      <w:r w:rsidRPr="00BB6AFA">
        <w:rPr>
          <w:bCs/>
          <w:sz w:val="20"/>
          <w:szCs w:val="20"/>
          <w:lang w:eastAsia="en-US"/>
        </w:rPr>
        <w:t xml:space="preserve">Пешев, Ц., Д. Пешев </w:t>
      </w:r>
      <w:r w:rsidRPr="00BB6AFA">
        <w:rPr>
          <w:sz w:val="20"/>
          <w:szCs w:val="20"/>
          <w:lang w:eastAsia="en-US"/>
        </w:rPr>
        <w:t xml:space="preserve">и </w:t>
      </w:r>
      <w:r w:rsidRPr="00BB6AFA">
        <w:rPr>
          <w:bCs/>
          <w:sz w:val="20"/>
          <w:szCs w:val="20"/>
          <w:lang w:eastAsia="en-US"/>
        </w:rPr>
        <w:t>В. Попов 2004.</w:t>
      </w:r>
      <w:r w:rsidRPr="00BB6AFA">
        <w:rPr>
          <w:sz w:val="20"/>
          <w:szCs w:val="20"/>
          <w:lang w:eastAsia="en-US"/>
        </w:rPr>
        <w:t xml:space="preserve"> Фауна на България. Т. 27. Бозайници. </w:t>
      </w:r>
      <w:r w:rsidRPr="00BB6AFA">
        <w:rPr>
          <w:sz w:val="20"/>
          <w:szCs w:val="20"/>
        </w:rPr>
        <w:t xml:space="preserve">София: </w:t>
      </w:r>
      <w:r w:rsidRPr="00BB6AFA">
        <w:rPr>
          <w:sz w:val="20"/>
          <w:szCs w:val="20"/>
          <w:lang w:eastAsia="en-US"/>
        </w:rPr>
        <w:t>Акад. изд. „Марин Дринов“, с. 632.</w:t>
      </w:r>
    </w:p>
    <w:p w14:paraId="1B25F224" w14:textId="77777777" w:rsidR="00DA66DD" w:rsidRPr="00BB6AFA" w:rsidRDefault="00DA66DD" w:rsidP="00D13E63">
      <w:pPr>
        <w:ind w:left="567" w:hanging="567"/>
        <w:jc w:val="both"/>
        <w:rPr>
          <w:color w:val="000000"/>
          <w:sz w:val="20"/>
          <w:szCs w:val="20"/>
        </w:rPr>
      </w:pPr>
      <w:r w:rsidRPr="00BB6AFA">
        <w:rPr>
          <w:color w:val="000000"/>
          <w:sz w:val="20"/>
          <w:szCs w:val="20"/>
        </w:rPr>
        <w:t>План за управление на Природен парк „Странджа“. 2005. Българска фондация „Биоразнообразие“, с. 294.</w:t>
      </w:r>
    </w:p>
    <w:p w14:paraId="19C70BC6" w14:textId="3AC9BA71" w:rsidR="00DA66DD" w:rsidRPr="00BB6AFA" w:rsidRDefault="00DA66DD" w:rsidP="00D13E63">
      <w:pPr>
        <w:ind w:left="567" w:hanging="567"/>
        <w:jc w:val="both"/>
        <w:rPr>
          <w:sz w:val="20"/>
          <w:szCs w:val="20"/>
        </w:rPr>
      </w:pPr>
      <w:r w:rsidRPr="00BB6AFA">
        <w:rPr>
          <w:sz w:val="20"/>
          <w:szCs w:val="20"/>
        </w:rPr>
        <w:t>Плачийски, Д., С. Николов, Г. Попгеоргиев, С. Аврамов, К. Вълчев, П. Шурулинков, К. Ангелова, М. Ходжа, Н. Янкулов</w:t>
      </w:r>
      <w:r w:rsidR="00E45A2D" w:rsidRPr="00BB6AFA">
        <w:rPr>
          <w:sz w:val="20"/>
          <w:szCs w:val="20"/>
        </w:rPr>
        <w:t xml:space="preserve"> и</w:t>
      </w:r>
      <w:r w:rsidRPr="00BB6AFA">
        <w:rPr>
          <w:sz w:val="20"/>
          <w:szCs w:val="20"/>
        </w:rPr>
        <w:t xml:space="preserve"> Г. Даскалова</w:t>
      </w:r>
      <w:r w:rsidR="00E45A2D" w:rsidRPr="00BB6AFA">
        <w:rPr>
          <w:sz w:val="20"/>
          <w:szCs w:val="20"/>
        </w:rPr>
        <w:t xml:space="preserve">. </w:t>
      </w:r>
      <w:r w:rsidRPr="00BB6AFA">
        <w:rPr>
          <w:sz w:val="20"/>
          <w:szCs w:val="20"/>
        </w:rPr>
        <w:t>2015</w:t>
      </w:r>
      <w:r w:rsidR="00E45A2D" w:rsidRPr="00BB6AFA">
        <w:rPr>
          <w:sz w:val="20"/>
          <w:szCs w:val="20"/>
        </w:rPr>
        <w:t>.</w:t>
      </w:r>
      <w:r w:rsidRPr="00BB6AFA">
        <w:rPr>
          <w:sz w:val="20"/>
          <w:szCs w:val="20"/>
        </w:rPr>
        <w:t xml:space="preserve"> План за действие за глухаря (</w:t>
      </w:r>
      <w:r w:rsidRPr="00BB6AFA">
        <w:rPr>
          <w:i/>
          <w:sz w:val="20"/>
          <w:szCs w:val="20"/>
        </w:rPr>
        <w:t>Tetrao urogallus</w:t>
      </w:r>
      <w:r w:rsidRPr="00BB6AFA">
        <w:rPr>
          <w:sz w:val="20"/>
          <w:szCs w:val="20"/>
        </w:rPr>
        <w:t>) в България за периода 2016   –   2025 г. София: БФБ и МОСВ, с. 132.</w:t>
      </w:r>
    </w:p>
    <w:p w14:paraId="041B635B" w14:textId="77777777" w:rsidR="00DA66DD" w:rsidRPr="00BB6AFA" w:rsidRDefault="00DA66DD" w:rsidP="00D13E63">
      <w:pPr>
        <w:ind w:left="567" w:hanging="567"/>
        <w:jc w:val="both"/>
        <w:rPr>
          <w:sz w:val="20"/>
          <w:szCs w:val="20"/>
        </w:rPr>
      </w:pPr>
      <w:r w:rsidRPr="00BB6AFA">
        <w:rPr>
          <w:sz w:val="20"/>
          <w:szCs w:val="20"/>
        </w:rPr>
        <w:t>Попов, В. 1955. Вредните гризачи и борбата с тях. София: Земиздат, с. 80.</w:t>
      </w:r>
    </w:p>
    <w:p w14:paraId="29BF44EB" w14:textId="77777777" w:rsidR="00DA66DD" w:rsidRPr="00BB6AFA" w:rsidRDefault="00DA66DD" w:rsidP="00D13E63">
      <w:pPr>
        <w:ind w:left="567" w:hanging="567"/>
        <w:jc w:val="both"/>
        <w:rPr>
          <w:sz w:val="20"/>
          <w:szCs w:val="20"/>
          <w:lang w:eastAsia="en-US"/>
        </w:rPr>
      </w:pPr>
      <w:r w:rsidRPr="00BB6AFA">
        <w:rPr>
          <w:sz w:val="20"/>
          <w:szCs w:val="20"/>
          <w:lang w:eastAsia="en-US"/>
        </w:rPr>
        <w:t>Попов, В. 2007</w:t>
      </w:r>
      <w:r w:rsidRPr="00BB6AFA">
        <w:rPr>
          <w:i/>
          <w:sz w:val="20"/>
          <w:szCs w:val="20"/>
          <w:lang w:eastAsia="en-US"/>
        </w:rPr>
        <w:t>а</w:t>
      </w:r>
      <w:r w:rsidRPr="00BB6AFA">
        <w:rPr>
          <w:sz w:val="20"/>
          <w:szCs w:val="20"/>
          <w:lang w:eastAsia="en-US"/>
        </w:rPr>
        <w:t>. Лалугер (</w:t>
      </w:r>
      <w:r w:rsidRPr="00BB6AFA">
        <w:rPr>
          <w:i/>
          <w:sz w:val="20"/>
          <w:szCs w:val="20"/>
          <w:lang w:eastAsia="en-US"/>
        </w:rPr>
        <w:t>Spermophilus citellus</w:t>
      </w:r>
      <w:r w:rsidRPr="00BB6AFA">
        <w:rPr>
          <w:sz w:val="20"/>
          <w:szCs w:val="20"/>
          <w:lang w:eastAsia="en-US"/>
        </w:rPr>
        <w:t xml:space="preserve"> Linaeus, 1976).   –   В: Попов, В., Н. Спасов, Т. Иванова, Б. Михова и К. Георгиев: Бозайниците, важни за опазване в България. Dutch Mammal Society VZZ (Arnhem, the Netherlands), с. 169  –  174.</w:t>
      </w:r>
    </w:p>
    <w:p w14:paraId="29C3C151" w14:textId="77777777" w:rsidR="00DA66DD" w:rsidRPr="00BB6AFA" w:rsidRDefault="00DA66DD" w:rsidP="00D13E63">
      <w:pPr>
        <w:ind w:left="567" w:hanging="567"/>
        <w:jc w:val="both"/>
        <w:rPr>
          <w:sz w:val="20"/>
          <w:szCs w:val="20"/>
        </w:rPr>
      </w:pPr>
      <w:r w:rsidRPr="00BB6AFA">
        <w:rPr>
          <w:sz w:val="20"/>
          <w:szCs w:val="20"/>
        </w:rPr>
        <w:t>Попов, В. 2007</w:t>
      </w:r>
      <w:r w:rsidRPr="00BB6AFA">
        <w:rPr>
          <w:i/>
          <w:sz w:val="20"/>
          <w:szCs w:val="20"/>
        </w:rPr>
        <w:t>б</w:t>
      </w:r>
      <w:r w:rsidRPr="00BB6AFA">
        <w:rPr>
          <w:sz w:val="20"/>
          <w:szCs w:val="20"/>
        </w:rPr>
        <w:t>. Национални оценки на популациите на дребни бозайници (прилепи, гризачи), приоритетни при изграждане на мрежата от защитени територии Натура 2000 в България.   –   В: Пеев, Д., В. Бисерков (ред): Оптимизиране на внесените в МОСВ предложения за изграждане на екологичната мрежа Натура 2000 (непубликуван доклад).</w:t>
      </w:r>
    </w:p>
    <w:p w14:paraId="55DC0103" w14:textId="77777777" w:rsidR="00DA66DD" w:rsidRPr="00BB6AFA" w:rsidRDefault="00DA66DD" w:rsidP="00D13E63">
      <w:pPr>
        <w:ind w:left="567" w:hanging="567"/>
        <w:jc w:val="both"/>
        <w:rPr>
          <w:sz w:val="20"/>
          <w:szCs w:val="20"/>
        </w:rPr>
      </w:pPr>
      <w:r w:rsidRPr="00BB6AFA">
        <w:rPr>
          <w:sz w:val="20"/>
          <w:szCs w:val="20"/>
        </w:rPr>
        <w:t>Попов, В., A. Седефчев 2003. Определител на бозайниците в България. София: ПП Витоша, Геософт, с. 291.</w:t>
      </w:r>
    </w:p>
    <w:p w14:paraId="741FBFF4" w14:textId="77777777" w:rsidR="00DA66DD" w:rsidRPr="00BB6AFA" w:rsidRDefault="00DA66DD" w:rsidP="00D13E63">
      <w:pPr>
        <w:ind w:left="567" w:hanging="567"/>
        <w:jc w:val="both"/>
        <w:rPr>
          <w:color w:val="000000"/>
          <w:sz w:val="20"/>
          <w:szCs w:val="20"/>
        </w:rPr>
      </w:pPr>
      <w:r w:rsidRPr="00BB6AFA">
        <w:rPr>
          <w:sz w:val="20"/>
          <w:szCs w:val="20"/>
        </w:rPr>
        <w:t>Попов, В., Т. Мичев. 2015</w:t>
      </w:r>
      <w:r w:rsidRPr="00BB6AFA">
        <w:rPr>
          <w:color w:val="000000"/>
          <w:sz w:val="20"/>
          <w:szCs w:val="20"/>
        </w:rPr>
        <w:t xml:space="preserve">. Категории и критерии в Червена книга на Република България.   –   В: Бисерков, В. и др. (ред.) 2015. Електронно издание на Червена книга на Република България. </w:t>
      </w:r>
      <w:r w:rsidRPr="00BB6AFA">
        <w:rPr>
          <w:sz w:val="20"/>
          <w:szCs w:val="20"/>
        </w:rPr>
        <w:t xml:space="preserve">София: </w:t>
      </w:r>
      <w:r w:rsidRPr="00BB6AFA">
        <w:rPr>
          <w:color w:val="000000"/>
          <w:sz w:val="20"/>
          <w:szCs w:val="20"/>
        </w:rPr>
        <w:t>БАН &amp; МОСВ.</w:t>
      </w:r>
    </w:p>
    <w:p w14:paraId="0113FB1D" w14:textId="759A029C" w:rsidR="00DA66DD" w:rsidRPr="00BB6AFA" w:rsidRDefault="00DA66DD" w:rsidP="00D13E63">
      <w:pPr>
        <w:ind w:left="567" w:hanging="567"/>
        <w:jc w:val="both"/>
        <w:rPr>
          <w:sz w:val="20"/>
          <w:szCs w:val="20"/>
        </w:rPr>
      </w:pPr>
      <w:r w:rsidRPr="00BB6AFA">
        <w:rPr>
          <w:sz w:val="20"/>
          <w:szCs w:val="20"/>
        </w:rPr>
        <w:t>Рагьов, Д., Й. Кошев, Р. Костова, Ц. Миховски, Е. Чехларов, Б. Георгиев, Б. Наумов, В. Бисерков, Е. Иванова, А. Кирилов</w:t>
      </w:r>
      <w:r w:rsidR="00E45A2D" w:rsidRPr="00BB6AFA">
        <w:rPr>
          <w:sz w:val="20"/>
          <w:szCs w:val="20"/>
        </w:rPr>
        <w:t xml:space="preserve"> и </w:t>
      </w:r>
      <w:r w:rsidRPr="00BB6AFA">
        <w:rPr>
          <w:sz w:val="20"/>
          <w:szCs w:val="20"/>
        </w:rPr>
        <w:t>Р. Рашид. 2015. Стратегически насоки за опазване, поддържане и възстановяване на благоприятното състояние на природни местообитания и видове в 11 моделни територии от безлесната зона на Национален парк „Централен Балкан“ (непубликуван доклад).</w:t>
      </w:r>
    </w:p>
    <w:p w14:paraId="76954A98" w14:textId="115094EC" w:rsidR="00DA66DD" w:rsidRPr="00AF79D1" w:rsidRDefault="00DA66DD" w:rsidP="00D13E63">
      <w:pPr>
        <w:ind w:left="567" w:hanging="567"/>
        <w:jc w:val="both"/>
        <w:rPr>
          <w:sz w:val="20"/>
          <w:szCs w:val="20"/>
        </w:rPr>
      </w:pPr>
      <w:r w:rsidRPr="00AF79D1">
        <w:rPr>
          <w:sz w:val="20"/>
          <w:szCs w:val="20"/>
        </w:rPr>
        <w:t>Сметна палата на Република България 2019. Одитен доклад № 0300101818 за извършен одит на изпълнението „Ефективност на управлението на мрежата НАТУРА 2000 с цел защита на околната среда и местното население в зоните от мрежата” за периода от 01.01.2016 г. до 31.12.2018 г.</w:t>
      </w:r>
      <w:r w:rsidR="00E45A2D" w:rsidRPr="00AF79D1">
        <w:rPr>
          <w:sz w:val="20"/>
          <w:szCs w:val="20"/>
        </w:rPr>
        <w:t xml:space="preserve"> </w:t>
      </w:r>
      <w:hyperlink r:id="rId82" w:history="1">
        <w:r w:rsidR="00E45A2D" w:rsidRPr="00AF79D1">
          <w:rPr>
            <w:rStyle w:val="Hyperlink"/>
            <w:sz w:val="20"/>
            <w:szCs w:val="20"/>
          </w:rPr>
          <w:t>https://www.bulnao.government.bg/bg/articles/za-golqma-chast-ot-zashtitenite-zoni-v-bylgariq-na-mrezhata-natura-2000-ne-e-opredelen-rezhim-za-opazvaneto-im-2276</w:t>
        </w:r>
      </w:hyperlink>
    </w:p>
    <w:p w14:paraId="585B98DD" w14:textId="77777777" w:rsidR="00DA66DD" w:rsidRPr="00BB6AFA" w:rsidRDefault="00DA66DD" w:rsidP="00D13E63">
      <w:pPr>
        <w:ind w:left="567" w:hanging="567"/>
        <w:jc w:val="both"/>
        <w:rPr>
          <w:rStyle w:val="Hyperlink"/>
          <w:rFonts w:eastAsiaTheme="majorEastAsia"/>
          <w:sz w:val="20"/>
          <w:szCs w:val="20"/>
        </w:rPr>
      </w:pPr>
      <w:r w:rsidRPr="00AF79D1">
        <w:rPr>
          <w:sz w:val="20"/>
          <w:szCs w:val="20"/>
        </w:rPr>
        <w:t xml:space="preserve">Становище относно решение на НСБР от 21.11.2006 г. за одобряване на списък от защитени зони от мрежата НАТУРА 2000. В инетрнет, посетено на 15.07.2020: </w:t>
      </w:r>
      <w:hyperlink r:id="rId83" w:history="1">
        <w:r w:rsidRPr="00AF79D1">
          <w:rPr>
            <w:rStyle w:val="Hyperlink"/>
            <w:rFonts w:eastAsiaTheme="majorEastAsia"/>
            <w:sz w:val="20"/>
            <w:szCs w:val="20"/>
          </w:rPr>
          <w:t>https://greenbalkans.org/bg/Otnosno_reshenie_na_NSBR_ot_21_11_2006_g_za_odobryavane_na_spisyk_ot_zashtiteni_zoni_ot_mrezhata_NATURA_2000-p5183-y</w:t>
        </w:r>
      </w:hyperlink>
    </w:p>
    <w:p w14:paraId="5CBF2D99" w14:textId="348BF031" w:rsidR="00F72C4C" w:rsidRPr="00BB6AFA" w:rsidRDefault="00F72C4C" w:rsidP="00D13E63">
      <w:pPr>
        <w:ind w:left="567" w:hanging="567"/>
        <w:jc w:val="both"/>
        <w:rPr>
          <w:sz w:val="20"/>
          <w:szCs w:val="20"/>
        </w:rPr>
      </w:pPr>
      <w:r w:rsidRPr="00BB6AFA">
        <w:rPr>
          <w:sz w:val="20"/>
          <w:szCs w:val="20"/>
        </w:rPr>
        <w:t xml:space="preserve">СТЕП </w:t>
      </w:r>
      <w:r w:rsidR="00952B55">
        <w:rPr>
          <w:sz w:val="20"/>
          <w:szCs w:val="20"/>
        </w:rPr>
        <w:t xml:space="preserve">2016. </w:t>
      </w:r>
      <w:r w:rsidRPr="00BB6AFA">
        <w:rPr>
          <w:sz w:val="20"/>
          <w:szCs w:val="20"/>
        </w:rPr>
        <w:t>Сдружение за териториален и екологичен просперитет</w:t>
      </w:r>
      <w:r w:rsidR="00952B55">
        <w:rPr>
          <w:sz w:val="20"/>
          <w:szCs w:val="20"/>
        </w:rPr>
        <w:t xml:space="preserve">: </w:t>
      </w:r>
      <w:r w:rsidRPr="00BB6AFA">
        <w:rPr>
          <w:sz w:val="20"/>
          <w:szCs w:val="20"/>
        </w:rPr>
        <w:t>Обобщени резултати от проучването на заинтересованите страни по проект “Гражданска визия за природосъобразно ползване на общинските пасища в община Годеч, Доклад</w:t>
      </w:r>
      <w:r w:rsidR="00952B55">
        <w:rPr>
          <w:sz w:val="20"/>
          <w:szCs w:val="20"/>
        </w:rPr>
        <w:t>.</w:t>
      </w:r>
      <w:r w:rsidRPr="00BB6AFA">
        <w:rPr>
          <w:sz w:val="20"/>
          <w:szCs w:val="20"/>
        </w:rPr>
        <w:t xml:space="preserve"> (посетен 07.10.2020) http://step-bg.bg/sites/default/files/results_questionnaire_26_04_2016.pdf</w:t>
      </w:r>
    </w:p>
    <w:p w14:paraId="4D042E07" w14:textId="77777777" w:rsidR="00DA66DD" w:rsidRPr="00BB6AFA" w:rsidRDefault="00DA66DD" w:rsidP="00D13E63">
      <w:pPr>
        <w:ind w:left="567" w:hanging="567"/>
        <w:jc w:val="both"/>
        <w:rPr>
          <w:rFonts w:eastAsiaTheme="minorHAnsi"/>
          <w:sz w:val="20"/>
          <w:szCs w:val="20"/>
          <w:lang w:eastAsia="en-US"/>
        </w:rPr>
      </w:pPr>
      <w:r w:rsidRPr="00BB6AFA">
        <w:rPr>
          <w:rFonts w:eastAsiaTheme="minorHAnsi"/>
          <w:bCs/>
          <w:sz w:val="20"/>
          <w:szCs w:val="20"/>
          <w:lang w:eastAsia="en-US"/>
        </w:rPr>
        <w:t>Стефанов, В. 2003.</w:t>
      </w:r>
      <w:r w:rsidRPr="00BB6AFA">
        <w:rPr>
          <w:rFonts w:eastAsiaTheme="minorHAnsi"/>
          <w:sz w:val="20"/>
          <w:szCs w:val="20"/>
          <w:lang w:eastAsia="en-US"/>
        </w:rPr>
        <w:t xml:space="preserve"> Методика за мониторинг на европейския лалугер   –   предложение.   –   В: Ботева, Д. (ред.): Разработване и прилагане на система за екологичен мониторинг на Националните паркове „Рила“ и „Централен Балкан“: с. 187   –   216. В интернет: </w:t>
      </w:r>
      <w:hyperlink r:id="rId84" w:history="1">
        <w:r w:rsidRPr="00BB6AFA">
          <w:rPr>
            <w:rStyle w:val="Hyperlink"/>
            <w:rFonts w:eastAsiaTheme="minorHAnsi"/>
            <w:sz w:val="20"/>
            <w:szCs w:val="20"/>
            <w:lang w:eastAsia="en-US"/>
          </w:rPr>
          <w:t>http://www.bulgariannationalparks.org</w:t>
        </w:r>
      </w:hyperlink>
    </w:p>
    <w:p w14:paraId="346690EB" w14:textId="77777777" w:rsidR="00DA66DD" w:rsidRPr="00BB6AFA" w:rsidRDefault="00DA66DD" w:rsidP="00D13E63">
      <w:pPr>
        <w:ind w:left="567" w:hanging="567"/>
        <w:jc w:val="both"/>
        <w:rPr>
          <w:sz w:val="20"/>
          <w:szCs w:val="20"/>
        </w:rPr>
      </w:pPr>
      <w:r w:rsidRPr="00BB6AFA">
        <w:rPr>
          <w:bCs/>
          <w:sz w:val="20"/>
          <w:szCs w:val="20"/>
        </w:rPr>
        <w:t>Стефанов, В. 2006.</w:t>
      </w:r>
      <w:r w:rsidRPr="00BB6AFA">
        <w:rPr>
          <w:sz w:val="20"/>
          <w:szCs w:val="20"/>
        </w:rPr>
        <w:t xml:space="preserve"> Концепция за опазване на местообитанията на лалугера (</w:t>
      </w:r>
      <w:r w:rsidRPr="00BB6AFA">
        <w:rPr>
          <w:i/>
          <w:iCs/>
          <w:sz w:val="20"/>
          <w:szCs w:val="20"/>
        </w:rPr>
        <w:t>Spermophilus citellus</w:t>
      </w:r>
      <w:r w:rsidRPr="00BB6AFA">
        <w:rPr>
          <w:sz w:val="20"/>
          <w:szCs w:val="20"/>
        </w:rPr>
        <w:t>) в рамките на НАТУРА 2000, с. 42. В интернет (21.10.2009): http://www.greenbalkans.org (непубликувано).</w:t>
      </w:r>
    </w:p>
    <w:p w14:paraId="5DD2610F" w14:textId="77777777" w:rsidR="00DA66DD" w:rsidRPr="00BB6AFA" w:rsidRDefault="00DA66DD" w:rsidP="00D13E63">
      <w:pPr>
        <w:ind w:left="567" w:hanging="567"/>
        <w:jc w:val="both"/>
        <w:rPr>
          <w:sz w:val="20"/>
          <w:szCs w:val="20"/>
        </w:rPr>
      </w:pPr>
      <w:r w:rsidRPr="00BB6AFA">
        <w:rPr>
          <w:bCs/>
          <w:sz w:val="20"/>
          <w:szCs w:val="20"/>
        </w:rPr>
        <w:t>Стефанов,</w:t>
      </w:r>
      <w:r w:rsidRPr="00BB6AFA">
        <w:rPr>
          <w:sz w:val="20"/>
          <w:szCs w:val="20"/>
        </w:rPr>
        <w:t xml:space="preserve"> В. 2008. НСМСБР   –   Национална система за мониторинг на състоянието на биологичното разнообразие: Европейски лалугер (</w:t>
      </w:r>
      <w:r w:rsidRPr="00BB6AFA">
        <w:rPr>
          <w:i/>
          <w:sz w:val="20"/>
          <w:szCs w:val="20"/>
        </w:rPr>
        <w:t>Spermophilus citellus</w:t>
      </w:r>
      <w:r w:rsidRPr="00BB6AFA">
        <w:rPr>
          <w:sz w:val="20"/>
          <w:szCs w:val="20"/>
        </w:rPr>
        <w:t>)   –   описание на методиката и формуляри. В интернет (04.02.2008): http://chm.moew.government.bg (непубликувано).</w:t>
      </w:r>
    </w:p>
    <w:p w14:paraId="6AE2668C" w14:textId="1594163F" w:rsidR="00DA66DD" w:rsidRPr="00BB6AFA" w:rsidRDefault="00DA66DD" w:rsidP="00D13E63">
      <w:pPr>
        <w:ind w:left="567" w:hanging="567"/>
        <w:jc w:val="both"/>
        <w:rPr>
          <w:sz w:val="20"/>
          <w:szCs w:val="20"/>
        </w:rPr>
      </w:pPr>
      <w:r w:rsidRPr="00BB6AFA">
        <w:rPr>
          <w:sz w:val="20"/>
          <w:szCs w:val="20"/>
        </w:rPr>
        <w:t>Стефанов, В. 2009. Европейски лалугер (</w:t>
      </w:r>
      <w:r w:rsidRPr="00BB6AFA">
        <w:rPr>
          <w:i/>
          <w:sz w:val="20"/>
          <w:szCs w:val="20"/>
        </w:rPr>
        <w:t>Spermophilus citellus</w:t>
      </w:r>
      <w:r w:rsidRPr="00BB6AFA">
        <w:rPr>
          <w:sz w:val="20"/>
          <w:szCs w:val="20"/>
        </w:rPr>
        <w:t>).   –   В: Зингстра, Х.</w:t>
      </w:r>
      <w:r w:rsidR="00B020E5" w:rsidRPr="00BB6AFA">
        <w:rPr>
          <w:sz w:val="20"/>
          <w:szCs w:val="20"/>
        </w:rPr>
        <w:t>,</w:t>
      </w:r>
      <w:r w:rsidRPr="00BB6AFA">
        <w:rPr>
          <w:sz w:val="20"/>
          <w:szCs w:val="20"/>
        </w:rPr>
        <w:t xml:space="preserve"> </w:t>
      </w:r>
      <w:r w:rsidR="00B020E5" w:rsidRPr="00BB6AFA">
        <w:rPr>
          <w:sz w:val="20"/>
          <w:szCs w:val="20"/>
        </w:rPr>
        <w:t xml:space="preserve">А. </w:t>
      </w:r>
      <w:r w:rsidRPr="00BB6AFA">
        <w:rPr>
          <w:sz w:val="20"/>
          <w:szCs w:val="20"/>
        </w:rPr>
        <w:t xml:space="preserve">Ковачев, </w:t>
      </w:r>
      <w:r w:rsidR="00B020E5" w:rsidRPr="00BB6AFA">
        <w:rPr>
          <w:sz w:val="20"/>
          <w:szCs w:val="20"/>
        </w:rPr>
        <w:t xml:space="preserve">К. </w:t>
      </w:r>
      <w:r w:rsidRPr="00BB6AFA">
        <w:rPr>
          <w:sz w:val="20"/>
          <w:szCs w:val="20"/>
        </w:rPr>
        <w:t>Китн</w:t>
      </w:r>
      <w:r w:rsidR="00B020E5" w:rsidRPr="00BB6AFA">
        <w:rPr>
          <w:sz w:val="20"/>
          <w:szCs w:val="20"/>
        </w:rPr>
        <w:t xml:space="preserve">аес, Р. Цонев, Д. Димова и П. </w:t>
      </w:r>
      <w:r w:rsidRPr="00BB6AFA">
        <w:rPr>
          <w:sz w:val="20"/>
          <w:szCs w:val="20"/>
        </w:rPr>
        <w:t xml:space="preserve">Цветков. (ред.) 2009. Ръководство за оценка на благоприятно природозащитно състояние за типове природни местообитания и видове по НАТУРА 2000 в България. Резюме. София: Българска фондация „Биоразнообразие“, Геософт ЕООД, ИПК Родина. </w:t>
      </w:r>
    </w:p>
    <w:p w14:paraId="0A84EA7F" w14:textId="77777777" w:rsidR="00DA66DD" w:rsidRPr="00BB6AFA" w:rsidRDefault="00DA66DD" w:rsidP="00D13E63">
      <w:pPr>
        <w:ind w:left="567" w:hanging="567"/>
        <w:jc w:val="both"/>
        <w:rPr>
          <w:kern w:val="24"/>
          <w:sz w:val="20"/>
          <w:szCs w:val="20"/>
        </w:rPr>
      </w:pPr>
      <w:r w:rsidRPr="00BB6AFA">
        <w:rPr>
          <w:bCs/>
          <w:kern w:val="24"/>
          <w:sz w:val="20"/>
          <w:szCs w:val="20"/>
        </w:rPr>
        <w:t>Стефанов, В. 2015. Европейски л</w:t>
      </w:r>
      <w:r w:rsidRPr="00BB6AFA">
        <w:rPr>
          <w:kern w:val="24"/>
          <w:sz w:val="20"/>
          <w:szCs w:val="20"/>
        </w:rPr>
        <w:t>алугер (</w:t>
      </w:r>
      <w:r w:rsidRPr="00BB6AFA">
        <w:rPr>
          <w:i/>
          <w:kern w:val="24"/>
          <w:sz w:val="20"/>
          <w:szCs w:val="20"/>
        </w:rPr>
        <w:t>Spermophilus citellus</w:t>
      </w:r>
      <w:r w:rsidRPr="00BB6AFA">
        <w:rPr>
          <w:kern w:val="24"/>
          <w:sz w:val="20"/>
          <w:szCs w:val="20"/>
        </w:rPr>
        <w:t xml:space="preserve"> Linnaeus, 1776).   –   В: </w:t>
      </w:r>
      <w:r w:rsidRPr="00BB6AFA">
        <w:rPr>
          <w:color w:val="000000"/>
          <w:sz w:val="20"/>
          <w:szCs w:val="20"/>
        </w:rPr>
        <w:t xml:space="preserve">Големански, В. и др. (ред.) 2015. Червена книга на Република България. Т. 2. Животни. </w:t>
      </w:r>
      <w:r w:rsidRPr="00BB6AFA">
        <w:rPr>
          <w:sz w:val="20"/>
          <w:szCs w:val="20"/>
        </w:rPr>
        <w:t xml:space="preserve">София: </w:t>
      </w:r>
      <w:r w:rsidRPr="00BB6AFA">
        <w:rPr>
          <w:color w:val="000000"/>
          <w:sz w:val="20"/>
          <w:szCs w:val="20"/>
        </w:rPr>
        <w:t xml:space="preserve">БАН &amp; МОСВ, с. </w:t>
      </w:r>
      <w:r w:rsidRPr="00BB6AFA">
        <w:rPr>
          <w:kern w:val="24"/>
          <w:sz w:val="20"/>
          <w:szCs w:val="20"/>
        </w:rPr>
        <w:t xml:space="preserve">232. </w:t>
      </w:r>
    </w:p>
    <w:p w14:paraId="2824B153" w14:textId="77777777" w:rsidR="00DA66DD" w:rsidRPr="00BB6AFA" w:rsidRDefault="00DA66DD" w:rsidP="00D13E63">
      <w:pPr>
        <w:ind w:left="567" w:hanging="567"/>
        <w:jc w:val="both"/>
        <w:rPr>
          <w:color w:val="000000"/>
          <w:sz w:val="20"/>
          <w:szCs w:val="20"/>
        </w:rPr>
      </w:pPr>
      <w:r w:rsidRPr="00BB6AFA">
        <w:rPr>
          <w:color w:val="000000"/>
          <w:sz w:val="20"/>
          <w:szCs w:val="20"/>
        </w:rPr>
        <w:t>Стефанов, С. 1957. Върху някои сезонни морфолого-хистологични изменения в гонадите на лалугера (</w:t>
      </w:r>
      <w:r w:rsidRPr="00BB6AFA">
        <w:rPr>
          <w:i/>
          <w:color w:val="000000"/>
          <w:sz w:val="20"/>
          <w:szCs w:val="20"/>
        </w:rPr>
        <w:t>Citellus citellus balcanicus</w:t>
      </w:r>
      <w:r w:rsidRPr="00BB6AFA">
        <w:rPr>
          <w:color w:val="000000"/>
          <w:sz w:val="20"/>
          <w:szCs w:val="20"/>
        </w:rPr>
        <w:t xml:space="preserve"> subsp. nov. Markov, 1956).   –   </w:t>
      </w:r>
      <w:r w:rsidRPr="00BB6AFA">
        <w:rPr>
          <w:i/>
          <w:color w:val="000000"/>
          <w:sz w:val="20"/>
          <w:szCs w:val="20"/>
        </w:rPr>
        <w:t>Год. Соф. унив</w:t>
      </w:r>
      <w:r w:rsidRPr="00BB6AFA">
        <w:rPr>
          <w:color w:val="000000"/>
          <w:sz w:val="20"/>
          <w:szCs w:val="20"/>
        </w:rPr>
        <w:t xml:space="preserve">., 1, БГГФ, кн. 1. Биол. (зоол.): с. 57 </w:t>
      </w:r>
      <w:r w:rsidRPr="00BB6AFA">
        <w:rPr>
          <w:rStyle w:val="apple-style-span"/>
          <w:color w:val="200000"/>
          <w:sz w:val="20"/>
          <w:szCs w:val="20"/>
        </w:rPr>
        <w:t xml:space="preserve">  –   </w:t>
      </w:r>
      <w:r w:rsidRPr="00BB6AFA">
        <w:rPr>
          <w:color w:val="000000"/>
          <w:sz w:val="20"/>
          <w:szCs w:val="20"/>
        </w:rPr>
        <w:t>67.</w:t>
      </w:r>
    </w:p>
    <w:p w14:paraId="22B396EB" w14:textId="77777777" w:rsidR="00DA66DD" w:rsidRPr="00BB6AFA" w:rsidRDefault="00DA66DD" w:rsidP="00D13E63">
      <w:pPr>
        <w:ind w:left="567" w:hanging="567"/>
        <w:jc w:val="both"/>
        <w:rPr>
          <w:sz w:val="20"/>
          <w:szCs w:val="20"/>
        </w:rPr>
      </w:pPr>
      <w:r w:rsidRPr="00BB6AFA">
        <w:rPr>
          <w:sz w:val="20"/>
          <w:szCs w:val="20"/>
        </w:rPr>
        <w:t xml:space="preserve">Стоянов, Г. 2001. Птиците на Понор планина.   –   </w:t>
      </w:r>
      <w:r w:rsidRPr="00BB6AFA">
        <w:rPr>
          <w:i/>
          <w:sz w:val="20"/>
          <w:szCs w:val="20"/>
        </w:rPr>
        <w:t>Лесовъдска мисъл</w:t>
      </w:r>
      <w:r w:rsidRPr="00BB6AFA">
        <w:rPr>
          <w:sz w:val="20"/>
          <w:szCs w:val="20"/>
        </w:rPr>
        <w:t xml:space="preserve">, </w:t>
      </w:r>
      <w:r w:rsidRPr="00BB6AFA">
        <w:rPr>
          <w:bCs/>
          <w:sz w:val="20"/>
          <w:szCs w:val="20"/>
        </w:rPr>
        <w:t>25</w:t>
      </w:r>
      <w:r w:rsidRPr="00BB6AFA">
        <w:rPr>
          <w:sz w:val="20"/>
          <w:szCs w:val="20"/>
        </w:rPr>
        <w:t>: с. 101   –   125.</w:t>
      </w:r>
    </w:p>
    <w:p w14:paraId="5EB18013" w14:textId="6D261E9D" w:rsidR="00DA66DD" w:rsidRPr="00BB6AFA" w:rsidRDefault="00DA66DD" w:rsidP="00D13E63">
      <w:pPr>
        <w:ind w:left="567" w:hanging="567"/>
        <w:jc w:val="both"/>
        <w:rPr>
          <w:sz w:val="20"/>
          <w:szCs w:val="20"/>
        </w:rPr>
      </w:pPr>
      <w:r w:rsidRPr="00BB6AFA">
        <w:rPr>
          <w:rStyle w:val="Strong"/>
          <w:rFonts w:eastAsiaTheme="majorEastAsia"/>
          <w:b w:val="0"/>
          <w:sz w:val="20"/>
          <w:szCs w:val="20"/>
        </w:rPr>
        <w:t>Страка, Ф.</w:t>
      </w:r>
      <w:r w:rsidRPr="00BB6AFA">
        <w:rPr>
          <w:sz w:val="20"/>
          <w:szCs w:val="20"/>
        </w:rPr>
        <w:t xml:space="preserve"> </w:t>
      </w:r>
      <w:r w:rsidRPr="00BB6AFA">
        <w:rPr>
          <w:rStyle w:val="Strong"/>
          <w:rFonts w:eastAsiaTheme="majorEastAsia"/>
          <w:b w:val="0"/>
          <w:sz w:val="20"/>
          <w:szCs w:val="20"/>
        </w:rPr>
        <w:t>1959.</w:t>
      </w:r>
      <w:r w:rsidRPr="00BB6AFA">
        <w:rPr>
          <w:sz w:val="20"/>
          <w:szCs w:val="20"/>
        </w:rPr>
        <w:t xml:space="preserve"> Някои особености в храненето на лалугера у нас.   –   сп. Природа.</w:t>
      </w:r>
    </w:p>
    <w:p w14:paraId="5A8B3669" w14:textId="77777777" w:rsidR="00DA66DD" w:rsidRPr="00BB6AFA" w:rsidRDefault="00DA66DD" w:rsidP="00D13E63">
      <w:pPr>
        <w:ind w:left="567" w:hanging="567"/>
        <w:jc w:val="both"/>
        <w:rPr>
          <w:sz w:val="20"/>
          <w:szCs w:val="20"/>
        </w:rPr>
      </w:pPr>
      <w:r w:rsidRPr="00BB6AFA">
        <w:rPr>
          <w:rStyle w:val="Strong"/>
          <w:rFonts w:eastAsiaTheme="majorEastAsia"/>
          <w:b w:val="0"/>
          <w:sz w:val="20"/>
          <w:szCs w:val="20"/>
        </w:rPr>
        <w:t>Страка, Ф.</w:t>
      </w:r>
      <w:r w:rsidRPr="00BB6AFA">
        <w:rPr>
          <w:sz w:val="20"/>
          <w:szCs w:val="20"/>
        </w:rPr>
        <w:t xml:space="preserve"> </w:t>
      </w:r>
      <w:r w:rsidRPr="00BB6AFA">
        <w:rPr>
          <w:rStyle w:val="Strong"/>
          <w:rFonts w:eastAsiaTheme="majorEastAsia"/>
          <w:b w:val="0"/>
          <w:sz w:val="20"/>
          <w:szCs w:val="20"/>
        </w:rPr>
        <w:t>1961.</w:t>
      </w:r>
      <w:r w:rsidRPr="00BB6AFA">
        <w:rPr>
          <w:sz w:val="20"/>
          <w:szCs w:val="20"/>
        </w:rPr>
        <w:t xml:space="preserve"> Принос към биоекологията и борбата с европейския лалугер (</w:t>
      </w:r>
      <w:r w:rsidRPr="00BB6AFA">
        <w:rPr>
          <w:rStyle w:val="Emphasis"/>
          <w:rFonts w:eastAsiaTheme="majorEastAsia"/>
          <w:sz w:val="20"/>
          <w:szCs w:val="20"/>
        </w:rPr>
        <w:t>Citellus</w:t>
      </w:r>
      <w:r w:rsidRPr="00BB6AFA">
        <w:rPr>
          <w:sz w:val="20"/>
          <w:szCs w:val="20"/>
        </w:rPr>
        <w:t xml:space="preserve"> L.) в България.   –   </w:t>
      </w:r>
      <w:r w:rsidRPr="00BB6AFA">
        <w:rPr>
          <w:rStyle w:val="Emphasis"/>
          <w:rFonts w:eastAsiaTheme="majorEastAsia"/>
          <w:sz w:val="20"/>
          <w:szCs w:val="20"/>
        </w:rPr>
        <w:t>Изв. на Центр. научноизслед. инст. за раст. защита</w:t>
      </w:r>
      <w:r w:rsidRPr="00BB6AFA">
        <w:rPr>
          <w:sz w:val="20"/>
          <w:szCs w:val="20"/>
        </w:rPr>
        <w:t xml:space="preserve">, 1: с. 24 </w:t>
      </w:r>
      <w:r w:rsidRPr="00BB6AFA">
        <w:rPr>
          <w:rStyle w:val="apple-style-span"/>
          <w:color w:val="200000"/>
          <w:sz w:val="20"/>
          <w:szCs w:val="20"/>
        </w:rPr>
        <w:t xml:space="preserve">  –   </w:t>
      </w:r>
      <w:r w:rsidRPr="00BB6AFA">
        <w:rPr>
          <w:sz w:val="20"/>
          <w:szCs w:val="20"/>
        </w:rPr>
        <w:t>63.</w:t>
      </w:r>
    </w:p>
    <w:p w14:paraId="29B34E5C" w14:textId="77777777" w:rsidR="00DA66DD" w:rsidRPr="00BB6AFA" w:rsidRDefault="00DA66DD" w:rsidP="00D13E63">
      <w:pPr>
        <w:ind w:left="567" w:hanging="567"/>
        <w:jc w:val="both"/>
        <w:rPr>
          <w:rStyle w:val="Hyperlink"/>
          <w:rFonts w:eastAsiaTheme="majorEastAsia"/>
          <w:sz w:val="20"/>
          <w:szCs w:val="20"/>
        </w:rPr>
      </w:pPr>
      <w:r w:rsidRPr="00BB6AFA">
        <w:rPr>
          <w:sz w:val="20"/>
          <w:szCs w:val="20"/>
        </w:rPr>
        <w:t xml:space="preserve">Стратегия за развитие на селските райони в Република България (2007   –   2013). В интернет (19.10.2008): </w:t>
      </w:r>
      <w:hyperlink r:id="rId85" w:history="1">
        <w:r w:rsidRPr="00BB6AFA">
          <w:rPr>
            <w:rStyle w:val="Hyperlink"/>
            <w:rFonts w:eastAsiaTheme="majorEastAsia"/>
            <w:sz w:val="20"/>
            <w:szCs w:val="20"/>
          </w:rPr>
          <w:t>http://www.mzgar.government.bg</w:t>
        </w:r>
      </w:hyperlink>
    </w:p>
    <w:p w14:paraId="5ED1EEB2" w14:textId="77777777" w:rsidR="00DA66DD" w:rsidRPr="00BB6AFA" w:rsidRDefault="00DA66DD" w:rsidP="00D13E63">
      <w:pPr>
        <w:ind w:left="567" w:hanging="567"/>
        <w:jc w:val="both"/>
        <w:rPr>
          <w:sz w:val="20"/>
          <w:szCs w:val="20"/>
        </w:rPr>
      </w:pPr>
      <w:r w:rsidRPr="00BB6AFA">
        <w:rPr>
          <w:sz w:val="20"/>
          <w:szCs w:val="20"/>
        </w:rPr>
        <w:t>Стратегия на ЕС за биологичното разнообразие за 2030 г. Брюксел, 20.5.2020. Посетена на 20.07.2020г: https://eur-lex.europa.eu/legal-content/BG/TXT/HTML/?uri=CELEX:52020DC0380&amp;from=EN</w:t>
      </w:r>
    </w:p>
    <w:p w14:paraId="36BF033F" w14:textId="77777777" w:rsidR="00DA66DD" w:rsidRPr="00BB6AFA" w:rsidRDefault="00DA66DD" w:rsidP="00D13E63">
      <w:pPr>
        <w:ind w:left="567" w:hanging="567"/>
        <w:jc w:val="both"/>
        <w:rPr>
          <w:color w:val="000000"/>
          <w:sz w:val="20"/>
          <w:szCs w:val="20"/>
        </w:rPr>
      </w:pPr>
      <w:r w:rsidRPr="00BB6AFA">
        <w:rPr>
          <w:color w:val="000000"/>
          <w:sz w:val="20"/>
          <w:szCs w:val="20"/>
        </w:rPr>
        <w:t xml:space="preserve">Христов, Л. 1974. Насекомоядни бозайници и гризачи в Розовата долина.   –   </w:t>
      </w:r>
      <w:r w:rsidRPr="00BB6AFA">
        <w:rPr>
          <w:i/>
          <w:color w:val="000000"/>
          <w:sz w:val="20"/>
          <w:szCs w:val="20"/>
        </w:rPr>
        <w:t>Изв. Зоол. инст. с музей БАН</w:t>
      </w:r>
      <w:r w:rsidRPr="00BB6AFA">
        <w:rPr>
          <w:color w:val="000000"/>
          <w:sz w:val="20"/>
          <w:szCs w:val="20"/>
        </w:rPr>
        <w:t xml:space="preserve">, 39: с. 29   –   60. </w:t>
      </w:r>
    </w:p>
    <w:p w14:paraId="58EC66E5" w14:textId="4096B5A1" w:rsidR="00DA66DD" w:rsidRPr="00BB6AFA" w:rsidRDefault="00DA66DD" w:rsidP="00D13E63">
      <w:pPr>
        <w:ind w:left="567" w:hanging="567"/>
        <w:jc w:val="both"/>
      </w:pPr>
      <w:r w:rsidRPr="00BB6AFA">
        <w:rPr>
          <w:sz w:val="20"/>
          <w:szCs w:val="20"/>
        </w:rPr>
        <w:t>Хрифт, Е., В. Бисерков и В. Симеонова</w:t>
      </w:r>
      <w:r w:rsidR="00E74765" w:rsidRPr="00BB6AFA">
        <w:rPr>
          <w:sz w:val="20"/>
          <w:szCs w:val="20"/>
        </w:rPr>
        <w:t>.</w:t>
      </w:r>
      <w:r w:rsidRPr="00BB6AFA">
        <w:rPr>
          <w:sz w:val="20"/>
          <w:szCs w:val="20"/>
        </w:rPr>
        <w:t xml:space="preserve"> 2008. Възстановяване на екологичните мрежи през транспортни коридори в България. Идентифициране на проблемни участъци и практически решения. Alterra, Wageningen UR, с. 150. </w:t>
      </w:r>
    </w:p>
    <w:p w14:paraId="00344553" w14:textId="7D1BEBE0" w:rsidR="00DA66DD" w:rsidRPr="00BB6AFA" w:rsidRDefault="00DA66DD" w:rsidP="00D13E63">
      <w:pPr>
        <w:ind w:left="567" w:hanging="567"/>
        <w:jc w:val="both"/>
        <w:rPr>
          <w:sz w:val="20"/>
          <w:szCs w:val="20"/>
        </w:rPr>
      </w:pPr>
      <w:r w:rsidRPr="00BB6AFA">
        <w:rPr>
          <w:sz w:val="20"/>
          <w:szCs w:val="20"/>
        </w:rPr>
        <w:t>Цонев</w:t>
      </w:r>
      <w:r w:rsidR="00B020E5" w:rsidRPr="00BB6AFA">
        <w:rPr>
          <w:sz w:val="20"/>
          <w:szCs w:val="20"/>
        </w:rPr>
        <w:t>,</w:t>
      </w:r>
      <w:r w:rsidRPr="00BB6AFA">
        <w:rPr>
          <w:sz w:val="20"/>
          <w:szCs w:val="20"/>
        </w:rPr>
        <w:t xml:space="preserve"> С. 2015. Един практически подход за стратификацията на съвкупности. </w:t>
      </w:r>
      <w:r w:rsidR="00B020E5" w:rsidRPr="00BB6AFA">
        <w:rPr>
          <w:sz w:val="20"/>
          <w:szCs w:val="20"/>
        </w:rPr>
        <w:t xml:space="preserve">  -   </w:t>
      </w:r>
      <w:r w:rsidRPr="00BB6AFA">
        <w:rPr>
          <w:i/>
          <w:sz w:val="20"/>
          <w:szCs w:val="20"/>
        </w:rPr>
        <w:t>Статистика</w:t>
      </w:r>
      <w:r w:rsidRPr="00BB6AFA">
        <w:rPr>
          <w:sz w:val="20"/>
          <w:szCs w:val="20"/>
        </w:rPr>
        <w:t>, 3: 71</w:t>
      </w:r>
      <w:r w:rsidR="00B020E5" w:rsidRPr="00BB6AFA">
        <w:rPr>
          <w:sz w:val="20"/>
          <w:szCs w:val="20"/>
        </w:rPr>
        <w:t xml:space="preserve">  </w:t>
      </w:r>
      <w:r w:rsidRPr="00BB6AFA">
        <w:rPr>
          <w:sz w:val="20"/>
          <w:szCs w:val="20"/>
        </w:rPr>
        <w:t>-</w:t>
      </w:r>
      <w:r w:rsidR="00B020E5" w:rsidRPr="00BB6AFA">
        <w:rPr>
          <w:sz w:val="20"/>
          <w:szCs w:val="20"/>
        </w:rPr>
        <w:t xml:space="preserve">  </w:t>
      </w:r>
      <w:r w:rsidRPr="00BB6AFA">
        <w:rPr>
          <w:sz w:val="20"/>
          <w:szCs w:val="20"/>
        </w:rPr>
        <w:t xml:space="preserve">80. </w:t>
      </w:r>
      <w:hyperlink r:id="rId86" w:history="1">
        <w:r w:rsidRPr="00BB6AFA">
          <w:rPr>
            <w:rStyle w:val="Hyperlink"/>
            <w:rFonts w:eastAsiaTheme="majorEastAsia"/>
            <w:sz w:val="20"/>
            <w:szCs w:val="20"/>
          </w:rPr>
          <w:t>https://www.nsi.bg/bg/node/13597</w:t>
        </w:r>
      </w:hyperlink>
    </w:p>
    <w:p w14:paraId="1E06726E" w14:textId="77777777" w:rsidR="00773334" w:rsidRPr="00BB6AFA" w:rsidRDefault="00773334" w:rsidP="00D13E63">
      <w:pPr>
        <w:ind w:left="567" w:hanging="567"/>
        <w:jc w:val="both"/>
        <w:rPr>
          <w:sz w:val="20"/>
          <w:szCs w:val="20"/>
        </w:rPr>
      </w:pPr>
    </w:p>
    <w:p w14:paraId="777DA514" w14:textId="760EE9D1" w:rsidR="00C0008D" w:rsidRPr="00BB6AFA" w:rsidRDefault="00C0008D" w:rsidP="00D13E63">
      <w:pPr>
        <w:ind w:left="567" w:hanging="567"/>
        <w:jc w:val="both"/>
        <w:rPr>
          <w:sz w:val="20"/>
          <w:szCs w:val="20"/>
        </w:rPr>
      </w:pPr>
      <w:r w:rsidRPr="00BB6AFA">
        <w:rPr>
          <w:sz w:val="20"/>
          <w:szCs w:val="20"/>
        </w:rPr>
        <w:t>Adamec, M., M. Ambros, E. Hapl and M. Oleksak</w:t>
      </w:r>
      <w:r w:rsidR="00B020E5" w:rsidRPr="00BB6AFA">
        <w:rPr>
          <w:sz w:val="20"/>
          <w:szCs w:val="20"/>
        </w:rPr>
        <w:t>.</w:t>
      </w:r>
      <w:r w:rsidRPr="00BB6AFA">
        <w:rPr>
          <w:sz w:val="20"/>
          <w:szCs w:val="20"/>
        </w:rPr>
        <w:t xml:space="preserve"> 2006. Susliks (</w:t>
      </w:r>
      <w:r w:rsidRPr="00BB6AFA">
        <w:rPr>
          <w:i/>
          <w:sz w:val="20"/>
          <w:szCs w:val="20"/>
        </w:rPr>
        <w:t>Spermophilus citellus</w:t>
      </w:r>
      <w:r w:rsidRPr="00BB6AFA">
        <w:rPr>
          <w:sz w:val="20"/>
          <w:szCs w:val="20"/>
        </w:rPr>
        <w:t xml:space="preserve">) in Slovakia   –   recent conservation projects.   –   </w:t>
      </w:r>
      <w:r w:rsidRPr="00BB6AFA">
        <w:rPr>
          <w:i/>
          <w:sz w:val="20"/>
          <w:szCs w:val="20"/>
        </w:rPr>
        <w:t>Hystrix   –   It. J. Mammal.</w:t>
      </w:r>
      <w:r w:rsidRPr="00BB6AFA">
        <w:rPr>
          <w:sz w:val="20"/>
          <w:szCs w:val="20"/>
        </w:rPr>
        <w:t>, (n.s.) supp. 2006: 16.</w:t>
      </w:r>
    </w:p>
    <w:p w14:paraId="2A32D964" w14:textId="7B2BC514" w:rsidR="00C0008D" w:rsidRPr="00BB6AFA" w:rsidRDefault="00C0008D" w:rsidP="00D13E63">
      <w:pPr>
        <w:ind w:left="567" w:hanging="567"/>
        <w:jc w:val="both"/>
        <w:rPr>
          <w:sz w:val="20"/>
          <w:szCs w:val="20"/>
        </w:rPr>
      </w:pPr>
      <w:r w:rsidRPr="00BB6AFA">
        <w:rPr>
          <w:sz w:val="20"/>
          <w:szCs w:val="20"/>
        </w:rPr>
        <w:t>Ambros, M. 2008</w:t>
      </w:r>
      <w:r w:rsidR="00E74765" w:rsidRPr="00BB6AFA">
        <w:rPr>
          <w:sz w:val="20"/>
          <w:szCs w:val="20"/>
        </w:rPr>
        <w:t>.</w:t>
      </w:r>
      <w:r w:rsidRPr="00BB6AFA">
        <w:rPr>
          <w:sz w:val="20"/>
          <w:szCs w:val="20"/>
        </w:rPr>
        <w:t xml:space="preserve"> </w:t>
      </w:r>
      <w:r w:rsidRPr="00BB6AFA">
        <w:rPr>
          <w:rStyle w:val="Strong"/>
          <w:rFonts w:eastAsiaTheme="majorEastAsia"/>
          <w:b w:val="0"/>
          <w:sz w:val="20"/>
          <w:szCs w:val="20"/>
        </w:rPr>
        <w:t>Stav poznania rozšírenia sysľa pasienkového (</w:t>
      </w:r>
      <w:r w:rsidRPr="00BB6AFA">
        <w:rPr>
          <w:rStyle w:val="Strong"/>
          <w:rFonts w:eastAsiaTheme="majorEastAsia"/>
          <w:b w:val="0"/>
          <w:i/>
          <w:sz w:val="20"/>
          <w:szCs w:val="20"/>
        </w:rPr>
        <w:t>Spermophilus citellus</w:t>
      </w:r>
      <w:r w:rsidRPr="00BB6AFA">
        <w:rPr>
          <w:rStyle w:val="Strong"/>
          <w:rFonts w:eastAsiaTheme="majorEastAsia"/>
          <w:b w:val="0"/>
          <w:sz w:val="20"/>
          <w:szCs w:val="20"/>
        </w:rPr>
        <w:t xml:space="preserve">) na Slovensku v rokoch 1996 až 2008.   –   </w:t>
      </w:r>
      <w:r w:rsidRPr="00BB6AFA">
        <w:rPr>
          <w:i/>
          <w:sz w:val="20"/>
          <w:szCs w:val="20"/>
        </w:rPr>
        <w:t>Lynx</w:t>
      </w:r>
      <w:r w:rsidRPr="00BB6AFA">
        <w:rPr>
          <w:sz w:val="20"/>
          <w:szCs w:val="20"/>
        </w:rPr>
        <w:t>, n.s. 39(2): 219  –  333.</w:t>
      </w:r>
    </w:p>
    <w:p w14:paraId="7BCAA52B" w14:textId="77777777" w:rsidR="00C0008D" w:rsidRPr="00BB6AFA" w:rsidRDefault="00C0008D" w:rsidP="00D13E63">
      <w:pPr>
        <w:ind w:left="567" w:hanging="567"/>
        <w:jc w:val="both"/>
        <w:rPr>
          <w:sz w:val="20"/>
          <w:szCs w:val="20"/>
        </w:rPr>
      </w:pPr>
      <w:r w:rsidRPr="00BB6AFA">
        <w:rPr>
          <w:rStyle w:val="searchword"/>
          <w:sz w:val="20"/>
          <w:szCs w:val="20"/>
        </w:rPr>
        <w:t>Bachev,</w:t>
      </w:r>
      <w:r w:rsidRPr="00BB6AFA">
        <w:rPr>
          <w:sz w:val="20"/>
          <w:szCs w:val="20"/>
        </w:rPr>
        <w:t xml:space="preserve"> H. 2007. Post-communist </w:t>
      </w:r>
      <w:r w:rsidRPr="00BB6AFA">
        <w:rPr>
          <w:rStyle w:val="searchword"/>
          <w:sz w:val="20"/>
          <w:szCs w:val="20"/>
        </w:rPr>
        <w:t>transitionin</w:t>
      </w:r>
      <w:r w:rsidRPr="00BB6AFA">
        <w:rPr>
          <w:sz w:val="20"/>
          <w:szCs w:val="20"/>
        </w:rPr>
        <w:t xml:space="preserve"> Bulgaria   –   Implications for development of agricultural specialization and farming structures. SSRN. Downloaded on 19.10.2008 from: </w:t>
      </w:r>
      <w:hyperlink r:id="rId87" w:history="1">
        <w:r w:rsidRPr="00BB6AFA">
          <w:rPr>
            <w:rStyle w:val="Hyperlink"/>
            <w:rFonts w:eastAsiaTheme="majorEastAsia"/>
            <w:color w:val="auto"/>
            <w:sz w:val="20"/>
            <w:szCs w:val="20"/>
          </w:rPr>
          <w:t>http://ssrn.com</w:t>
        </w:r>
      </w:hyperlink>
    </w:p>
    <w:p w14:paraId="282F6CA4" w14:textId="59348EAB" w:rsidR="00C0008D" w:rsidRPr="00BB6AFA" w:rsidRDefault="00C0008D" w:rsidP="00D13E63">
      <w:pPr>
        <w:ind w:left="567" w:hanging="567"/>
        <w:jc w:val="both"/>
        <w:rPr>
          <w:bCs/>
          <w:sz w:val="20"/>
          <w:szCs w:val="20"/>
        </w:rPr>
      </w:pPr>
      <w:r w:rsidRPr="00BB6AFA">
        <w:rPr>
          <w:rStyle w:val="HTMLCite"/>
          <w:bCs/>
          <w:i w:val="0"/>
          <w:sz w:val="20"/>
          <w:szCs w:val="20"/>
        </w:rPr>
        <w:t>Bachev, H., T. Nanseky</w:t>
      </w:r>
      <w:r w:rsidR="00E74765" w:rsidRPr="00BB6AFA">
        <w:rPr>
          <w:rStyle w:val="HTMLCite"/>
          <w:bCs/>
          <w:i w:val="0"/>
          <w:sz w:val="20"/>
          <w:szCs w:val="20"/>
        </w:rPr>
        <w:t>.</w:t>
      </w:r>
      <w:r w:rsidRPr="00BB6AFA">
        <w:rPr>
          <w:rStyle w:val="HTMLCite"/>
          <w:bCs/>
          <w:i w:val="0"/>
          <w:sz w:val="20"/>
          <w:szCs w:val="20"/>
        </w:rPr>
        <w:t xml:space="preserve"> 2008.</w:t>
      </w:r>
      <w:r w:rsidRPr="00BB6AFA">
        <w:rPr>
          <w:bCs/>
          <w:sz w:val="20"/>
          <w:szCs w:val="20"/>
        </w:rPr>
        <w:t xml:space="preserve"> Environmental management in Bulgarian agriculture   –   risks, modes, major challenges.   –   </w:t>
      </w:r>
      <w:r w:rsidRPr="00BB6AFA">
        <w:rPr>
          <w:bCs/>
          <w:i/>
          <w:sz w:val="20"/>
          <w:szCs w:val="20"/>
        </w:rPr>
        <w:t>J. Fac. Agr.</w:t>
      </w:r>
      <w:r w:rsidRPr="00BB6AFA">
        <w:rPr>
          <w:bCs/>
          <w:sz w:val="20"/>
          <w:szCs w:val="20"/>
        </w:rPr>
        <w:t>, Kyushu Univ., 53 (1): 363  –  373.</w:t>
      </w:r>
    </w:p>
    <w:p w14:paraId="3E679988" w14:textId="02452FC3" w:rsidR="00C0008D" w:rsidRPr="00BB6AFA" w:rsidRDefault="00C0008D" w:rsidP="00D13E63">
      <w:pPr>
        <w:ind w:left="567" w:hanging="567"/>
        <w:jc w:val="both"/>
        <w:rPr>
          <w:sz w:val="20"/>
          <w:szCs w:val="20"/>
        </w:rPr>
      </w:pPr>
      <w:r w:rsidRPr="00BB6AFA">
        <w:rPr>
          <w:sz w:val="20"/>
          <w:szCs w:val="20"/>
        </w:rPr>
        <w:t>Balaz, I., A. Jancova</w:t>
      </w:r>
      <w:r w:rsidR="00E45A2D" w:rsidRPr="00BB6AFA">
        <w:rPr>
          <w:sz w:val="20"/>
          <w:szCs w:val="20"/>
        </w:rPr>
        <w:t xml:space="preserve"> and</w:t>
      </w:r>
      <w:r w:rsidRPr="00BB6AFA">
        <w:rPr>
          <w:sz w:val="20"/>
          <w:szCs w:val="20"/>
        </w:rPr>
        <w:t xml:space="preserve"> M.Ambros. 2008. Restitution of the European Ground Squirrel (</w:t>
      </w:r>
      <w:r w:rsidRPr="00BB6AFA">
        <w:rPr>
          <w:i/>
          <w:iCs/>
          <w:sz w:val="20"/>
          <w:szCs w:val="20"/>
        </w:rPr>
        <w:t>Spermophilus citellus</w:t>
      </w:r>
      <w:r w:rsidRPr="00BB6AFA">
        <w:rPr>
          <w:sz w:val="20"/>
          <w:szCs w:val="20"/>
        </w:rPr>
        <w:t xml:space="preserve">) in Slovakia.   –   </w:t>
      </w:r>
      <w:r w:rsidRPr="00BB6AFA">
        <w:rPr>
          <w:i/>
          <w:iCs/>
          <w:sz w:val="20"/>
          <w:szCs w:val="20"/>
        </w:rPr>
        <w:t>Lynx</w:t>
      </w:r>
      <w:r w:rsidRPr="00BB6AFA">
        <w:rPr>
          <w:sz w:val="20"/>
          <w:szCs w:val="20"/>
        </w:rPr>
        <w:t>, n. s., 39: 235  –  240.</w:t>
      </w:r>
    </w:p>
    <w:p w14:paraId="2779DAF6" w14:textId="0996A818" w:rsidR="00C0008D" w:rsidRPr="00BB6AFA" w:rsidRDefault="00C0008D" w:rsidP="00D13E63">
      <w:pPr>
        <w:ind w:left="567" w:hanging="567"/>
        <w:jc w:val="both"/>
        <w:rPr>
          <w:rFonts w:eastAsia="Calibri"/>
          <w:sz w:val="20"/>
          <w:szCs w:val="20"/>
        </w:rPr>
      </w:pPr>
      <w:r w:rsidRPr="00BB6AFA">
        <w:rPr>
          <w:sz w:val="20"/>
          <w:szCs w:val="20"/>
        </w:rPr>
        <w:t>Baltag, E. Ș., T. Fülöp, G. Zaharia, L. Petrencu</w:t>
      </w:r>
      <w:r w:rsidR="00E74765" w:rsidRPr="00BB6AFA">
        <w:rPr>
          <w:sz w:val="20"/>
          <w:szCs w:val="20"/>
        </w:rPr>
        <w:t xml:space="preserve"> and</w:t>
      </w:r>
      <w:r w:rsidR="00B020E5" w:rsidRPr="00BB6AFA">
        <w:rPr>
          <w:sz w:val="20"/>
          <w:szCs w:val="20"/>
        </w:rPr>
        <w:t xml:space="preserve"> </w:t>
      </w:r>
      <w:r w:rsidRPr="00BB6AFA">
        <w:rPr>
          <w:rFonts w:eastAsiaTheme="majorEastAsia"/>
          <w:sz w:val="20"/>
          <w:szCs w:val="20"/>
        </w:rPr>
        <w:t>Z. Hegyeli</w:t>
      </w:r>
      <w:r w:rsidR="00E74765" w:rsidRPr="00BB6AFA">
        <w:rPr>
          <w:rFonts w:eastAsiaTheme="majorEastAsia"/>
          <w:sz w:val="20"/>
          <w:szCs w:val="20"/>
        </w:rPr>
        <w:t>.</w:t>
      </w:r>
      <w:r w:rsidRPr="00BB6AFA">
        <w:rPr>
          <w:sz w:val="20"/>
          <w:szCs w:val="20"/>
        </w:rPr>
        <w:t xml:space="preserve"> 2016. Distribution modeling of European Ground Squirrel (</w:t>
      </w:r>
      <w:r w:rsidRPr="00BB6AFA">
        <w:rPr>
          <w:i/>
          <w:sz w:val="20"/>
          <w:szCs w:val="20"/>
        </w:rPr>
        <w:t>Spermophilus citellus</w:t>
      </w:r>
      <w:r w:rsidRPr="00BB6AFA">
        <w:rPr>
          <w:sz w:val="20"/>
          <w:szCs w:val="20"/>
        </w:rPr>
        <w:t xml:space="preserve">) population from Romania. </w:t>
      </w:r>
      <w:r w:rsidRPr="00BB6AFA">
        <w:rPr>
          <w:rFonts w:eastAsia="Calibri"/>
          <w:sz w:val="20"/>
          <w:szCs w:val="20"/>
        </w:rPr>
        <w:t>In: Korać</w:t>
      </w:r>
      <w:r w:rsidR="00E74765" w:rsidRPr="00BB6AFA">
        <w:rPr>
          <w:rFonts w:eastAsia="Calibri"/>
          <w:sz w:val="20"/>
          <w:szCs w:val="20"/>
        </w:rPr>
        <w:t>,</w:t>
      </w:r>
      <w:r w:rsidRPr="00BB6AFA">
        <w:rPr>
          <w:rFonts w:eastAsia="Calibri"/>
          <w:sz w:val="20"/>
          <w:szCs w:val="20"/>
        </w:rPr>
        <w:t xml:space="preserve"> B., D. Ćirovic</w:t>
      </w:r>
      <w:r w:rsidR="00B020E5" w:rsidRPr="00BB6AFA">
        <w:rPr>
          <w:rFonts w:eastAsia="Calibri"/>
          <w:sz w:val="20"/>
          <w:szCs w:val="20"/>
        </w:rPr>
        <w:t xml:space="preserve"> and</w:t>
      </w:r>
      <w:r w:rsidRPr="00BB6AFA">
        <w:rPr>
          <w:rFonts w:eastAsia="Calibri"/>
          <w:sz w:val="20"/>
          <w:szCs w:val="20"/>
        </w:rPr>
        <w:t xml:space="preserve"> A. Penezić (Org. comm.). 2016. Programme, Abstract book, List of participants. 6</w:t>
      </w:r>
      <w:r w:rsidRPr="00BB6AFA">
        <w:rPr>
          <w:rFonts w:eastAsia="Calibri"/>
          <w:sz w:val="20"/>
          <w:szCs w:val="20"/>
          <w:vertAlign w:val="superscript"/>
        </w:rPr>
        <w:t>th</w:t>
      </w:r>
      <w:r w:rsidRPr="00BB6AFA">
        <w:rPr>
          <w:rFonts w:eastAsia="Calibri"/>
          <w:sz w:val="20"/>
          <w:szCs w:val="20"/>
        </w:rPr>
        <w:t xml:space="preserve"> European ground squirrel meeting, 4-6 November 2016, Faculty of Biology, University of Belgarde, Belgarde, Serbia, 8p.</w:t>
      </w:r>
    </w:p>
    <w:p w14:paraId="08D1E012" w14:textId="73BB45A8" w:rsidR="00C0008D" w:rsidRPr="00BB6AFA" w:rsidRDefault="00C0008D" w:rsidP="00D13E63">
      <w:pPr>
        <w:ind w:left="567" w:hanging="567"/>
        <w:jc w:val="both"/>
        <w:rPr>
          <w:sz w:val="20"/>
          <w:szCs w:val="20"/>
        </w:rPr>
      </w:pPr>
      <w:r w:rsidRPr="00BB6AFA">
        <w:rPr>
          <w:sz w:val="20"/>
          <w:szCs w:val="20"/>
        </w:rPr>
        <w:t>Belcheva, R., D. Peshev</w:t>
      </w:r>
      <w:r w:rsidR="00E74765" w:rsidRPr="00BB6AFA">
        <w:rPr>
          <w:sz w:val="20"/>
          <w:szCs w:val="20"/>
        </w:rPr>
        <w:t>.</w:t>
      </w:r>
      <w:r w:rsidRPr="00BB6AFA">
        <w:rPr>
          <w:sz w:val="20"/>
          <w:szCs w:val="20"/>
        </w:rPr>
        <w:t xml:space="preserve"> 1985. Constitutive heterochromatin in the ground squirrel </w:t>
      </w:r>
      <w:r w:rsidRPr="00BB6AFA">
        <w:rPr>
          <w:i/>
          <w:sz w:val="20"/>
          <w:szCs w:val="20"/>
        </w:rPr>
        <w:t>Citellus citellus</w:t>
      </w:r>
      <w:r w:rsidRPr="00BB6AFA">
        <w:rPr>
          <w:sz w:val="20"/>
          <w:szCs w:val="20"/>
        </w:rPr>
        <w:t xml:space="preserve"> L. (Sciuridae, Rodentia) from Bulgaria.   –   </w:t>
      </w:r>
      <w:r w:rsidRPr="00BB6AFA">
        <w:rPr>
          <w:i/>
          <w:sz w:val="20"/>
          <w:szCs w:val="20"/>
        </w:rPr>
        <w:t>Zool. Anz., Jena</w:t>
      </w:r>
      <w:r w:rsidRPr="00BB6AFA">
        <w:rPr>
          <w:sz w:val="20"/>
          <w:szCs w:val="20"/>
        </w:rPr>
        <w:t>, 215(5/6): 385  –  390.</w:t>
      </w:r>
    </w:p>
    <w:p w14:paraId="768DB7B3" w14:textId="77777777" w:rsidR="00C0008D" w:rsidRPr="00BB6AFA" w:rsidRDefault="00C0008D" w:rsidP="00D13E63">
      <w:pPr>
        <w:ind w:left="567" w:hanging="567"/>
        <w:jc w:val="both"/>
        <w:rPr>
          <w:sz w:val="20"/>
          <w:szCs w:val="20"/>
        </w:rPr>
      </w:pPr>
      <w:r w:rsidRPr="00BB6AFA">
        <w:rPr>
          <w:sz w:val="20"/>
          <w:szCs w:val="20"/>
        </w:rPr>
        <w:t xml:space="preserve">Best, T. L. 1995. </w:t>
      </w:r>
      <w:r w:rsidRPr="00BB6AFA">
        <w:rPr>
          <w:i/>
          <w:iCs/>
          <w:sz w:val="20"/>
          <w:szCs w:val="20"/>
        </w:rPr>
        <w:t>Spermophilus mohavensis</w:t>
      </w:r>
      <w:r w:rsidRPr="00BB6AFA">
        <w:rPr>
          <w:sz w:val="20"/>
          <w:szCs w:val="20"/>
        </w:rPr>
        <w:t xml:space="preserve">.   –   </w:t>
      </w:r>
      <w:r w:rsidRPr="00BB6AFA">
        <w:rPr>
          <w:i/>
          <w:sz w:val="20"/>
          <w:szCs w:val="20"/>
        </w:rPr>
        <w:t>Mammalian Species,</w:t>
      </w:r>
      <w:r w:rsidRPr="00BB6AFA">
        <w:rPr>
          <w:sz w:val="20"/>
          <w:szCs w:val="20"/>
        </w:rPr>
        <w:t xml:space="preserve"> 509: 1  –  7.</w:t>
      </w:r>
    </w:p>
    <w:p w14:paraId="35CD51D4" w14:textId="3B045358" w:rsidR="00C0008D" w:rsidRPr="00BB6AFA" w:rsidRDefault="00C0008D" w:rsidP="00D13E63">
      <w:pPr>
        <w:ind w:left="567" w:hanging="567"/>
        <w:jc w:val="both"/>
        <w:rPr>
          <w:sz w:val="20"/>
          <w:szCs w:val="20"/>
        </w:rPr>
      </w:pPr>
      <w:r w:rsidRPr="00BB6AFA">
        <w:rPr>
          <w:sz w:val="20"/>
          <w:szCs w:val="20"/>
        </w:rPr>
        <w:t>Byrom, A. E., C. J. Krebs</w:t>
      </w:r>
      <w:r w:rsidR="00E74765" w:rsidRPr="00BB6AFA">
        <w:rPr>
          <w:sz w:val="20"/>
          <w:szCs w:val="20"/>
        </w:rPr>
        <w:t>.</w:t>
      </w:r>
      <w:r w:rsidRPr="00BB6AFA">
        <w:rPr>
          <w:sz w:val="20"/>
          <w:szCs w:val="20"/>
        </w:rPr>
        <w:t xml:space="preserve"> 1999. Natal dispersal of juvenile arctic ground squirrels in the boreal forest.   –   </w:t>
      </w:r>
      <w:r w:rsidRPr="00BB6AFA">
        <w:rPr>
          <w:i/>
          <w:sz w:val="20"/>
          <w:szCs w:val="20"/>
        </w:rPr>
        <w:t>Canadian Journal of Zoology</w:t>
      </w:r>
      <w:r w:rsidRPr="00BB6AFA">
        <w:rPr>
          <w:sz w:val="20"/>
          <w:szCs w:val="20"/>
        </w:rPr>
        <w:t xml:space="preserve">, 77: 1048  –  59. </w:t>
      </w:r>
    </w:p>
    <w:p w14:paraId="20C8F8FA" w14:textId="4483D3CE" w:rsidR="00C0008D" w:rsidRPr="00BB6AFA" w:rsidRDefault="00C0008D" w:rsidP="00D13E63">
      <w:pPr>
        <w:ind w:left="567" w:hanging="567"/>
        <w:jc w:val="both"/>
        <w:rPr>
          <w:sz w:val="20"/>
          <w:szCs w:val="20"/>
        </w:rPr>
      </w:pPr>
      <w:r w:rsidRPr="00BB6AFA">
        <w:rPr>
          <w:sz w:val="20"/>
          <w:szCs w:val="20"/>
        </w:rPr>
        <w:t>Byrom, A. E., T. J. Karels, C. J. Krebs and R. Boonstra</w:t>
      </w:r>
      <w:r w:rsidR="00E74765" w:rsidRPr="00BB6AFA">
        <w:rPr>
          <w:sz w:val="20"/>
          <w:szCs w:val="20"/>
        </w:rPr>
        <w:t>.</w:t>
      </w:r>
      <w:r w:rsidRPr="00BB6AFA">
        <w:rPr>
          <w:sz w:val="20"/>
          <w:szCs w:val="20"/>
        </w:rPr>
        <w:t xml:space="preserve"> 2000. Experimental manipulation of predation and food supply of Arctic ground squirrels in the boreal forest.   –   </w:t>
      </w:r>
      <w:r w:rsidRPr="00BB6AFA">
        <w:rPr>
          <w:i/>
          <w:sz w:val="20"/>
          <w:szCs w:val="20"/>
        </w:rPr>
        <w:t>Canadian Journal of Zoology</w:t>
      </w:r>
      <w:r w:rsidRPr="00BB6AFA">
        <w:rPr>
          <w:sz w:val="20"/>
          <w:szCs w:val="20"/>
        </w:rPr>
        <w:t>, 78: 1309  –  1319.</w:t>
      </w:r>
    </w:p>
    <w:p w14:paraId="590442D2" w14:textId="77777777" w:rsidR="00C0008D" w:rsidRPr="00BB6AFA" w:rsidRDefault="00C0008D" w:rsidP="00D13E63">
      <w:pPr>
        <w:ind w:left="567" w:hanging="567"/>
        <w:jc w:val="both"/>
        <w:rPr>
          <w:sz w:val="20"/>
          <w:szCs w:val="20"/>
        </w:rPr>
      </w:pPr>
      <w:r w:rsidRPr="00BB6AFA">
        <w:rPr>
          <w:sz w:val="20"/>
          <w:szCs w:val="20"/>
        </w:rPr>
        <w:t xml:space="preserve">Carl, E. A. 1971. Population control in Arctic ground squirrels.   –   </w:t>
      </w:r>
      <w:r w:rsidRPr="00BB6AFA">
        <w:rPr>
          <w:i/>
          <w:sz w:val="20"/>
          <w:szCs w:val="20"/>
        </w:rPr>
        <w:t>Ecology</w:t>
      </w:r>
      <w:r w:rsidRPr="00BB6AFA">
        <w:rPr>
          <w:sz w:val="20"/>
          <w:szCs w:val="20"/>
        </w:rPr>
        <w:t>, 52: 395  –  413.</w:t>
      </w:r>
    </w:p>
    <w:p w14:paraId="13844E61" w14:textId="77777777" w:rsidR="00C0008D" w:rsidRPr="00BB6AFA" w:rsidRDefault="00C0008D" w:rsidP="00D13E63">
      <w:pPr>
        <w:ind w:left="567" w:hanging="567"/>
        <w:jc w:val="both"/>
        <w:rPr>
          <w:sz w:val="20"/>
          <w:szCs w:val="20"/>
        </w:rPr>
      </w:pPr>
      <w:r w:rsidRPr="00BB6AFA">
        <w:rPr>
          <w:sz w:val="20"/>
          <w:szCs w:val="20"/>
        </w:rPr>
        <w:t xml:space="preserve">Carpaneto, G. M., A. Mazziotta, R. Pittino and L. Luiselli. 2011. Exploring co-extinction correlates: the effects of habitat, biogeography and anthropogenic factors on ground squirrels  –  dung beetles associations.   –   </w:t>
      </w:r>
      <w:r w:rsidRPr="00BB6AFA">
        <w:rPr>
          <w:i/>
          <w:sz w:val="20"/>
          <w:szCs w:val="20"/>
        </w:rPr>
        <w:t>Biodiversity and Conservation</w:t>
      </w:r>
      <w:r w:rsidRPr="00BB6AFA">
        <w:rPr>
          <w:sz w:val="20"/>
          <w:szCs w:val="20"/>
        </w:rPr>
        <w:t>, 20 (13): 3059  –  3076.</w:t>
      </w:r>
    </w:p>
    <w:p w14:paraId="55BF9BC8" w14:textId="77777777" w:rsidR="00C0008D" w:rsidRPr="00BB6AFA" w:rsidRDefault="00C0008D" w:rsidP="00D13E63">
      <w:pPr>
        <w:ind w:left="567" w:hanging="567"/>
        <w:jc w:val="both"/>
        <w:rPr>
          <w:rStyle w:val="A4"/>
          <w:rFonts w:ascii="Times New Roman" w:eastAsiaTheme="majorEastAsia" w:hAnsi="Times New Roman" w:cs="Times New Roman"/>
          <w:iCs/>
          <w:color w:val="auto"/>
        </w:rPr>
      </w:pPr>
      <w:r w:rsidRPr="00BB6AFA">
        <w:rPr>
          <w:rStyle w:val="A4"/>
          <w:rFonts w:ascii="Times New Roman" w:eastAsiaTheme="majorEastAsia" w:hAnsi="Times New Roman" w:cs="Times New Roman"/>
          <w:iCs/>
          <w:color w:val="auto"/>
        </w:rPr>
        <w:t>Cepáková, E., Š. Hulová 2002. Current distribution of the European souslik (</w:t>
      </w:r>
      <w:r w:rsidRPr="00BB6AFA">
        <w:rPr>
          <w:rStyle w:val="A4"/>
          <w:rFonts w:ascii="Times New Roman" w:eastAsiaTheme="majorEastAsia" w:hAnsi="Times New Roman" w:cs="Times New Roman"/>
          <w:i/>
          <w:iCs/>
          <w:color w:val="auto"/>
        </w:rPr>
        <w:t>Spermophilus citellus</w:t>
      </w:r>
      <w:r w:rsidRPr="00BB6AFA">
        <w:rPr>
          <w:rStyle w:val="A4"/>
          <w:rFonts w:ascii="Times New Roman" w:eastAsiaTheme="majorEastAsia" w:hAnsi="Times New Roman" w:cs="Times New Roman"/>
          <w:iCs/>
          <w:color w:val="auto"/>
        </w:rPr>
        <w:t xml:space="preserve">) in the Czech Republic.   –   Lynx (Praha), 33: 89  –  103. </w:t>
      </w:r>
    </w:p>
    <w:p w14:paraId="32C81881" w14:textId="77777777" w:rsidR="00C0008D" w:rsidRPr="00BB6AFA" w:rsidRDefault="00C0008D" w:rsidP="00D13E63">
      <w:pPr>
        <w:ind w:left="567" w:hanging="567"/>
        <w:jc w:val="both"/>
        <w:rPr>
          <w:sz w:val="20"/>
          <w:szCs w:val="20"/>
        </w:rPr>
      </w:pPr>
      <w:r w:rsidRPr="00BB6AFA">
        <w:rPr>
          <w:sz w:val="20"/>
          <w:szCs w:val="20"/>
        </w:rPr>
        <w:t xml:space="preserve">Chassovnikarova, Ts., M. Rovatsos, N. Atanasov and Y. Koshev. 2015. Sex chromosome variability of </w:t>
      </w:r>
      <w:r w:rsidRPr="00BB6AFA">
        <w:rPr>
          <w:i/>
          <w:sz w:val="20"/>
          <w:szCs w:val="20"/>
        </w:rPr>
        <w:t>Spermophilus citellus</w:t>
      </w:r>
      <w:r w:rsidRPr="00BB6AFA">
        <w:rPr>
          <w:sz w:val="20"/>
          <w:szCs w:val="20"/>
        </w:rPr>
        <w:t xml:space="preserve"> (Linnaeus, 1766) in the Southeastern part of the Balkan Peninsula.   –   </w:t>
      </w:r>
      <w:r w:rsidRPr="00BB6AFA">
        <w:rPr>
          <w:i/>
          <w:sz w:val="20"/>
          <w:szCs w:val="20"/>
        </w:rPr>
        <w:t>Mammalian Biology</w:t>
      </w:r>
      <w:r w:rsidRPr="00BB6AFA">
        <w:rPr>
          <w:sz w:val="20"/>
          <w:szCs w:val="20"/>
        </w:rPr>
        <w:t>, 80 (4): 365 – 371.</w:t>
      </w:r>
    </w:p>
    <w:p w14:paraId="4160E654" w14:textId="10615557" w:rsidR="00C0008D" w:rsidRPr="00BB6AFA" w:rsidRDefault="00C0008D" w:rsidP="00D13E63">
      <w:pPr>
        <w:ind w:left="567" w:hanging="567"/>
        <w:jc w:val="both"/>
        <w:rPr>
          <w:sz w:val="20"/>
          <w:szCs w:val="20"/>
        </w:rPr>
      </w:pPr>
      <w:r w:rsidRPr="00BB6AFA">
        <w:rPr>
          <w:sz w:val="20"/>
          <w:szCs w:val="20"/>
        </w:rPr>
        <w:t>Coroiu, C., B. Kryštufek, V. Vohralík and I. Zagorodnyuk</w:t>
      </w:r>
      <w:r w:rsidR="00E74765" w:rsidRPr="00BB6AFA">
        <w:rPr>
          <w:sz w:val="20"/>
          <w:szCs w:val="20"/>
        </w:rPr>
        <w:t>.</w:t>
      </w:r>
      <w:r w:rsidRPr="00BB6AFA">
        <w:rPr>
          <w:sz w:val="20"/>
          <w:szCs w:val="20"/>
        </w:rPr>
        <w:t xml:space="preserve"> 2008. </w:t>
      </w:r>
      <w:r w:rsidRPr="00BB6AFA">
        <w:rPr>
          <w:i/>
          <w:iCs/>
          <w:sz w:val="20"/>
          <w:szCs w:val="20"/>
        </w:rPr>
        <w:t>Spermophilus citellus</w:t>
      </w:r>
      <w:r w:rsidRPr="00BB6AFA">
        <w:rPr>
          <w:sz w:val="20"/>
          <w:szCs w:val="20"/>
        </w:rPr>
        <w:t xml:space="preserve">. In: IUCN 2009. IUCN Red List of Threatened Species. Version 2009.1. Downloaded on </w:t>
      </w:r>
      <w:r w:rsidRPr="00BB6AFA">
        <w:rPr>
          <w:bCs/>
          <w:sz w:val="20"/>
          <w:szCs w:val="20"/>
        </w:rPr>
        <w:t xml:space="preserve">11.10.2009: </w:t>
      </w:r>
      <w:r w:rsidRPr="00BB6AFA">
        <w:rPr>
          <w:sz w:val="20"/>
          <w:szCs w:val="20"/>
        </w:rPr>
        <w:t xml:space="preserve">www.iucnredlist.org. </w:t>
      </w:r>
    </w:p>
    <w:p w14:paraId="3D70F9B6" w14:textId="67094FCB" w:rsidR="00C0008D" w:rsidRPr="00BB6AFA" w:rsidRDefault="00C0008D" w:rsidP="00D13E63">
      <w:pPr>
        <w:ind w:left="567" w:hanging="567"/>
        <w:jc w:val="both"/>
        <w:rPr>
          <w:bCs/>
          <w:sz w:val="20"/>
          <w:szCs w:val="20"/>
        </w:rPr>
      </w:pPr>
      <w:r w:rsidRPr="00BB6AFA">
        <w:rPr>
          <w:sz w:val="20"/>
          <w:szCs w:val="20"/>
        </w:rPr>
        <w:t>Ćosić, N., B.</w:t>
      </w:r>
      <w:r w:rsidR="00E74765" w:rsidRPr="00BB6AFA">
        <w:rPr>
          <w:sz w:val="20"/>
          <w:szCs w:val="20"/>
        </w:rPr>
        <w:t xml:space="preserve"> Marinović and</w:t>
      </w:r>
      <w:r w:rsidRPr="00BB6AFA">
        <w:rPr>
          <w:sz w:val="20"/>
          <w:szCs w:val="20"/>
        </w:rPr>
        <w:t xml:space="preserve"> D. Ćirović. 2016. Distribution and status of</w:t>
      </w:r>
      <w:r w:rsidRPr="00BB6AFA">
        <w:rPr>
          <w:bCs/>
          <w:sz w:val="20"/>
          <w:szCs w:val="20"/>
        </w:rPr>
        <w:t xml:space="preserve"> the European ground squirrel (</w:t>
      </w:r>
      <w:r w:rsidRPr="00BB6AFA">
        <w:rPr>
          <w:bCs/>
          <w:i/>
          <w:sz w:val="20"/>
          <w:szCs w:val="20"/>
        </w:rPr>
        <w:t>Spermophilus citellus</w:t>
      </w:r>
      <w:r w:rsidRPr="00BB6AFA">
        <w:rPr>
          <w:bCs/>
          <w:sz w:val="20"/>
          <w:szCs w:val="20"/>
        </w:rPr>
        <w:t xml:space="preserve">) populations in mountain regions of East and Southeast Serbia. </w:t>
      </w:r>
      <w:r w:rsidRPr="00BB6AFA">
        <w:rPr>
          <w:rFonts w:eastAsia="Calibri"/>
          <w:sz w:val="20"/>
          <w:szCs w:val="20"/>
        </w:rPr>
        <w:t>In: Korać B., D. Ćirovic, A. Penezić (Org. comm.). 2016. Programme, Abstract book, List of participants. 6</w:t>
      </w:r>
      <w:r w:rsidRPr="00BB6AFA">
        <w:rPr>
          <w:rFonts w:eastAsia="Calibri"/>
          <w:sz w:val="20"/>
          <w:szCs w:val="20"/>
          <w:vertAlign w:val="superscript"/>
        </w:rPr>
        <w:t>th</w:t>
      </w:r>
      <w:r w:rsidRPr="00BB6AFA">
        <w:rPr>
          <w:rFonts w:eastAsia="Calibri"/>
          <w:sz w:val="20"/>
          <w:szCs w:val="20"/>
        </w:rPr>
        <w:t xml:space="preserve"> European ground squirrel meeting, 4-6 November 2016, Faculty of Biology, University of Belgarde, Belgarde, Serbia, 62p.</w:t>
      </w:r>
    </w:p>
    <w:p w14:paraId="322882C0" w14:textId="6B4705FF" w:rsidR="00C0008D" w:rsidRPr="00BB6AFA" w:rsidRDefault="00C0008D" w:rsidP="00D13E63">
      <w:pPr>
        <w:ind w:left="567" w:hanging="567"/>
        <w:jc w:val="both"/>
        <w:rPr>
          <w:rStyle w:val="Strong"/>
          <w:rFonts w:eastAsiaTheme="majorEastAsia"/>
          <w:b w:val="0"/>
          <w:sz w:val="20"/>
          <w:szCs w:val="20"/>
          <w:bdr w:val="none" w:sz="0" w:space="0" w:color="auto" w:frame="1"/>
        </w:rPr>
      </w:pPr>
      <w:r w:rsidRPr="00BB6AFA">
        <w:rPr>
          <w:rFonts w:eastAsia="Calibri"/>
          <w:sz w:val="20"/>
          <w:szCs w:val="20"/>
        </w:rPr>
        <w:t xml:space="preserve">Cully, J. F., T. L. </w:t>
      </w:r>
      <w:r w:rsidRPr="00BB6AFA">
        <w:rPr>
          <w:sz w:val="20"/>
          <w:szCs w:val="20"/>
        </w:rPr>
        <w:t>Johnson, S. K. Collinge and C. Ray</w:t>
      </w:r>
      <w:r w:rsidR="00E74765" w:rsidRPr="00BB6AFA">
        <w:rPr>
          <w:sz w:val="20"/>
          <w:szCs w:val="20"/>
        </w:rPr>
        <w:t>.</w:t>
      </w:r>
      <w:r w:rsidRPr="00BB6AFA">
        <w:rPr>
          <w:sz w:val="20"/>
          <w:szCs w:val="20"/>
        </w:rPr>
        <w:t xml:space="preserve"> </w:t>
      </w:r>
      <w:r w:rsidRPr="00BB6AFA">
        <w:rPr>
          <w:rFonts w:eastAsia="Calibri"/>
          <w:sz w:val="20"/>
          <w:szCs w:val="20"/>
        </w:rPr>
        <w:t xml:space="preserve">2010. </w:t>
      </w:r>
      <w:r w:rsidRPr="00BB6AFA">
        <w:rPr>
          <w:sz w:val="20"/>
          <w:szCs w:val="20"/>
        </w:rPr>
        <w:t xml:space="preserve">Disease Limits Populations: Plague and Black-Tailed Prairie Dogs.   –   </w:t>
      </w:r>
      <w:r w:rsidRPr="00BB6AFA">
        <w:rPr>
          <w:rStyle w:val="Strong"/>
          <w:rFonts w:eastAsiaTheme="majorEastAsia"/>
          <w:b w:val="0"/>
          <w:i/>
          <w:sz w:val="20"/>
          <w:szCs w:val="20"/>
          <w:bdr w:val="none" w:sz="0" w:space="0" w:color="auto" w:frame="1"/>
        </w:rPr>
        <w:t>Vector-Borne and Zoonotic Diseases</w:t>
      </w:r>
      <w:r w:rsidRPr="00BB6AFA">
        <w:rPr>
          <w:rStyle w:val="Strong"/>
          <w:rFonts w:eastAsiaTheme="majorEastAsia"/>
          <w:b w:val="0"/>
          <w:sz w:val="20"/>
          <w:szCs w:val="20"/>
          <w:bdr w:val="none" w:sz="0" w:space="0" w:color="auto" w:frame="1"/>
        </w:rPr>
        <w:t>, 10(1): 7  –  15.</w:t>
      </w:r>
    </w:p>
    <w:p w14:paraId="572CCC1A" w14:textId="02DE63D8" w:rsidR="00C0008D" w:rsidRPr="00BB6AFA" w:rsidRDefault="00C0008D" w:rsidP="00D13E63">
      <w:pPr>
        <w:ind w:left="567" w:hanging="567"/>
        <w:jc w:val="both"/>
        <w:rPr>
          <w:rStyle w:val="Strong"/>
          <w:rFonts w:eastAsiaTheme="majorEastAsia"/>
          <w:b w:val="0"/>
          <w:sz w:val="20"/>
          <w:szCs w:val="20"/>
          <w:bdr w:val="none" w:sz="0" w:space="0" w:color="auto" w:frame="1"/>
        </w:rPr>
      </w:pPr>
      <w:r w:rsidRPr="00BB6AFA">
        <w:rPr>
          <w:rStyle w:val="Strong"/>
          <w:rFonts w:eastAsiaTheme="majorEastAsia"/>
          <w:b w:val="0"/>
          <w:sz w:val="20"/>
          <w:szCs w:val="20"/>
          <w:bdr w:val="none" w:sz="0" w:space="0" w:color="auto" w:frame="1"/>
        </w:rPr>
        <w:t>Cyprich, D. 1986</w:t>
      </w:r>
      <w:r w:rsidR="00E74765" w:rsidRPr="00BB6AFA">
        <w:rPr>
          <w:rStyle w:val="Strong"/>
          <w:rFonts w:eastAsiaTheme="majorEastAsia"/>
          <w:b w:val="0"/>
          <w:sz w:val="20"/>
          <w:szCs w:val="20"/>
          <w:bdr w:val="none" w:sz="0" w:space="0" w:color="auto" w:frame="1"/>
        </w:rPr>
        <w:t>.</w:t>
      </w:r>
      <w:r w:rsidRPr="00BB6AFA">
        <w:rPr>
          <w:rStyle w:val="Strong"/>
          <w:rFonts w:eastAsiaTheme="majorEastAsia"/>
          <w:b w:val="0"/>
          <w:sz w:val="20"/>
          <w:szCs w:val="20"/>
          <w:bdr w:val="none" w:sz="0" w:space="0" w:color="auto" w:frame="1"/>
        </w:rPr>
        <w:t xml:space="preserve"> Rozšírenie a revízia špecifických bĺch (Siphonaptera) sysľa obyčajného (</w:t>
      </w:r>
      <w:r w:rsidRPr="00BB6AFA">
        <w:rPr>
          <w:rStyle w:val="Strong"/>
          <w:rFonts w:eastAsiaTheme="majorEastAsia"/>
          <w:b w:val="0"/>
          <w:i/>
          <w:sz w:val="20"/>
          <w:szCs w:val="20"/>
          <w:bdr w:val="none" w:sz="0" w:space="0" w:color="auto" w:frame="1"/>
        </w:rPr>
        <w:t>Citellus citellus</w:t>
      </w:r>
      <w:r w:rsidRPr="00BB6AFA">
        <w:rPr>
          <w:rStyle w:val="Strong"/>
          <w:rFonts w:eastAsiaTheme="majorEastAsia"/>
          <w:b w:val="0"/>
          <w:sz w:val="20"/>
          <w:szCs w:val="20"/>
          <w:bdr w:val="none" w:sz="0" w:space="0" w:color="auto" w:frame="1"/>
        </w:rPr>
        <w:t xml:space="preserve"> L.) s dôrazom na územie Slovenska, </w:t>
      </w:r>
      <w:r w:rsidRPr="00BB6AFA">
        <w:rPr>
          <w:rStyle w:val="Strong"/>
          <w:rFonts w:eastAsiaTheme="majorEastAsia"/>
          <w:b w:val="0"/>
          <w:i/>
          <w:sz w:val="20"/>
          <w:szCs w:val="20"/>
          <w:bdr w:val="none" w:sz="0" w:space="0" w:color="auto" w:frame="1"/>
        </w:rPr>
        <w:t>Ctenophtalmus orientalis</w:t>
      </w:r>
      <w:r w:rsidRPr="00BB6AFA">
        <w:rPr>
          <w:rStyle w:val="Strong"/>
          <w:rFonts w:eastAsiaTheme="majorEastAsia"/>
          <w:b w:val="0"/>
          <w:sz w:val="20"/>
          <w:szCs w:val="20"/>
          <w:bdr w:val="none" w:sz="0" w:space="0" w:color="auto" w:frame="1"/>
        </w:rPr>
        <w:t xml:space="preserve"> (Wagner, 1898).   –   </w:t>
      </w:r>
      <w:r w:rsidRPr="00BB6AFA">
        <w:rPr>
          <w:rStyle w:val="Strong"/>
          <w:rFonts w:eastAsiaTheme="majorEastAsia"/>
          <w:b w:val="0"/>
          <w:i/>
          <w:sz w:val="20"/>
          <w:szCs w:val="20"/>
          <w:bdr w:val="none" w:sz="0" w:space="0" w:color="auto" w:frame="1"/>
        </w:rPr>
        <w:t>Acta Facultatis Rerum Naturalium Universitatis Comenianae, Zoologia</w:t>
      </w:r>
      <w:r w:rsidRPr="00BB6AFA">
        <w:rPr>
          <w:rStyle w:val="Strong"/>
          <w:rFonts w:eastAsiaTheme="majorEastAsia"/>
          <w:b w:val="0"/>
          <w:sz w:val="20"/>
          <w:szCs w:val="20"/>
          <w:bdr w:val="none" w:sz="0" w:space="0" w:color="auto" w:frame="1"/>
        </w:rPr>
        <w:t>, 12: 3</w:t>
      </w:r>
      <w:r w:rsidR="00B020E5" w:rsidRPr="00BB6AFA">
        <w:rPr>
          <w:rStyle w:val="Strong"/>
          <w:rFonts w:eastAsiaTheme="majorEastAsia"/>
          <w:b w:val="0"/>
          <w:sz w:val="20"/>
          <w:szCs w:val="20"/>
          <w:bdr w:val="none" w:sz="0" w:space="0" w:color="auto" w:frame="1"/>
        </w:rPr>
        <w:t xml:space="preserve"> </w:t>
      </w:r>
      <w:r w:rsidRPr="00BB6AFA">
        <w:rPr>
          <w:rStyle w:val="Strong"/>
          <w:rFonts w:eastAsiaTheme="majorEastAsia"/>
          <w:b w:val="0"/>
          <w:sz w:val="20"/>
          <w:szCs w:val="20"/>
          <w:bdr w:val="none" w:sz="0" w:space="0" w:color="auto" w:frame="1"/>
        </w:rPr>
        <w:t xml:space="preserve"> – </w:t>
      </w:r>
      <w:r w:rsidR="00B020E5" w:rsidRPr="00BB6AFA">
        <w:rPr>
          <w:rStyle w:val="Strong"/>
          <w:rFonts w:eastAsiaTheme="majorEastAsia"/>
          <w:b w:val="0"/>
          <w:sz w:val="20"/>
          <w:szCs w:val="20"/>
          <w:bdr w:val="none" w:sz="0" w:space="0" w:color="auto" w:frame="1"/>
        </w:rPr>
        <w:t xml:space="preserve"> </w:t>
      </w:r>
      <w:r w:rsidRPr="00BB6AFA">
        <w:rPr>
          <w:rStyle w:val="Strong"/>
          <w:rFonts w:eastAsiaTheme="majorEastAsia"/>
          <w:b w:val="0"/>
          <w:sz w:val="20"/>
          <w:szCs w:val="20"/>
          <w:bdr w:val="none" w:sz="0" w:space="0" w:color="auto" w:frame="1"/>
        </w:rPr>
        <w:t>21.</w:t>
      </w:r>
    </w:p>
    <w:p w14:paraId="6C9EDECE" w14:textId="77777777" w:rsidR="00C0008D" w:rsidRPr="00BB6AFA" w:rsidRDefault="00C0008D" w:rsidP="00D13E63">
      <w:pPr>
        <w:ind w:left="567" w:hanging="567"/>
        <w:jc w:val="both"/>
        <w:rPr>
          <w:sz w:val="20"/>
          <w:szCs w:val="20"/>
        </w:rPr>
      </w:pPr>
      <w:r w:rsidRPr="00BB6AFA">
        <w:rPr>
          <w:sz w:val="20"/>
          <w:szCs w:val="20"/>
        </w:rPr>
        <w:t>Demerdzhiev, D., V. Dobrev and G. Popgeorgiev. 2014. Effects of habitat change on territory occupancy, breeding density and breeding success of Long-legged Buzzard (</w:t>
      </w:r>
      <w:r w:rsidRPr="00BB6AFA">
        <w:rPr>
          <w:i/>
          <w:iCs/>
          <w:sz w:val="20"/>
          <w:szCs w:val="20"/>
        </w:rPr>
        <w:t>Buteo rufinus</w:t>
      </w:r>
      <w:r w:rsidRPr="00BB6AFA">
        <w:rPr>
          <w:sz w:val="20"/>
          <w:szCs w:val="20"/>
        </w:rPr>
        <w:t xml:space="preserve"> Cretzschmar, 1927) in Besaparski Ridove Special Protection Area (Natura 2000), southern Bulgaria.   –   </w:t>
      </w:r>
      <w:r w:rsidRPr="00BB6AFA">
        <w:rPr>
          <w:i/>
          <w:iCs/>
          <w:sz w:val="20"/>
          <w:szCs w:val="20"/>
        </w:rPr>
        <w:t>Acta zoologica bulgarica</w:t>
      </w:r>
      <w:r w:rsidRPr="00BB6AFA">
        <w:rPr>
          <w:sz w:val="20"/>
          <w:szCs w:val="20"/>
        </w:rPr>
        <w:t xml:space="preserve">, Suppl. 5: 191   –   200. </w:t>
      </w:r>
    </w:p>
    <w:p w14:paraId="25D66B1D" w14:textId="77777777" w:rsidR="00C0008D" w:rsidRPr="00BB6AFA" w:rsidRDefault="00C0008D" w:rsidP="00D13E63">
      <w:pPr>
        <w:ind w:left="567" w:hanging="567"/>
        <w:jc w:val="both"/>
        <w:rPr>
          <w:sz w:val="20"/>
          <w:szCs w:val="20"/>
        </w:rPr>
      </w:pPr>
      <w:r w:rsidRPr="00BB6AFA">
        <w:rPr>
          <w:sz w:val="20"/>
          <w:szCs w:val="20"/>
        </w:rPr>
        <w:t xml:space="preserve">Di Marco, M., L. Santini, P. Visconti, A. Mortelliti, L. Boitani and C. Rondinini. 2016. Using habitat suitability models to scale up population persistence targets.   –   </w:t>
      </w:r>
      <w:r w:rsidRPr="00BB6AFA">
        <w:rPr>
          <w:i/>
          <w:sz w:val="20"/>
          <w:szCs w:val="20"/>
        </w:rPr>
        <w:t>Hystrix, the Italian Journal of Mammalogy</w:t>
      </w:r>
      <w:r w:rsidRPr="00BB6AFA">
        <w:rPr>
          <w:sz w:val="20"/>
          <w:szCs w:val="20"/>
        </w:rPr>
        <w:t xml:space="preserve"> 27(1) doi:10.4404/hystrix-27.1-11660</w:t>
      </w:r>
    </w:p>
    <w:p w14:paraId="2DD80F21" w14:textId="28A8F52A" w:rsidR="00C0008D" w:rsidRPr="00BB6AFA" w:rsidRDefault="00C0008D" w:rsidP="00D13E63">
      <w:pPr>
        <w:ind w:left="567" w:hanging="567"/>
        <w:jc w:val="both"/>
        <w:rPr>
          <w:rFonts w:eastAsia="TimesNRMT"/>
          <w:sz w:val="20"/>
          <w:szCs w:val="20"/>
        </w:rPr>
      </w:pPr>
      <w:r w:rsidRPr="00BB6AFA">
        <w:rPr>
          <w:sz w:val="20"/>
          <w:szCs w:val="20"/>
        </w:rPr>
        <w:t xml:space="preserve">Diakou, A., </w:t>
      </w:r>
      <w:r w:rsidR="00B020E5" w:rsidRPr="00BB6AFA">
        <w:rPr>
          <w:sz w:val="20"/>
          <w:szCs w:val="20"/>
        </w:rPr>
        <w:t xml:space="preserve">E. </w:t>
      </w:r>
      <w:r w:rsidRPr="00BB6AFA">
        <w:rPr>
          <w:sz w:val="20"/>
          <w:szCs w:val="20"/>
        </w:rPr>
        <w:t xml:space="preserve">Kapantaidakis and </w:t>
      </w:r>
      <w:r w:rsidRPr="00BB6AFA">
        <w:rPr>
          <w:bCs/>
          <w:sz w:val="20"/>
          <w:szCs w:val="20"/>
        </w:rPr>
        <w:t>D.Youlatos</w:t>
      </w:r>
      <w:r w:rsidR="00E74765" w:rsidRPr="00BB6AFA">
        <w:rPr>
          <w:bCs/>
          <w:sz w:val="20"/>
          <w:szCs w:val="20"/>
        </w:rPr>
        <w:t>.</w:t>
      </w:r>
      <w:r w:rsidRPr="00BB6AFA">
        <w:rPr>
          <w:bCs/>
          <w:sz w:val="20"/>
          <w:szCs w:val="20"/>
        </w:rPr>
        <w:t xml:space="preserve"> </w:t>
      </w:r>
      <w:r w:rsidRPr="00BB6AFA">
        <w:rPr>
          <w:sz w:val="20"/>
          <w:szCs w:val="20"/>
        </w:rPr>
        <w:t>2015. Endoparasites of the European ground squirrel (</w:t>
      </w:r>
      <w:r w:rsidRPr="00BB6AFA">
        <w:rPr>
          <w:i/>
          <w:iCs/>
          <w:sz w:val="20"/>
          <w:szCs w:val="20"/>
        </w:rPr>
        <w:t>Spermophilus citellus</w:t>
      </w:r>
      <w:r w:rsidRPr="00BB6AFA">
        <w:rPr>
          <w:sz w:val="20"/>
          <w:szCs w:val="20"/>
        </w:rPr>
        <w:t xml:space="preserve">) in central Macedonia, Greece.   –   </w:t>
      </w:r>
      <w:r w:rsidRPr="00BB6AFA">
        <w:rPr>
          <w:i/>
          <w:sz w:val="20"/>
          <w:szCs w:val="20"/>
        </w:rPr>
        <w:t xml:space="preserve">Journal of Natural History, </w:t>
      </w:r>
      <w:r w:rsidRPr="00BB6AFA">
        <w:rPr>
          <w:rFonts w:eastAsia="TimesNRMT"/>
          <w:sz w:val="20"/>
          <w:szCs w:val="20"/>
        </w:rPr>
        <w:t xml:space="preserve">49, 5 – 8, 359 </w:t>
      </w:r>
      <w:r w:rsidR="00B020E5" w:rsidRPr="00BB6AFA">
        <w:rPr>
          <w:rFonts w:eastAsia="TimesNRMT"/>
          <w:sz w:val="20"/>
          <w:szCs w:val="20"/>
        </w:rPr>
        <w:t xml:space="preserve"> </w:t>
      </w:r>
      <w:r w:rsidRPr="00BB6AFA">
        <w:rPr>
          <w:rFonts w:eastAsia="TimesNRMT"/>
          <w:sz w:val="20"/>
          <w:szCs w:val="20"/>
        </w:rPr>
        <w:t xml:space="preserve">– </w:t>
      </w:r>
      <w:r w:rsidR="00B020E5" w:rsidRPr="00BB6AFA">
        <w:rPr>
          <w:rFonts w:eastAsia="TimesNRMT"/>
          <w:sz w:val="20"/>
          <w:szCs w:val="20"/>
        </w:rPr>
        <w:t xml:space="preserve"> </w:t>
      </w:r>
      <w:r w:rsidRPr="00BB6AFA">
        <w:rPr>
          <w:rFonts w:eastAsia="TimesNRMT"/>
          <w:sz w:val="20"/>
          <w:szCs w:val="20"/>
        </w:rPr>
        <w:t>370.</w:t>
      </w:r>
    </w:p>
    <w:p w14:paraId="54C9256D" w14:textId="5A2D3C04" w:rsidR="00C0008D" w:rsidRPr="00BB6AFA" w:rsidRDefault="00C0008D" w:rsidP="00D13E63">
      <w:pPr>
        <w:ind w:left="567" w:hanging="567"/>
        <w:jc w:val="both"/>
        <w:rPr>
          <w:sz w:val="20"/>
          <w:szCs w:val="20"/>
        </w:rPr>
      </w:pPr>
      <w:r w:rsidRPr="00BB6AFA">
        <w:rPr>
          <w:sz w:val="20"/>
          <w:szCs w:val="20"/>
        </w:rPr>
        <w:t xml:space="preserve">Dobrev, V., G. Popgeorgiev and D. Plachiyski. 2014. </w:t>
      </w:r>
      <w:r w:rsidR="00B020E5" w:rsidRPr="00BB6AFA">
        <w:rPr>
          <w:sz w:val="20"/>
          <w:szCs w:val="20"/>
        </w:rPr>
        <w:t>Effects of habitat change on territory occupancy, breeding density and breeding success of long-Legged buzzard (</w:t>
      </w:r>
      <w:r w:rsidR="00B020E5" w:rsidRPr="00BB6AFA">
        <w:rPr>
          <w:i/>
          <w:sz w:val="20"/>
          <w:szCs w:val="20"/>
        </w:rPr>
        <w:t>Buteo rufinus</w:t>
      </w:r>
      <w:r w:rsidR="00B020E5" w:rsidRPr="00BB6AFA">
        <w:rPr>
          <w:sz w:val="20"/>
          <w:szCs w:val="20"/>
        </w:rPr>
        <w:t xml:space="preserve"> Cretzschmar, 1927) </w:t>
      </w:r>
      <w:r w:rsidRPr="00BB6AFA">
        <w:rPr>
          <w:sz w:val="20"/>
          <w:szCs w:val="20"/>
        </w:rPr>
        <w:t xml:space="preserve">in Besaparski Ridove Special Protection Area (Natura 2000), South Bulgaria.   –   </w:t>
      </w:r>
      <w:r w:rsidRPr="00BB6AFA">
        <w:rPr>
          <w:i/>
          <w:iCs/>
          <w:sz w:val="20"/>
          <w:szCs w:val="20"/>
        </w:rPr>
        <w:t>Acta zoologica bulgarica</w:t>
      </w:r>
      <w:r w:rsidRPr="00BB6AFA">
        <w:rPr>
          <w:sz w:val="20"/>
          <w:szCs w:val="20"/>
        </w:rPr>
        <w:t>, Suppl. 5: 147</w:t>
      </w:r>
      <w:r w:rsidR="000865CE" w:rsidRPr="00BB6AFA">
        <w:rPr>
          <w:sz w:val="20"/>
          <w:szCs w:val="20"/>
        </w:rPr>
        <w:t xml:space="preserve">  </w:t>
      </w:r>
      <w:r w:rsidRPr="00BB6AFA">
        <w:rPr>
          <w:sz w:val="20"/>
          <w:szCs w:val="20"/>
        </w:rPr>
        <w:t xml:space="preserve"> – </w:t>
      </w:r>
      <w:r w:rsidR="000865CE" w:rsidRPr="00BB6AFA">
        <w:rPr>
          <w:sz w:val="20"/>
          <w:szCs w:val="20"/>
        </w:rPr>
        <w:t xml:space="preserve">  </w:t>
      </w:r>
      <w:r w:rsidRPr="00BB6AFA">
        <w:rPr>
          <w:sz w:val="20"/>
          <w:szCs w:val="20"/>
        </w:rPr>
        <w:t>155</w:t>
      </w:r>
    </w:p>
    <w:p w14:paraId="43ADA887" w14:textId="77777777" w:rsidR="00C0008D" w:rsidRPr="00BB6AFA" w:rsidRDefault="00C0008D" w:rsidP="00D13E63">
      <w:pPr>
        <w:ind w:left="567" w:hanging="567"/>
        <w:jc w:val="both"/>
        <w:rPr>
          <w:sz w:val="20"/>
          <w:szCs w:val="20"/>
        </w:rPr>
      </w:pPr>
      <w:r w:rsidRPr="00BB6AFA">
        <w:rPr>
          <w:sz w:val="20"/>
          <w:szCs w:val="20"/>
        </w:rPr>
        <w:t xml:space="preserve">Dobson, F. S. 1995. Regulation of population size: Evidence from Columbian ground squirrels.   –   </w:t>
      </w:r>
      <w:r w:rsidRPr="00BB6AFA">
        <w:rPr>
          <w:i/>
          <w:sz w:val="20"/>
          <w:szCs w:val="20"/>
        </w:rPr>
        <w:t>Oecologia</w:t>
      </w:r>
      <w:r w:rsidRPr="00BB6AFA">
        <w:rPr>
          <w:sz w:val="20"/>
          <w:szCs w:val="20"/>
        </w:rPr>
        <w:t>, 102: 44  –  51.</w:t>
      </w:r>
    </w:p>
    <w:p w14:paraId="78272C64" w14:textId="74D21FBA" w:rsidR="00C0008D" w:rsidRPr="00BB6AFA" w:rsidRDefault="00C0008D" w:rsidP="00D13E63">
      <w:pPr>
        <w:ind w:left="567" w:hanging="567"/>
        <w:jc w:val="both"/>
        <w:rPr>
          <w:sz w:val="20"/>
          <w:szCs w:val="20"/>
        </w:rPr>
      </w:pPr>
      <w:r w:rsidRPr="00BB6AFA">
        <w:rPr>
          <w:sz w:val="20"/>
          <w:szCs w:val="20"/>
        </w:rPr>
        <w:t>Dobson, F. S., J. D. Kjelgaard</w:t>
      </w:r>
      <w:r w:rsidR="00E74765" w:rsidRPr="00BB6AFA">
        <w:rPr>
          <w:sz w:val="20"/>
          <w:szCs w:val="20"/>
        </w:rPr>
        <w:t>.</w:t>
      </w:r>
      <w:r w:rsidRPr="00BB6AFA">
        <w:rPr>
          <w:sz w:val="20"/>
          <w:szCs w:val="20"/>
        </w:rPr>
        <w:t xml:space="preserve"> 1985. The influence of food resources on population dynamics in Columbian ground squirrels.   –   </w:t>
      </w:r>
      <w:r w:rsidRPr="00BB6AFA">
        <w:rPr>
          <w:i/>
          <w:sz w:val="20"/>
          <w:szCs w:val="20"/>
        </w:rPr>
        <w:t>Canadian Journal of Zoology</w:t>
      </w:r>
      <w:r w:rsidRPr="00BB6AFA">
        <w:rPr>
          <w:sz w:val="20"/>
          <w:szCs w:val="20"/>
        </w:rPr>
        <w:t>, 63: 2095  –  2104.</w:t>
      </w:r>
    </w:p>
    <w:p w14:paraId="11DEE102" w14:textId="77777777" w:rsidR="00C0008D" w:rsidRPr="00BB6AFA" w:rsidRDefault="00C0008D" w:rsidP="00D13E63">
      <w:pPr>
        <w:ind w:left="567" w:hanging="567"/>
        <w:jc w:val="both"/>
        <w:rPr>
          <w:bCs/>
          <w:sz w:val="20"/>
          <w:szCs w:val="20"/>
        </w:rPr>
      </w:pPr>
      <w:r w:rsidRPr="00BB6AFA">
        <w:rPr>
          <w:bCs/>
          <w:sz w:val="20"/>
          <w:szCs w:val="20"/>
        </w:rPr>
        <w:t>Duprey, B. K. 2014. Natura 2000: Bulgaria’s Paper Park. PhD thesis, Department of Environmental Sciences and Policy of Central European University, Budapest, 276pp.</w:t>
      </w:r>
    </w:p>
    <w:p w14:paraId="1782002D" w14:textId="282CEEE0" w:rsidR="000865CE" w:rsidRPr="00BB6AFA" w:rsidRDefault="00C0008D" w:rsidP="00D13E63">
      <w:pPr>
        <w:adjustRightInd w:val="0"/>
        <w:ind w:left="567" w:hanging="567"/>
        <w:jc w:val="both"/>
        <w:rPr>
          <w:sz w:val="20"/>
          <w:szCs w:val="20"/>
        </w:rPr>
      </w:pPr>
      <w:r w:rsidRPr="00CE461B">
        <w:rPr>
          <w:sz w:val="20"/>
          <w:szCs w:val="20"/>
        </w:rPr>
        <w:t xml:space="preserve">EEA 2020. Report under the Article 17 of the Habitats Directive 2020. Article 17 web tool 2020. Species assessments at EU biogeographical level. </w:t>
      </w:r>
      <w:r w:rsidRPr="00CE461B">
        <w:rPr>
          <w:i/>
          <w:sz w:val="20"/>
          <w:szCs w:val="20"/>
        </w:rPr>
        <w:t xml:space="preserve">Spermophilus citellus </w:t>
      </w:r>
      <w:r w:rsidR="00B020E5" w:rsidRPr="00CE461B">
        <w:rPr>
          <w:sz w:val="20"/>
          <w:szCs w:val="20"/>
        </w:rPr>
        <w:t>(</w:t>
      </w:r>
      <w:r w:rsidRPr="00CE461B">
        <w:rPr>
          <w:sz w:val="20"/>
          <w:szCs w:val="20"/>
        </w:rPr>
        <w:t>2007</w:t>
      </w:r>
      <w:r w:rsidR="000865CE" w:rsidRPr="00CE461B">
        <w:rPr>
          <w:sz w:val="20"/>
          <w:szCs w:val="20"/>
        </w:rPr>
        <w:t xml:space="preserve"> </w:t>
      </w:r>
      <w:r w:rsidR="00B020E5" w:rsidRPr="00CE461B">
        <w:rPr>
          <w:sz w:val="20"/>
          <w:szCs w:val="20"/>
        </w:rPr>
        <w:t>–</w:t>
      </w:r>
      <w:r w:rsidR="000865CE" w:rsidRPr="00CE461B">
        <w:rPr>
          <w:sz w:val="20"/>
          <w:szCs w:val="20"/>
        </w:rPr>
        <w:t xml:space="preserve"> </w:t>
      </w:r>
      <w:r w:rsidRPr="00CE461B">
        <w:rPr>
          <w:sz w:val="20"/>
          <w:szCs w:val="20"/>
        </w:rPr>
        <w:t>2012</w:t>
      </w:r>
      <w:r w:rsidR="00B020E5" w:rsidRPr="00CE461B">
        <w:rPr>
          <w:sz w:val="20"/>
          <w:szCs w:val="20"/>
        </w:rPr>
        <w:t>) and (</w:t>
      </w:r>
      <w:r w:rsidRPr="00CE461B">
        <w:rPr>
          <w:sz w:val="20"/>
          <w:szCs w:val="20"/>
        </w:rPr>
        <w:t>2013</w:t>
      </w:r>
      <w:r w:rsidR="000865CE" w:rsidRPr="00CE461B">
        <w:rPr>
          <w:sz w:val="20"/>
          <w:szCs w:val="20"/>
        </w:rPr>
        <w:t xml:space="preserve"> </w:t>
      </w:r>
      <w:r w:rsidR="00B020E5" w:rsidRPr="00CE461B">
        <w:rPr>
          <w:sz w:val="20"/>
          <w:szCs w:val="20"/>
        </w:rPr>
        <w:t>–</w:t>
      </w:r>
      <w:r w:rsidR="000865CE" w:rsidRPr="00CE461B">
        <w:rPr>
          <w:sz w:val="20"/>
          <w:szCs w:val="20"/>
        </w:rPr>
        <w:t xml:space="preserve"> </w:t>
      </w:r>
      <w:r w:rsidRPr="00CE461B">
        <w:rPr>
          <w:sz w:val="20"/>
          <w:szCs w:val="20"/>
        </w:rPr>
        <w:t>2018</w:t>
      </w:r>
      <w:r w:rsidR="00B020E5" w:rsidRPr="00CE461B">
        <w:rPr>
          <w:sz w:val="20"/>
          <w:szCs w:val="20"/>
        </w:rPr>
        <w:t>)</w:t>
      </w:r>
      <w:r w:rsidRPr="00CE461B">
        <w:rPr>
          <w:sz w:val="20"/>
          <w:szCs w:val="20"/>
        </w:rPr>
        <w:t xml:space="preserve">. In internet (access on 10.07.2020): </w:t>
      </w:r>
      <w:hyperlink r:id="rId88" w:history="1">
        <w:r w:rsidR="000865CE" w:rsidRPr="00CE461B">
          <w:rPr>
            <w:rStyle w:val="Hyperlink"/>
            <w:color w:val="auto"/>
            <w:sz w:val="20"/>
            <w:szCs w:val="20"/>
          </w:rPr>
          <w:t>https://nature-art17.eionet.europa.eu/article17/species/summary/?period=3&amp;group=Mammals&amp;subject=Spermophilus+citellus&amp;region</w:t>
        </w:r>
      </w:hyperlink>
      <w:r w:rsidRPr="00CE461B">
        <w:rPr>
          <w:sz w:val="20"/>
          <w:szCs w:val="20"/>
        </w:rPr>
        <w:t>=</w:t>
      </w:r>
    </w:p>
    <w:p w14:paraId="7C76607A" w14:textId="77777777" w:rsidR="00C0008D" w:rsidRPr="00BB6AFA" w:rsidRDefault="00C0008D" w:rsidP="00D13E63">
      <w:pPr>
        <w:ind w:left="567" w:hanging="567"/>
        <w:jc w:val="both"/>
        <w:rPr>
          <w:sz w:val="20"/>
          <w:szCs w:val="20"/>
        </w:rPr>
      </w:pPr>
      <w:r w:rsidRPr="00BB6AFA">
        <w:rPr>
          <w:sz w:val="20"/>
          <w:szCs w:val="20"/>
        </w:rPr>
        <w:t xml:space="preserve">Fraguedakis-Tsolis, S.E. 1977. An immunological study of the Ground squirrel </w:t>
      </w:r>
      <w:r w:rsidRPr="00BB6AFA">
        <w:rPr>
          <w:i/>
          <w:sz w:val="20"/>
          <w:szCs w:val="20"/>
        </w:rPr>
        <w:t>Citellus citellus</w:t>
      </w:r>
      <w:r w:rsidRPr="00BB6AFA">
        <w:rPr>
          <w:sz w:val="20"/>
          <w:szCs w:val="20"/>
        </w:rPr>
        <w:t xml:space="preserve"> in Greece.   –   </w:t>
      </w:r>
      <w:r w:rsidRPr="00BB6AFA">
        <w:rPr>
          <w:i/>
          <w:sz w:val="20"/>
          <w:szCs w:val="20"/>
        </w:rPr>
        <w:t>Mammalia</w:t>
      </w:r>
      <w:r w:rsidRPr="00BB6AFA">
        <w:rPr>
          <w:sz w:val="20"/>
          <w:szCs w:val="20"/>
        </w:rPr>
        <w:t>, 41: 62-66.</w:t>
      </w:r>
    </w:p>
    <w:p w14:paraId="64601411" w14:textId="3C1820C0" w:rsidR="00C0008D" w:rsidRPr="00BB6AFA" w:rsidRDefault="00C0008D" w:rsidP="00D13E63">
      <w:pPr>
        <w:ind w:left="567" w:hanging="567"/>
        <w:jc w:val="both"/>
        <w:rPr>
          <w:sz w:val="20"/>
          <w:szCs w:val="20"/>
        </w:rPr>
      </w:pPr>
      <w:r w:rsidRPr="00BB6AFA">
        <w:rPr>
          <w:sz w:val="20"/>
          <w:szCs w:val="20"/>
        </w:rPr>
        <w:t xml:space="preserve">Fraguedakis-Tsolis, S.E., </w:t>
      </w:r>
      <w:r w:rsidR="00B020E5" w:rsidRPr="00BB6AFA">
        <w:rPr>
          <w:sz w:val="20"/>
          <w:szCs w:val="20"/>
        </w:rPr>
        <w:t xml:space="preserve">J.C. </w:t>
      </w:r>
      <w:r w:rsidRPr="00BB6AFA">
        <w:rPr>
          <w:sz w:val="20"/>
          <w:szCs w:val="20"/>
        </w:rPr>
        <w:t>Ondrias</w:t>
      </w:r>
      <w:r w:rsidR="00E74765" w:rsidRPr="00BB6AFA">
        <w:rPr>
          <w:sz w:val="20"/>
          <w:szCs w:val="20"/>
        </w:rPr>
        <w:t>.</w:t>
      </w:r>
      <w:r w:rsidRPr="00BB6AFA">
        <w:rPr>
          <w:sz w:val="20"/>
          <w:szCs w:val="20"/>
        </w:rPr>
        <w:t xml:space="preserve"> 1985. Geographic variation of the ground squirrel </w:t>
      </w:r>
      <w:r w:rsidRPr="00BB6AFA">
        <w:rPr>
          <w:i/>
          <w:sz w:val="20"/>
          <w:szCs w:val="20"/>
        </w:rPr>
        <w:t xml:space="preserve">Citellus citellus </w:t>
      </w:r>
      <w:r w:rsidRPr="00BB6AFA">
        <w:rPr>
          <w:sz w:val="20"/>
          <w:szCs w:val="20"/>
        </w:rPr>
        <w:t xml:space="preserve">(Mammalia: Rodentia) in Greece with a description of a new subspecies. </w:t>
      </w:r>
      <w:r w:rsidR="000865CE" w:rsidRPr="00BB6AFA">
        <w:rPr>
          <w:sz w:val="20"/>
          <w:szCs w:val="20"/>
        </w:rPr>
        <w:t xml:space="preserve">  -  </w:t>
      </w:r>
      <w:r w:rsidRPr="00BB6AFA">
        <w:rPr>
          <w:i/>
          <w:sz w:val="20"/>
          <w:szCs w:val="20"/>
        </w:rPr>
        <w:t>Säugetierkundliche Mitteilungen</w:t>
      </w:r>
      <w:r w:rsidRPr="00BB6AFA">
        <w:rPr>
          <w:sz w:val="20"/>
          <w:szCs w:val="20"/>
        </w:rPr>
        <w:t>, 32: 185-198.</w:t>
      </w:r>
    </w:p>
    <w:p w14:paraId="54EEB1CE" w14:textId="77B68EFB" w:rsidR="00C0008D" w:rsidRPr="00BB6AFA" w:rsidRDefault="00C0008D" w:rsidP="00D13E63">
      <w:pPr>
        <w:ind w:left="567" w:hanging="567"/>
        <w:jc w:val="both"/>
        <w:rPr>
          <w:iCs/>
          <w:sz w:val="20"/>
          <w:szCs w:val="20"/>
        </w:rPr>
      </w:pPr>
      <w:r w:rsidRPr="00BB6AFA">
        <w:rPr>
          <w:sz w:val="20"/>
          <w:szCs w:val="20"/>
        </w:rPr>
        <w:t>Gavin, T., P. Sherman, E. Yensen and B. May</w:t>
      </w:r>
      <w:r w:rsidR="000865CE" w:rsidRPr="00BB6AFA">
        <w:rPr>
          <w:sz w:val="20"/>
          <w:szCs w:val="20"/>
        </w:rPr>
        <w:t>.</w:t>
      </w:r>
      <w:r w:rsidRPr="00BB6AFA">
        <w:rPr>
          <w:sz w:val="20"/>
          <w:szCs w:val="20"/>
        </w:rPr>
        <w:t xml:space="preserve"> 1999. Population genetic structure of the northern Idaho ground squirrel (</w:t>
      </w:r>
      <w:r w:rsidRPr="00BB6AFA">
        <w:rPr>
          <w:i/>
          <w:sz w:val="20"/>
          <w:szCs w:val="20"/>
        </w:rPr>
        <w:t>Spermophilus brunneus brunneus</w:t>
      </w:r>
      <w:r w:rsidRPr="00BB6AFA">
        <w:rPr>
          <w:sz w:val="20"/>
          <w:szCs w:val="20"/>
        </w:rPr>
        <w:t xml:space="preserve">).   –   </w:t>
      </w:r>
      <w:r w:rsidRPr="00BB6AFA">
        <w:rPr>
          <w:i/>
          <w:sz w:val="20"/>
          <w:szCs w:val="20"/>
        </w:rPr>
        <w:t>Journal of Mammalogy</w:t>
      </w:r>
      <w:r w:rsidRPr="00BB6AFA">
        <w:rPr>
          <w:sz w:val="20"/>
          <w:szCs w:val="20"/>
        </w:rPr>
        <w:t>, 80(1): 156</w:t>
      </w:r>
      <w:r w:rsidRPr="00BB6AFA">
        <w:rPr>
          <w:iCs/>
          <w:sz w:val="20"/>
          <w:szCs w:val="20"/>
        </w:rPr>
        <w:t xml:space="preserve">  –  </w:t>
      </w:r>
      <w:r w:rsidRPr="00BB6AFA">
        <w:rPr>
          <w:sz w:val="20"/>
          <w:szCs w:val="20"/>
        </w:rPr>
        <w:t>168.</w:t>
      </w:r>
    </w:p>
    <w:p w14:paraId="64281FAC" w14:textId="5D6784F4" w:rsidR="00C0008D" w:rsidRPr="00BB6AFA" w:rsidRDefault="00C0008D" w:rsidP="00D13E63">
      <w:pPr>
        <w:ind w:left="567" w:hanging="567"/>
        <w:jc w:val="both"/>
        <w:rPr>
          <w:sz w:val="20"/>
          <w:szCs w:val="20"/>
        </w:rPr>
      </w:pPr>
      <w:r w:rsidRPr="00BB6AFA">
        <w:rPr>
          <w:sz w:val="20"/>
          <w:szCs w:val="20"/>
        </w:rPr>
        <w:t xml:space="preserve">Gedeon, C. I., G. Boross, A. </w:t>
      </w:r>
      <w:r w:rsidR="00A51569" w:rsidRPr="00BB6AFA">
        <w:rPr>
          <w:sz w:val="20"/>
          <w:szCs w:val="20"/>
        </w:rPr>
        <w:t xml:space="preserve">Nemeth and </w:t>
      </w:r>
      <w:r w:rsidRPr="00BB6AFA">
        <w:rPr>
          <w:sz w:val="20"/>
          <w:szCs w:val="20"/>
        </w:rPr>
        <w:t>V. Altbäcker. 2011</w:t>
      </w:r>
      <w:r w:rsidRPr="00BB6AFA">
        <w:rPr>
          <w:i/>
          <w:sz w:val="20"/>
          <w:szCs w:val="20"/>
        </w:rPr>
        <w:t>b</w:t>
      </w:r>
      <w:r w:rsidRPr="00BB6AFA">
        <w:rPr>
          <w:sz w:val="20"/>
          <w:szCs w:val="20"/>
        </w:rPr>
        <w:t xml:space="preserve">. Release site manipulation to favour European ground squirrel </w:t>
      </w:r>
      <w:r w:rsidRPr="00BB6AFA">
        <w:rPr>
          <w:i/>
          <w:sz w:val="20"/>
          <w:szCs w:val="20"/>
        </w:rPr>
        <w:t>Spermophilus citellus</w:t>
      </w:r>
      <w:r w:rsidRPr="00BB6AFA">
        <w:rPr>
          <w:sz w:val="20"/>
          <w:szCs w:val="20"/>
        </w:rPr>
        <w:t xml:space="preserve"> translocations: translocation and habitat manipulation.   –   </w:t>
      </w:r>
      <w:r w:rsidRPr="00BB6AFA">
        <w:rPr>
          <w:i/>
          <w:sz w:val="20"/>
          <w:szCs w:val="20"/>
        </w:rPr>
        <w:t>Wildlife Biology</w:t>
      </w:r>
      <w:r w:rsidRPr="00BB6AFA">
        <w:rPr>
          <w:sz w:val="20"/>
          <w:szCs w:val="20"/>
        </w:rPr>
        <w:t>, 17: 97-104.</w:t>
      </w:r>
    </w:p>
    <w:p w14:paraId="725402A4" w14:textId="04C0DD4A" w:rsidR="00C0008D" w:rsidRPr="00BB6AFA" w:rsidRDefault="00C0008D" w:rsidP="00D13E63">
      <w:pPr>
        <w:ind w:left="567" w:hanging="567"/>
        <w:jc w:val="both"/>
        <w:rPr>
          <w:sz w:val="20"/>
          <w:szCs w:val="20"/>
        </w:rPr>
      </w:pPr>
      <w:r w:rsidRPr="00BB6AFA">
        <w:rPr>
          <w:sz w:val="20"/>
          <w:szCs w:val="20"/>
        </w:rPr>
        <w:t>Gedeon, C. I., O. Váczi, B.Koósz</w:t>
      </w:r>
      <w:r w:rsidR="00E74765" w:rsidRPr="00BB6AFA">
        <w:rPr>
          <w:sz w:val="20"/>
          <w:szCs w:val="20"/>
        </w:rPr>
        <w:t xml:space="preserve"> and</w:t>
      </w:r>
      <w:r w:rsidRPr="00BB6AFA">
        <w:rPr>
          <w:sz w:val="20"/>
          <w:szCs w:val="20"/>
        </w:rPr>
        <w:t xml:space="preserve"> V. Altbäcker. 2011</w:t>
      </w:r>
      <w:r w:rsidRPr="00BB6AFA">
        <w:rPr>
          <w:i/>
          <w:sz w:val="20"/>
          <w:szCs w:val="20"/>
        </w:rPr>
        <w:t>a</w:t>
      </w:r>
      <w:r w:rsidRPr="00BB6AFA">
        <w:rPr>
          <w:sz w:val="20"/>
          <w:szCs w:val="20"/>
        </w:rPr>
        <w:t>.</w:t>
      </w:r>
      <w:r w:rsidRPr="00BB6AFA">
        <w:rPr>
          <w:kern w:val="36"/>
          <w:sz w:val="20"/>
          <w:szCs w:val="20"/>
        </w:rPr>
        <w:t xml:space="preserve"> Morning release into artificial burrows with retention caps facilitates success of European ground squirrel (</w:t>
      </w:r>
      <w:r w:rsidRPr="00BB6AFA">
        <w:rPr>
          <w:i/>
          <w:iCs/>
          <w:kern w:val="36"/>
          <w:sz w:val="20"/>
          <w:szCs w:val="20"/>
          <w:bdr w:val="none" w:sz="0" w:space="0" w:color="auto" w:frame="1"/>
        </w:rPr>
        <w:t>Spermophilus citellus</w:t>
      </w:r>
      <w:r w:rsidRPr="00BB6AFA">
        <w:rPr>
          <w:kern w:val="36"/>
          <w:sz w:val="20"/>
          <w:szCs w:val="20"/>
        </w:rPr>
        <w:t xml:space="preserve">) translocations.   –   </w:t>
      </w:r>
      <w:r w:rsidRPr="00BB6AFA">
        <w:rPr>
          <w:i/>
          <w:kern w:val="36"/>
          <w:sz w:val="20"/>
          <w:szCs w:val="20"/>
        </w:rPr>
        <w:t>European Journal of Wildlife Research</w:t>
      </w:r>
      <w:r w:rsidRPr="00BB6AFA">
        <w:rPr>
          <w:sz w:val="20"/>
          <w:szCs w:val="20"/>
        </w:rPr>
        <w:t xml:space="preserve">, </w:t>
      </w:r>
      <w:r w:rsidRPr="00BB6AFA">
        <w:rPr>
          <w:sz w:val="20"/>
          <w:szCs w:val="20"/>
          <w:bdr w:val="none" w:sz="0" w:space="0" w:color="auto" w:frame="1"/>
          <w:shd w:val="clear" w:color="auto" w:fill="FFFFFF"/>
        </w:rPr>
        <w:t xml:space="preserve">57 (5): </w:t>
      </w:r>
      <w:r w:rsidRPr="00BB6AFA">
        <w:rPr>
          <w:rStyle w:val="pagination"/>
          <w:sz w:val="20"/>
          <w:szCs w:val="20"/>
          <w:bdr w:val="none" w:sz="0" w:space="0" w:color="auto" w:frame="1"/>
          <w:shd w:val="clear" w:color="auto" w:fill="FFFFFF"/>
        </w:rPr>
        <w:t>1101 – 1105.</w:t>
      </w:r>
    </w:p>
    <w:p w14:paraId="1BF642C5" w14:textId="130A6985" w:rsidR="00C0008D" w:rsidRPr="00BB6AFA" w:rsidRDefault="00C0008D" w:rsidP="00D13E63">
      <w:pPr>
        <w:ind w:left="567" w:hanging="567"/>
        <w:jc w:val="both"/>
        <w:rPr>
          <w:sz w:val="20"/>
          <w:szCs w:val="20"/>
        </w:rPr>
      </w:pPr>
      <w:r w:rsidRPr="00BB6AFA">
        <w:rPr>
          <w:sz w:val="20"/>
          <w:szCs w:val="20"/>
        </w:rPr>
        <w:t>Golemansky, V., Y. Koshev. 2007. Coccidian parasites (Eucoccidia: Eimeriidae) of European ground squirrel (</w:t>
      </w:r>
      <w:r w:rsidRPr="00BB6AFA">
        <w:rPr>
          <w:i/>
          <w:sz w:val="20"/>
          <w:szCs w:val="20"/>
        </w:rPr>
        <w:t>Spermophilus citellus</w:t>
      </w:r>
      <w:r w:rsidRPr="00BB6AFA">
        <w:rPr>
          <w:sz w:val="20"/>
          <w:szCs w:val="20"/>
        </w:rPr>
        <w:t xml:space="preserve"> L., 1766) (Rodentia: Sciuridae) from Bulgaria.   –   </w:t>
      </w:r>
      <w:r w:rsidRPr="00BB6AFA">
        <w:rPr>
          <w:i/>
          <w:sz w:val="20"/>
          <w:szCs w:val="20"/>
        </w:rPr>
        <w:t>Acta Zoologica Bulgarica</w:t>
      </w:r>
      <w:r w:rsidRPr="00BB6AFA">
        <w:rPr>
          <w:sz w:val="20"/>
          <w:szCs w:val="20"/>
        </w:rPr>
        <w:t>, 59 (1): 81</w:t>
      </w:r>
      <w:r w:rsidR="00A51569" w:rsidRPr="00BB6AFA">
        <w:rPr>
          <w:sz w:val="20"/>
          <w:szCs w:val="20"/>
        </w:rPr>
        <w:t xml:space="preserve">  </w:t>
      </w:r>
      <w:r w:rsidRPr="00BB6AFA">
        <w:rPr>
          <w:sz w:val="20"/>
          <w:szCs w:val="20"/>
        </w:rPr>
        <w:t>-</w:t>
      </w:r>
      <w:r w:rsidR="00A51569" w:rsidRPr="00BB6AFA">
        <w:rPr>
          <w:sz w:val="20"/>
          <w:szCs w:val="20"/>
        </w:rPr>
        <w:t xml:space="preserve">  </w:t>
      </w:r>
      <w:r w:rsidRPr="00BB6AFA">
        <w:rPr>
          <w:sz w:val="20"/>
          <w:szCs w:val="20"/>
        </w:rPr>
        <w:t>85.</w:t>
      </w:r>
    </w:p>
    <w:p w14:paraId="516C3657" w14:textId="77777777" w:rsidR="00C0008D" w:rsidRPr="00BB6AFA" w:rsidRDefault="00C0008D" w:rsidP="00D13E63">
      <w:pPr>
        <w:ind w:left="567" w:hanging="567"/>
        <w:jc w:val="both"/>
        <w:rPr>
          <w:sz w:val="20"/>
          <w:szCs w:val="20"/>
        </w:rPr>
      </w:pPr>
      <w:r w:rsidRPr="00BB6AFA">
        <w:rPr>
          <w:rStyle w:val="Strong"/>
          <w:rFonts w:eastAsiaTheme="majorEastAsia"/>
          <w:b w:val="0"/>
          <w:sz w:val="20"/>
          <w:szCs w:val="20"/>
        </w:rPr>
        <w:t xml:space="preserve">Golemansky, V., Y. Koshev. 2009. </w:t>
      </w:r>
      <w:r w:rsidRPr="00BB6AFA">
        <w:rPr>
          <w:sz w:val="20"/>
          <w:szCs w:val="20"/>
        </w:rPr>
        <w:t>Systematic and ecological survey on coccidians (Apicomplexa: Eucoccidida) in European ground squirrel (</w:t>
      </w:r>
      <w:r w:rsidRPr="00BB6AFA">
        <w:rPr>
          <w:rStyle w:val="Emphasis"/>
          <w:rFonts w:eastAsiaTheme="majorEastAsia"/>
          <w:sz w:val="20"/>
          <w:szCs w:val="20"/>
        </w:rPr>
        <w:t xml:space="preserve">Spermophilus citellus </w:t>
      </w:r>
      <w:r w:rsidRPr="00BB6AFA">
        <w:rPr>
          <w:sz w:val="20"/>
          <w:szCs w:val="20"/>
        </w:rPr>
        <w:t xml:space="preserve">L.) (Rodentia: Sciuridae) from Bulgaria.   –   </w:t>
      </w:r>
      <w:r w:rsidRPr="00BB6AFA">
        <w:rPr>
          <w:rStyle w:val="Emphasis"/>
          <w:rFonts w:eastAsiaTheme="majorEastAsia"/>
          <w:sz w:val="20"/>
          <w:szCs w:val="20"/>
        </w:rPr>
        <w:t>Acta Zoologica Bulgarica</w:t>
      </w:r>
      <w:r w:rsidRPr="00BB6AFA">
        <w:rPr>
          <w:sz w:val="20"/>
          <w:szCs w:val="20"/>
        </w:rPr>
        <w:t xml:space="preserve">, </w:t>
      </w:r>
      <w:r w:rsidRPr="00BB6AFA">
        <w:rPr>
          <w:rStyle w:val="Strong"/>
          <w:rFonts w:eastAsiaTheme="majorEastAsia"/>
          <w:b w:val="0"/>
          <w:sz w:val="20"/>
          <w:szCs w:val="20"/>
        </w:rPr>
        <w:t>61</w:t>
      </w:r>
      <w:r w:rsidRPr="00BB6AFA">
        <w:rPr>
          <w:sz w:val="20"/>
          <w:szCs w:val="20"/>
        </w:rPr>
        <w:t>(2): 141  –  148.</w:t>
      </w:r>
    </w:p>
    <w:p w14:paraId="3F6D78FA" w14:textId="77777777" w:rsidR="00C0008D" w:rsidRPr="00BB6AFA" w:rsidRDefault="00C0008D" w:rsidP="00D13E63">
      <w:pPr>
        <w:ind w:left="567" w:hanging="567"/>
        <w:jc w:val="both"/>
        <w:rPr>
          <w:sz w:val="20"/>
          <w:szCs w:val="20"/>
        </w:rPr>
      </w:pPr>
      <w:r w:rsidRPr="00BB6AFA">
        <w:rPr>
          <w:sz w:val="20"/>
          <w:szCs w:val="20"/>
        </w:rPr>
        <w:t xml:space="preserve">Górecki, M., A. Juszkiewicz, A. Graclik and B. Kala. 2011. </w:t>
      </w:r>
      <w:r w:rsidRPr="00BB6AFA">
        <w:rPr>
          <w:rFonts w:eastAsiaTheme="majorEastAsia"/>
          <w:sz w:val="20"/>
          <w:szCs w:val="20"/>
        </w:rPr>
        <w:t>Exposure to humans and activity pattern of European souslik (</w:t>
      </w:r>
      <w:r w:rsidRPr="00BB6AFA">
        <w:rPr>
          <w:rFonts w:eastAsiaTheme="majorEastAsia"/>
          <w:i/>
          <w:sz w:val="20"/>
          <w:szCs w:val="20"/>
        </w:rPr>
        <w:t>Spermophilus citellus</w:t>
      </w:r>
      <w:r w:rsidRPr="00BB6AFA">
        <w:rPr>
          <w:rFonts w:eastAsiaTheme="majorEastAsia"/>
          <w:sz w:val="20"/>
          <w:szCs w:val="20"/>
        </w:rPr>
        <w:t>) in zoo conditions.</w:t>
      </w:r>
      <w:r w:rsidRPr="00BB6AFA">
        <w:rPr>
          <w:rStyle w:val="Emphasis"/>
          <w:rFonts w:eastAsiaTheme="majorEastAsia"/>
          <w:sz w:val="20"/>
          <w:szCs w:val="20"/>
        </w:rPr>
        <w:t xml:space="preserve">   –   Zoo Biology, </w:t>
      </w:r>
      <w:r w:rsidRPr="00BB6AFA">
        <w:rPr>
          <w:sz w:val="20"/>
          <w:szCs w:val="20"/>
          <w:shd w:val="clear" w:color="auto" w:fill="FFFFFF"/>
        </w:rPr>
        <w:t>31(2):249-254</w:t>
      </w:r>
      <w:r w:rsidRPr="00BB6AFA">
        <w:rPr>
          <w:rStyle w:val="Emphasis"/>
          <w:rFonts w:eastAsiaTheme="majorEastAsia"/>
          <w:sz w:val="20"/>
          <w:szCs w:val="20"/>
        </w:rPr>
        <w:t xml:space="preserve">. </w:t>
      </w:r>
    </w:p>
    <w:p w14:paraId="65C6F2B3" w14:textId="77777777" w:rsidR="00C0008D" w:rsidRPr="00BB6AFA" w:rsidRDefault="00C0008D" w:rsidP="00D13E63">
      <w:pPr>
        <w:ind w:left="567" w:hanging="567"/>
        <w:jc w:val="both"/>
        <w:rPr>
          <w:sz w:val="20"/>
          <w:szCs w:val="20"/>
        </w:rPr>
      </w:pPr>
      <w:r w:rsidRPr="00BB6AFA">
        <w:rPr>
          <w:sz w:val="20"/>
          <w:szCs w:val="20"/>
        </w:rPr>
        <w:t>Gradinarov, D., E. Difova. 2014. Use of pesticides, chemicals and poisons in the region of Rusenski Lom Nature Park (Lomovete SPA). Case study report under action A3 of the LIFE+ project „The Return of the Neophron“ (LIFE10 NAT/BG/000152). BSPB, Sofia. 16 p.</w:t>
      </w:r>
    </w:p>
    <w:p w14:paraId="1C599BBD" w14:textId="77777777" w:rsidR="00C0008D" w:rsidRPr="00BB6AFA" w:rsidRDefault="00C0008D" w:rsidP="00D13E63">
      <w:pPr>
        <w:ind w:left="567" w:hanging="567"/>
        <w:jc w:val="both"/>
        <w:rPr>
          <w:iCs/>
          <w:sz w:val="20"/>
          <w:szCs w:val="20"/>
        </w:rPr>
      </w:pPr>
      <w:r w:rsidRPr="00BB6AFA">
        <w:rPr>
          <w:iCs/>
          <w:sz w:val="20"/>
          <w:szCs w:val="20"/>
        </w:rPr>
        <w:t xml:space="preserve">Grulich, I. 1960. Sysel obecný </w:t>
      </w:r>
      <w:r w:rsidRPr="00BB6AFA">
        <w:rPr>
          <w:i/>
          <w:iCs/>
          <w:sz w:val="20"/>
          <w:szCs w:val="20"/>
        </w:rPr>
        <w:t>Citellus citellus</w:t>
      </w:r>
      <w:r w:rsidRPr="00BB6AFA">
        <w:rPr>
          <w:iCs/>
          <w:sz w:val="20"/>
          <w:szCs w:val="20"/>
        </w:rPr>
        <w:t xml:space="preserve"> L. v ČSSR. Práce Brněnské základny ČSAV, 32(11): 473-563.</w:t>
      </w:r>
    </w:p>
    <w:p w14:paraId="34B86BEA" w14:textId="77777777" w:rsidR="00C0008D" w:rsidRPr="00BB6AFA" w:rsidRDefault="00C0008D" w:rsidP="00D13E63">
      <w:pPr>
        <w:ind w:left="567" w:hanging="567"/>
        <w:jc w:val="both"/>
        <w:rPr>
          <w:sz w:val="20"/>
          <w:szCs w:val="20"/>
        </w:rPr>
      </w:pPr>
      <w:r w:rsidRPr="00BB6AFA">
        <w:rPr>
          <w:sz w:val="20"/>
          <w:szCs w:val="20"/>
        </w:rPr>
        <w:t xml:space="preserve">Gür, H., N. Barlas. 2006. Sex ratio of a population of Anatolian ground squirrels </w:t>
      </w:r>
      <w:r w:rsidRPr="00BB6AFA">
        <w:rPr>
          <w:i/>
          <w:iCs/>
          <w:sz w:val="20"/>
          <w:szCs w:val="20"/>
        </w:rPr>
        <w:t>Spermophilus xanthoprymnus</w:t>
      </w:r>
      <w:r w:rsidRPr="00BB6AFA">
        <w:rPr>
          <w:sz w:val="20"/>
          <w:szCs w:val="20"/>
        </w:rPr>
        <w:t xml:space="preserve"> in Central Anatolia, Turkey.   –   </w:t>
      </w:r>
      <w:r w:rsidRPr="00BB6AFA">
        <w:rPr>
          <w:i/>
          <w:sz w:val="20"/>
          <w:szCs w:val="20"/>
        </w:rPr>
        <w:t>Acta Theriologica,</w:t>
      </w:r>
      <w:r w:rsidRPr="00BB6AFA">
        <w:rPr>
          <w:sz w:val="20"/>
          <w:szCs w:val="20"/>
        </w:rPr>
        <w:t xml:space="preserve"> 51(1): 61  –  67.</w:t>
      </w:r>
    </w:p>
    <w:p w14:paraId="2210CA13" w14:textId="77777777" w:rsidR="00C0008D" w:rsidRPr="00BB6AFA" w:rsidRDefault="00C0008D" w:rsidP="00D13E63">
      <w:pPr>
        <w:ind w:left="567" w:hanging="567"/>
        <w:jc w:val="both"/>
        <w:rPr>
          <w:bCs/>
          <w:sz w:val="20"/>
          <w:szCs w:val="20"/>
        </w:rPr>
      </w:pPr>
      <w:r w:rsidRPr="00BB6AFA">
        <w:rPr>
          <w:sz w:val="20"/>
          <w:szCs w:val="20"/>
        </w:rPr>
        <w:t xml:space="preserve">Gussev, Ch., R.Tzonev, M. Dimitrov. 2016. The future of submeasure „Pastoralism“ of Measure 214 „Agro ecological payments“ in the Rural Development Programme of Bulgaria: advantages, disadvantages and challenges.   –   </w:t>
      </w:r>
      <w:r w:rsidRPr="00BB6AFA">
        <w:rPr>
          <w:bCs/>
          <w:i/>
          <w:sz w:val="20"/>
          <w:szCs w:val="20"/>
        </w:rPr>
        <w:t>Phytologia Balcanica</w:t>
      </w:r>
      <w:r w:rsidRPr="00BB6AFA">
        <w:rPr>
          <w:bCs/>
          <w:sz w:val="20"/>
          <w:szCs w:val="20"/>
        </w:rPr>
        <w:t xml:space="preserve"> 22(2): 167  –  177.</w:t>
      </w:r>
    </w:p>
    <w:p w14:paraId="7924FB1D" w14:textId="34591EF5" w:rsidR="00C0008D" w:rsidRPr="00BB6AFA" w:rsidRDefault="00C0008D" w:rsidP="00D13E63">
      <w:pPr>
        <w:ind w:left="567" w:hanging="567"/>
        <w:jc w:val="both"/>
        <w:rPr>
          <w:bCs/>
          <w:sz w:val="20"/>
          <w:szCs w:val="20"/>
        </w:rPr>
      </w:pPr>
      <w:r w:rsidRPr="00BB6AFA">
        <w:rPr>
          <w:bCs/>
          <w:sz w:val="20"/>
          <w:szCs w:val="20"/>
        </w:rPr>
        <w:t>Győri-Koósz, B. 2013. Az ürge (</w:t>
      </w:r>
      <w:r w:rsidRPr="00BB6AFA">
        <w:rPr>
          <w:bCs/>
          <w:i/>
          <w:sz w:val="20"/>
          <w:szCs w:val="20"/>
        </w:rPr>
        <w:t>Spermophilus citellus</w:t>
      </w:r>
      <w:r w:rsidRPr="00BB6AFA">
        <w:rPr>
          <w:bCs/>
          <w:sz w:val="20"/>
          <w:szCs w:val="20"/>
        </w:rPr>
        <w:t>) étrendjének vizsgálata legelt éskaszált gyepterületeken.</w:t>
      </w:r>
      <w:r w:rsidR="00204250" w:rsidRPr="00BB6AFA">
        <w:rPr>
          <w:bCs/>
          <w:sz w:val="20"/>
          <w:szCs w:val="20"/>
        </w:rPr>
        <w:t xml:space="preserve">  </w:t>
      </w:r>
      <w:r w:rsidRPr="00BB6AFA">
        <w:rPr>
          <w:bCs/>
          <w:sz w:val="20"/>
          <w:szCs w:val="20"/>
        </w:rPr>
        <w:t xml:space="preserve"> </w:t>
      </w:r>
      <w:r w:rsidR="00204250" w:rsidRPr="00BB6AFA">
        <w:rPr>
          <w:bCs/>
          <w:sz w:val="20"/>
          <w:szCs w:val="20"/>
        </w:rPr>
        <w:t xml:space="preserve">–   </w:t>
      </w:r>
      <w:r w:rsidRPr="00BB6AFA">
        <w:rPr>
          <w:bCs/>
          <w:i/>
          <w:sz w:val="20"/>
          <w:szCs w:val="20"/>
        </w:rPr>
        <w:t>Hungarian Small Game Bulletin,</w:t>
      </w:r>
      <w:r w:rsidRPr="00BB6AFA">
        <w:rPr>
          <w:bCs/>
          <w:sz w:val="20"/>
          <w:szCs w:val="20"/>
        </w:rPr>
        <w:t xml:space="preserve"> 11. 215-225.</w:t>
      </w:r>
    </w:p>
    <w:p w14:paraId="1AC27AED" w14:textId="0897F2C7" w:rsidR="00C0008D" w:rsidRPr="00BB6AFA" w:rsidRDefault="00C0008D" w:rsidP="00D13E63">
      <w:pPr>
        <w:ind w:left="567" w:hanging="567"/>
        <w:jc w:val="both"/>
        <w:rPr>
          <w:sz w:val="20"/>
          <w:szCs w:val="20"/>
        </w:rPr>
      </w:pPr>
      <w:r w:rsidRPr="00BB6AFA">
        <w:rPr>
          <w:sz w:val="20"/>
          <w:szCs w:val="20"/>
        </w:rPr>
        <w:t>Győri-Koósz, B., K. Katona and S. Faragó. 2015. Az ürge (</w:t>
      </w:r>
      <w:r w:rsidRPr="00BB6AFA">
        <w:rPr>
          <w:i/>
          <w:iCs/>
          <w:sz w:val="20"/>
          <w:szCs w:val="20"/>
        </w:rPr>
        <w:t>Spermophilus citellus</w:t>
      </w:r>
      <w:r w:rsidRPr="00BB6AFA">
        <w:rPr>
          <w:sz w:val="20"/>
          <w:szCs w:val="20"/>
        </w:rPr>
        <w:t>) szezonális táplálék preferenciája szárazabb legelőkön és kaszált területeken/ Seasonal shift in the diet of the European ground squirrel (</w:t>
      </w:r>
      <w:r w:rsidRPr="00BB6AFA">
        <w:rPr>
          <w:i/>
          <w:iCs/>
          <w:sz w:val="20"/>
          <w:szCs w:val="20"/>
        </w:rPr>
        <w:t>Spermophilus citellus</w:t>
      </w:r>
      <w:r w:rsidRPr="00BB6AFA">
        <w:rPr>
          <w:sz w:val="20"/>
          <w:szCs w:val="20"/>
        </w:rPr>
        <w:t>) in mowed or grazed dry grasslands.</w:t>
      </w:r>
      <w:r w:rsidR="00204250" w:rsidRPr="00BB6AFA">
        <w:rPr>
          <w:sz w:val="20"/>
          <w:szCs w:val="20"/>
        </w:rPr>
        <w:t xml:space="preserve">  </w:t>
      </w:r>
      <w:r w:rsidRPr="00BB6AFA">
        <w:rPr>
          <w:sz w:val="20"/>
          <w:szCs w:val="20"/>
        </w:rPr>
        <w:t xml:space="preserve"> </w:t>
      </w:r>
      <w:r w:rsidR="00204250" w:rsidRPr="00BB6AFA">
        <w:rPr>
          <w:sz w:val="20"/>
          <w:szCs w:val="20"/>
        </w:rPr>
        <w:t xml:space="preserve">–   </w:t>
      </w:r>
      <w:r w:rsidRPr="00BB6AFA">
        <w:rPr>
          <w:iCs/>
          <w:sz w:val="20"/>
          <w:szCs w:val="20"/>
        </w:rPr>
        <w:t>Természetvédelmi Közlemények, 21: 87  –  96</w:t>
      </w:r>
      <w:r w:rsidR="00A51569" w:rsidRPr="00BB6AFA">
        <w:rPr>
          <w:iCs/>
          <w:sz w:val="20"/>
          <w:szCs w:val="20"/>
        </w:rPr>
        <w:t>.</w:t>
      </w:r>
    </w:p>
    <w:p w14:paraId="31F2A573" w14:textId="77777777" w:rsidR="00C0008D" w:rsidRPr="00BB6AFA" w:rsidRDefault="00C0008D" w:rsidP="00D13E63">
      <w:pPr>
        <w:ind w:left="567" w:hanging="567"/>
        <w:jc w:val="both"/>
        <w:rPr>
          <w:bCs/>
          <w:sz w:val="20"/>
          <w:szCs w:val="20"/>
        </w:rPr>
      </w:pPr>
      <w:r w:rsidRPr="00BB6AFA">
        <w:rPr>
          <w:rFonts w:eastAsia="TimesNewRomanPSMT"/>
          <w:sz w:val="20"/>
          <w:szCs w:val="20"/>
        </w:rPr>
        <w:t xml:space="preserve">Haberl, W. 2010. </w:t>
      </w:r>
      <w:r w:rsidRPr="00BB6AFA">
        <w:rPr>
          <w:bCs/>
          <w:sz w:val="20"/>
          <w:szCs w:val="20"/>
        </w:rPr>
        <w:t>Assessment and monitoring of endangered European ground squirrel populations (</w:t>
      </w:r>
      <w:r w:rsidRPr="00BB6AFA">
        <w:rPr>
          <w:bCs/>
          <w:i/>
          <w:iCs/>
          <w:sz w:val="20"/>
          <w:szCs w:val="20"/>
        </w:rPr>
        <w:t xml:space="preserve">Spermophilus citellus) </w:t>
      </w:r>
      <w:r w:rsidRPr="00BB6AFA">
        <w:rPr>
          <w:bCs/>
          <w:sz w:val="20"/>
          <w:szCs w:val="20"/>
        </w:rPr>
        <w:t>in Macedonia. MOEL Project 422, 48pp.</w:t>
      </w:r>
    </w:p>
    <w:p w14:paraId="44C1EDF7" w14:textId="77777777" w:rsidR="00C0008D" w:rsidRPr="00BB6AFA" w:rsidRDefault="00C0008D" w:rsidP="00D13E63">
      <w:pPr>
        <w:ind w:left="567" w:hanging="567"/>
        <w:jc w:val="both"/>
        <w:rPr>
          <w:sz w:val="20"/>
          <w:szCs w:val="20"/>
        </w:rPr>
      </w:pPr>
      <w:r w:rsidRPr="00BB6AFA">
        <w:rPr>
          <w:sz w:val="20"/>
          <w:szCs w:val="20"/>
        </w:rPr>
        <w:t xml:space="preserve">Hamnett, R. 2006. </w:t>
      </w:r>
      <w:r w:rsidRPr="00BB6AFA">
        <w:rPr>
          <w:bCs/>
          <w:sz w:val="20"/>
          <w:szCs w:val="20"/>
        </w:rPr>
        <w:t>FAO: Country pasture/forage resource profiles</w:t>
      </w:r>
      <w:r w:rsidRPr="00BB6AFA">
        <w:rPr>
          <w:sz w:val="20"/>
          <w:szCs w:val="20"/>
        </w:rPr>
        <w:t xml:space="preserve">   –   Bulgaria. Downloaded on 19.10.2008 from: </w:t>
      </w:r>
      <w:hyperlink r:id="rId89" w:history="1">
        <w:r w:rsidRPr="00BB6AFA">
          <w:rPr>
            <w:rStyle w:val="Hyperlink"/>
            <w:rFonts w:eastAsiaTheme="majorEastAsia"/>
            <w:color w:val="auto"/>
            <w:sz w:val="20"/>
            <w:szCs w:val="20"/>
          </w:rPr>
          <w:t>http://www.fao.org</w:t>
        </w:r>
      </w:hyperlink>
      <w:r w:rsidRPr="00BB6AFA">
        <w:rPr>
          <w:sz w:val="20"/>
          <w:szCs w:val="20"/>
        </w:rPr>
        <w:t>.</w:t>
      </w:r>
    </w:p>
    <w:p w14:paraId="5ED2F79E" w14:textId="217B845A" w:rsidR="00C0008D" w:rsidRPr="00BB6AFA" w:rsidRDefault="00C0008D" w:rsidP="00D13E63">
      <w:pPr>
        <w:ind w:left="567" w:hanging="567"/>
        <w:jc w:val="both"/>
        <w:rPr>
          <w:sz w:val="20"/>
          <w:szCs w:val="20"/>
        </w:rPr>
      </w:pPr>
      <w:r w:rsidRPr="00BB6AFA">
        <w:rPr>
          <w:sz w:val="20"/>
          <w:szCs w:val="20"/>
        </w:rPr>
        <w:t>Hapl, Е., М. Ambros, M. Olekšák</w:t>
      </w:r>
      <w:r w:rsidR="00A51569" w:rsidRPr="00BB6AFA">
        <w:rPr>
          <w:sz w:val="20"/>
          <w:szCs w:val="20"/>
        </w:rPr>
        <w:t xml:space="preserve"> and</w:t>
      </w:r>
      <w:r w:rsidRPr="00BB6AFA">
        <w:rPr>
          <w:sz w:val="20"/>
          <w:szCs w:val="20"/>
        </w:rPr>
        <w:t xml:space="preserve"> M. Adamec. 2006. Suslik (</w:t>
      </w:r>
      <w:r w:rsidRPr="00BB6AFA">
        <w:rPr>
          <w:i/>
          <w:iCs/>
          <w:sz w:val="20"/>
          <w:szCs w:val="20"/>
        </w:rPr>
        <w:t>Spermophilus citellus</w:t>
      </w:r>
      <w:r w:rsidRPr="00BB6AFA">
        <w:rPr>
          <w:sz w:val="20"/>
          <w:szCs w:val="20"/>
        </w:rPr>
        <w:t>) reintroduction in Slovakia.</w:t>
      </w:r>
      <w:r w:rsidR="00A51569" w:rsidRPr="00BB6AFA">
        <w:rPr>
          <w:sz w:val="20"/>
          <w:szCs w:val="20"/>
        </w:rPr>
        <w:t xml:space="preserve"> </w:t>
      </w:r>
      <w:r w:rsidRPr="00BB6AFA">
        <w:rPr>
          <w:sz w:val="20"/>
          <w:szCs w:val="20"/>
        </w:rPr>
        <w:t>Guidelines.</w:t>
      </w:r>
      <w:r w:rsidR="00A51569" w:rsidRPr="00BB6AFA">
        <w:rPr>
          <w:sz w:val="20"/>
          <w:szCs w:val="20"/>
        </w:rPr>
        <w:t xml:space="preserve"> </w:t>
      </w:r>
      <w:r w:rsidRPr="00BB6AFA">
        <w:rPr>
          <w:sz w:val="20"/>
          <w:szCs w:val="20"/>
        </w:rPr>
        <w:t>State Nature Conservancy of the Slovak Republic, Banská Bystrica, 28 pp.</w:t>
      </w:r>
    </w:p>
    <w:p w14:paraId="5E724EE6" w14:textId="42F2FA04" w:rsidR="00C0008D" w:rsidRPr="00BB6AFA" w:rsidRDefault="00C0008D" w:rsidP="00D13E63">
      <w:pPr>
        <w:ind w:left="567" w:hanging="567"/>
        <w:jc w:val="both"/>
        <w:rPr>
          <w:iCs/>
          <w:sz w:val="20"/>
          <w:szCs w:val="20"/>
        </w:rPr>
      </w:pPr>
      <w:r w:rsidRPr="00BB6AFA">
        <w:rPr>
          <w:iCs/>
          <w:sz w:val="20"/>
          <w:szCs w:val="20"/>
        </w:rPr>
        <w:t>Harris, J., P. Leitner</w:t>
      </w:r>
      <w:r w:rsidR="00204250" w:rsidRPr="00BB6AFA">
        <w:rPr>
          <w:iCs/>
          <w:sz w:val="20"/>
          <w:szCs w:val="20"/>
        </w:rPr>
        <w:t>.</w:t>
      </w:r>
      <w:r w:rsidRPr="00BB6AFA">
        <w:rPr>
          <w:iCs/>
          <w:sz w:val="20"/>
          <w:szCs w:val="20"/>
        </w:rPr>
        <w:t xml:space="preserve"> 2005. Long-distance movements of juvenile Mohave ground squirrel, </w:t>
      </w:r>
      <w:r w:rsidRPr="00BB6AFA">
        <w:rPr>
          <w:i/>
          <w:iCs/>
          <w:sz w:val="20"/>
          <w:szCs w:val="20"/>
        </w:rPr>
        <w:t>Spermophilus mohavensis</w:t>
      </w:r>
      <w:r w:rsidRPr="00BB6AFA">
        <w:rPr>
          <w:iCs/>
          <w:sz w:val="20"/>
          <w:szCs w:val="20"/>
        </w:rPr>
        <w:t xml:space="preserve">.   –   </w:t>
      </w:r>
      <w:r w:rsidRPr="00BB6AFA">
        <w:rPr>
          <w:i/>
          <w:iCs/>
          <w:sz w:val="20"/>
          <w:szCs w:val="20"/>
        </w:rPr>
        <w:t>Sowthwestern Naturalist</w:t>
      </w:r>
      <w:r w:rsidRPr="00BB6AFA">
        <w:rPr>
          <w:iCs/>
          <w:sz w:val="20"/>
          <w:szCs w:val="20"/>
        </w:rPr>
        <w:t>, 50(2): 188  –  196.</w:t>
      </w:r>
    </w:p>
    <w:p w14:paraId="65DB76F9" w14:textId="77777777" w:rsidR="00CE461B" w:rsidRPr="00BB6AFA" w:rsidRDefault="00CE461B" w:rsidP="00D13E63">
      <w:pPr>
        <w:ind w:left="567" w:hanging="567"/>
        <w:jc w:val="both"/>
        <w:rPr>
          <w:sz w:val="20"/>
          <w:szCs w:val="20"/>
          <w:shd w:val="clear" w:color="auto" w:fill="FFFFFF"/>
        </w:rPr>
      </w:pPr>
      <w:r w:rsidRPr="00CE461B">
        <w:rPr>
          <w:sz w:val="20"/>
          <w:szCs w:val="20"/>
          <w:shd w:val="clear" w:color="auto" w:fill="FFFFFF"/>
        </w:rPr>
        <w:t xml:space="preserve">Hegyeli, Z. 2020. </w:t>
      </w:r>
      <w:r w:rsidRPr="00CE461B">
        <w:rPr>
          <w:i/>
          <w:sz w:val="20"/>
          <w:szCs w:val="20"/>
          <w:shd w:val="clear" w:color="auto" w:fill="FFFFFF"/>
        </w:rPr>
        <w:t>Spermophilus citellus</w:t>
      </w:r>
      <w:r w:rsidRPr="00CE461B">
        <w:rPr>
          <w:sz w:val="20"/>
          <w:szCs w:val="20"/>
          <w:shd w:val="clear" w:color="auto" w:fill="FFFFFF"/>
        </w:rPr>
        <w:t>. The IUCN Red List of Threatened Species 2020: e.T20472A91282380. https://dx.doi.org/10.2305/IUCN.UK.2020-2.RLTS.T20472A91282380.en. Downloaded on 14 July 2020.</w:t>
      </w:r>
    </w:p>
    <w:p w14:paraId="2F701F00" w14:textId="77777777" w:rsidR="00CE461B" w:rsidRPr="00BB6AFA" w:rsidRDefault="00CE461B" w:rsidP="00D13E63">
      <w:pPr>
        <w:ind w:left="567" w:hanging="567"/>
        <w:jc w:val="both"/>
        <w:rPr>
          <w:sz w:val="20"/>
          <w:szCs w:val="20"/>
        </w:rPr>
      </w:pPr>
      <w:r w:rsidRPr="00BB6AFA">
        <w:rPr>
          <w:sz w:val="20"/>
          <w:szCs w:val="20"/>
        </w:rPr>
        <w:t xml:space="preserve">Helgen, K. М., F. R. Cole, L. E. Helgen and D. E. Wilson. 2009. Generic revision in the holarctic ground squirrel genus </w:t>
      </w:r>
      <w:r w:rsidRPr="00BB6AFA">
        <w:rPr>
          <w:i/>
          <w:sz w:val="20"/>
          <w:szCs w:val="20"/>
        </w:rPr>
        <w:t>Spermophilus</w:t>
      </w:r>
      <w:r w:rsidRPr="00BB6AFA">
        <w:rPr>
          <w:sz w:val="20"/>
          <w:szCs w:val="20"/>
        </w:rPr>
        <w:t xml:space="preserve">.   –   </w:t>
      </w:r>
      <w:r w:rsidRPr="00BB6AFA">
        <w:rPr>
          <w:i/>
          <w:sz w:val="20"/>
          <w:szCs w:val="20"/>
        </w:rPr>
        <w:t>Journal of Mammalogy</w:t>
      </w:r>
      <w:r w:rsidRPr="00BB6AFA">
        <w:rPr>
          <w:sz w:val="20"/>
          <w:szCs w:val="20"/>
        </w:rPr>
        <w:t>, 90(2): 270  –  305.</w:t>
      </w:r>
    </w:p>
    <w:p w14:paraId="13D02110" w14:textId="77777777" w:rsidR="00C0008D" w:rsidRPr="00BB6AFA" w:rsidRDefault="00C0008D" w:rsidP="00D13E63">
      <w:pPr>
        <w:ind w:left="567" w:hanging="567"/>
        <w:jc w:val="both"/>
        <w:rPr>
          <w:rStyle w:val="HTMLCite"/>
          <w:i w:val="0"/>
          <w:sz w:val="20"/>
          <w:szCs w:val="20"/>
        </w:rPr>
      </w:pPr>
      <w:r w:rsidRPr="00BB6AFA">
        <w:rPr>
          <w:rStyle w:val="HTMLCite"/>
          <w:bCs/>
          <w:i w:val="0"/>
          <w:sz w:val="20"/>
          <w:szCs w:val="20"/>
        </w:rPr>
        <w:t xml:space="preserve">Hoffmann, I. E., E. Millesi, K. Pieta </w:t>
      </w:r>
      <w:r w:rsidRPr="00BB6AFA">
        <w:rPr>
          <w:sz w:val="20"/>
          <w:szCs w:val="20"/>
        </w:rPr>
        <w:t>and</w:t>
      </w:r>
      <w:r w:rsidRPr="00BB6AFA">
        <w:rPr>
          <w:rStyle w:val="HTMLCite"/>
          <w:bCs/>
          <w:i w:val="0"/>
          <w:sz w:val="20"/>
          <w:szCs w:val="20"/>
        </w:rPr>
        <w:t xml:space="preserve"> J. Dittami. 2003</w:t>
      </w:r>
      <w:r w:rsidRPr="00BB6AFA">
        <w:rPr>
          <w:rStyle w:val="HTMLCite"/>
          <w:bCs/>
          <w:sz w:val="20"/>
          <w:szCs w:val="20"/>
        </w:rPr>
        <w:t>a</w:t>
      </w:r>
      <w:r w:rsidRPr="00BB6AFA">
        <w:rPr>
          <w:rStyle w:val="HTMLCite"/>
          <w:bCs/>
          <w:i w:val="0"/>
          <w:sz w:val="20"/>
          <w:szCs w:val="20"/>
        </w:rPr>
        <w:t>.</w:t>
      </w:r>
      <w:r w:rsidRPr="00BB6AFA">
        <w:rPr>
          <w:rStyle w:val="HTMLCite"/>
          <w:i w:val="0"/>
          <w:sz w:val="20"/>
          <w:szCs w:val="20"/>
        </w:rPr>
        <w:t xml:space="preserve"> Anthropogenic effects on the population ecology of European ground squirrels (</w:t>
      </w:r>
      <w:r w:rsidRPr="00BB6AFA">
        <w:rPr>
          <w:rStyle w:val="HTMLCite"/>
          <w:sz w:val="20"/>
          <w:szCs w:val="20"/>
        </w:rPr>
        <w:t>Spermophilus citellus</w:t>
      </w:r>
      <w:r w:rsidRPr="00BB6AFA">
        <w:rPr>
          <w:rStyle w:val="HTMLCite"/>
          <w:i w:val="0"/>
          <w:sz w:val="20"/>
          <w:szCs w:val="20"/>
        </w:rPr>
        <w:t xml:space="preserve">) at the periphery of their geographic range.   –   </w:t>
      </w:r>
      <w:r w:rsidRPr="00BB6AFA">
        <w:rPr>
          <w:rStyle w:val="HTMLCite"/>
          <w:sz w:val="20"/>
          <w:szCs w:val="20"/>
        </w:rPr>
        <w:t>Mammalian biology</w:t>
      </w:r>
      <w:r w:rsidRPr="00BB6AFA">
        <w:rPr>
          <w:rStyle w:val="HTMLCite"/>
          <w:i w:val="0"/>
          <w:sz w:val="20"/>
          <w:szCs w:val="20"/>
        </w:rPr>
        <w:t>, 68(4): 205  –  213.</w:t>
      </w:r>
    </w:p>
    <w:p w14:paraId="32911ADC" w14:textId="4D399CC0" w:rsidR="00C0008D" w:rsidRPr="00BB6AFA" w:rsidRDefault="00C0008D" w:rsidP="00D13E63">
      <w:pPr>
        <w:ind w:left="567" w:hanging="567"/>
        <w:jc w:val="both"/>
        <w:rPr>
          <w:sz w:val="20"/>
          <w:szCs w:val="20"/>
        </w:rPr>
      </w:pPr>
      <w:r w:rsidRPr="00BB6AFA">
        <w:rPr>
          <w:sz w:val="20"/>
          <w:szCs w:val="20"/>
        </w:rPr>
        <w:t>Hoffmann, I. E., E. Millesi, S. Huber, L. G. Everts and J. P. Dittami. 2003</w:t>
      </w:r>
      <w:r w:rsidRPr="00BB6AFA">
        <w:rPr>
          <w:i/>
          <w:sz w:val="20"/>
          <w:szCs w:val="20"/>
        </w:rPr>
        <w:t>b</w:t>
      </w:r>
      <w:r w:rsidRPr="00BB6AFA">
        <w:rPr>
          <w:sz w:val="20"/>
          <w:szCs w:val="20"/>
        </w:rPr>
        <w:t>. Population dynamics of European ground squirrels (</w:t>
      </w:r>
      <w:r w:rsidRPr="00BB6AFA">
        <w:rPr>
          <w:rStyle w:val="Emphasis"/>
          <w:rFonts w:eastAsiaTheme="majorEastAsia"/>
          <w:sz w:val="20"/>
          <w:szCs w:val="20"/>
        </w:rPr>
        <w:t>Spermophilus citellus</w:t>
      </w:r>
      <w:r w:rsidRPr="00BB6AFA">
        <w:rPr>
          <w:sz w:val="20"/>
          <w:szCs w:val="20"/>
        </w:rPr>
        <w:t xml:space="preserve">) in a suburban area.   –   </w:t>
      </w:r>
      <w:r w:rsidRPr="00BB6AFA">
        <w:rPr>
          <w:i/>
          <w:sz w:val="20"/>
          <w:szCs w:val="20"/>
        </w:rPr>
        <w:t>Journal of Mammalogy</w:t>
      </w:r>
      <w:r w:rsidRPr="00BB6AFA">
        <w:rPr>
          <w:sz w:val="20"/>
          <w:szCs w:val="20"/>
        </w:rPr>
        <w:t>, 84: 615</w:t>
      </w:r>
      <w:r w:rsidR="00A51569" w:rsidRPr="00BB6AFA">
        <w:rPr>
          <w:sz w:val="20"/>
          <w:szCs w:val="20"/>
        </w:rPr>
        <w:t xml:space="preserve">  </w:t>
      </w:r>
      <w:r w:rsidRPr="00BB6AFA">
        <w:rPr>
          <w:sz w:val="20"/>
          <w:szCs w:val="20"/>
        </w:rPr>
        <w:t>-</w:t>
      </w:r>
      <w:r w:rsidR="00A51569" w:rsidRPr="00BB6AFA">
        <w:rPr>
          <w:sz w:val="20"/>
          <w:szCs w:val="20"/>
        </w:rPr>
        <w:t xml:space="preserve">  </w:t>
      </w:r>
      <w:r w:rsidRPr="00BB6AFA">
        <w:rPr>
          <w:sz w:val="20"/>
          <w:szCs w:val="20"/>
        </w:rPr>
        <w:t>626.</w:t>
      </w:r>
    </w:p>
    <w:p w14:paraId="03C03EAB" w14:textId="77777777" w:rsidR="00C0008D" w:rsidRPr="00BB6AFA" w:rsidRDefault="00C0008D" w:rsidP="00D13E63">
      <w:pPr>
        <w:ind w:left="567" w:hanging="567"/>
        <w:jc w:val="both"/>
        <w:rPr>
          <w:sz w:val="20"/>
          <w:szCs w:val="20"/>
        </w:rPr>
      </w:pPr>
      <w:r w:rsidRPr="00BB6AFA">
        <w:rPr>
          <w:sz w:val="20"/>
          <w:szCs w:val="20"/>
        </w:rPr>
        <w:t>Hoffmann, I. E., E. Muck and E. Millesi. 2004. Why males incur a greater predation risk than females in juvenile European sousliks (</w:t>
      </w:r>
      <w:r w:rsidRPr="00BB6AFA">
        <w:rPr>
          <w:i/>
          <w:sz w:val="20"/>
          <w:szCs w:val="20"/>
        </w:rPr>
        <w:t>Spermophilus citellus</w:t>
      </w:r>
      <w:r w:rsidRPr="00BB6AFA">
        <w:rPr>
          <w:sz w:val="20"/>
          <w:szCs w:val="20"/>
        </w:rPr>
        <w:t xml:space="preserve">).   –   </w:t>
      </w:r>
      <w:r w:rsidRPr="00BB6AFA">
        <w:rPr>
          <w:i/>
          <w:sz w:val="20"/>
          <w:szCs w:val="20"/>
        </w:rPr>
        <w:t>Lutra</w:t>
      </w:r>
      <w:r w:rsidRPr="00BB6AFA">
        <w:rPr>
          <w:sz w:val="20"/>
          <w:szCs w:val="20"/>
        </w:rPr>
        <w:t>, 47: 85  –  94.</w:t>
      </w:r>
    </w:p>
    <w:p w14:paraId="0130EA4F" w14:textId="363F54A8" w:rsidR="00C0008D" w:rsidRPr="00BB6AFA" w:rsidRDefault="00C0008D" w:rsidP="00D13E63">
      <w:pPr>
        <w:ind w:left="567" w:hanging="567"/>
        <w:jc w:val="both"/>
        <w:rPr>
          <w:sz w:val="20"/>
          <w:szCs w:val="20"/>
        </w:rPr>
      </w:pPr>
      <w:r w:rsidRPr="00BB6AFA">
        <w:rPr>
          <w:sz w:val="20"/>
          <w:szCs w:val="20"/>
        </w:rPr>
        <w:t>Hoffmann, I. E., T. Turrini and M. Brenner</w:t>
      </w:r>
      <w:r w:rsidR="00A51569" w:rsidRPr="00BB6AFA">
        <w:rPr>
          <w:sz w:val="20"/>
          <w:szCs w:val="20"/>
        </w:rPr>
        <w:t>.</w:t>
      </w:r>
      <w:r w:rsidRPr="00BB6AFA">
        <w:rPr>
          <w:sz w:val="20"/>
          <w:szCs w:val="20"/>
        </w:rPr>
        <w:t xml:space="preserve"> 2008. </w:t>
      </w:r>
      <w:r w:rsidRPr="00BB6AFA">
        <w:rPr>
          <w:bCs/>
          <w:sz w:val="20"/>
          <w:szCs w:val="20"/>
        </w:rPr>
        <w:t>Do European ground squirrels (</w:t>
      </w:r>
      <w:r w:rsidRPr="00BB6AFA">
        <w:rPr>
          <w:bCs/>
          <w:i/>
          <w:sz w:val="20"/>
          <w:szCs w:val="20"/>
        </w:rPr>
        <w:t>Spermophilus citellus</w:t>
      </w:r>
      <w:r w:rsidRPr="00BB6AFA">
        <w:rPr>
          <w:bCs/>
          <w:sz w:val="20"/>
          <w:szCs w:val="20"/>
        </w:rPr>
        <w:t xml:space="preserve">) in Austria adjust their life history to anthropogenic influence?   –   </w:t>
      </w:r>
      <w:r w:rsidRPr="00BB6AFA">
        <w:rPr>
          <w:i/>
          <w:sz w:val="20"/>
          <w:szCs w:val="20"/>
        </w:rPr>
        <w:t>Lynx</w:t>
      </w:r>
      <w:r w:rsidRPr="00BB6AFA">
        <w:rPr>
          <w:sz w:val="20"/>
          <w:szCs w:val="20"/>
        </w:rPr>
        <w:t xml:space="preserve">, n.s. 39(2): 241  –  250. </w:t>
      </w:r>
    </w:p>
    <w:p w14:paraId="4C99976A" w14:textId="7E6E48E3" w:rsidR="00C0008D" w:rsidRPr="00BB6AFA" w:rsidRDefault="00C0008D" w:rsidP="00D13E63">
      <w:pPr>
        <w:ind w:left="567" w:hanging="567"/>
        <w:jc w:val="both"/>
        <w:rPr>
          <w:sz w:val="20"/>
          <w:szCs w:val="20"/>
        </w:rPr>
      </w:pPr>
      <w:r w:rsidRPr="00BB6AFA">
        <w:rPr>
          <w:sz w:val="20"/>
          <w:szCs w:val="20"/>
        </w:rPr>
        <w:t>Holekamp, K. E. 1984. Dispersal in ground-dwelling sciurids. In: Murie</w:t>
      </w:r>
      <w:r w:rsidR="00204250" w:rsidRPr="00BB6AFA">
        <w:rPr>
          <w:sz w:val="20"/>
          <w:szCs w:val="20"/>
        </w:rPr>
        <w:t>,</w:t>
      </w:r>
      <w:r w:rsidRPr="00BB6AFA">
        <w:rPr>
          <w:sz w:val="20"/>
          <w:szCs w:val="20"/>
        </w:rPr>
        <w:t xml:space="preserve"> J. O., G. R. Michener (eds): The biology of ground-dwelling squirrels. University of Nebraska Press (Lincoln, USA), 297  –  320.</w:t>
      </w:r>
    </w:p>
    <w:p w14:paraId="3B52989F" w14:textId="77777777" w:rsidR="00C0008D" w:rsidRPr="00BB6AFA" w:rsidRDefault="00C0008D" w:rsidP="00D13E63">
      <w:pPr>
        <w:ind w:left="567" w:hanging="567"/>
        <w:jc w:val="both"/>
        <w:rPr>
          <w:sz w:val="20"/>
          <w:szCs w:val="20"/>
        </w:rPr>
      </w:pPr>
      <w:r w:rsidRPr="00BB6AFA">
        <w:rPr>
          <w:sz w:val="20"/>
          <w:szCs w:val="20"/>
        </w:rPr>
        <w:t>Hubálek, Z., I. Rudolf. 2011. Microbial zoonoses and sapronoses. 1. vyd. Dordrecht</w:t>
      </w:r>
      <w:r w:rsidRPr="00BB6AFA">
        <w:rPr>
          <w:noProof/>
          <w:sz w:val="20"/>
          <w:szCs w:val="20"/>
        </w:rPr>
        <w:drawing>
          <wp:inline distT="0" distB="0" distL="0" distR="0" wp14:anchorId="137AF218" wp14:editId="6EA6355E">
            <wp:extent cx="6350" cy="6350"/>
            <wp:effectExtent l="0" t="0" r="0" b="0"/>
            <wp:docPr id="18" name="Picture 7"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i.cz/design/_img_cont/spacer.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B6AFA">
        <w:rPr>
          <w:sz w:val="20"/>
          <w:szCs w:val="20"/>
        </w:rPr>
        <w:t>-Heidelberg</w:t>
      </w:r>
      <w:r w:rsidRPr="00BB6AFA">
        <w:rPr>
          <w:noProof/>
          <w:sz w:val="20"/>
          <w:szCs w:val="20"/>
        </w:rPr>
        <w:drawing>
          <wp:inline distT="0" distB="0" distL="0" distR="0" wp14:anchorId="795A4F41" wp14:editId="189F7769">
            <wp:extent cx="6350" cy="6350"/>
            <wp:effectExtent l="0" t="0" r="0" b="0"/>
            <wp:docPr id="19" name="Picture 6"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ni.cz/design/_img_cont/spacer.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B6AFA">
        <w:rPr>
          <w:sz w:val="20"/>
          <w:szCs w:val="20"/>
        </w:rPr>
        <w:t>-London</w:t>
      </w:r>
      <w:r w:rsidRPr="00BB6AFA">
        <w:rPr>
          <w:noProof/>
          <w:sz w:val="20"/>
          <w:szCs w:val="20"/>
        </w:rPr>
        <w:drawing>
          <wp:inline distT="0" distB="0" distL="0" distR="0" wp14:anchorId="38B4C84B" wp14:editId="0A74B439">
            <wp:extent cx="6350" cy="6350"/>
            <wp:effectExtent l="0" t="0" r="0" b="0"/>
            <wp:docPr id="35" name="Picture 5"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ni.cz/design/_img_cont/spacer.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B6AFA">
        <w:rPr>
          <w:sz w:val="20"/>
          <w:szCs w:val="20"/>
        </w:rPr>
        <w:t>-New York: Springer, 2011. 457 pp.</w:t>
      </w:r>
    </w:p>
    <w:p w14:paraId="6AB5EC44" w14:textId="138B1890" w:rsidR="00C0008D" w:rsidRPr="00BB6AFA" w:rsidRDefault="00C0008D" w:rsidP="00D13E63">
      <w:pPr>
        <w:ind w:left="567" w:hanging="567"/>
        <w:jc w:val="both"/>
        <w:rPr>
          <w:sz w:val="20"/>
          <w:szCs w:val="20"/>
        </w:rPr>
      </w:pPr>
      <w:r w:rsidRPr="00BB6AFA">
        <w:rPr>
          <w:sz w:val="20"/>
          <w:szCs w:val="20"/>
        </w:rPr>
        <w:t>Hubbs</w:t>
      </w:r>
      <w:r w:rsidR="000865CE" w:rsidRPr="00BB6AFA">
        <w:rPr>
          <w:sz w:val="20"/>
          <w:szCs w:val="20"/>
        </w:rPr>
        <w:t>,</w:t>
      </w:r>
      <w:r w:rsidRPr="00BB6AFA">
        <w:rPr>
          <w:sz w:val="20"/>
          <w:szCs w:val="20"/>
        </w:rPr>
        <w:t xml:space="preserve"> A. H., R. Boonstra. 1997. Effects of food and predators on the homerange sizes of arctic ground squirrels (</w:t>
      </w:r>
      <w:r w:rsidRPr="00BB6AFA">
        <w:rPr>
          <w:i/>
          <w:iCs/>
          <w:sz w:val="20"/>
          <w:szCs w:val="20"/>
        </w:rPr>
        <w:t>Spermophilus parryii</w:t>
      </w:r>
      <w:r w:rsidRPr="00BB6AFA">
        <w:rPr>
          <w:sz w:val="20"/>
          <w:szCs w:val="20"/>
        </w:rPr>
        <w:t xml:space="preserve">).   –   </w:t>
      </w:r>
      <w:r w:rsidRPr="00BB6AFA">
        <w:rPr>
          <w:i/>
          <w:sz w:val="20"/>
          <w:szCs w:val="20"/>
        </w:rPr>
        <w:t>Canadian Journal of Zoology</w:t>
      </w:r>
      <w:r w:rsidRPr="00BB6AFA">
        <w:rPr>
          <w:sz w:val="20"/>
          <w:szCs w:val="20"/>
        </w:rPr>
        <w:t>, 76: 592  –  96.</w:t>
      </w:r>
    </w:p>
    <w:p w14:paraId="6035EB1B" w14:textId="77777777" w:rsidR="00C0008D" w:rsidRPr="00BB6AFA" w:rsidRDefault="00C0008D" w:rsidP="00D13E63">
      <w:pPr>
        <w:ind w:left="567" w:hanging="567"/>
        <w:jc w:val="both"/>
        <w:rPr>
          <w:sz w:val="20"/>
          <w:szCs w:val="20"/>
        </w:rPr>
      </w:pPr>
      <w:r w:rsidRPr="00BB6AFA">
        <w:rPr>
          <w:bCs/>
          <w:sz w:val="20"/>
          <w:szCs w:val="20"/>
        </w:rPr>
        <w:t xml:space="preserve">Huber, S. </w:t>
      </w:r>
      <w:r w:rsidRPr="00BB6AFA">
        <w:rPr>
          <w:sz w:val="20"/>
          <w:szCs w:val="20"/>
        </w:rPr>
        <w:t xml:space="preserve">1996. </w:t>
      </w:r>
      <w:r w:rsidRPr="00BB6AFA">
        <w:rPr>
          <w:iCs/>
          <w:sz w:val="20"/>
          <w:szCs w:val="20"/>
        </w:rPr>
        <w:t>Lebensraumnutzung, Verhalten und ihre Bedeutung für die Fortpflanzungsbiologie beim Europäischen Ziesel</w:t>
      </w:r>
      <w:r w:rsidRPr="00BB6AFA">
        <w:rPr>
          <w:i/>
          <w:iCs/>
          <w:sz w:val="20"/>
          <w:szCs w:val="20"/>
        </w:rPr>
        <w:t xml:space="preserve"> </w:t>
      </w:r>
      <w:r w:rsidRPr="00BB6AFA">
        <w:rPr>
          <w:sz w:val="20"/>
          <w:szCs w:val="20"/>
        </w:rPr>
        <w:t>(</w:t>
      </w:r>
      <w:r w:rsidRPr="00BB6AFA">
        <w:rPr>
          <w:i/>
          <w:iCs/>
          <w:sz w:val="20"/>
          <w:szCs w:val="20"/>
        </w:rPr>
        <w:t>Spermophilus citellus citellus</w:t>
      </w:r>
      <w:r w:rsidRPr="00BB6AFA">
        <w:rPr>
          <w:sz w:val="20"/>
          <w:szCs w:val="20"/>
        </w:rPr>
        <w:t xml:space="preserve">). Unpublished Ph.D. thesis. University of Vienna (Austria), 99 p. </w:t>
      </w:r>
    </w:p>
    <w:p w14:paraId="0F89550F" w14:textId="77777777" w:rsidR="00C0008D" w:rsidRPr="00BB6AFA" w:rsidRDefault="00C0008D" w:rsidP="00D13E63">
      <w:pPr>
        <w:ind w:left="567" w:hanging="567"/>
        <w:jc w:val="both"/>
        <w:rPr>
          <w:sz w:val="20"/>
          <w:szCs w:val="20"/>
        </w:rPr>
      </w:pPr>
      <w:r w:rsidRPr="00BB6AFA">
        <w:rPr>
          <w:sz w:val="20"/>
          <w:szCs w:val="20"/>
        </w:rPr>
        <w:t xml:space="preserve">Huber, S., E. Millesi and J. P. Dittami. 2002. Paternal effort and its relation to mating success in the European ground squirrel.   –   </w:t>
      </w:r>
      <w:r w:rsidRPr="00BB6AFA">
        <w:rPr>
          <w:i/>
          <w:sz w:val="20"/>
          <w:szCs w:val="20"/>
        </w:rPr>
        <w:t>Animal Behaviour</w:t>
      </w:r>
      <w:r w:rsidRPr="00BB6AFA">
        <w:rPr>
          <w:sz w:val="20"/>
          <w:szCs w:val="20"/>
        </w:rPr>
        <w:t>, 63: 157  –  164.</w:t>
      </w:r>
    </w:p>
    <w:p w14:paraId="2290E9A8" w14:textId="77777777" w:rsidR="00C0008D" w:rsidRPr="00BB6AFA" w:rsidRDefault="00C0008D" w:rsidP="00D13E63">
      <w:pPr>
        <w:ind w:left="567" w:hanging="567"/>
        <w:jc w:val="both"/>
        <w:rPr>
          <w:sz w:val="20"/>
          <w:szCs w:val="20"/>
        </w:rPr>
      </w:pPr>
      <w:r w:rsidRPr="00BB6AFA">
        <w:rPr>
          <w:sz w:val="20"/>
          <w:szCs w:val="20"/>
        </w:rPr>
        <w:t xml:space="preserve">Huber, S., I. E. Hoffmann, E. Millesi, J. P Dittami and W. Arnold. 2001. Explaining the seasonal decline in litter size in European ground squirrels.   –   </w:t>
      </w:r>
      <w:r w:rsidRPr="00BB6AFA">
        <w:rPr>
          <w:i/>
          <w:sz w:val="20"/>
          <w:szCs w:val="20"/>
        </w:rPr>
        <w:t>Ecography</w:t>
      </w:r>
      <w:r w:rsidRPr="00BB6AFA">
        <w:rPr>
          <w:sz w:val="20"/>
          <w:szCs w:val="20"/>
        </w:rPr>
        <w:t>, 24: 205  –  211.</w:t>
      </w:r>
    </w:p>
    <w:p w14:paraId="2C609744" w14:textId="77777777" w:rsidR="00C0008D" w:rsidRPr="00BB6AFA" w:rsidRDefault="00C0008D" w:rsidP="00D13E63">
      <w:pPr>
        <w:ind w:left="567" w:hanging="567"/>
        <w:jc w:val="both"/>
        <w:rPr>
          <w:rStyle w:val="HTMLCite"/>
          <w:i w:val="0"/>
          <w:sz w:val="20"/>
          <w:szCs w:val="20"/>
        </w:rPr>
      </w:pPr>
      <w:r w:rsidRPr="00BB6AFA">
        <w:rPr>
          <w:rStyle w:val="HTMLCite"/>
          <w:i w:val="0"/>
          <w:sz w:val="20"/>
          <w:szCs w:val="20"/>
        </w:rPr>
        <w:t>Hulov</w:t>
      </w:r>
      <w:r w:rsidRPr="00BB6AFA">
        <w:rPr>
          <w:rStyle w:val="A4"/>
          <w:rFonts w:ascii="Times New Roman" w:eastAsiaTheme="majorEastAsia" w:hAnsi="Times New Roman" w:cs="Times New Roman"/>
          <w:color w:val="auto"/>
        </w:rPr>
        <w:t>á,</w:t>
      </w:r>
      <w:r w:rsidRPr="00BB6AFA">
        <w:rPr>
          <w:rStyle w:val="HTMLCite"/>
          <w:i w:val="0"/>
          <w:sz w:val="20"/>
          <w:szCs w:val="20"/>
        </w:rPr>
        <w:t xml:space="preserve"> S., F. Sedlacek. 2008. Population genetic structure of the European ground squirrel in the Czech Republic.   –   </w:t>
      </w:r>
      <w:r w:rsidRPr="00BB6AFA">
        <w:rPr>
          <w:rStyle w:val="HTMLCite"/>
          <w:sz w:val="20"/>
          <w:szCs w:val="20"/>
        </w:rPr>
        <w:t>Conservation Genetics</w:t>
      </w:r>
      <w:r w:rsidRPr="00BB6AFA">
        <w:rPr>
          <w:rStyle w:val="HTMLCite"/>
          <w:i w:val="0"/>
          <w:sz w:val="20"/>
          <w:szCs w:val="20"/>
        </w:rPr>
        <w:t>, 9(3): 615</w:t>
      </w:r>
      <w:r w:rsidRPr="00BB6AFA">
        <w:rPr>
          <w:i/>
        </w:rPr>
        <w:t xml:space="preserve">  –  </w:t>
      </w:r>
      <w:r w:rsidRPr="00BB6AFA">
        <w:rPr>
          <w:rStyle w:val="HTMLCite"/>
          <w:i w:val="0"/>
          <w:sz w:val="20"/>
          <w:szCs w:val="20"/>
        </w:rPr>
        <w:t>625.</w:t>
      </w:r>
    </w:p>
    <w:p w14:paraId="1097DF40" w14:textId="369F81E1" w:rsidR="00C0008D" w:rsidRPr="00BB6AFA" w:rsidRDefault="00C0008D" w:rsidP="00D13E63">
      <w:pPr>
        <w:ind w:left="567" w:hanging="567"/>
        <w:jc w:val="both"/>
        <w:rPr>
          <w:bCs/>
          <w:sz w:val="20"/>
          <w:szCs w:val="20"/>
        </w:rPr>
      </w:pPr>
      <w:r w:rsidRPr="00BB6AFA">
        <w:rPr>
          <w:sz w:val="20"/>
          <w:szCs w:val="20"/>
        </w:rPr>
        <w:t>Hut, R., A. Scharff</w:t>
      </w:r>
      <w:r w:rsidR="00A51569" w:rsidRPr="00BB6AFA">
        <w:rPr>
          <w:sz w:val="20"/>
          <w:szCs w:val="20"/>
        </w:rPr>
        <w:t>.</w:t>
      </w:r>
      <w:r w:rsidRPr="00BB6AFA">
        <w:rPr>
          <w:sz w:val="20"/>
          <w:szCs w:val="20"/>
        </w:rPr>
        <w:t xml:space="preserve"> 1998. </w:t>
      </w:r>
      <w:r w:rsidRPr="00BB6AFA">
        <w:rPr>
          <w:bCs/>
          <w:sz w:val="20"/>
          <w:szCs w:val="20"/>
        </w:rPr>
        <w:t>Endoscopic observations on tunnel blocking behaviour in the European ground squirrel (</w:t>
      </w:r>
      <w:r w:rsidRPr="00BB6AFA">
        <w:rPr>
          <w:bCs/>
          <w:i/>
          <w:iCs/>
          <w:sz w:val="20"/>
          <w:szCs w:val="20"/>
        </w:rPr>
        <w:t>Spermophilus citellus</w:t>
      </w:r>
      <w:r w:rsidRPr="00BB6AFA">
        <w:rPr>
          <w:bCs/>
          <w:sz w:val="20"/>
          <w:szCs w:val="20"/>
        </w:rPr>
        <w:t xml:space="preserve">).   –   </w:t>
      </w:r>
      <w:r w:rsidRPr="00BB6AFA">
        <w:rPr>
          <w:i/>
          <w:sz w:val="20"/>
          <w:szCs w:val="20"/>
        </w:rPr>
        <w:t>Zeitschrift für Sängetierkunde,</w:t>
      </w:r>
      <w:r w:rsidRPr="00BB6AFA">
        <w:rPr>
          <w:sz w:val="20"/>
          <w:szCs w:val="20"/>
        </w:rPr>
        <w:t xml:space="preserve"> 63: 377  –  380.</w:t>
      </w:r>
    </w:p>
    <w:p w14:paraId="2D5C6208" w14:textId="2A7DC0CC" w:rsidR="00C0008D" w:rsidRPr="00BB6AFA" w:rsidRDefault="00C0008D" w:rsidP="00D13E63">
      <w:pPr>
        <w:ind w:left="567" w:hanging="567"/>
        <w:jc w:val="both"/>
        <w:rPr>
          <w:rStyle w:val="A4"/>
          <w:rFonts w:ascii="Times New Roman" w:eastAsiaTheme="majorEastAsia" w:hAnsi="Times New Roman" w:cs="Times New Roman"/>
          <w:color w:val="auto"/>
        </w:rPr>
      </w:pPr>
      <w:r w:rsidRPr="00BB6AFA">
        <w:rPr>
          <w:rStyle w:val="A4"/>
          <w:rFonts w:ascii="Times New Roman" w:eastAsiaTheme="majorEastAsia" w:hAnsi="Times New Roman" w:cs="Times New Roman"/>
          <w:color w:val="auto"/>
        </w:rPr>
        <w:t xml:space="preserve">Hut, R., B. Barnes and S. Daan. 2002. Body temperature patterns before, during, and after semi-natural hibernation in the European ground squirrel. </w:t>
      </w:r>
      <w:r w:rsidR="00A51569" w:rsidRPr="00BB6AFA">
        <w:rPr>
          <w:rStyle w:val="A4"/>
          <w:rFonts w:ascii="Times New Roman" w:eastAsiaTheme="majorEastAsia" w:hAnsi="Times New Roman" w:cs="Times New Roman"/>
          <w:color w:val="auto"/>
        </w:rPr>
        <w:t xml:space="preserve">  –   </w:t>
      </w:r>
      <w:r w:rsidRPr="00BB6AFA">
        <w:rPr>
          <w:rStyle w:val="A4"/>
          <w:rFonts w:ascii="Times New Roman" w:eastAsiaTheme="majorEastAsia" w:hAnsi="Times New Roman" w:cs="Times New Roman"/>
          <w:i/>
          <w:color w:val="auto"/>
        </w:rPr>
        <w:t>Journal of Comparative Physiology</w:t>
      </w:r>
      <w:r w:rsidRPr="00BB6AFA">
        <w:rPr>
          <w:rStyle w:val="A4"/>
          <w:rFonts w:ascii="Times New Roman" w:eastAsiaTheme="majorEastAsia" w:hAnsi="Times New Roman" w:cs="Times New Roman"/>
          <w:color w:val="auto"/>
        </w:rPr>
        <w:t>, B. Biochemical, Systematic, and Environmental Physiology 172:</w:t>
      </w:r>
      <w:r w:rsidR="00A51569" w:rsidRPr="00BB6AFA">
        <w:rPr>
          <w:rStyle w:val="A4"/>
          <w:rFonts w:ascii="Times New Roman" w:eastAsiaTheme="majorEastAsia" w:hAnsi="Times New Roman" w:cs="Times New Roman"/>
          <w:color w:val="auto"/>
        </w:rPr>
        <w:t xml:space="preserve"> </w:t>
      </w:r>
      <w:r w:rsidRPr="00BB6AFA">
        <w:rPr>
          <w:rStyle w:val="A4"/>
          <w:rFonts w:ascii="Times New Roman" w:eastAsiaTheme="majorEastAsia" w:hAnsi="Times New Roman" w:cs="Times New Roman"/>
          <w:color w:val="auto"/>
        </w:rPr>
        <w:t>47  –  58</w:t>
      </w:r>
    </w:p>
    <w:p w14:paraId="4C29A732" w14:textId="77777777" w:rsidR="00C0008D" w:rsidRPr="00BB6AFA" w:rsidRDefault="00C0008D" w:rsidP="00D13E63">
      <w:pPr>
        <w:ind w:left="567" w:hanging="567"/>
        <w:jc w:val="both"/>
        <w:rPr>
          <w:bCs/>
          <w:sz w:val="20"/>
          <w:szCs w:val="20"/>
        </w:rPr>
      </w:pPr>
      <w:r w:rsidRPr="00BB6AFA">
        <w:rPr>
          <w:bCs/>
          <w:sz w:val="20"/>
          <w:szCs w:val="20"/>
        </w:rPr>
        <w:t>Inouye, D. W.</w:t>
      </w:r>
      <w:r w:rsidRPr="00BB6AFA">
        <w:rPr>
          <w:sz w:val="20"/>
          <w:szCs w:val="20"/>
        </w:rPr>
        <w:t xml:space="preserve">, </w:t>
      </w:r>
      <w:r w:rsidRPr="00BB6AFA">
        <w:rPr>
          <w:bCs/>
          <w:sz w:val="20"/>
          <w:szCs w:val="20"/>
        </w:rPr>
        <w:t>B. Barr</w:t>
      </w:r>
      <w:r w:rsidRPr="00BB6AFA">
        <w:rPr>
          <w:sz w:val="20"/>
          <w:szCs w:val="20"/>
        </w:rPr>
        <w:t xml:space="preserve">, </w:t>
      </w:r>
      <w:r w:rsidRPr="00BB6AFA">
        <w:rPr>
          <w:bCs/>
          <w:sz w:val="20"/>
          <w:szCs w:val="20"/>
        </w:rPr>
        <w:t xml:space="preserve">K. B. Armitage </w:t>
      </w:r>
      <w:r w:rsidRPr="00BB6AFA">
        <w:rPr>
          <w:sz w:val="20"/>
          <w:szCs w:val="20"/>
        </w:rPr>
        <w:t>and</w:t>
      </w:r>
      <w:r w:rsidRPr="00BB6AFA">
        <w:rPr>
          <w:bCs/>
          <w:sz w:val="20"/>
          <w:szCs w:val="20"/>
        </w:rPr>
        <w:t xml:space="preserve"> B. D</w:t>
      </w:r>
      <w:r w:rsidRPr="00BB6AFA">
        <w:rPr>
          <w:sz w:val="20"/>
          <w:szCs w:val="20"/>
        </w:rPr>
        <w:t xml:space="preserve">. </w:t>
      </w:r>
      <w:r w:rsidRPr="00BB6AFA">
        <w:rPr>
          <w:bCs/>
          <w:sz w:val="20"/>
          <w:szCs w:val="20"/>
        </w:rPr>
        <w:t xml:space="preserve">Inouye. </w:t>
      </w:r>
      <w:r w:rsidRPr="00BB6AFA">
        <w:rPr>
          <w:sz w:val="20"/>
          <w:szCs w:val="20"/>
        </w:rPr>
        <w:t xml:space="preserve">2000. </w:t>
      </w:r>
      <w:r w:rsidRPr="00BB6AFA">
        <w:rPr>
          <w:bCs/>
          <w:sz w:val="20"/>
          <w:szCs w:val="20"/>
        </w:rPr>
        <w:t xml:space="preserve">Climate change is affecting altitudinal migrants and hibernating species.   –   </w:t>
      </w:r>
      <w:r w:rsidRPr="00BB6AFA">
        <w:rPr>
          <w:i/>
          <w:sz w:val="20"/>
          <w:szCs w:val="20"/>
        </w:rPr>
        <w:t>Proc. Nat. Acad. Sci. USA</w:t>
      </w:r>
      <w:r w:rsidRPr="00BB6AFA">
        <w:rPr>
          <w:sz w:val="20"/>
          <w:szCs w:val="20"/>
        </w:rPr>
        <w:t>, 97(4): 1630  –  1633.</w:t>
      </w:r>
    </w:p>
    <w:p w14:paraId="74FFFE48" w14:textId="77777777" w:rsidR="00C0008D" w:rsidRPr="00BB6AFA" w:rsidRDefault="00C0008D" w:rsidP="00D13E63">
      <w:pPr>
        <w:ind w:left="567" w:hanging="567"/>
        <w:jc w:val="both"/>
        <w:rPr>
          <w:sz w:val="20"/>
          <w:szCs w:val="20"/>
          <w:highlight w:val="yellow"/>
        </w:rPr>
      </w:pPr>
      <w:r w:rsidRPr="00BB6AFA">
        <w:rPr>
          <w:sz w:val="20"/>
          <w:szCs w:val="20"/>
        </w:rPr>
        <w:t>IUCN. 2003. Guidelines for Application of IUCN Red List Criteria at Regional Levels: Version 3.0. IUCN Species Survival Commission. IUCN, Gland, Switzerland and Cambridge, UK.</w:t>
      </w:r>
    </w:p>
    <w:p w14:paraId="1BCAF72F" w14:textId="0C9F9B7B" w:rsidR="00C0008D" w:rsidRPr="00BB6AFA" w:rsidRDefault="00C0008D" w:rsidP="00D13E63">
      <w:pPr>
        <w:ind w:left="567" w:hanging="567"/>
        <w:jc w:val="both"/>
        <w:rPr>
          <w:sz w:val="20"/>
          <w:szCs w:val="20"/>
        </w:rPr>
      </w:pPr>
      <w:r w:rsidRPr="00BB6AFA">
        <w:rPr>
          <w:sz w:val="20"/>
          <w:szCs w:val="20"/>
        </w:rPr>
        <w:t xml:space="preserve">Janák, M., </w:t>
      </w:r>
      <w:r w:rsidR="00A51569" w:rsidRPr="00BB6AFA">
        <w:rPr>
          <w:sz w:val="20"/>
          <w:szCs w:val="20"/>
        </w:rPr>
        <w:t xml:space="preserve">P. </w:t>
      </w:r>
      <w:r w:rsidRPr="00BB6AFA">
        <w:rPr>
          <w:sz w:val="20"/>
          <w:szCs w:val="20"/>
        </w:rPr>
        <w:t>Marhoul</w:t>
      </w:r>
      <w:r w:rsidR="00A51569" w:rsidRPr="00BB6AFA">
        <w:rPr>
          <w:sz w:val="20"/>
          <w:szCs w:val="20"/>
        </w:rPr>
        <w:t xml:space="preserve"> and</w:t>
      </w:r>
      <w:r w:rsidRPr="00BB6AFA">
        <w:rPr>
          <w:sz w:val="20"/>
          <w:szCs w:val="20"/>
        </w:rPr>
        <w:t xml:space="preserve"> </w:t>
      </w:r>
      <w:r w:rsidR="00A51569" w:rsidRPr="00BB6AFA">
        <w:rPr>
          <w:sz w:val="20"/>
          <w:szCs w:val="20"/>
        </w:rPr>
        <w:t xml:space="preserve">J. </w:t>
      </w:r>
      <w:r w:rsidRPr="00BB6AFA">
        <w:rPr>
          <w:sz w:val="20"/>
          <w:szCs w:val="20"/>
        </w:rPr>
        <w:t xml:space="preserve">Matějů (In press). Action Plan for the Conservation of the European Ground Squirrel </w:t>
      </w:r>
      <w:r w:rsidRPr="00BB6AFA">
        <w:rPr>
          <w:i/>
          <w:iCs/>
          <w:sz w:val="20"/>
          <w:szCs w:val="20"/>
        </w:rPr>
        <w:t>Spermophilus citellus</w:t>
      </w:r>
      <w:r w:rsidRPr="00BB6AFA">
        <w:rPr>
          <w:sz w:val="20"/>
          <w:szCs w:val="20"/>
        </w:rPr>
        <w:t xml:space="preserve"> in the European Union. European Commission. </w:t>
      </w:r>
      <w:hyperlink r:id="rId91" w:history="1">
        <w:r w:rsidR="000865CE" w:rsidRPr="00BB6AFA">
          <w:rPr>
            <w:rStyle w:val="Hyperlink"/>
            <w:color w:val="auto"/>
            <w:sz w:val="20"/>
            <w:szCs w:val="20"/>
          </w:rPr>
          <w:t>http://ec.europa.eu/environment/nature/conservation/species/action_plans/pdf/EUSAP_EuropeanGround%20Squirrel_Final.pdf</w:t>
        </w:r>
      </w:hyperlink>
      <w:r w:rsidRPr="00BB6AFA">
        <w:rPr>
          <w:sz w:val="20"/>
          <w:szCs w:val="20"/>
        </w:rPr>
        <w:t>.</w:t>
      </w:r>
    </w:p>
    <w:p w14:paraId="5479969F" w14:textId="67EF19B5" w:rsidR="00C0008D" w:rsidRPr="00BB6AFA" w:rsidRDefault="00C0008D" w:rsidP="00D13E63">
      <w:pPr>
        <w:ind w:left="567" w:hanging="567"/>
        <w:jc w:val="both"/>
        <w:rPr>
          <w:sz w:val="20"/>
          <w:szCs w:val="20"/>
        </w:rPr>
      </w:pPr>
      <w:r w:rsidRPr="00BB6AFA">
        <w:rPr>
          <w:sz w:val="20"/>
          <w:szCs w:val="20"/>
        </w:rPr>
        <w:t>Jenkins, S. H., B. D. Eschelman</w:t>
      </w:r>
      <w:r w:rsidR="00204250" w:rsidRPr="00BB6AFA">
        <w:rPr>
          <w:sz w:val="20"/>
          <w:szCs w:val="20"/>
        </w:rPr>
        <w:t>.</w:t>
      </w:r>
      <w:r w:rsidRPr="00BB6AFA">
        <w:rPr>
          <w:sz w:val="20"/>
          <w:szCs w:val="20"/>
        </w:rPr>
        <w:t xml:space="preserve"> 1984. </w:t>
      </w:r>
      <w:r w:rsidRPr="00BB6AFA">
        <w:rPr>
          <w:i/>
          <w:iCs/>
          <w:sz w:val="20"/>
          <w:szCs w:val="20"/>
        </w:rPr>
        <w:t>Spermophilus beldingi</w:t>
      </w:r>
      <w:r w:rsidRPr="00BB6AFA">
        <w:rPr>
          <w:sz w:val="20"/>
          <w:szCs w:val="20"/>
        </w:rPr>
        <w:t xml:space="preserve">.   –   </w:t>
      </w:r>
      <w:r w:rsidRPr="00BB6AFA">
        <w:rPr>
          <w:i/>
          <w:sz w:val="20"/>
          <w:szCs w:val="20"/>
        </w:rPr>
        <w:t>Mammalian Species</w:t>
      </w:r>
      <w:r w:rsidRPr="00BB6AFA">
        <w:rPr>
          <w:sz w:val="20"/>
          <w:szCs w:val="20"/>
        </w:rPr>
        <w:t>, 221: 1  –  8.</w:t>
      </w:r>
    </w:p>
    <w:p w14:paraId="579435B7" w14:textId="093D0FD2" w:rsidR="00C0008D" w:rsidRPr="00CE461B" w:rsidRDefault="00C0008D" w:rsidP="00D13E63">
      <w:pPr>
        <w:ind w:left="567" w:hanging="567"/>
        <w:jc w:val="both"/>
        <w:rPr>
          <w:rStyle w:val="Hyperlink"/>
          <w:rFonts w:eastAsiaTheme="majorEastAsia"/>
          <w:color w:val="auto"/>
          <w:sz w:val="20"/>
          <w:szCs w:val="20"/>
        </w:rPr>
      </w:pPr>
      <w:r w:rsidRPr="00CE461B">
        <w:rPr>
          <w:sz w:val="20"/>
          <w:szCs w:val="20"/>
        </w:rPr>
        <w:t>Kachamakova, M., Antonova V.</w:t>
      </w:r>
      <w:r w:rsidR="000865CE" w:rsidRPr="00CE461B">
        <w:rPr>
          <w:sz w:val="20"/>
          <w:szCs w:val="20"/>
        </w:rPr>
        <w:t xml:space="preserve"> and</w:t>
      </w:r>
      <w:r w:rsidRPr="00CE461B">
        <w:rPr>
          <w:sz w:val="20"/>
          <w:szCs w:val="20"/>
        </w:rPr>
        <w:t xml:space="preserve"> Y. Koshev. 2019. The role of ant nests in European ground squirrel’s (</w:t>
      </w:r>
      <w:r w:rsidRPr="00CE461B">
        <w:rPr>
          <w:i/>
          <w:sz w:val="20"/>
          <w:szCs w:val="20"/>
        </w:rPr>
        <w:t>Spermophilus citellus</w:t>
      </w:r>
      <w:r w:rsidRPr="00CE461B">
        <w:rPr>
          <w:sz w:val="20"/>
          <w:szCs w:val="20"/>
        </w:rPr>
        <w:t xml:space="preserve">) post-reintroduction adaptation in two Bulgarian mountains. </w:t>
      </w:r>
      <w:r w:rsidR="00A51569" w:rsidRPr="00CE461B">
        <w:rPr>
          <w:sz w:val="20"/>
          <w:szCs w:val="20"/>
        </w:rPr>
        <w:t xml:space="preserve">  –   </w:t>
      </w:r>
      <w:r w:rsidRPr="00CE461B">
        <w:rPr>
          <w:i/>
          <w:sz w:val="20"/>
          <w:szCs w:val="20"/>
        </w:rPr>
        <w:t>Biodiversity Data Journal</w:t>
      </w:r>
      <w:r w:rsidRPr="00CE461B">
        <w:rPr>
          <w:sz w:val="20"/>
          <w:szCs w:val="20"/>
        </w:rPr>
        <w:t xml:space="preserve"> 7: e38292. </w:t>
      </w:r>
      <w:hyperlink r:id="rId92" w:tooltip="https://doi.org/10.3897/BDJ.7.e38292" w:history="1">
        <w:r w:rsidRPr="00CE461B">
          <w:rPr>
            <w:rStyle w:val="Hyperlink"/>
            <w:rFonts w:eastAsiaTheme="majorEastAsia"/>
            <w:color w:val="auto"/>
            <w:sz w:val="20"/>
            <w:szCs w:val="20"/>
          </w:rPr>
          <w:t>https://doi.org/10.3897/BDJ.7.e38292</w:t>
        </w:r>
      </w:hyperlink>
    </w:p>
    <w:p w14:paraId="69BB428A" w14:textId="32D7E9BE" w:rsidR="00EE4008" w:rsidRPr="00BB6AFA" w:rsidRDefault="00EE4008" w:rsidP="00D13E63">
      <w:pPr>
        <w:ind w:left="567" w:hanging="567"/>
        <w:jc w:val="both"/>
        <w:rPr>
          <w:sz w:val="20"/>
          <w:szCs w:val="20"/>
        </w:rPr>
      </w:pPr>
      <w:r w:rsidRPr="00CE461B">
        <w:rPr>
          <w:sz w:val="20"/>
          <w:szCs w:val="20"/>
        </w:rPr>
        <w:t>Kachamakova, M., Y. Koshev, E. Millesi. 2020. Resident European ground squirrels exhibit higher stress levels than translocated individuals after conservation reinforcement. Mammalian Biology:  https://doi.org/10.1007/s42991-020-00066-2</w:t>
      </w:r>
    </w:p>
    <w:p w14:paraId="6BDD9328" w14:textId="0D9042E8" w:rsidR="00C0008D" w:rsidRPr="00BB6AFA" w:rsidRDefault="00C0008D" w:rsidP="00D13E63">
      <w:pPr>
        <w:ind w:left="567" w:hanging="567"/>
        <w:jc w:val="both"/>
        <w:rPr>
          <w:sz w:val="20"/>
          <w:szCs w:val="20"/>
        </w:rPr>
      </w:pPr>
      <w:r w:rsidRPr="00BB6AFA">
        <w:rPr>
          <w:sz w:val="20"/>
          <w:szCs w:val="20"/>
        </w:rPr>
        <w:t xml:space="preserve">Kambourova-Ivanova, N., Y. Koshev, G. Popgeorgiev, D. Ragyov, M. Pavlova, I. Mollov and N. Nedialkov. 2012. Effect of traffic on mortality of amphibians, reptiles, birds and mammals on two types of roads between Pazardzhik and Plovdiv region (Bulgaria)   –   Preliminary Results.   –   </w:t>
      </w:r>
      <w:r w:rsidRPr="00BB6AFA">
        <w:rPr>
          <w:i/>
          <w:sz w:val="20"/>
          <w:szCs w:val="20"/>
        </w:rPr>
        <w:t>Acta Zoologica Bulgarica</w:t>
      </w:r>
      <w:r w:rsidRPr="00BB6AFA">
        <w:rPr>
          <w:sz w:val="20"/>
          <w:szCs w:val="20"/>
        </w:rPr>
        <w:t>, 64 (1): 57</w:t>
      </w:r>
      <w:r w:rsidR="00A51569" w:rsidRPr="00BB6AFA">
        <w:rPr>
          <w:sz w:val="20"/>
          <w:szCs w:val="20"/>
        </w:rPr>
        <w:t xml:space="preserve">  </w:t>
      </w:r>
      <w:r w:rsidRPr="00BB6AFA">
        <w:rPr>
          <w:sz w:val="20"/>
          <w:szCs w:val="20"/>
        </w:rPr>
        <w:t>-</w:t>
      </w:r>
      <w:r w:rsidR="00A51569" w:rsidRPr="00BB6AFA">
        <w:rPr>
          <w:sz w:val="20"/>
          <w:szCs w:val="20"/>
        </w:rPr>
        <w:t xml:space="preserve">  </w:t>
      </w:r>
      <w:r w:rsidRPr="00BB6AFA">
        <w:rPr>
          <w:sz w:val="20"/>
          <w:szCs w:val="20"/>
        </w:rPr>
        <w:t>67.</w:t>
      </w:r>
    </w:p>
    <w:p w14:paraId="2E635207" w14:textId="726370EE" w:rsidR="00C0008D" w:rsidRPr="00BB6AFA" w:rsidRDefault="00C0008D" w:rsidP="00D13E63">
      <w:pPr>
        <w:ind w:left="567" w:hanging="567"/>
        <w:jc w:val="both"/>
        <w:rPr>
          <w:sz w:val="20"/>
          <w:szCs w:val="20"/>
        </w:rPr>
      </w:pPr>
      <w:r w:rsidRPr="00BB6AFA">
        <w:rPr>
          <w:sz w:val="20"/>
          <w:szCs w:val="20"/>
        </w:rPr>
        <w:t>Katona, K., O. Váczi and V. Altbäcker</w:t>
      </w:r>
      <w:r w:rsidR="00A51569" w:rsidRPr="00BB6AFA">
        <w:rPr>
          <w:sz w:val="20"/>
          <w:szCs w:val="20"/>
        </w:rPr>
        <w:t>.</w:t>
      </w:r>
      <w:r w:rsidRPr="00BB6AFA">
        <w:rPr>
          <w:sz w:val="20"/>
          <w:szCs w:val="20"/>
        </w:rPr>
        <w:t xml:space="preserve"> 2002. Topographic distribution and daily activity of the European ground squirrel population in Bugacpuszta, Hungary.   –   </w:t>
      </w:r>
      <w:r w:rsidRPr="00BB6AFA">
        <w:rPr>
          <w:i/>
          <w:sz w:val="20"/>
          <w:szCs w:val="20"/>
        </w:rPr>
        <w:t>Acta Theriologica</w:t>
      </w:r>
      <w:r w:rsidRPr="00BB6AFA">
        <w:rPr>
          <w:sz w:val="20"/>
          <w:szCs w:val="20"/>
        </w:rPr>
        <w:t>, 47(1): 45  –  54.</w:t>
      </w:r>
    </w:p>
    <w:p w14:paraId="334EB0FC" w14:textId="7D9C8B78" w:rsidR="00C0008D" w:rsidRPr="00BB6AFA" w:rsidRDefault="00C0008D" w:rsidP="00D13E63">
      <w:pPr>
        <w:ind w:left="567" w:hanging="567"/>
        <w:jc w:val="both"/>
        <w:rPr>
          <w:sz w:val="20"/>
          <w:szCs w:val="20"/>
        </w:rPr>
      </w:pPr>
      <w:r w:rsidRPr="00BB6AFA">
        <w:rPr>
          <w:sz w:val="20"/>
          <w:szCs w:val="20"/>
        </w:rPr>
        <w:t>Kenyeres, Z., N. Bauer, L. Nagy</w:t>
      </w:r>
      <w:r w:rsidR="00A51569" w:rsidRPr="00BB6AFA">
        <w:rPr>
          <w:sz w:val="20"/>
          <w:szCs w:val="20"/>
        </w:rPr>
        <w:t xml:space="preserve"> and</w:t>
      </w:r>
      <w:r w:rsidRPr="00BB6AFA">
        <w:rPr>
          <w:sz w:val="20"/>
          <w:szCs w:val="20"/>
        </w:rPr>
        <w:t xml:space="preserve"> S. Szabó. 2018. Enhancement of a declining European ground squirrel (</w:t>
      </w:r>
      <w:r w:rsidRPr="00BB6AFA">
        <w:rPr>
          <w:i/>
          <w:sz w:val="20"/>
          <w:szCs w:val="20"/>
        </w:rPr>
        <w:t>Spermophilus citellus</w:t>
      </w:r>
      <w:r w:rsidRPr="00BB6AFA">
        <w:rPr>
          <w:sz w:val="20"/>
          <w:szCs w:val="20"/>
        </w:rPr>
        <w:t xml:space="preserve">) population with habitat restoration. </w:t>
      </w:r>
      <w:r w:rsidR="000865CE" w:rsidRPr="00BB6AFA">
        <w:rPr>
          <w:sz w:val="20"/>
          <w:szCs w:val="20"/>
        </w:rPr>
        <w:t xml:space="preserve">  –</w:t>
      </w:r>
      <w:r w:rsidRPr="00BB6AFA">
        <w:rPr>
          <w:sz w:val="20"/>
          <w:szCs w:val="20"/>
        </w:rPr>
        <w:t xml:space="preserve"> </w:t>
      </w:r>
      <w:r w:rsidR="000865CE" w:rsidRPr="00BB6AFA">
        <w:rPr>
          <w:sz w:val="20"/>
          <w:szCs w:val="20"/>
        </w:rPr>
        <w:t xml:space="preserve">  </w:t>
      </w:r>
      <w:r w:rsidRPr="00BB6AFA">
        <w:rPr>
          <w:i/>
          <w:sz w:val="20"/>
          <w:szCs w:val="20"/>
        </w:rPr>
        <w:t>Journal for Nature Conservation</w:t>
      </w:r>
      <w:r w:rsidRPr="00BB6AFA">
        <w:rPr>
          <w:sz w:val="20"/>
          <w:szCs w:val="20"/>
        </w:rPr>
        <w:t>, 45: 98</w:t>
      </w:r>
      <w:r w:rsidR="000865CE" w:rsidRPr="00BB6AFA">
        <w:rPr>
          <w:sz w:val="20"/>
          <w:szCs w:val="20"/>
        </w:rPr>
        <w:t xml:space="preserve">  </w:t>
      </w:r>
      <w:r w:rsidRPr="00BB6AFA">
        <w:rPr>
          <w:sz w:val="20"/>
          <w:szCs w:val="20"/>
        </w:rPr>
        <w:t>-</w:t>
      </w:r>
      <w:r w:rsidR="000865CE" w:rsidRPr="00BB6AFA">
        <w:rPr>
          <w:sz w:val="20"/>
          <w:szCs w:val="20"/>
        </w:rPr>
        <w:t xml:space="preserve">  </w:t>
      </w:r>
      <w:r w:rsidRPr="00BB6AFA">
        <w:rPr>
          <w:sz w:val="20"/>
          <w:szCs w:val="20"/>
        </w:rPr>
        <w:t xml:space="preserve">106. </w:t>
      </w:r>
      <w:hyperlink r:id="rId93" w:history="1">
        <w:r w:rsidRPr="00BB6AFA">
          <w:rPr>
            <w:rStyle w:val="Hyperlink"/>
            <w:rFonts w:eastAsiaTheme="majorEastAsia"/>
            <w:color w:val="auto"/>
            <w:sz w:val="20"/>
            <w:szCs w:val="20"/>
          </w:rPr>
          <w:t>https://doi.org/10.1016/j.jnc.2018.08.006</w:t>
        </w:r>
      </w:hyperlink>
      <w:r w:rsidRPr="00BB6AFA">
        <w:rPr>
          <w:sz w:val="20"/>
          <w:szCs w:val="20"/>
        </w:rPr>
        <w:t>.</w:t>
      </w:r>
    </w:p>
    <w:p w14:paraId="6CE8703D" w14:textId="77777777" w:rsidR="00C0008D" w:rsidRPr="00BB6AFA" w:rsidRDefault="00C0008D" w:rsidP="00D13E63">
      <w:pPr>
        <w:ind w:left="567" w:hanging="567"/>
        <w:jc w:val="both"/>
        <w:rPr>
          <w:sz w:val="20"/>
          <w:szCs w:val="20"/>
        </w:rPr>
      </w:pPr>
      <w:r w:rsidRPr="00BB6AFA">
        <w:rPr>
          <w:rStyle w:val="Strong"/>
          <w:rFonts w:eastAsiaTheme="majorEastAsia"/>
          <w:b w:val="0"/>
          <w:sz w:val="20"/>
          <w:szCs w:val="20"/>
        </w:rPr>
        <w:t>Koshev, Y. 2008.</w:t>
      </w:r>
      <w:r w:rsidRPr="00BB6AFA">
        <w:rPr>
          <w:sz w:val="20"/>
          <w:szCs w:val="20"/>
        </w:rPr>
        <w:t xml:space="preserve"> Distribution and status of European ground squirrel (</w:t>
      </w:r>
      <w:r w:rsidRPr="00BB6AFA">
        <w:rPr>
          <w:rStyle w:val="Emphasis"/>
          <w:rFonts w:eastAsiaTheme="majorEastAsia"/>
          <w:sz w:val="20"/>
          <w:szCs w:val="20"/>
        </w:rPr>
        <w:t>Spermophilus citellus</w:t>
      </w:r>
      <w:r w:rsidRPr="00BB6AFA">
        <w:rPr>
          <w:sz w:val="20"/>
          <w:szCs w:val="20"/>
        </w:rPr>
        <w:t xml:space="preserve">) in Bulgaria.   –   </w:t>
      </w:r>
      <w:r w:rsidRPr="00BB6AFA">
        <w:rPr>
          <w:rStyle w:val="Emphasis"/>
          <w:rFonts w:eastAsiaTheme="majorEastAsia"/>
          <w:sz w:val="20"/>
          <w:szCs w:val="20"/>
        </w:rPr>
        <w:t>Lynx</w:t>
      </w:r>
      <w:r w:rsidRPr="00BB6AFA">
        <w:rPr>
          <w:sz w:val="20"/>
          <w:szCs w:val="20"/>
        </w:rPr>
        <w:t xml:space="preserve"> (Praha), n.s., 39(2): 251  –  261. </w:t>
      </w:r>
    </w:p>
    <w:p w14:paraId="2C26B2F2" w14:textId="77777777" w:rsidR="00C0008D" w:rsidRPr="00BB6AFA" w:rsidRDefault="00C0008D" w:rsidP="00D13E63">
      <w:pPr>
        <w:ind w:left="567" w:hanging="567"/>
        <w:jc w:val="both"/>
        <w:rPr>
          <w:sz w:val="20"/>
          <w:szCs w:val="20"/>
        </w:rPr>
      </w:pPr>
      <w:r w:rsidRPr="00BB6AFA">
        <w:rPr>
          <w:rStyle w:val="Strong"/>
          <w:rFonts w:eastAsiaTheme="majorEastAsia"/>
          <w:b w:val="0"/>
          <w:sz w:val="20"/>
          <w:szCs w:val="20"/>
        </w:rPr>
        <w:t xml:space="preserve">Koshev, Y. 2009. </w:t>
      </w:r>
      <w:r w:rsidRPr="00BB6AFA">
        <w:rPr>
          <w:sz w:val="20"/>
          <w:szCs w:val="20"/>
        </w:rPr>
        <w:t>Distribution, isolation and recent status of European ground squirrel (</w:t>
      </w:r>
      <w:r w:rsidRPr="00BB6AFA">
        <w:rPr>
          <w:i/>
          <w:sz w:val="20"/>
          <w:szCs w:val="20"/>
        </w:rPr>
        <w:t xml:space="preserve">Spermophilus citellus </w:t>
      </w:r>
      <w:r w:rsidRPr="00BB6AFA">
        <w:rPr>
          <w:sz w:val="20"/>
          <w:szCs w:val="20"/>
        </w:rPr>
        <w:t xml:space="preserve">L.) in Pazardzhik district, Bulgaria.   –   </w:t>
      </w:r>
      <w:r w:rsidRPr="00BB6AFA">
        <w:rPr>
          <w:rStyle w:val="Emphasis"/>
          <w:rFonts w:eastAsiaTheme="majorEastAsia"/>
          <w:sz w:val="20"/>
          <w:szCs w:val="20"/>
        </w:rPr>
        <w:t>Annual of Shumen University „Konstantin Preslavsky“, Faculty of Natural Sciences</w:t>
      </w:r>
      <w:r w:rsidRPr="00BB6AFA">
        <w:rPr>
          <w:sz w:val="20"/>
          <w:szCs w:val="20"/>
        </w:rPr>
        <w:t>, Vol. XIX B6: 97  –  109.</w:t>
      </w:r>
    </w:p>
    <w:p w14:paraId="63ABBF36" w14:textId="77777777" w:rsidR="00C0008D" w:rsidRPr="00BB6AFA" w:rsidRDefault="00C0008D" w:rsidP="00D13E63">
      <w:pPr>
        <w:ind w:left="567" w:hanging="567"/>
        <w:jc w:val="both"/>
        <w:rPr>
          <w:sz w:val="20"/>
          <w:szCs w:val="20"/>
        </w:rPr>
      </w:pPr>
      <w:r w:rsidRPr="00BB6AFA">
        <w:rPr>
          <w:sz w:val="20"/>
          <w:szCs w:val="20"/>
        </w:rPr>
        <w:t>Koshev, Y. 2010. Interspecific aggressive behaviour of European ground squirrel (</w:t>
      </w:r>
      <w:r w:rsidRPr="00BB6AFA">
        <w:rPr>
          <w:i/>
          <w:sz w:val="20"/>
          <w:szCs w:val="20"/>
        </w:rPr>
        <w:t>Spermophilus citellus</w:t>
      </w:r>
      <w:r w:rsidRPr="00BB6AFA">
        <w:rPr>
          <w:sz w:val="20"/>
          <w:szCs w:val="20"/>
        </w:rPr>
        <w:t xml:space="preserve"> L.).   –   </w:t>
      </w:r>
      <w:r w:rsidRPr="00BB6AFA">
        <w:rPr>
          <w:i/>
          <w:sz w:val="20"/>
          <w:szCs w:val="20"/>
        </w:rPr>
        <w:t>Biotechnology &amp; Biotechnological Equipment</w:t>
      </w:r>
      <w:r w:rsidRPr="00BB6AFA">
        <w:rPr>
          <w:sz w:val="20"/>
          <w:szCs w:val="20"/>
        </w:rPr>
        <w:t>, 24(2) Special Edition: 671  –  674.</w:t>
      </w:r>
    </w:p>
    <w:p w14:paraId="4ED35787" w14:textId="77777777" w:rsidR="00C0008D" w:rsidRPr="00BB6AFA" w:rsidRDefault="00C0008D" w:rsidP="00D13E63">
      <w:pPr>
        <w:ind w:left="567" w:hanging="567"/>
        <w:jc w:val="both"/>
        <w:rPr>
          <w:sz w:val="20"/>
          <w:szCs w:val="20"/>
        </w:rPr>
      </w:pPr>
      <w:r w:rsidRPr="00BB6AFA">
        <w:rPr>
          <w:sz w:val="20"/>
          <w:szCs w:val="20"/>
        </w:rPr>
        <w:t xml:space="preserve">Koshev, Y. 2014. Small Mammals (Mammalia: Erinaceomorpha, Soricomorpha, Rodentia and Lagomorpha) in Ponor Special Protection Area (Natura 2000), Western Bulgaria: Species Diversity, Distribution and Conservation.   –   </w:t>
      </w:r>
      <w:r w:rsidRPr="00BB6AFA">
        <w:rPr>
          <w:i/>
          <w:sz w:val="20"/>
          <w:szCs w:val="20"/>
        </w:rPr>
        <w:t>Acta Zoologica Bulgarica</w:t>
      </w:r>
      <w:r w:rsidRPr="00BB6AFA">
        <w:rPr>
          <w:sz w:val="20"/>
          <w:szCs w:val="20"/>
        </w:rPr>
        <w:t>, Suppl. 5: 107 – 115.</w:t>
      </w:r>
    </w:p>
    <w:p w14:paraId="20E0DF16" w14:textId="6DDB00D1" w:rsidR="000865CE" w:rsidRPr="00BB6AFA" w:rsidRDefault="00C0008D" w:rsidP="00D13E63">
      <w:pPr>
        <w:ind w:left="567" w:hanging="567"/>
        <w:jc w:val="both"/>
        <w:rPr>
          <w:sz w:val="20"/>
          <w:szCs w:val="20"/>
        </w:rPr>
      </w:pPr>
      <w:r w:rsidRPr="00BB6AFA">
        <w:rPr>
          <w:sz w:val="20"/>
          <w:szCs w:val="20"/>
        </w:rPr>
        <w:t>Koshev, Y., M. Kachamakova, S. Arangelov</w:t>
      </w:r>
      <w:r w:rsidR="000865CE" w:rsidRPr="00BB6AFA">
        <w:rPr>
          <w:sz w:val="20"/>
          <w:szCs w:val="20"/>
        </w:rPr>
        <w:t xml:space="preserve"> and </w:t>
      </w:r>
      <w:r w:rsidRPr="00BB6AFA">
        <w:rPr>
          <w:sz w:val="20"/>
          <w:szCs w:val="20"/>
        </w:rPr>
        <w:t>D. Ragyov. 2019. Translocations of European ground squirrel (</w:t>
      </w:r>
      <w:r w:rsidRPr="00BB6AFA">
        <w:rPr>
          <w:i/>
          <w:sz w:val="20"/>
          <w:szCs w:val="20"/>
        </w:rPr>
        <w:t>Spermophilus citellus</w:t>
      </w:r>
      <w:r w:rsidRPr="00BB6AFA">
        <w:rPr>
          <w:sz w:val="20"/>
          <w:szCs w:val="20"/>
        </w:rPr>
        <w:t xml:space="preserve">) along altitudinal gradient in Bulgaria – an overview. </w:t>
      </w:r>
      <w:r w:rsidR="000865CE" w:rsidRPr="00BB6AFA">
        <w:rPr>
          <w:sz w:val="20"/>
          <w:szCs w:val="20"/>
        </w:rPr>
        <w:t xml:space="preserve">  –  </w:t>
      </w:r>
      <w:r w:rsidRPr="00BB6AFA">
        <w:rPr>
          <w:sz w:val="20"/>
          <w:szCs w:val="20"/>
        </w:rPr>
        <w:t xml:space="preserve"> </w:t>
      </w:r>
      <w:r w:rsidRPr="00BB6AFA">
        <w:rPr>
          <w:i/>
          <w:sz w:val="20"/>
          <w:szCs w:val="20"/>
        </w:rPr>
        <w:t>Nature Conservation</w:t>
      </w:r>
      <w:r w:rsidRPr="00BB6AFA">
        <w:rPr>
          <w:sz w:val="20"/>
          <w:szCs w:val="20"/>
        </w:rPr>
        <w:t>, 35: 63</w:t>
      </w:r>
      <w:r w:rsidR="000865CE" w:rsidRPr="00BB6AFA">
        <w:rPr>
          <w:sz w:val="20"/>
          <w:szCs w:val="20"/>
        </w:rPr>
        <w:t xml:space="preserve">  </w:t>
      </w:r>
      <w:r w:rsidRPr="00BB6AFA">
        <w:rPr>
          <w:sz w:val="20"/>
          <w:szCs w:val="20"/>
        </w:rPr>
        <w:t>-</w:t>
      </w:r>
      <w:r w:rsidR="000865CE" w:rsidRPr="00BB6AFA">
        <w:rPr>
          <w:sz w:val="20"/>
          <w:szCs w:val="20"/>
        </w:rPr>
        <w:t xml:space="preserve">  </w:t>
      </w:r>
      <w:r w:rsidRPr="00BB6AFA">
        <w:rPr>
          <w:sz w:val="20"/>
          <w:szCs w:val="20"/>
        </w:rPr>
        <w:t xml:space="preserve">95. </w:t>
      </w:r>
      <w:hyperlink r:id="rId94" w:tooltip="https://doi.org/10.3897/natureconservation.35.30911" w:history="1">
        <w:r w:rsidRPr="00BB6AFA">
          <w:rPr>
            <w:rStyle w:val="Hyperlink"/>
            <w:rFonts w:eastAsiaTheme="majorEastAsia"/>
            <w:color w:val="auto"/>
            <w:sz w:val="20"/>
            <w:szCs w:val="20"/>
          </w:rPr>
          <w:t>https://doi.org/10.3897/natureconservation.35.30911</w:t>
        </w:r>
      </w:hyperlink>
    </w:p>
    <w:p w14:paraId="34AE3341" w14:textId="77777777" w:rsidR="00C0008D" w:rsidRPr="00BB6AFA" w:rsidRDefault="00C0008D" w:rsidP="00D13E63">
      <w:pPr>
        <w:ind w:left="567" w:hanging="567"/>
        <w:jc w:val="both"/>
        <w:rPr>
          <w:rStyle w:val="Strong"/>
          <w:rFonts w:eastAsiaTheme="majorEastAsia"/>
          <w:b w:val="0"/>
          <w:i/>
          <w:sz w:val="20"/>
          <w:szCs w:val="20"/>
        </w:rPr>
      </w:pPr>
      <w:r w:rsidRPr="00BB6AFA">
        <w:rPr>
          <w:rStyle w:val="HTMLCite"/>
          <w:i w:val="0"/>
          <w:sz w:val="20"/>
          <w:szCs w:val="20"/>
        </w:rPr>
        <w:t>Koshev, Y., M. Kocheva. 2007.</w:t>
      </w:r>
      <w:r w:rsidRPr="00BB6AFA">
        <w:rPr>
          <w:rStyle w:val="HTMLCite"/>
          <w:bCs/>
          <w:i w:val="0"/>
          <w:sz w:val="20"/>
          <w:szCs w:val="20"/>
        </w:rPr>
        <w:t xml:space="preserve"> Environmental factors and distribution of European ground squirrel (Spermophilus citellus) in Bulgaria.   –   </w:t>
      </w:r>
      <w:r w:rsidRPr="00BB6AFA">
        <w:rPr>
          <w:rStyle w:val="HTMLCite"/>
          <w:bCs/>
          <w:sz w:val="20"/>
          <w:szCs w:val="20"/>
        </w:rPr>
        <w:t>Journal "Ecology &amp; Safety. International Scientific Publications"</w:t>
      </w:r>
      <w:r w:rsidRPr="00BB6AFA">
        <w:rPr>
          <w:rStyle w:val="HTMLCite"/>
          <w:bCs/>
          <w:i w:val="0"/>
          <w:sz w:val="20"/>
          <w:szCs w:val="20"/>
        </w:rPr>
        <w:t>, 1: 276</w:t>
      </w:r>
      <w:r w:rsidRPr="00BB6AFA">
        <w:rPr>
          <w:i/>
        </w:rPr>
        <w:t xml:space="preserve">  –  </w:t>
      </w:r>
      <w:r w:rsidRPr="00BB6AFA">
        <w:rPr>
          <w:rStyle w:val="HTMLCite"/>
          <w:bCs/>
          <w:i w:val="0"/>
          <w:sz w:val="20"/>
          <w:szCs w:val="20"/>
        </w:rPr>
        <w:t>287.</w:t>
      </w:r>
      <w:r w:rsidRPr="00BB6AFA">
        <w:rPr>
          <w:rStyle w:val="Strong"/>
          <w:rFonts w:eastAsiaTheme="majorEastAsia"/>
          <w:b w:val="0"/>
          <w:i/>
          <w:sz w:val="20"/>
          <w:szCs w:val="20"/>
        </w:rPr>
        <w:t xml:space="preserve"> </w:t>
      </w:r>
    </w:p>
    <w:p w14:paraId="19F12234" w14:textId="77777777" w:rsidR="00C0008D" w:rsidRPr="00BB6AFA" w:rsidRDefault="00C0008D" w:rsidP="00D13E63">
      <w:pPr>
        <w:ind w:left="567" w:hanging="567"/>
        <w:jc w:val="both"/>
        <w:rPr>
          <w:sz w:val="20"/>
          <w:szCs w:val="20"/>
        </w:rPr>
      </w:pPr>
      <w:r w:rsidRPr="00BB6AFA">
        <w:rPr>
          <w:sz w:val="20"/>
          <w:szCs w:val="20"/>
        </w:rPr>
        <w:t>Koshev, Y., P. Genov. 2008. New record of Steppe polecat (</w:t>
      </w:r>
      <w:r w:rsidRPr="00BB6AFA">
        <w:rPr>
          <w:i/>
          <w:iCs/>
          <w:sz w:val="20"/>
          <w:szCs w:val="20"/>
        </w:rPr>
        <w:t>Mustela eversmanni</w:t>
      </w:r>
      <w:r w:rsidRPr="00BB6AFA">
        <w:rPr>
          <w:sz w:val="20"/>
          <w:szCs w:val="20"/>
        </w:rPr>
        <w:t xml:space="preserve"> Lesson, 1827) in Northwestern Bulgaria.   –   </w:t>
      </w:r>
      <w:r w:rsidRPr="00BB6AFA">
        <w:rPr>
          <w:i/>
          <w:sz w:val="20"/>
          <w:szCs w:val="20"/>
        </w:rPr>
        <w:t>Historia Naturalis Bulgarica</w:t>
      </w:r>
      <w:r w:rsidRPr="00BB6AFA">
        <w:rPr>
          <w:sz w:val="20"/>
          <w:szCs w:val="20"/>
        </w:rPr>
        <w:t>, 19: 183  –  184.</w:t>
      </w:r>
    </w:p>
    <w:p w14:paraId="52B9D358" w14:textId="77777777" w:rsidR="00C0008D" w:rsidRPr="00BB6AFA" w:rsidRDefault="00C0008D" w:rsidP="00D13E63">
      <w:pPr>
        <w:ind w:left="567" w:hanging="567"/>
        <w:jc w:val="both"/>
        <w:rPr>
          <w:sz w:val="20"/>
          <w:szCs w:val="20"/>
        </w:rPr>
      </w:pPr>
      <w:r w:rsidRPr="00BB6AFA">
        <w:rPr>
          <w:sz w:val="20"/>
          <w:szCs w:val="20"/>
        </w:rPr>
        <w:t xml:space="preserve">Kryštofek, B. 1999. </w:t>
      </w:r>
      <w:r w:rsidRPr="00BB6AFA">
        <w:rPr>
          <w:i/>
          <w:iCs/>
          <w:sz w:val="20"/>
          <w:szCs w:val="20"/>
        </w:rPr>
        <w:t>Spermophilus citellus</w:t>
      </w:r>
      <w:r w:rsidRPr="00BB6AFA">
        <w:rPr>
          <w:sz w:val="20"/>
          <w:szCs w:val="20"/>
        </w:rPr>
        <w:t xml:space="preserve"> (Linnaeus, 1766) In: Mitchell-Jones J., G. Amori, W. Bogdanowitz, B. Kristufek, P. Reijnders, F. Spitzenberger, M. Stubbe, J. Thissen, V. Vohralik and J. Zima. (eds.): The atlas of European mammals. Academic Press (London, United Kingdom). 190p.</w:t>
      </w:r>
    </w:p>
    <w:p w14:paraId="3DEDC87C" w14:textId="5ABA2EA9" w:rsidR="00C0008D" w:rsidRPr="00BB6AFA" w:rsidRDefault="00C0008D" w:rsidP="00D13E63">
      <w:pPr>
        <w:ind w:left="567" w:hanging="567"/>
        <w:jc w:val="both"/>
        <w:rPr>
          <w:sz w:val="20"/>
          <w:szCs w:val="20"/>
        </w:rPr>
      </w:pPr>
      <w:r w:rsidRPr="00BB6AFA">
        <w:rPr>
          <w:sz w:val="20"/>
          <w:szCs w:val="20"/>
        </w:rPr>
        <w:t>Kryštofek, B., V. Vohralik</w:t>
      </w:r>
      <w:r w:rsidR="00204250" w:rsidRPr="00BB6AFA">
        <w:rPr>
          <w:sz w:val="20"/>
          <w:szCs w:val="20"/>
        </w:rPr>
        <w:t>.</w:t>
      </w:r>
      <w:r w:rsidRPr="00BB6AFA">
        <w:rPr>
          <w:sz w:val="20"/>
          <w:szCs w:val="20"/>
        </w:rPr>
        <w:t xml:space="preserve"> 2005. Mammals of Turkey and Cyprus. Rodentia I: Sciuridae, Dipodidae, Gliridae, Arvicolinae. Science and Research Centre of the Republic of Slovenia (Koper, Slovenia). 140p.</w:t>
      </w:r>
    </w:p>
    <w:p w14:paraId="11EECC56" w14:textId="1375FBC3" w:rsidR="00D13EE4" w:rsidRPr="00BB6AFA" w:rsidRDefault="00C0008D" w:rsidP="00D13E63">
      <w:pPr>
        <w:ind w:left="567" w:hanging="567"/>
        <w:jc w:val="both"/>
        <w:rPr>
          <w:sz w:val="20"/>
          <w:szCs w:val="20"/>
        </w:rPr>
      </w:pPr>
      <w:r w:rsidRPr="00BB6AFA">
        <w:rPr>
          <w:sz w:val="20"/>
          <w:szCs w:val="20"/>
        </w:rPr>
        <w:t xml:space="preserve">Kryštufek B, </w:t>
      </w:r>
      <w:r w:rsidR="001F2A20" w:rsidRPr="00BB6AFA">
        <w:rPr>
          <w:sz w:val="20"/>
          <w:szCs w:val="20"/>
        </w:rPr>
        <w:t xml:space="preserve">J. </w:t>
      </w:r>
      <w:r w:rsidRPr="00BB6AFA">
        <w:rPr>
          <w:sz w:val="20"/>
          <w:szCs w:val="20"/>
        </w:rPr>
        <w:t xml:space="preserve">Bryja </w:t>
      </w:r>
      <w:r w:rsidR="00D13EE4" w:rsidRPr="00BB6AFA">
        <w:rPr>
          <w:sz w:val="20"/>
          <w:szCs w:val="20"/>
        </w:rPr>
        <w:t xml:space="preserve">and E.V. </w:t>
      </w:r>
      <w:r w:rsidRPr="00BB6AFA">
        <w:rPr>
          <w:sz w:val="20"/>
          <w:szCs w:val="20"/>
        </w:rPr>
        <w:t>Bužan</w:t>
      </w:r>
      <w:r w:rsidR="00D13EE4" w:rsidRPr="00BB6AFA">
        <w:rPr>
          <w:sz w:val="20"/>
          <w:szCs w:val="20"/>
        </w:rPr>
        <w:t>.</w:t>
      </w:r>
      <w:r w:rsidRPr="00BB6AFA">
        <w:rPr>
          <w:sz w:val="20"/>
          <w:szCs w:val="20"/>
        </w:rPr>
        <w:t xml:space="preserve"> 2009</w:t>
      </w:r>
      <w:r w:rsidR="00D13EE4" w:rsidRPr="00BB6AFA">
        <w:rPr>
          <w:sz w:val="20"/>
          <w:szCs w:val="20"/>
        </w:rPr>
        <w:t>.</w:t>
      </w:r>
      <w:r w:rsidRPr="00BB6AFA">
        <w:rPr>
          <w:sz w:val="20"/>
          <w:szCs w:val="20"/>
        </w:rPr>
        <w:t xml:space="preserve"> Mitochondrial phylogeography of the European ground squirrel, </w:t>
      </w:r>
      <w:r w:rsidRPr="00BB6AFA">
        <w:rPr>
          <w:i/>
          <w:sz w:val="20"/>
          <w:szCs w:val="20"/>
        </w:rPr>
        <w:t>Spermophilus citellus</w:t>
      </w:r>
      <w:r w:rsidRPr="00BB6AFA">
        <w:rPr>
          <w:sz w:val="20"/>
          <w:szCs w:val="20"/>
        </w:rPr>
        <w:t xml:space="preserve">, yields evidence on refugia for steppic taxa in the southern Balkans. </w:t>
      </w:r>
      <w:r w:rsidR="00D13EE4" w:rsidRPr="00BB6AFA">
        <w:rPr>
          <w:sz w:val="20"/>
          <w:szCs w:val="20"/>
        </w:rPr>
        <w:t xml:space="preserve">  -   </w:t>
      </w:r>
      <w:r w:rsidRPr="00BB6AFA">
        <w:rPr>
          <w:i/>
          <w:sz w:val="20"/>
          <w:szCs w:val="20"/>
        </w:rPr>
        <w:t>Heredity</w:t>
      </w:r>
      <w:r w:rsidRPr="00BB6AFA">
        <w:rPr>
          <w:sz w:val="20"/>
          <w:szCs w:val="20"/>
        </w:rPr>
        <w:t xml:space="preserve"> 103:</w:t>
      </w:r>
      <w:r w:rsidR="00D13EE4" w:rsidRPr="00BB6AFA">
        <w:rPr>
          <w:sz w:val="20"/>
          <w:szCs w:val="20"/>
        </w:rPr>
        <w:t xml:space="preserve"> </w:t>
      </w:r>
      <w:r w:rsidRPr="00BB6AFA">
        <w:rPr>
          <w:sz w:val="20"/>
          <w:szCs w:val="20"/>
        </w:rPr>
        <w:t>129</w:t>
      </w:r>
      <w:r w:rsidR="00D13EE4" w:rsidRPr="00BB6AFA">
        <w:rPr>
          <w:sz w:val="20"/>
          <w:szCs w:val="20"/>
        </w:rPr>
        <w:t xml:space="preserve">  </w:t>
      </w:r>
      <w:r w:rsidRPr="00BB6AFA">
        <w:rPr>
          <w:sz w:val="20"/>
          <w:szCs w:val="20"/>
        </w:rPr>
        <w:t>–</w:t>
      </w:r>
      <w:r w:rsidR="00D13EE4" w:rsidRPr="00BB6AFA">
        <w:rPr>
          <w:sz w:val="20"/>
          <w:szCs w:val="20"/>
        </w:rPr>
        <w:t xml:space="preserve">  </w:t>
      </w:r>
      <w:r w:rsidRPr="00BB6AFA">
        <w:rPr>
          <w:sz w:val="20"/>
          <w:szCs w:val="20"/>
        </w:rPr>
        <w:t>135.</w:t>
      </w:r>
    </w:p>
    <w:p w14:paraId="66311E01" w14:textId="59B43F71" w:rsidR="00C0008D" w:rsidRPr="00BB6AFA" w:rsidRDefault="00C0008D" w:rsidP="00D13E63">
      <w:pPr>
        <w:ind w:left="567" w:hanging="567"/>
        <w:jc w:val="both"/>
        <w:rPr>
          <w:rFonts w:eastAsia="ArialMT"/>
          <w:bCs/>
          <w:sz w:val="20"/>
          <w:szCs w:val="20"/>
        </w:rPr>
      </w:pPr>
      <w:r w:rsidRPr="00BB6AFA">
        <w:rPr>
          <w:rFonts w:eastAsia="ArialMT"/>
          <w:bCs/>
          <w:sz w:val="20"/>
          <w:szCs w:val="20"/>
        </w:rPr>
        <w:t xml:space="preserve">Kryštufek, B., P. Glasnović and S. Petkovski. 2012. </w:t>
      </w:r>
      <w:r w:rsidRPr="00BB6AFA">
        <w:rPr>
          <w:rFonts w:eastAsia="Arial-BoldMT"/>
          <w:bCs/>
          <w:sz w:val="20"/>
          <w:szCs w:val="20"/>
        </w:rPr>
        <w:t xml:space="preserve">The status of a rare phylogeographic lineage of the vulnerable European souslik </w:t>
      </w:r>
      <w:r w:rsidRPr="00BB6AFA">
        <w:rPr>
          <w:rFonts w:eastAsia="Arial-BoldItalicMT"/>
          <w:bCs/>
          <w:i/>
          <w:iCs/>
          <w:sz w:val="20"/>
          <w:szCs w:val="20"/>
        </w:rPr>
        <w:t xml:space="preserve">Spermophilus citellus, </w:t>
      </w:r>
      <w:r w:rsidRPr="00BB6AFA">
        <w:rPr>
          <w:rFonts w:eastAsia="Arial-BoldMT"/>
          <w:bCs/>
          <w:sz w:val="20"/>
          <w:szCs w:val="20"/>
        </w:rPr>
        <w:t xml:space="preserve">endemic to central Macedonia.   –   </w:t>
      </w:r>
      <w:r w:rsidRPr="00BB6AFA">
        <w:rPr>
          <w:rFonts w:eastAsia="ArialMT"/>
          <w:bCs/>
          <w:i/>
          <w:sz w:val="20"/>
          <w:szCs w:val="20"/>
        </w:rPr>
        <w:t>Oryx</w:t>
      </w:r>
      <w:r w:rsidRPr="00BB6AFA">
        <w:rPr>
          <w:rFonts w:eastAsia="ArialMT"/>
          <w:bCs/>
          <w:sz w:val="20"/>
          <w:szCs w:val="20"/>
        </w:rPr>
        <w:t xml:space="preserve">, 46 (3): 442 </w:t>
      </w:r>
      <w:r w:rsidR="001F2A20" w:rsidRPr="00BB6AFA">
        <w:rPr>
          <w:rFonts w:eastAsia="ArialMT"/>
          <w:bCs/>
          <w:sz w:val="20"/>
          <w:szCs w:val="20"/>
        </w:rPr>
        <w:t xml:space="preserve"> </w:t>
      </w:r>
      <w:r w:rsidRPr="00BB6AFA">
        <w:rPr>
          <w:rFonts w:eastAsia="ArialMT"/>
          <w:bCs/>
          <w:sz w:val="20"/>
          <w:szCs w:val="20"/>
        </w:rPr>
        <w:t xml:space="preserve">– </w:t>
      </w:r>
      <w:r w:rsidR="001F2A20" w:rsidRPr="00BB6AFA">
        <w:rPr>
          <w:rFonts w:eastAsia="ArialMT"/>
          <w:bCs/>
          <w:sz w:val="20"/>
          <w:szCs w:val="20"/>
        </w:rPr>
        <w:t xml:space="preserve"> </w:t>
      </w:r>
      <w:r w:rsidRPr="00BB6AFA">
        <w:rPr>
          <w:rFonts w:eastAsia="ArialMT"/>
          <w:bCs/>
          <w:sz w:val="20"/>
          <w:szCs w:val="20"/>
        </w:rPr>
        <w:t>445.</w:t>
      </w:r>
    </w:p>
    <w:p w14:paraId="0558E7DB" w14:textId="77777777" w:rsidR="00C0008D" w:rsidRPr="00BB6AFA" w:rsidRDefault="00C0008D" w:rsidP="00D13E63">
      <w:pPr>
        <w:ind w:left="567" w:hanging="567"/>
        <w:jc w:val="both"/>
        <w:rPr>
          <w:sz w:val="20"/>
          <w:szCs w:val="20"/>
          <w:highlight w:val="cyan"/>
        </w:rPr>
      </w:pPr>
      <w:r w:rsidRPr="00BB6AFA">
        <w:rPr>
          <w:sz w:val="20"/>
          <w:szCs w:val="20"/>
        </w:rPr>
        <w:t>Kryštufek, B. 1993. European Sousliks (</w:t>
      </w:r>
      <w:r w:rsidRPr="00BB6AFA">
        <w:rPr>
          <w:i/>
          <w:sz w:val="20"/>
          <w:szCs w:val="20"/>
        </w:rPr>
        <w:t>Spermophilus citellus</w:t>
      </w:r>
      <w:r w:rsidRPr="00BB6AFA">
        <w:rPr>
          <w:sz w:val="20"/>
          <w:szCs w:val="20"/>
        </w:rPr>
        <w:t xml:space="preserve">, Rodentia, Mammalia) of Macedonia.   –   </w:t>
      </w:r>
      <w:r w:rsidRPr="00BB6AFA">
        <w:rPr>
          <w:i/>
          <w:sz w:val="20"/>
          <w:szCs w:val="20"/>
        </w:rPr>
        <w:t>Scopolia</w:t>
      </w:r>
      <w:r w:rsidRPr="00BB6AFA">
        <w:rPr>
          <w:sz w:val="20"/>
          <w:szCs w:val="20"/>
        </w:rPr>
        <w:t>, 30: 1-39.</w:t>
      </w:r>
    </w:p>
    <w:p w14:paraId="3EC367B8" w14:textId="3CF883F0" w:rsidR="00C0008D" w:rsidRPr="00BB6AFA" w:rsidRDefault="00C0008D" w:rsidP="00D13E63">
      <w:pPr>
        <w:ind w:left="567" w:hanging="567"/>
        <w:jc w:val="both"/>
        <w:rPr>
          <w:sz w:val="20"/>
          <w:szCs w:val="20"/>
        </w:rPr>
      </w:pPr>
      <w:r w:rsidRPr="00BB6AFA">
        <w:rPr>
          <w:sz w:val="20"/>
          <w:szCs w:val="20"/>
        </w:rPr>
        <w:t xml:space="preserve">Kryštufek, B. 1996. Phenetic variation in the European souslik, </w:t>
      </w:r>
      <w:r w:rsidRPr="00BB6AFA">
        <w:rPr>
          <w:i/>
          <w:sz w:val="20"/>
          <w:szCs w:val="20"/>
        </w:rPr>
        <w:t>Spermophilus citellus</w:t>
      </w:r>
      <w:r w:rsidRPr="00BB6AFA">
        <w:rPr>
          <w:sz w:val="20"/>
          <w:szCs w:val="20"/>
        </w:rPr>
        <w:t xml:space="preserve"> (Mammalia: Rodentia).   –   </w:t>
      </w:r>
      <w:r w:rsidRPr="00BB6AFA">
        <w:rPr>
          <w:i/>
          <w:sz w:val="20"/>
          <w:szCs w:val="20"/>
        </w:rPr>
        <w:t>Bonner zoologische Beiträge</w:t>
      </w:r>
      <w:r w:rsidRPr="00BB6AFA">
        <w:rPr>
          <w:sz w:val="20"/>
          <w:szCs w:val="20"/>
        </w:rPr>
        <w:t>, 46: 93</w:t>
      </w:r>
      <w:r w:rsidR="00D13EE4" w:rsidRPr="00BB6AFA">
        <w:rPr>
          <w:sz w:val="20"/>
          <w:szCs w:val="20"/>
        </w:rPr>
        <w:t xml:space="preserve"> </w:t>
      </w:r>
      <w:r w:rsidRPr="00BB6AFA">
        <w:rPr>
          <w:sz w:val="20"/>
          <w:szCs w:val="20"/>
        </w:rPr>
        <w:t xml:space="preserve"> – </w:t>
      </w:r>
      <w:r w:rsidR="00D13EE4" w:rsidRPr="00BB6AFA">
        <w:rPr>
          <w:sz w:val="20"/>
          <w:szCs w:val="20"/>
        </w:rPr>
        <w:t xml:space="preserve"> </w:t>
      </w:r>
      <w:r w:rsidRPr="00BB6AFA">
        <w:rPr>
          <w:sz w:val="20"/>
          <w:szCs w:val="20"/>
        </w:rPr>
        <w:t>109.</w:t>
      </w:r>
    </w:p>
    <w:p w14:paraId="696EC94B" w14:textId="77777777" w:rsidR="00C0008D" w:rsidRPr="00BB6AFA" w:rsidRDefault="00C0008D" w:rsidP="00D13E63">
      <w:pPr>
        <w:ind w:left="567" w:hanging="567"/>
        <w:jc w:val="both"/>
        <w:rPr>
          <w:bCs/>
          <w:sz w:val="20"/>
          <w:szCs w:val="20"/>
        </w:rPr>
      </w:pPr>
      <w:r w:rsidRPr="00BB6AFA">
        <w:rPr>
          <w:sz w:val="20"/>
          <w:szCs w:val="20"/>
        </w:rPr>
        <w:t>Kvičerová, J. 2012. Phylogeny of coccidia and coevolution with their hosts.Ph.D. Thesis Series, No. 3. University of South Bohemia, Faculty of Science, SchoolofDoctoral Studies in Biological Sciences, České Budějovice, Czech Republic, 155 pp.</w:t>
      </w:r>
    </w:p>
    <w:p w14:paraId="5A2D3F13" w14:textId="77777777" w:rsidR="00C0008D" w:rsidRPr="00BB6AFA" w:rsidRDefault="00C0008D" w:rsidP="00D13E63">
      <w:pPr>
        <w:ind w:left="567" w:hanging="567"/>
        <w:jc w:val="both"/>
        <w:rPr>
          <w:sz w:val="20"/>
          <w:szCs w:val="20"/>
        </w:rPr>
      </w:pPr>
      <w:r w:rsidRPr="00BB6AFA">
        <w:rPr>
          <w:sz w:val="20"/>
          <w:szCs w:val="20"/>
        </w:rPr>
        <w:t>Kvi</w:t>
      </w:r>
      <w:r w:rsidRPr="00BB6AFA">
        <w:rPr>
          <w:rFonts w:eastAsia="TimesNewRoman"/>
          <w:sz w:val="20"/>
          <w:szCs w:val="20"/>
        </w:rPr>
        <w:t>č</w:t>
      </w:r>
      <w:r w:rsidRPr="00BB6AFA">
        <w:rPr>
          <w:sz w:val="20"/>
          <w:szCs w:val="20"/>
        </w:rPr>
        <w:t>erová, J., J. Matějú, Š. Hulová, P. Nová and J. Uhlikova. 2008. Endoparasites of ground squirrel (</w:t>
      </w:r>
      <w:r w:rsidRPr="00BB6AFA">
        <w:rPr>
          <w:i/>
          <w:sz w:val="20"/>
          <w:szCs w:val="20"/>
        </w:rPr>
        <w:t>Spermophilus citellus</w:t>
      </w:r>
      <w:r w:rsidRPr="00BB6AFA">
        <w:rPr>
          <w:sz w:val="20"/>
          <w:szCs w:val="20"/>
        </w:rPr>
        <w:t>) from the Czech Republic and Slovakia. Ammoniums (ed.). Second European Ground Squirrel Meeting. Praha, Sv. Jan pod Skalou, 1-5.10.2008. (poster).</w:t>
      </w:r>
    </w:p>
    <w:p w14:paraId="14D9AD46" w14:textId="4F244C09" w:rsidR="00C0008D" w:rsidRPr="00BB6AFA" w:rsidRDefault="00C0008D" w:rsidP="00D13E63">
      <w:pPr>
        <w:ind w:left="567" w:hanging="567"/>
        <w:jc w:val="both"/>
        <w:rPr>
          <w:sz w:val="20"/>
          <w:szCs w:val="20"/>
        </w:rPr>
      </w:pPr>
      <w:r w:rsidRPr="00BB6AFA">
        <w:rPr>
          <w:sz w:val="20"/>
          <w:szCs w:val="20"/>
        </w:rPr>
        <w:t xml:space="preserve">Kоshev, Y., I. Pandourski. 2008. Structure and variability of alarm calls of European ground squirrel </w:t>
      </w:r>
      <w:r w:rsidRPr="00BB6AFA">
        <w:rPr>
          <w:i/>
          <w:sz w:val="20"/>
          <w:szCs w:val="20"/>
        </w:rPr>
        <w:t>Spermophilus citellus</w:t>
      </w:r>
      <w:r w:rsidRPr="00BB6AFA">
        <w:rPr>
          <w:sz w:val="20"/>
          <w:szCs w:val="20"/>
        </w:rPr>
        <w:t xml:space="preserve"> L. 1766 (Mammalia: Rodentia) from Western Bulgaria.   –   </w:t>
      </w:r>
      <w:r w:rsidRPr="00BB6AFA">
        <w:rPr>
          <w:i/>
          <w:sz w:val="20"/>
          <w:szCs w:val="20"/>
        </w:rPr>
        <w:t>Acta Zoologica Bulgarica</w:t>
      </w:r>
      <w:r w:rsidRPr="00BB6AFA">
        <w:rPr>
          <w:sz w:val="20"/>
          <w:szCs w:val="20"/>
        </w:rPr>
        <w:t>, 60(1): 99</w:t>
      </w:r>
      <w:r w:rsidR="00D13EE4" w:rsidRPr="00BB6AFA">
        <w:rPr>
          <w:sz w:val="20"/>
          <w:szCs w:val="20"/>
        </w:rPr>
        <w:t xml:space="preserve">  </w:t>
      </w:r>
      <w:r w:rsidRPr="00BB6AFA">
        <w:rPr>
          <w:sz w:val="20"/>
          <w:szCs w:val="20"/>
        </w:rPr>
        <w:t>-</w:t>
      </w:r>
      <w:r w:rsidR="00D13EE4" w:rsidRPr="00BB6AFA">
        <w:rPr>
          <w:sz w:val="20"/>
          <w:szCs w:val="20"/>
        </w:rPr>
        <w:t xml:space="preserve">  </w:t>
      </w:r>
      <w:r w:rsidRPr="00BB6AFA">
        <w:rPr>
          <w:sz w:val="20"/>
          <w:szCs w:val="20"/>
        </w:rPr>
        <w:t>105.</w:t>
      </w:r>
    </w:p>
    <w:p w14:paraId="7DD90315" w14:textId="77777777" w:rsidR="00C0008D" w:rsidRPr="00BB6AFA" w:rsidRDefault="00C0008D" w:rsidP="00D13E63">
      <w:pPr>
        <w:ind w:left="567" w:hanging="567"/>
        <w:jc w:val="both"/>
        <w:rPr>
          <w:sz w:val="20"/>
          <w:szCs w:val="20"/>
        </w:rPr>
      </w:pPr>
      <w:r w:rsidRPr="00BB6AFA">
        <w:rPr>
          <w:sz w:val="20"/>
          <w:szCs w:val="20"/>
        </w:rPr>
        <w:t xml:space="preserve">Lacey, E. A., J. R.Wieczorek and P. K. Tucker. 1997. Male mating behaviour and patterns of sperm precedence in arctic ground squirrels.   –   </w:t>
      </w:r>
      <w:r w:rsidRPr="00BB6AFA">
        <w:rPr>
          <w:i/>
          <w:sz w:val="20"/>
          <w:szCs w:val="20"/>
        </w:rPr>
        <w:t>Animal Behaviour</w:t>
      </w:r>
      <w:r w:rsidRPr="00BB6AFA">
        <w:rPr>
          <w:sz w:val="20"/>
          <w:szCs w:val="20"/>
        </w:rPr>
        <w:t>, 53: 767  –  79.</w:t>
      </w:r>
    </w:p>
    <w:p w14:paraId="095846BA" w14:textId="72F2B088" w:rsidR="00C0008D" w:rsidRPr="00BB6AFA" w:rsidRDefault="00C0008D" w:rsidP="00D13E63">
      <w:pPr>
        <w:ind w:left="567" w:hanging="567"/>
        <w:jc w:val="both"/>
        <w:rPr>
          <w:rStyle w:val="A4"/>
          <w:rFonts w:ascii="Times New Roman" w:eastAsiaTheme="majorEastAsia" w:hAnsi="Times New Roman" w:cs="Times New Roman"/>
          <w:color w:val="auto"/>
        </w:rPr>
      </w:pPr>
      <w:r w:rsidRPr="00BB6AFA">
        <w:rPr>
          <w:rStyle w:val="A4"/>
          <w:rFonts w:ascii="Times New Roman" w:eastAsiaTheme="majorEastAsia" w:hAnsi="Times New Roman" w:cs="Times New Roman"/>
          <w:color w:val="auto"/>
        </w:rPr>
        <w:t xml:space="preserve">Lagaria, A., D. Youlatos. 2006. Anatomical correlates to scratch digging in the forelimb of European ground squirrels.   –   </w:t>
      </w:r>
      <w:r w:rsidRPr="00BB6AFA">
        <w:rPr>
          <w:rStyle w:val="A4"/>
          <w:rFonts w:ascii="Times New Roman" w:eastAsiaTheme="majorEastAsia" w:hAnsi="Times New Roman" w:cs="Times New Roman"/>
          <w:i/>
          <w:color w:val="auto"/>
        </w:rPr>
        <w:t>Journal of</w:t>
      </w:r>
      <w:r w:rsidR="001F2A20" w:rsidRPr="00BB6AFA">
        <w:rPr>
          <w:rStyle w:val="A4"/>
          <w:rFonts w:ascii="Times New Roman" w:eastAsiaTheme="majorEastAsia" w:hAnsi="Times New Roman" w:cs="Times New Roman"/>
          <w:i/>
          <w:color w:val="auto"/>
        </w:rPr>
        <w:t xml:space="preserve"> </w:t>
      </w:r>
      <w:r w:rsidRPr="00BB6AFA">
        <w:rPr>
          <w:rStyle w:val="A4"/>
          <w:rFonts w:ascii="Times New Roman" w:eastAsiaTheme="majorEastAsia" w:hAnsi="Times New Roman" w:cs="Times New Roman"/>
          <w:i/>
          <w:color w:val="auto"/>
        </w:rPr>
        <w:t>Mammalogy</w:t>
      </w:r>
      <w:r w:rsidRPr="00BB6AFA">
        <w:rPr>
          <w:rStyle w:val="A4"/>
          <w:rFonts w:ascii="Times New Roman" w:eastAsiaTheme="majorEastAsia" w:hAnsi="Times New Roman" w:cs="Times New Roman"/>
          <w:color w:val="auto"/>
        </w:rPr>
        <w:t xml:space="preserve">, 87:563  –  570. </w:t>
      </w:r>
    </w:p>
    <w:p w14:paraId="1A9DF80F" w14:textId="77777777" w:rsidR="00C0008D" w:rsidRPr="00BB6AFA" w:rsidRDefault="00C0008D" w:rsidP="00D13E63">
      <w:pPr>
        <w:ind w:left="567" w:hanging="567"/>
        <w:jc w:val="both"/>
        <w:rPr>
          <w:sz w:val="20"/>
          <w:szCs w:val="20"/>
        </w:rPr>
      </w:pPr>
      <w:r w:rsidRPr="00BB6AFA">
        <w:rPr>
          <w:sz w:val="20"/>
          <w:szCs w:val="20"/>
        </w:rPr>
        <w:t>Leššová, H. 2010. Potravní ekologie a prostorová struktura populace sysla obecnéhov přírodní populaci na Vyškovsku [diplomová práce]. Olomouc: Katedra ekologiea životního prostředí PřF UP v Olomouci. 64 s. 6 příloh, česky.</w:t>
      </w:r>
    </w:p>
    <w:p w14:paraId="39420A8D" w14:textId="22D9210C" w:rsidR="00C0008D" w:rsidRPr="00CE461B" w:rsidRDefault="00C0008D" w:rsidP="00D13E63">
      <w:pPr>
        <w:ind w:left="567" w:hanging="567"/>
        <w:jc w:val="both"/>
        <w:rPr>
          <w:sz w:val="20"/>
          <w:szCs w:val="20"/>
        </w:rPr>
      </w:pPr>
      <w:r w:rsidRPr="00CE461B">
        <w:rPr>
          <w:sz w:val="20"/>
          <w:szCs w:val="20"/>
        </w:rPr>
        <w:t>Lindtner, P</w:t>
      </w:r>
      <w:r w:rsidR="001F2A20" w:rsidRPr="00CE461B">
        <w:rPr>
          <w:sz w:val="20"/>
          <w:szCs w:val="20"/>
        </w:rPr>
        <w:t>.</w:t>
      </w:r>
      <w:r w:rsidRPr="00CE461B">
        <w:rPr>
          <w:sz w:val="20"/>
          <w:szCs w:val="20"/>
        </w:rPr>
        <w:t xml:space="preserve">, </w:t>
      </w:r>
      <w:r w:rsidR="001F2A20" w:rsidRPr="00CE461B">
        <w:rPr>
          <w:sz w:val="20"/>
          <w:szCs w:val="20"/>
        </w:rPr>
        <w:t xml:space="preserve">E. </w:t>
      </w:r>
      <w:r w:rsidRPr="00CE461B">
        <w:rPr>
          <w:sz w:val="20"/>
          <w:szCs w:val="20"/>
        </w:rPr>
        <w:t xml:space="preserve">Gömöryová, </w:t>
      </w:r>
      <w:r w:rsidR="001F2A20" w:rsidRPr="00CE461B">
        <w:rPr>
          <w:sz w:val="20"/>
          <w:szCs w:val="20"/>
        </w:rPr>
        <w:t xml:space="preserve">D. </w:t>
      </w:r>
      <w:r w:rsidRPr="00CE461B">
        <w:rPr>
          <w:sz w:val="20"/>
          <w:szCs w:val="20"/>
        </w:rPr>
        <w:t xml:space="preserve">Gömöry, </w:t>
      </w:r>
      <w:r w:rsidR="001F2A20" w:rsidRPr="00CE461B">
        <w:rPr>
          <w:sz w:val="20"/>
          <w:szCs w:val="20"/>
        </w:rPr>
        <w:t xml:space="preserve">S. </w:t>
      </w:r>
      <w:r w:rsidRPr="00CE461B">
        <w:rPr>
          <w:sz w:val="20"/>
          <w:szCs w:val="20"/>
        </w:rPr>
        <w:t xml:space="preserve">Stašiov </w:t>
      </w:r>
      <w:r w:rsidR="00D13EE4" w:rsidRPr="00CE461B">
        <w:rPr>
          <w:sz w:val="20"/>
          <w:szCs w:val="20"/>
        </w:rPr>
        <w:t>and</w:t>
      </w:r>
      <w:r w:rsidRPr="00CE461B">
        <w:rPr>
          <w:sz w:val="20"/>
          <w:szCs w:val="20"/>
        </w:rPr>
        <w:t xml:space="preserve"> </w:t>
      </w:r>
      <w:r w:rsidR="00D13EE4" w:rsidRPr="00CE461B">
        <w:rPr>
          <w:sz w:val="20"/>
          <w:szCs w:val="20"/>
        </w:rPr>
        <w:t xml:space="preserve">V. </w:t>
      </w:r>
      <w:r w:rsidRPr="00CE461B">
        <w:rPr>
          <w:sz w:val="20"/>
          <w:szCs w:val="20"/>
        </w:rPr>
        <w:t>Kubovčík</w:t>
      </w:r>
      <w:r w:rsidR="00D13EE4" w:rsidRPr="00CE461B">
        <w:rPr>
          <w:sz w:val="20"/>
          <w:szCs w:val="20"/>
        </w:rPr>
        <w:t>.</w:t>
      </w:r>
      <w:r w:rsidRPr="00CE461B">
        <w:rPr>
          <w:sz w:val="20"/>
          <w:szCs w:val="20"/>
        </w:rPr>
        <w:t xml:space="preserve"> 2019</w:t>
      </w:r>
      <w:r w:rsidRPr="00CE461B">
        <w:rPr>
          <w:i/>
          <w:sz w:val="20"/>
          <w:szCs w:val="20"/>
        </w:rPr>
        <w:t>a</w:t>
      </w:r>
      <w:r w:rsidR="00D13EE4" w:rsidRPr="00CE461B">
        <w:rPr>
          <w:sz w:val="20"/>
          <w:szCs w:val="20"/>
        </w:rPr>
        <w:t>.</w:t>
      </w:r>
      <w:r w:rsidRPr="00CE461B">
        <w:rPr>
          <w:sz w:val="20"/>
          <w:szCs w:val="20"/>
        </w:rPr>
        <w:t xml:space="preserve"> Development of physico-chemical and biological soil properties on the European ground squirrel mounds. </w:t>
      </w:r>
      <w:r w:rsidR="00D13EE4" w:rsidRPr="00CE461B">
        <w:rPr>
          <w:sz w:val="20"/>
          <w:szCs w:val="20"/>
        </w:rPr>
        <w:t xml:space="preserve">  -   </w:t>
      </w:r>
      <w:r w:rsidRPr="00CE461B">
        <w:rPr>
          <w:i/>
          <w:sz w:val="20"/>
          <w:szCs w:val="20"/>
        </w:rPr>
        <w:t>Geoderma</w:t>
      </w:r>
      <w:r w:rsidRPr="00CE461B">
        <w:rPr>
          <w:sz w:val="20"/>
          <w:szCs w:val="20"/>
        </w:rPr>
        <w:t xml:space="preserve"> 339: 85</w:t>
      </w:r>
      <w:r w:rsidR="00D13EE4" w:rsidRPr="00CE461B">
        <w:rPr>
          <w:sz w:val="20"/>
          <w:szCs w:val="20"/>
        </w:rPr>
        <w:t xml:space="preserve">  </w:t>
      </w:r>
      <w:r w:rsidRPr="00CE461B">
        <w:rPr>
          <w:sz w:val="20"/>
          <w:szCs w:val="20"/>
        </w:rPr>
        <w:t>‑</w:t>
      </w:r>
      <w:r w:rsidR="00D13EE4" w:rsidRPr="00CE461B">
        <w:rPr>
          <w:sz w:val="20"/>
          <w:szCs w:val="20"/>
        </w:rPr>
        <w:t xml:space="preserve">  </w:t>
      </w:r>
      <w:r w:rsidRPr="00CE461B">
        <w:rPr>
          <w:sz w:val="20"/>
          <w:szCs w:val="20"/>
        </w:rPr>
        <w:t xml:space="preserve">93. </w:t>
      </w:r>
      <w:hyperlink r:id="rId95" w:history="1">
        <w:r w:rsidRPr="00CE461B">
          <w:rPr>
            <w:rStyle w:val="Hyperlink"/>
            <w:rFonts w:eastAsiaTheme="majorEastAsia"/>
            <w:color w:val="auto"/>
            <w:sz w:val="20"/>
            <w:szCs w:val="20"/>
          </w:rPr>
          <w:t>https://doi.org/10.1016/j.geoderma.2018.12.043</w:t>
        </w:r>
      </w:hyperlink>
      <w:r w:rsidRPr="00CE461B">
        <w:rPr>
          <w:sz w:val="20"/>
          <w:szCs w:val="20"/>
        </w:rPr>
        <w:t>.</w:t>
      </w:r>
    </w:p>
    <w:p w14:paraId="359B986B" w14:textId="14BAA587" w:rsidR="00C0008D" w:rsidRPr="00CE461B" w:rsidRDefault="00C0008D" w:rsidP="00D13E63">
      <w:pPr>
        <w:ind w:left="567" w:hanging="567"/>
        <w:jc w:val="both"/>
        <w:rPr>
          <w:sz w:val="20"/>
          <w:szCs w:val="20"/>
        </w:rPr>
      </w:pPr>
      <w:r w:rsidRPr="00CE461B">
        <w:rPr>
          <w:sz w:val="20"/>
          <w:szCs w:val="20"/>
        </w:rPr>
        <w:t>Lindtner, P</w:t>
      </w:r>
      <w:r w:rsidR="001F2A20" w:rsidRPr="00CE461B">
        <w:rPr>
          <w:sz w:val="20"/>
          <w:szCs w:val="20"/>
        </w:rPr>
        <w:t>.</w:t>
      </w:r>
      <w:r w:rsidRPr="00CE461B">
        <w:rPr>
          <w:sz w:val="20"/>
          <w:szCs w:val="20"/>
        </w:rPr>
        <w:t xml:space="preserve">, </w:t>
      </w:r>
      <w:r w:rsidR="001F2A20" w:rsidRPr="00CE461B">
        <w:rPr>
          <w:sz w:val="20"/>
          <w:szCs w:val="20"/>
        </w:rPr>
        <w:t xml:space="preserve">M. </w:t>
      </w:r>
      <w:r w:rsidRPr="00CE461B">
        <w:rPr>
          <w:sz w:val="20"/>
          <w:szCs w:val="20"/>
        </w:rPr>
        <w:t>Šoltís</w:t>
      </w:r>
      <w:r w:rsidR="001F2A20" w:rsidRPr="00CE461B">
        <w:rPr>
          <w:sz w:val="20"/>
          <w:szCs w:val="20"/>
        </w:rPr>
        <w:t xml:space="preserve"> and V. </w:t>
      </w:r>
      <w:r w:rsidRPr="00CE461B">
        <w:rPr>
          <w:sz w:val="20"/>
          <w:szCs w:val="20"/>
        </w:rPr>
        <w:t>Kubovčík</w:t>
      </w:r>
      <w:r w:rsidR="001F2A20" w:rsidRPr="00CE461B">
        <w:rPr>
          <w:sz w:val="20"/>
          <w:szCs w:val="20"/>
        </w:rPr>
        <w:t>.</w:t>
      </w:r>
      <w:r w:rsidRPr="00CE461B">
        <w:rPr>
          <w:sz w:val="20"/>
          <w:szCs w:val="20"/>
        </w:rPr>
        <w:t xml:space="preserve"> 2019b Translocation of keystone species may not mean translocation of keystone effect.</w:t>
      </w:r>
      <w:r w:rsidR="00D13EE4" w:rsidRPr="00CE461B">
        <w:rPr>
          <w:sz w:val="20"/>
          <w:szCs w:val="20"/>
        </w:rPr>
        <w:t xml:space="preserve">  </w:t>
      </w:r>
      <w:r w:rsidRPr="00CE461B">
        <w:rPr>
          <w:sz w:val="20"/>
          <w:szCs w:val="20"/>
        </w:rPr>
        <w:t xml:space="preserve"> </w:t>
      </w:r>
      <w:r w:rsidR="00D13EE4" w:rsidRPr="00CE461B">
        <w:rPr>
          <w:sz w:val="20"/>
          <w:szCs w:val="20"/>
        </w:rPr>
        <w:t xml:space="preserve">-   </w:t>
      </w:r>
      <w:r w:rsidRPr="00CE461B">
        <w:rPr>
          <w:i/>
          <w:sz w:val="20"/>
          <w:szCs w:val="20"/>
        </w:rPr>
        <w:t>European Journal of Wldlife Research</w:t>
      </w:r>
      <w:r w:rsidRPr="00CE461B">
        <w:rPr>
          <w:sz w:val="20"/>
          <w:szCs w:val="20"/>
        </w:rPr>
        <w:t xml:space="preserve"> 65 (2): 24.</w:t>
      </w:r>
    </w:p>
    <w:p w14:paraId="2D330881" w14:textId="77777777" w:rsidR="00C0008D" w:rsidRPr="00CE461B" w:rsidRDefault="00C0008D" w:rsidP="00D13E63">
      <w:pPr>
        <w:ind w:left="567" w:hanging="567"/>
        <w:jc w:val="both"/>
        <w:rPr>
          <w:sz w:val="20"/>
          <w:szCs w:val="20"/>
        </w:rPr>
      </w:pPr>
      <w:r w:rsidRPr="00CE461B">
        <w:rPr>
          <w:sz w:val="20"/>
          <w:szCs w:val="20"/>
        </w:rPr>
        <w:t xml:space="preserve">Lindtner, P., K. Ujházy, M. Svitok and V. Kubovčík. 2017. The European ground squirrel increases diversity and structural complexity of grasslands in the Western Carpathians.   –   </w:t>
      </w:r>
      <w:r w:rsidRPr="00CE461B">
        <w:rPr>
          <w:i/>
          <w:sz w:val="20"/>
          <w:szCs w:val="20"/>
        </w:rPr>
        <w:t>Mammal Research</w:t>
      </w:r>
      <w:r w:rsidRPr="00CE461B">
        <w:rPr>
          <w:sz w:val="20"/>
          <w:szCs w:val="20"/>
        </w:rPr>
        <w:t xml:space="preserve"> https://doi.org/10.1007/s13364-017-0349-6</w:t>
      </w:r>
    </w:p>
    <w:p w14:paraId="19DA0938" w14:textId="4A1B4A4C" w:rsidR="00C0008D" w:rsidRPr="00BB6AFA" w:rsidRDefault="00C0008D" w:rsidP="00D13E63">
      <w:pPr>
        <w:ind w:left="567" w:hanging="567"/>
        <w:jc w:val="both"/>
        <w:rPr>
          <w:sz w:val="20"/>
          <w:szCs w:val="20"/>
        </w:rPr>
      </w:pPr>
      <w:r w:rsidRPr="00CE461B">
        <w:rPr>
          <w:sz w:val="20"/>
          <w:szCs w:val="20"/>
        </w:rPr>
        <w:t xml:space="preserve">Lindtner, P., </w:t>
      </w:r>
      <w:r w:rsidR="001F2A20" w:rsidRPr="00CE461B">
        <w:rPr>
          <w:sz w:val="20"/>
          <w:szCs w:val="20"/>
        </w:rPr>
        <w:t xml:space="preserve">M. </w:t>
      </w:r>
      <w:r w:rsidRPr="00CE461B">
        <w:rPr>
          <w:sz w:val="20"/>
          <w:szCs w:val="20"/>
        </w:rPr>
        <w:t xml:space="preserve">Svitok, </w:t>
      </w:r>
      <w:r w:rsidR="001F2A20" w:rsidRPr="00CE461B">
        <w:rPr>
          <w:sz w:val="20"/>
          <w:szCs w:val="20"/>
        </w:rPr>
        <w:t xml:space="preserve">K. </w:t>
      </w:r>
      <w:r w:rsidRPr="00CE461B">
        <w:rPr>
          <w:sz w:val="20"/>
          <w:szCs w:val="20"/>
        </w:rPr>
        <w:t xml:space="preserve">Ujházy </w:t>
      </w:r>
      <w:r w:rsidR="000865CE" w:rsidRPr="00CE461B">
        <w:rPr>
          <w:sz w:val="20"/>
          <w:szCs w:val="20"/>
        </w:rPr>
        <w:t>and</w:t>
      </w:r>
      <w:r w:rsidRPr="00CE461B">
        <w:rPr>
          <w:sz w:val="20"/>
          <w:szCs w:val="20"/>
        </w:rPr>
        <w:t xml:space="preserve"> </w:t>
      </w:r>
      <w:r w:rsidR="000865CE" w:rsidRPr="00CE461B">
        <w:rPr>
          <w:sz w:val="20"/>
          <w:szCs w:val="20"/>
        </w:rPr>
        <w:t>V.</w:t>
      </w:r>
      <w:r w:rsidR="001F2A20" w:rsidRPr="00CE461B">
        <w:rPr>
          <w:sz w:val="20"/>
          <w:szCs w:val="20"/>
        </w:rPr>
        <w:t xml:space="preserve"> </w:t>
      </w:r>
      <w:r w:rsidRPr="00CE461B">
        <w:rPr>
          <w:sz w:val="20"/>
          <w:szCs w:val="20"/>
        </w:rPr>
        <w:t>Kubovčík</w:t>
      </w:r>
      <w:r w:rsidR="000865CE" w:rsidRPr="00CE461B">
        <w:rPr>
          <w:sz w:val="20"/>
          <w:szCs w:val="20"/>
        </w:rPr>
        <w:t>.</w:t>
      </w:r>
      <w:r w:rsidRPr="00CE461B">
        <w:rPr>
          <w:sz w:val="20"/>
          <w:szCs w:val="20"/>
        </w:rPr>
        <w:t xml:space="preserve"> 2020. Disturbances by the European ground squirrel enhance diversity and spatial heterogeneity of plant communities in temperate grassland. </w:t>
      </w:r>
      <w:r w:rsidR="000865CE" w:rsidRPr="00CE461B">
        <w:rPr>
          <w:sz w:val="20"/>
          <w:szCs w:val="20"/>
        </w:rPr>
        <w:t xml:space="preserve">  -   </w:t>
      </w:r>
      <w:r w:rsidRPr="00CE461B">
        <w:rPr>
          <w:i/>
          <w:sz w:val="20"/>
          <w:szCs w:val="20"/>
        </w:rPr>
        <w:t>Biodiversity Conservation</w:t>
      </w:r>
      <w:r w:rsidRPr="00CE461B">
        <w:rPr>
          <w:sz w:val="20"/>
          <w:szCs w:val="20"/>
        </w:rPr>
        <w:t xml:space="preserve"> 29, 853</w:t>
      </w:r>
      <w:r w:rsidR="000865CE" w:rsidRPr="00CE461B">
        <w:rPr>
          <w:sz w:val="20"/>
          <w:szCs w:val="20"/>
        </w:rPr>
        <w:t xml:space="preserve">  </w:t>
      </w:r>
      <w:r w:rsidRPr="00CE461B">
        <w:rPr>
          <w:sz w:val="20"/>
          <w:szCs w:val="20"/>
        </w:rPr>
        <w:t>–</w:t>
      </w:r>
      <w:r w:rsidR="001F2A20" w:rsidRPr="00CE461B">
        <w:rPr>
          <w:sz w:val="20"/>
          <w:szCs w:val="20"/>
        </w:rPr>
        <w:t xml:space="preserve">  </w:t>
      </w:r>
      <w:r w:rsidRPr="00CE461B">
        <w:rPr>
          <w:sz w:val="20"/>
          <w:szCs w:val="20"/>
        </w:rPr>
        <w:t>867. https://doi.org/10.1007/s10531-019-01914-5</w:t>
      </w:r>
    </w:p>
    <w:p w14:paraId="5CA06057" w14:textId="77777777" w:rsidR="00C0008D" w:rsidRPr="00BB6AFA" w:rsidRDefault="00C0008D" w:rsidP="00D13E63">
      <w:pPr>
        <w:ind w:left="567" w:hanging="567"/>
        <w:jc w:val="both"/>
        <w:rPr>
          <w:sz w:val="20"/>
          <w:szCs w:val="20"/>
        </w:rPr>
      </w:pPr>
      <w:r w:rsidRPr="00BB6AFA">
        <w:rPr>
          <w:sz w:val="20"/>
          <w:szCs w:val="20"/>
        </w:rPr>
        <w:t xml:space="preserve">Lobbová, D., E. Hapl and M. Ambros. 2012. </w:t>
      </w:r>
      <w:r w:rsidRPr="00BB6AFA">
        <w:rPr>
          <w:bCs/>
          <w:sz w:val="20"/>
          <w:szCs w:val="20"/>
        </w:rPr>
        <w:t xml:space="preserve">Are there any efficient methods of ground-squirrel reintroduction programs? Experiences from field work in Slovakia. In: </w:t>
      </w:r>
      <w:r w:rsidRPr="00BB6AFA">
        <w:rPr>
          <w:sz w:val="20"/>
          <w:szCs w:val="20"/>
        </w:rPr>
        <w:t xml:space="preserve">Kepel A., J. Konczak (Eds.). IV European Ground Squirrel Meeting. Programme, Abstracts, Participants.5-7 September 2012, Kamien Slaski, Poland. Polish Society for Nature Conservation „Salamandra”, </w:t>
      </w:r>
      <w:r w:rsidRPr="00BB6AFA">
        <w:rPr>
          <w:bCs/>
          <w:sz w:val="20"/>
          <w:szCs w:val="20"/>
        </w:rPr>
        <w:t>18</w:t>
      </w:r>
      <w:r w:rsidRPr="00BB6AFA">
        <w:rPr>
          <w:sz w:val="20"/>
          <w:szCs w:val="20"/>
        </w:rPr>
        <w:t>pp.</w:t>
      </w:r>
    </w:p>
    <w:p w14:paraId="0F9CCFE3" w14:textId="757CA67F" w:rsidR="00C0008D" w:rsidRPr="00BB6AFA" w:rsidRDefault="00C0008D" w:rsidP="00D13E63">
      <w:pPr>
        <w:ind w:left="567" w:hanging="567"/>
        <w:jc w:val="both"/>
        <w:rPr>
          <w:sz w:val="20"/>
          <w:szCs w:val="20"/>
        </w:rPr>
      </w:pPr>
      <w:r w:rsidRPr="00BB6AFA">
        <w:rPr>
          <w:sz w:val="20"/>
          <w:szCs w:val="20"/>
        </w:rPr>
        <w:t>Lobbova, D., E. Hapl. 2014. Conservation of European ground squirrel (Mammalia: Rodentia) in Slovakia: Results of current reintroduction programme.</w:t>
      </w:r>
      <w:r w:rsidR="001F2A20" w:rsidRPr="00BB6AFA">
        <w:rPr>
          <w:sz w:val="20"/>
          <w:szCs w:val="20"/>
        </w:rPr>
        <w:t xml:space="preserve">  –  </w:t>
      </w:r>
      <w:r w:rsidRPr="00BB6AFA">
        <w:rPr>
          <w:i/>
          <w:sz w:val="20"/>
          <w:szCs w:val="20"/>
        </w:rPr>
        <w:t>Slovak Raptor Journal</w:t>
      </w:r>
      <w:r w:rsidRPr="00BB6AFA">
        <w:rPr>
          <w:sz w:val="20"/>
          <w:szCs w:val="20"/>
        </w:rPr>
        <w:t xml:space="preserve">, 8(2): 105  –  </w:t>
      </w:r>
      <w:r w:rsidR="001F2A20" w:rsidRPr="00BB6AFA">
        <w:rPr>
          <w:sz w:val="20"/>
          <w:szCs w:val="20"/>
        </w:rPr>
        <w:t>11</w:t>
      </w:r>
      <w:r w:rsidRPr="00BB6AFA">
        <w:rPr>
          <w:sz w:val="20"/>
          <w:szCs w:val="20"/>
        </w:rPr>
        <w:t>2.</w:t>
      </w:r>
    </w:p>
    <w:p w14:paraId="0DDFE89F" w14:textId="77777777" w:rsidR="00C0008D" w:rsidRPr="00BB6AFA" w:rsidRDefault="00C0008D" w:rsidP="00D13E63">
      <w:pPr>
        <w:ind w:left="567" w:hanging="567"/>
        <w:jc w:val="both"/>
        <w:rPr>
          <w:bCs/>
          <w:sz w:val="20"/>
          <w:szCs w:val="20"/>
        </w:rPr>
      </w:pPr>
      <w:r w:rsidRPr="00BB6AFA">
        <w:rPr>
          <w:sz w:val="20"/>
          <w:szCs w:val="20"/>
        </w:rPr>
        <w:t xml:space="preserve">Matějů, J. 2008. </w:t>
      </w:r>
      <w:r w:rsidRPr="00BB6AFA">
        <w:rPr>
          <w:rStyle w:val="Strong"/>
          <w:rFonts w:eastAsiaTheme="majorEastAsia"/>
          <w:b w:val="0"/>
          <w:sz w:val="20"/>
          <w:szCs w:val="20"/>
        </w:rPr>
        <w:t>Ecology and space use in a relict population of the European ground squirrel (</w:t>
      </w:r>
      <w:r w:rsidRPr="00BB6AFA">
        <w:rPr>
          <w:rStyle w:val="Strong"/>
          <w:rFonts w:eastAsiaTheme="majorEastAsia"/>
          <w:b w:val="0"/>
          <w:i/>
          <w:sz w:val="20"/>
          <w:szCs w:val="20"/>
        </w:rPr>
        <w:t>Spermophilus citellus</w:t>
      </w:r>
      <w:r w:rsidRPr="00BB6AFA">
        <w:rPr>
          <w:rStyle w:val="Strong"/>
          <w:rFonts w:eastAsiaTheme="majorEastAsia"/>
          <w:b w:val="0"/>
          <w:sz w:val="20"/>
          <w:szCs w:val="20"/>
        </w:rPr>
        <w:t xml:space="preserve">) at the north-western edge of its distribution range.   –   </w:t>
      </w:r>
      <w:r w:rsidRPr="00BB6AFA">
        <w:rPr>
          <w:i/>
          <w:sz w:val="20"/>
          <w:szCs w:val="20"/>
        </w:rPr>
        <w:t>Lynx</w:t>
      </w:r>
      <w:r w:rsidRPr="00BB6AFA">
        <w:rPr>
          <w:sz w:val="20"/>
          <w:szCs w:val="20"/>
        </w:rPr>
        <w:t xml:space="preserve">, n.s. 39(2): 263  –  276. </w:t>
      </w:r>
    </w:p>
    <w:p w14:paraId="61EBD53B" w14:textId="5450D0D6" w:rsidR="00C0008D" w:rsidRPr="00BB6AFA" w:rsidRDefault="00C0008D" w:rsidP="00D13E63">
      <w:pPr>
        <w:ind w:left="567" w:hanging="567"/>
        <w:jc w:val="both"/>
        <w:rPr>
          <w:sz w:val="20"/>
          <w:szCs w:val="20"/>
        </w:rPr>
      </w:pPr>
      <w:r w:rsidRPr="00BB6AFA">
        <w:rPr>
          <w:sz w:val="20"/>
          <w:szCs w:val="20"/>
        </w:rPr>
        <w:t xml:space="preserve">Matějů, J. Š. Hulová, P. Nová, E. Cepáková, P. Marhoul and J. Uhlíková. 2010. </w:t>
      </w:r>
      <w:r w:rsidRPr="00BB6AFA">
        <w:rPr>
          <w:bCs/>
          <w:sz w:val="20"/>
          <w:szCs w:val="20"/>
        </w:rPr>
        <w:t>Záchranný program sysla obecného (</w:t>
      </w:r>
      <w:r w:rsidRPr="00BB6AFA">
        <w:rPr>
          <w:bCs/>
          <w:i/>
          <w:iCs/>
          <w:sz w:val="20"/>
          <w:szCs w:val="20"/>
        </w:rPr>
        <w:t>Spermophilus citellus</w:t>
      </w:r>
      <w:r w:rsidRPr="00BB6AFA">
        <w:rPr>
          <w:bCs/>
          <w:sz w:val="20"/>
          <w:szCs w:val="20"/>
        </w:rPr>
        <w:t>) v České republice</w:t>
      </w:r>
      <w:r w:rsidR="001F2A20" w:rsidRPr="00BB6AFA">
        <w:rPr>
          <w:bCs/>
          <w:sz w:val="20"/>
          <w:szCs w:val="20"/>
        </w:rPr>
        <w:t>/</w:t>
      </w:r>
      <w:r w:rsidRPr="00BB6AFA">
        <w:rPr>
          <w:bCs/>
          <w:sz w:val="20"/>
          <w:szCs w:val="20"/>
        </w:rPr>
        <w:t xml:space="preserve"> Action plan for the European Ground Squirrel (</w:t>
      </w:r>
      <w:r w:rsidRPr="00BB6AFA">
        <w:rPr>
          <w:bCs/>
          <w:i/>
          <w:iCs/>
          <w:sz w:val="20"/>
          <w:szCs w:val="20"/>
        </w:rPr>
        <w:t>Spermophilus citellus</w:t>
      </w:r>
      <w:r w:rsidRPr="00BB6AFA">
        <w:rPr>
          <w:bCs/>
          <w:sz w:val="20"/>
          <w:szCs w:val="20"/>
        </w:rPr>
        <w:t xml:space="preserve">) in the Czech Republic. </w:t>
      </w:r>
      <w:r w:rsidRPr="00BB6AFA">
        <w:rPr>
          <w:sz w:val="20"/>
          <w:szCs w:val="20"/>
        </w:rPr>
        <w:t>Univerzita Karlova v Praze, Přírodovědecká fakulta, 82pp.</w:t>
      </w:r>
    </w:p>
    <w:p w14:paraId="2F601E7D" w14:textId="77777777" w:rsidR="00C0008D" w:rsidRPr="00BB6AFA" w:rsidRDefault="00C0008D" w:rsidP="00D13E63">
      <w:pPr>
        <w:ind w:left="567" w:hanging="567"/>
        <w:jc w:val="both"/>
        <w:rPr>
          <w:bCs/>
          <w:sz w:val="20"/>
          <w:szCs w:val="20"/>
        </w:rPr>
      </w:pPr>
      <w:r w:rsidRPr="00BB6AFA">
        <w:rPr>
          <w:sz w:val="20"/>
          <w:szCs w:val="20"/>
        </w:rPr>
        <w:t xml:space="preserve">Matějů, J., P. Nová, J. Uhlíková, Š. Hulová and E. Cepáková. 2008. </w:t>
      </w:r>
      <w:r w:rsidRPr="00BB6AFA">
        <w:rPr>
          <w:rStyle w:val="Strong"/>
          <w:rFonts w:eastAsiaTheme="majorEastAsia"/>
          <w:b w:val="0"/>
          <w:sz w:val="20"/>
          <w:szCs w:val="20"/>
        </w:rPr>
        <w:t>Distribution of the European ground squirrel (</w:t>
      </w:r>
      <w:r w:rsidRPr="00BB6AFA">
        <w:rPr>
          <w:rStyle w:val="Strong"/>
          <w:rFonts w:eastAsiaTheme="majorEastAsia"/>
          <w:b w:val="0"/>
          <w:i/>
          <w:sz w:val="20"/>
          <w:szCs w:val="20"/>
        </w:rPr>
        <w:t>Spermophilus citellus</w:t>
      </w:r>
      <w:r w:rsidRPr="00BB6AFA">
        <w:rPr>
          <w:rStyle w:val="Strong"/>
          <w:rFonts w:eastAsiaTheme="majorEastAsia"/>
          <w:b w:val="0"/>
          <w:sz w:val="20"/>
          <w:szCs w:val="20"/>
        </w:rPr>
        <w:t xml:space="preserve">) in the Czech Republic in 2002  –  2008.   –   </w:t>
      </w:r>
      <w:r w:rsidRPr="00BB6AFA">
        <w:rPr>
          <w:i/>
          <w:sz w:val="20"/>
          <w:szCs w:val="20"/>
        </w:rPr>
        <w:t>Lynx</w:t>
      </w:r>
      <w:r w:rsidRPr="00BB6AFA">
        <w:rPr>
          <w:sz w:val="20"/>
          <w:szCs w:val="20"/>
        </w:rPr>
        <w:t>, n.s. 39(2): 277  –  294.</w:t>
      </w:r>
    </w:p>
    <w:p w14:paraId="157E6406" w14:textId="175309ED" w:rsidR="00C0008D" w:rsidRPr="00BB6AFA" w:rsidRDefault="00C0008D" w:rsidP="00D13E63">
      <w:pPr>
        <w:ind w:left="567" w:hanging="567"/>
        <w:jc w:val="both"/>
        <w:rPr>
          <w:sz w:val="20"/>
          <w:szCs w:val="20"/>
        </w:rPr>
      </w:pPr>
      <w:r w:rsidRPr="00BB6AFA">
        <w:rPr>
          <w:sz w:val="20"/>
          <w:szCs w:val="20"/>
        </w:rPr>
        <w:t xml:space="preserve">Matějů, J., Š. Říčanová, </w:t>
      </w:r>
      <w:r w:rsidRPr="00BB6AFA">
        <w:rPr>
          <w:sz w:val="20"/>
          <w:szCs w:val="20"/>
          <w:shd w:val="clear" w:color="auto" w:fill="FFFFFF"/>
        </w:rPr>
        <w:t>M. Ambros</w:t>
      </w:r>
      <w:r w:rsidRPr="00BB6AFA">
        <w:rPr>
          <w:sz w:val="20"/>
          <w:szCs w:val="20"/>
        </w:rPr>
        <w:t>, B. Kala, E. Hapl and K. Matějů. 2010. Reintroductions of the European ground squirrel (</w:t>
      </w:r>
      <w:r w:rsidRPr="00BB6AFA">
        <w:rPr>
          <w:i/>
          <w:iCs/>
          <w:sz w:val="20"/>
          <w:szCs w:val="20"/>
        </w:rPr>
        <w:t>Spermophilus citellus</w:t>
      </w:r>
      <w:r w:rsidRPr="00BB6AFA">
        <w:rPr>
          <w:sz w:val="20"/>
          <w:szCs w:val="20"/>
        </w:rPr>
        <w:t xml:space="preserve">) in Central Europe (Rodentia: Sciuridae). </w:t>
      </w:r>
      <w:r w:rsidR="00D13EE4" w:rsidRPr="00BB6AFA">
        <w:rPr>
          <w:sz w:val="20"/>
          <w:szCs w:val="20"/>
        </w:rPr>
        <w:t xml:space="preserve">  –   </w:t>
      </w:r>
      <w:r w:rsidRPr="00BB6AFA">
        <w:rPr>
          <w:i/>
          <w:iCs/>
          <w:sz w:val="20"/>
          <w:szCs w:val="20"/>
        </w:rPr>
        <w:t>Lynx</w:t>
      </w:r>
      <w:r w:rsidRPr="00BB6AFA">
        <w:rPr>
          <w:sz w:val="20"/>
          <w:szCs w:val="20"/>
        </w:rPr>
        <w:t xml:space="preserve">, n.s. 41: 175  –  191. </w:t>
      </w:r>
    </w:p>
    <w:p w14:paraId="2CD00004" w14:textId="7B577BE6" w:rsidR="00C0008D" w:rsidRPr="00BB6AFA" w:rsidRDefault="00C0008D" w:rsidP="00D13E63">
      <w:pPr>
        <w:ind w:left="567" w:hanging="567"/>
        <w:jc w:val="both"/>
        <w:rPr>
          <w:sz w:val="20"/>
          <w:szCs w:val="20"/>
        </w:rPr>
      </w:pPr>
      <w:r w:rsidRPr="00BB6AFA">
        <w:rPr>
          <w:sz w:val="20"/>
          <w:szCs w:val="20"/>
        </w:rPr>
        <w:t>Matějů, J., Š. Říčanová, S. Poláková, M. Ambros, B. Kala, K. Matějů and L. Kratochvíl. 2012. Method of releasing and number of animals are determinants for the success of European ground squirrel (</w:t>
      </w:r>
      <w:r w:rsidRPr="00BB6AFA">
        <w:rPr>
          <w:i/>
          <w:iCs/>
          <w:sz w:val="20"/>
          <w:szCs w:val="20"/>
        </w:rPr>
        <w:t>Spermophilus citellus</w:t>
      </w:r>
      <w:r w:rsidRPr="00BB6AFA">
        <w:rPr>
          <w:sz w:val="20"/>
          <w:szCs w:val="20"/>
        </w:rPr>
        <w:t xml:space="preserve">) reintroductions.   –   </w:t>
      </w:r>
      <w:r w:rsidRPr="00BB6AFA">
        <w:rPr>
          <w:i/>
          <w:iCs/>
          <w:sz w:val="20"/>
          <w:szCs w:val="20"/>
        </w:rPr>
        <w:t xml:space="preserve">European Journal of Wildlife Research, </w:t>
      </w:r>
      <w:r w:rsidRPr="00BB6AFA">
        <w:rPr>
          <w:sz w:val="20"/>
          <w:szCs w:val="20"/>
        </w:rPr>
        <w:t>58 (2): 473</w:t>
      </w:r>
      <w:r w:rsidR="003F5C73" w:rsidRPr="00BB6AFA">
        <w:rPr>
          <w:sz w:val="20"/>
          <w:szCs w:val="20"/>
        </w:rPr>
        <w:t xml:space="preserve"> </w:t>
      </w:r>
      <w:r w:rsidRPr="00BB6AFA">
        <w:rPr>
          <w:sz w:val="20"/>
          <w:szCs w:val="20"/>
        </w:rPr>
        <w:t xml:space="preserve"> – </w:t>
      </w:r>
      <w:r w:rsidR="003F5C73" w:rsidRPr="00BB6AFA">
        <w:rPr>
          <w:sz w:val="20"/>
          <w:szCs w:val="20"/>
        </w:rPr>
        <w:t xml:space="preserve"> </w:t>
      </w:r>
      <w:r w:rsidRPr="00BB6AFA">
        <w:rPr>
          <w:sz w:val="20"/>
          <w:szCs w:val="20"/>
        </w:rPr>
        <w:t xml:space="preserve">482. </w:t>
      </w:r>
    </w:p>
    <w:p w14:paraId="429D5805" w14:textId="77777777" w:rsidR="00C0008D" w:rsidRPr="00BB6AFA" w:rsidRDefault="00C0008D" w:rsidP="00D13E63">
      <w:pPr>
        <w:ind w:left="567" w:hanging="567"/>
        <w:jc w:val="both"/>
        <w:rPr>
          <w:sz w:val="20"/>
          <w:szCs w:val="20"/>
        </w:rPr>
      </w:pPr>
      <w:r w:rsidRPr="00BB6AFA">
        <w:rPr>
          <w:sz w:val="20"/>
          <w:szCs w:val="20"/>
        </w:rPr>
        <w:t xml:space="preserve">Michener, G. R. 1983. Spring emergence schedules and vernal behavior of Richardson’s ground squirrels: Why do males emerge from hibernation before females?   –   </w:t>
      </w:r>
      <w:r w:rsidRPr="00BB6AFA">
        <w:rPr>
          <w:i/>
          <w:sz w:val="20"/>
          <w:szCs w:val="20"/>
        </w:rPr>
        <w:t>Behavioral Ecology and Sociobiology</w:t>
      </w:r>
      <w:r w:rsidRPr="00BB6AFA">
        <w:rPr>
          <w:sz w:val="20"/>
          <w:szCs w:val="20"/>
        </w:rPr>
        <w:t>, 14: 29  –  38.</w:t>
      </w:r>
    </w:p>
    <w:p w14:paraId="294684FF" w14:textId="77777777" w:rsidR="00C0008D" w:rsidRPr="00BB6AFA" w:rsidRDefault="00C0008D" w:rsidP="00D13E63">
      <w:pPr>
        <w:ind w:left="567" w:hanging="567"/>
        <w:jc w:val="both"/>
        <w:rPr>
          <w:sz w:val="20"/>
          <w:szCs w:val="20"/>
        </w:rPr>
      </w:pPr>
      <w:r w:rsidRPr="00BB6AFA">
        <w:rPr>
          <w:sz w:val="20"/>
          <w:szCs w:val="20"/>
        </w:rPr>
        <w:t xml:space="preserve">Michener, G. R. 1985. Chronology of reproductive events for female Richardson’s ground squirrels.   –   </w:t>
      </w:r>
      <w:r w:rsidRPr="00BB6AFA">
        <w:rPr>
          <w:i/>
          <w:sz w:val="20"/>
          <w:szCs w:val="20"/>
        </w:rPr>
        <w:t>Journal of Mammalogy</w:t>
      </w:r>
      <w:r w:rsidRPr="00BB6AFA">
        <w:rPr>
          <w:sz w:val="20"/>
          <w:szCs w:val="20"/>
        </w:rPr>
        <w:t>, 66: 280  –  88.</w:t>
      </w:r>
    </w:p>
    <w:p w14:paraId="1168E190" w14:textId="77777777" w:rsidR="00C0008D" w:rsidRPr="00BB6AFA" w:rsidRDefault="00C0008D" w:rsidP="00D13E63">
      <w:pPr>
        <w:ind w:left="567" w:hanging="567"/>
        <w:jc w:val="both"/>
        <w:rPr>
          <w:sz w:val="20"/>
          <w:szCs w:val="20"/>
        </w:rPr>
      </w:pPr>
      <w:r w:rsidRPr="00BB6AFA">
        <w:rPr>
          <w:sz w:val="20"/>
          <w:szCs w:val="20"/>
        </w:rPr>
        <w:t xml:space="preserve">Michener, G. R. 1998. Sexual differences in reproductive effort of Richardson’s ground squirrels.   –   </w:t>
      </w:r>
      <w:r w:rsidRPr="00BB6AFA">
        <w:rPr>
          <w:i/>
          <w:sz w:val="20"/>
          <w:szCs w:val="20"/>
        </w:rPr>
        <w:t>Journal of Mammalogy</w:t>
      </w:r>
      <w:r w:rsidRPr="00BB6AFA">
        <w:rPr>
          <w:sz w:val="20"/>
          <w:szCs w:val="20"/>
        </w:rPr>
        <w:t>, 79: 1  –  19.</w:t>
      </w:r>
    </w:p>
    <w:p w14:paraId="7FA20A41" w14:textId="77777777" w:rsidR="00C0008D" w:rsidRPr="00BB6AFA" w:rsidRDefault="00C0008D" w:rsidP="00D13E63">
      <w:pPr>
        <w:ind w:left="567" w:hanging="567"/>
        <w:jc w:val="both"/>
        <w:rPr>
          <w:sz w:val="20"/>
          <w:szCs w:val="20"/>
        </w:rPr>
      </w:pPr>
      <w:r w:rsidRPr="00BB6AFA">
        <w:rPr>
          <w:sz w:val="20"/>
          <w:szCs w:val="20"/>
        </w:rPr>
        <w:t xml:space="preserve">Michener, G. R., D. R. Michener. 1977. Population structure and dispersal in Richardson’s ground squirrels.   –   </w:t>
      </w:r>
      <w:r w:rsidRPr="00BB6AFA">
        <w:rPr>
          <w:i/>
          <w:sz w:val="20"/>
          <w:szCs w:val="20"/>
        </w:rPr>
        <w:t>Ecology</w:t>
      </w:r>
      <w:r w:rsidRPr="00BB6AFA">
        <w:rPr>
          <w:sz w:val="20"/>
          <w:szCs w:val="20"/>
        </w:rPr>
        <w:t>, 58: 359  –   68.</w:t>
      </w:r>
    </w:p>
    <w:p w14:paraId="0670619E" w14:textId="66390E54" w:rsidR="00C0008D" w:rsidRPr="00BB6AFA" w:rsidRDefault="00C0008D" w:rsidP="00D13E63">
      <w:pPr>
        <w:ind w:left="567" w:hanging="567"/>
        <w:jc w:val="both"/>
        <w:rPr>
          <w:sz w:val="20"/>
          <w:szCs w:val="20"/>
        </w:rPr>
      </w:pPr>
      <w:r w:rsidRPr="00BB6AFA">
        <w:rPr>
          <w:sz w:val="20"/>
          <w:szCs w:val="20"/>
        </w:rPr>
        <w:t xml:space="preserve">Michener, G. R., J. W. Koeppl. 1985. </w:t>
      </w:r>
      <w:r w:rsidRPr="00BB6AFA">
        <w:rPr>
          <w:i/>
          <w:iCs/>
          <w:sz w:val="20"/>
          <w:szCs w:val="20"/>
        </w:rPr>
        <w:t>Spermophilus richardsonii</w:t>
      </w:r>
      <w:r w:rsidRPr="00BB6AFA">
        <w:rPr>
          <w:sz w:val="20"/>
          <w:szCs w:val="20"/>
        </w:rPr>
        <w:t xml:space="preserve">.   –  </w:t>
      </w:r>
      <w:r w:rsidR="003F5C73" w:rsidRPr="00BB6AFA">
        <w:rPr>
          <w:sz w:val="20"/>
          <w:szCs w:val="20"/>
        </w:rPr>
        <w:t xml:space="preserve"> </w:t>
      </w:r>
      <w:r w:rsidRPr="00BB6AFA">
        <w:rPr>
          <w:i/>
          <w:sz w:val="20"/>
          <w:szCs w:val="20"/>
        </w:rPr>
        <w:t>Mammalian Species</w:t>
      </w:r>
      <w:r w:rsidRPr="00BB6AFA">
        <w:rPr>
          <w:sz w:val="20"/>
          <w:szCs w:val="20"/>
        </w:rPr>
        <w:t>, 243: 1  –  8.</w:t>
      </w:r>
    </w:p>
    <w:p w14:paraId="205DA392" w14:textId="77777777" w:rsidR="00C0008D" w:rsidRPr="00BB6AFA" w:rsidRDefault="00C0008D" w:rsidP="00D13E63">
      <w:pPr>
        <w:ind w:left="567" w:hanging="567"/>
        <w:jc w:val="both"/>
        <w:rPr>
          <w:sz w:val="20"/>
          <w:szCs w:val="20"/>
        </w:rPr>
      </w:pPr>
      <w:r w:rsidRPr="00BB6AFA">
        <w:rPr>
          <w:sz w:val="20"/>
          <w:szCs w:val="20"/>
        </w:rPr>
        <w:t>Mihovski, Ts., A. Kirilov. 2014. State of ruminant animals’ stockbreeding and the respective forage base in Bulgaria. Úroda, 12: 105-110.</w:t>
      </w:r>
    </w:p>
    <w:p w14:paraId="4358E238" w14:textId="77777777" w:rsidR="00C0008D" w:rsidRPr="00BB6AFA" w:rsidRDefault="00C0008D" w:rsidP="00D13E63">
      <w:pPr>
        <w:ind w:left="567" w:hanging="567"/>
        <w:jc w:val="both"/>
        <w:rPr>
          <w:sz w:val="20"/>
          <w:szCs w:val="20"/>
        </w:rPr>
      </w:pPr>
      <w:r w:rsidRPr="00BB6AFA">
        <w:rPr>
          <w:sz w:val="20"/>
          <w:szCs w:val="20"/>
        </w:rPr>
        <w:t>Millesi, E., A. Strijkstra, I. Hoffmann, J. Dittami and S. Daan 1999</w:t>
      </w:r>
      <w:r w:rsidRPr="00BB6AFA">
        <w:rPr>
          <w:i/>
          <w:sz w:val="20"/>
          <w:szCs w:val="20"/>
        </w:rPr>
        <w:t>a</w:t>
      </w:r>
      <w:r w:rsidRPr="00BB6AFA">
        <w:rPr>
          <w:sz w:val="20"/>
          <w:szCs w:val="20"/>
        </w:rPr>
        <w:t xml:space="preserve">. Sex and age difference in mass, morphology and annual cycle in European ground squirrels, </w:t>
      </w:r>
      <w:r w:rsidRPr="00BB6AFA">
        <w:rPr>
          <w:i/>
          <w:iCs/>
          <w:sz w:val="20"/>
          <w:szCs w:val="20"/>
        </w:rPr>
        <w:t>Spermophilus citellus</w:t>
      </w:r>
      <w:r w:rsidRPr="00BB6AFA">
        <w:rPr>
          <w:sz w:val="20"/>
          <w:szCs w:val="20"/>
        </w:rPr>
        <w:t xml:space="preserve">.   –   </w:t>
      </w:r>
      <w:r w:rsidRPr="00BB6AFA">
        <w:rPr>
          <w:i/>
          <w:iCs/>
          <w:sz w:val="20"/>
          <w:szCs w:val="20"/>
        </w:rPr>
        <w:t xml:space="preserve">Journal of Mammalogy, </w:t>
      </w:r>
      <w:r w:rsidRPr="00BB6AFA">
        <w:rPr>
          <w:sz w:val="20"/>
          <w:szCs w:val="20"/>
        </w:rPr>
        <w:t>80(1): 218  –  231.</w:t>
      </w:r>
    </w:p>
    <w:p w14:paraId="43EB5170" w14:textId="77777777" w:rsidR="00C0008D" w:rsidRPr="00BB6AFA" w:rsidRDefault="00C0008D" w:rsidP="00D13E63">
      <w:pPr>
        <w:ind w:left="567" w:hanging="567"/>
        <w:jc w:val="both"/>
        <w:rPr>
          <w:rStyle w:val="A4"/>
          <w:rFonts w:ascii="Times New Roman" w:eastAsiaTheme="majorEastAsia" w:hAnsi="Times New Roman" w:cs="Times New Roman"/>
          <w:color w:val="auto"/>
        </w:rPr>
      </w:pPr>
      <w:r w:rsidRPr="00BB6AFA">
        <w:rPr>
          <w:rStyle w:val="A4"/>
          <w:rFonts w:ascii="Times New Roman" w:eastAsiaTheme="majorEastAsia" w:hAnsi="Times New Roman" w:cs="Times New Roman"/>
          <w:color w:val="auto"/>
        </w:rPr>
        <w:t xml:space="preserve">Millesi, E., H. Prossinger, J.P. Dittami and M. Fieder. 2001. Hibernation effects on memory in ground squirrels.   –   </w:t>
      </w:r>
      <w:r w:rsidRPr="00BB6AFA">
        <w:rPr>
          <w:rStyle w:val="A4"/>
          <w:rFonts w:ascii="Times New Roman" w:eastAsiaTheme="majorEastAsia" w:hAnsi="Times New Roman" w:cs="Times New Roman"/>
          <w:i/>
          <w:color w:val="auto"/>
        </w:rPr>
        <w:t>J. Biol. Rhythm</w:t>
      </w:r>
      <w:r w:rsidRPr="00BB6AFA">
        <w:rPr>
          <w:rStyle w:val="A4"/>
          <w:rFonts w:ascii="Times New Roman" w:eastAsiaTheme="majorEastAsia" w:hAnsi="Times New Roman" w:cs="Times New Roman"/>
          <w:color w:val="auto"/>
        </w:rPr>
        <w:t xml:space="preserve"> 16: 264 – 271.</w:t>
      </w:r>
    </w:p>
    <w:p w14:paraId="35A02063" w14:textId="339CF78A" w:rsidR="00C0008D" w:rsidRPr="00BB6AFA" w:rsidRDefault="00C0008D" w:rsidP="00D13E63">
      <w:pPr>
        <w:ind w:left="567" w:hanging="567"/>
        <w:jc w:val="both"/>
        <w:rPr>
          <w:sz w:val="20"/>
          <w:szCs w:val="20"/>
        </w:rPr>
      </w:pPr>
      <w:r w:rsidRPr="00BB6AFA">
        <w:rPr>
          <w:sz w:val="20"/>
          <w:szCs w:val="20"/>
        </w:rPr>
        <w:t>Millesi, E., I. E. Hoffmann and S. Huber</w:t>
      </w:r>
      <w:r w:rsidR="00204250" w:rsidRPr="00BB6AFA">
        <w:rPr>
          <w:sz w:val="20"/>
          <w:szCs w:val="20"/>
        </w:rPr>
        <w:t>.</w:t>
      </w:r>
      <w:r w:rsidRPr="00BB6AFA">
        <w:rPr>
          <w:sz w:val="20"/>
          <w:szCs w:val="20"/>
        </w:rPr>
        <w:t xml:space="preserve"> 2004. </w:t>
      </w:r>
      <w:r w:rsidRPr="00BB6AFA">
        <w:rPr>
          <w:bCs/>
          <w:sz w:val="20"/>
          <w:szCs w:val="20"/>
        </w:rPr>
        <w:t>Reproductive strategies of male European sousliks (</w:t>
      </w:r>
      <w:r w:rsidRPr="00BB6AFA">
        <w:rPr>
          <w:bCs/>
          <w:i/>
          <w:iCs/>
          <w:sz w:val="20"/>
          <w:szCs w:val="20"/>
        </w:rPr>
        <w:t>Spermophilus citellus</w:t>
      </w:r>
      <w:r w:rsidRPr="00BB6AFA">
        <w:rPr>
          <w:bCs/>
          <w:sz w:val="20"/>
          <w:szCs w:val="20"/>
        </w:rPr>
        <w:t xml:space="preserve">) at high and low population density.   –   </w:t>
      </w:r>
      <w:r w:rsidRPr="00BB6AFA">
        <w:rPr>
          <w:bCs/>
          <w:i/>
          <w:sz w:val="20"/>
          <w:szCs w:val="20"/>
        </w:rPr>
        <w:t>Lutra</w:t>
      </w:r>
      <w:r w:rsidRPr="00BB6AFA">
        <w:rPr>
          <w:bCs/>
          <w:sz w:val="20"/>
          <w:szCs w:val="20"/>
        </w:rPr>
        <w:t xml:space="preserve">, </w:t>
      </w:r>
      <w:r w:rsidRPr="00BB6AFA">
        <w:rPr>
          <w:sz w:val="20"/>
          <w:szCs w:val="20"/>
        </w:rPr>
        <w:t>47(2): 75  –  84.</w:t>
      </w:r>
    </w:p>
    <w:p w14:paraId="5B07429D" w14:textId="27D1436C" w:rsidR="00C0008D" w:rsidRPr="00BB6AFA" w:rsidRDefault="00C0008D" w:rsidP="00D13E63">
      <w:pPr>
        <w:ind w:left="567" w:hanging="567"/>
        <w:jc w:val="both"/>
        <w:rPr>
          <w:sz w:val="20"/>
          <w:szCs w:val="20"/>
        </w:rPr>
      </w:pPr>
      <w:r w:rsidRPr="00BB6AFA">
        <w:rPr>
          <w:sz w:val="20"/>
          <w:szCs w:val="20"/>
        </w:rPr>
        <w:t>Millesi, E., I. E. Hoffmann, S. Steurer, M. Metvaly and J. P. Dittami</w:t>
      </w:r>
      <w:r w:rsidR="00204250" w:rsidRPr="00BB6AFA">
        <w:rPr>
          <w:sz w:val="20"/>
          <w:szCs w:val="20"/>
        </w:rPr>
        <w:t>.</w:t>
      </w:r>
      <w:r w:rsidRPr="00BB6AFA">
        <w:rPr>
          <w:sz w:val="20"/>
          <w:szCs w:val="20"/>
        </w:rPr>
        <w:t xml:space="preserve"> 2002. Vernal changes in the behavioral and endocrine responses to GnRH-application in male European ground squirrels.   –   </w:t>
      </w:r>
      <w:r w:rsidRPr="00BB6AFA">
        <w:rPr>
          <w:i/>
          <w:sz w:val="20"/>
          <w:szCs w:val="20"/>
        </w:rPr>
        <w:t>Hormones and Behavior</w:t>
      </w:r>
      <w:r w:rsidRPr="00BB6AFA">
        <w:rPr>
          <w:sz w:val="20"/>
          <w:szCs w:val="20"/>
        </w:rPr>
        <w:t>, 41: 51  –  58.</w:t>
      </w:r>
    </w:p>
    <w:p w14:paraId="40937A45" w14:textId="77777777" w:rsidR="00C0008D" w:rsidRPr="00BB6AFA" w:rsidRDefault="00C0008D" w:rsidP="00D13E63">
      <w:pPr>
        <w:ind w:left="567" w:hanging="567"/>
        <w:jc w:val="both"/>
        <w:rPr>
          <w:sz w:val="20"/>
          <w:szCs w:val="20"/>
        </w:rPr>
      </w:pPr>
      <w:r w:rsidRPr="00BB6AFA">
        <w:rPr>
          <w:rStyle w:val="A4"/>
          <w:rFonts w:ascii="Times New Roman" w:eastAsiaTheme="minorHAnsi" w:hAnsi="Times New Roman" w:cs="Times New Roman"/>
          <w:color w:val="auto"/>
          <w:lang w:eastAsia="en-US"/>
        </w:rPr>
        <w:t>Millesi, E., I.E. Hoffmann and S. Huber. 2004. Reproductive strategies in male European sousliks (</w:t>
      </w:r>
      <w:r w:rsidRPr="00BB6AFA">
        <w:rPr>
          <w:rStyle w:val="A4"/>
          <w:rFonts w:ascii="Times New Roman" w:eastAsiaTheme="minorHAnsi" w:hAnsi="Times New Roman" w:cs="Times New Roman"/>
          <w:i/>
          <w:color w:val="auto"/>
          <w:lang w:eastAsia="en-US"/>
        </w:rPr>
        <w:t>Spermophilus citellus</w:t>
      </w:r>
      <w:r w:rsidRPr="00BB6AFA">
        <w:rPr>
          <w:rStyle w:val="A4"/>
          <w:rFonts w:ascii="Times New Roman" w:eastAsiaTheme="minorHAnsi" w:hAnsi="Times New Roman" w:cs="Times New Roman"/>
          <w:color w:val="auto"/>
          <w:lang w:eastAsia="en-US"/>
        </w:rPr>
        <w:t xml:space="preserve">) at high and low population density.   –   </w:t>
      </w:r>
      <w:r w:rsidRPr="00BB6AFA">
        <w:rPr>
          <w:rStyle w:val="A4"/>
          <w:rFonts w:ascii="Times New Roman" w:eastAsiaTheme="minorHAnsi" w:hAnsi="Times New Roman" w:cs="Times New Roman"/>
          <w:i/>
          <w:color w:val="auto"/>
          <w:lang w:eastAsia="en-US"/>
        </w:rPr>
        <w:t>Lutra</w:t>
      </w:r>
      <w:r w:rsidRPr="00BB6AFA">
        <w:rPr>
          <w:rStyle w:val="A4"/>
          <w:rFonts w:ascii="Times New Roman" w:eastAsiaTheme="minorHAnsi" w:hAnsi="Times New Roman" w:cs="Times New Roman"/>
          <w:color w:val="auto"/>
          <w:lang w:eastAsia="en-US"/>
        </w:rPr>
        <w:t>, 47, 75-84.</w:t>
      </w:r>
    </w:p>
    <w:p w14:paraId="74C67EDB" w14:textId="77777777" w:rsidR="00C0008D" w:rsidRPr="00BB6AFA" w:rsidRDefault="00C0008D" w:rsidP="00D13E63">
      <w:pPr>
        <w:ind w:left="567" w:hanging="567"/>
        <w:jc w:val="both"/>
        <w:rPr>
          <w:sz w:val="20"/>
          <w:szCs w:val="20"/>
        </w:rPr>
      </w:pPr>
      <w:r w:rsidRPr="00BB6AFA">
        <w:rPr>
          <w:sz w:val="20"/>
          <w:szCs w:val="20"/>
        </w:rPr>
        <w:t>Millesi, E., S. Huber, J. Dittami, I. Hoffmann and S. Daan 1999</w:t>
      </w:r>
      <w:r w:rsidRPr="00BB6AFA">
        <w:rPr>
          <w:i/>
          <w:sz w:val="20"/>
          <w:szCs w:val="20"/>
        </w:rPr>
        <w:t>b</w:t>
      </w:r>
      <w:r w:rsidRPr="00BB6AFA">
        <w:rPr>
          <w:sz w:val="20"/>
          <w:szCs w:val="20"/>
        </w:rPr>
        <w:t xml:space="preserve">. Reproductive decisions in female European ground squirrels: factors affecting reproductive output and maternal investment.   –   </w:t>
      </w:r>
      <w:r w:rsidRPr="00BB6AFA">
        <w:rPr>
          <w:i/>
          <w:iCs/>
          <w:sz w:val="20"/>
          <w:szCs w:val="20"/>
        </w:rPr>
        <w:t>Ethology</w:t>
      </w:r>
      <w:r w:rsidRPr="00BB6AFA">
        <w:rPr>
          <w:iCs/>
          <w:sz w:val="20"/>
          <w:szCs w:val="20"/>
        </w:rPr>
        <w:t>,</w:t>
      </w:r>
      <w:r w:rsidRPr="00BB6AFA">
        <w:rPr>
          <w:i/>
          <w:iCs/>
          <w:sz w:val="20"/>
          <w:szCs w:val="20"/>
        </w:rPr>
        <w:t xml:space="preserve"> </w:t>
      </w:r>
      <w:r w:rsidRPr="00BB6AFA">
        <w:rPr>
          <w:sz w:val="20"/>
          <w:szCs w:val="20"/>
        </w:rPr>
        <w:t>105: 163  –  175.</w:t>
      </w:r>
    </w:p>
    <w:p w14:paraId="7DFD96EF" w14:textId="77777777" w:rsidR="00C0008D" w:rsidRPr="00BB6AFA" w:rsidRDefault="00C0008D" w:rsidP="00D13E63">
      <w:pPr>
        <w:ind w:left="567" w:hanging="567"/>
        <w:jc w:val="both"/>
        <w:rPr>
          <w:sz w:val="20"/>
          <w:szCs w:val="20"/>
        </w:rPr>
      </w:pPr>
      <w:r w:rsidRPr="00BB6AFA">
        <w:rPr>
          <w:sz w:val="20"/>
          <w:szCs w:val="20"/>
        </w:rPr>
        <w:t xml:space="preserve">Millesi, E., S. Huber, J. Dittami, I. Hoffmann and S. Daan. 1998. Parameters of mating effort and success in male European ground squirrels, </w:t>
      </w:r>
      <w:r w:rsidRPr="00BB6AFA">
        <w:rPr>
          <w:i/>
          <w:iCs/>
          <w:sz w:val="20"/>
          <w:szCs w:val="20"/>
        </w:rPr>
        <w:t>Spermophilus citellus</w:t>
      </w:r>
      <w:r w:rsidRPr="00BB6AFA">
        <w:rPr>
          <w:sz w:val="20"/>
          <w:szCs w:val="20"/>
        </w:rPr>
        <w:t xml:space="preserve">.   –   </w:t>
      </w:r>
      <w:r w:rsidRPr="00BB6AFA">
        <w:rPr>
          <w:i/>
          <w:iCs/>
          <w:sz w:val="20"/>
          <w:szCs w:val="20"/>
        </w:rPr>
        <w:t xml:space="preserve">Ethology, </w:t>
      </w:r>
      <w:r w:rsidRPr="00BB6AFA">
        <w:rPr>
          <w:sz w:val="20"/>
          <w:szCs w:val="20"/>
        </w:rPr>
        <w:t>104: 298  –  313.</w:t>
      </w:r>
    </w:p>
    <w:p w14:paraId="049446F0" w14:textId="77777777" w:rsidR="00C0008D" w:rsidRPr="00BB6AFA" w:rsidRDefault="00C0008D" w:rsidP="00D13E63">
      <w:pPr>
        <w:ind w:left="567" w:hanging="567"/>
        <w:jc w:val="both"/>
        <w:rPr>
          <w:sz w:val="20"/>
          <w:szCs w:val="20"/>
        </w:rPr>
      </w:pPr>
      <w:r w:rsidRPr="00BB6AFA">
        <w:rPr>
          <w:sz w:val="20"/>
          <w:szCs w:val="20"/>
        </w:rPr>
        <w:t>Minkova, T. 2004. Small mammals (Insectivora &amp; Rodentia) of the Eastern Rhodopes (Bulgaria). In: Beron P., A. Popov (eds): Biodiversity of Bulgaria. 2. Biodeversity of Eastern Rhodopes (Bulgaria and Greece). Pensoft &amp; Nat. Mus. Natur. Hist. (Sofia, Bulgaria), 895  –  906.</w:t>
      </w:r>
    </w:p>
    <w:p w14:paraId="47721F42" w14:textId="77777777" w:rsidR="00C0008D" w:rsidRPr="00BB6AFA" w:rsidRDefault="00C0008D" w:rsidP="00D13E63">
      <w:pPr>
        <w:ind w:left="567" w:hanging="567"/>
        <w:jc w:val="both"/>
        <w:rPr>
          <w:sz w:val="20"/>
          <w:szCs w:val="20"/>
        </w:rPr>
      </w:pPr>
      <w:r w:rsidRPr="00BB6AFA">
        <w:rPr>
          <w:sz w:val="20"/>
          <w:szCs w:val="20"/>
        </w:rPr>
        <w:t xml:space="preserve">Murie, J. O. 1992. Predation by badgers on Columbian ground squirrels.   –   </w:t>
      </w:r>
      <w:r w:rsidRPr="00BB6AFA">
        <w:rPr>
          <w:i/>
          <w:sz w:val="20"/>
          <w:szCs w:val="20"/>
        </w:rPr>
        <w:t>Journal of Mammalogy</w:t>
      </w:r>
      <w:r w:rsidRPr="00BB6AFA">
        <w:rPr>
          <w:sz w:val="20"/>
          <w:szCs w:val="20"/>
        </w:rPr>
        <w:t>, 73: 385  –  394.</w:t>
      </w:r>
    </w:p>
    <w:p w14:paraId="0025F80E" w14:textId="22145B5B" w:rsidR="00C0008D" w:rsidRPr="00BB6AFA" w:rsidRDefault="00C0008D" w:rsidP="00D13E63">
      <w:pPr>
        <w:ind w:left="567" w:hanging="567"/>
        <w:jc w:val="both"/>
        <w:rPr>
          <w:sz w:val="20"/>
          <w:szCs w:val="20"/>
        </w:rPr>
      </w:pPr>
      <w:r w:rsidRPr="00BB6AFA">
        <w:rPr>
          <w:iCs/>
          <w:sz w:val="20"/>
          <w:szCs w:val="20"/>
        </w:rPr>
        <w:t>Murie,</w:t>
      </w:r>
      <w:r w:rsidRPr="00BB6AFA">
        <w:rPr>
          <w:sz w:val="20"/>
          <w:szCs w:val="20"/>
        </w:rPr>
        <w:t xml:space="preserve"> J. O., M. A. </w:t>
      </w:r>
      <w:r w:rsidRPr="00BB6AFA">
        <w:rPr>
          <w:iCs/>
          <w:sz w:val="20"/>
          <w:szCs w:val="20"/>
        </w:rPr>
        <w:t>Harris</w:t>
      </w:r>
      <w:r w:rsidR="00204250" w:rsidRPr="00BB6AFA">
        <w:rPr>
          <w:iCs/>
          <w:sz w:val="20"/>
          <w:szCs w:val="20"/>
        </w:rPr>
        <w:t>.</w:t>
      </w:r>
      <w:r w:rsidRPr="00BB6AFA">
        <w:rPr>
          <w:sz w:val="20"/>
          <w:szCs w:val="20"/>
        </w:rPr>
        <w:t xml:space="preserve"> 1982. </w:t>
      </w:r>
      <w:r w:rsidRPr="00BB6AFA">
        <w:rPr>
          <w:iCs/>
          <w:sz w:val="20"/>
          <w:szCs w:val="20"/>
        </w:rPr>
        <w:t>Annual variation</w:t>
      </w:r>
      <w:r w:rsidRPr="00BB6AFA">
        <w:rPr>
          <w:sz w:val="20"/>
          <w:szCs w:val="20"/>
        </w:rPr>
        <w:t xml:space="preserve"> of spring emergence and breeding in Columbian ground squirrels (</w:t>
      </w:r>
      <w:r w:rsidRPr="00BB6AFA">
        <w:rPr>
          <w:i/>
          <w:sz w:val="20"/>
          <w:szCs w:val="20"/>
        </w:rPr>
        <w:t>Spermophilus columbianus</w:t>
      </w:r>
      <w:r w:rsidRPr="00BB6AFA">
        <w:rPr>
          <w:sz w:val="20"/>
          <w:szCs w:val="20"/>
        </w:rPr>
        <w:t xml:space="preserve">).   –   </w:t>
      </w:r>
      <w:r w:rsidRPr="00BB6AFA">
        <w:rPr>
          <w:i/>
          <w:sz w:val="20"/>
          <w:szCs w:val="20"/>
        </w:rPr>
        <w:t>Journal of Mammalogy</w:t>
      </w:r>
      <w:r w:rsidRPr="00BB6AFA">
        <w:rPr>
          <w:sz w:val="20"/>
          <w:szCs w:val="20"/>
        </w:rPr>
        <w:t>, 63(3): 431  –  439.</w:t>
      </w:r>
    </w:p>
    <w:p w14:paraId="4BA9D2BA" w14:textId="77777777" w:rsidR="00C0008D" w:rsidRPr="00BB6AFA" w:rsidRDefault="00C0008D" w:rsidP="00D13E63">
      <w:pPr>
        <w:ind w:left="567" w:hanging="567"/>
        <w:jc w:val="both"/>
        <w:rPr>
          <w:sz w:val="20"/>
          <w:szCs w:val="20"/>
        </w:rPr>
      </w:pPr>
      <w:r w:rsidRPr="00BB6AFA">
        <w:rPr>
          <w:sz w:val="20"/>
          <w:szCs w:val="20"/>
        </w:rPr>
        <w:t xml:space="preserve">Mursaloğlu, B. 1964. Statistical signifcance of secondary sexual variations in </w:t>
      </w:r>
      <w:r w:rsidRPr="00BB6AFA">
        <w:rPr>
          <w:i/>
          <w:sz w:val="20"/>
          <w:szCs w:val="20"/>
        </w:rPr>
        <w:t>Citellus citellus</w:t>
      </w:r>
      <w:r w:rsidRPr="00BB6AFA">
        <w:rPr>
          <w:sz w:val="20"/>
          <w:szCs w:val="20"/>
        </w:rPr>
        <w:t>, and a new subspecies of Citellus from Turkey. Communications, Faculty of Science, University of Ankara, Series C, 9: 252  –  273.</w:t>
      </w:r>
    </w:p>
    <w:p w14:paraId="4D0618C4" w14:textId="7AA1CE4F" w:rsidR="00C0008D" w:rsidRPr="00BB6AFA" w:rsidRDefault="00C0008D" w:rsidP="00D13E63">
      <w:pPr>
        <w:ind w:left="567" w:hanging="567"/>
        <w:jc w:val="both"/>
        <w:rPr>
          <w:sz w:val="20"/>
          <w:szCs w:val="20"/>
        </w:rPr>
      </w:pPr>
      <w:r w:rsidRPr="00BB6AFA">
        <w:rPr>
          <w:sz w:val="20"/>
          <w:szCs w:val="20"/>
        </w:rPr>
        <w:t xml:space="preserve">Nedyalkov, N., Y. Koshev. 2014. Small Mammals (Erinaceomorpha, Soricomorpha, Rodentia, Lagomorpha) in Besaparski Ridove Special Protection Area (Natura 2000), Southern Bulgaria: Species Composition, Distribution and Conservation.   –   </w:t>
      </w:r>
      <w:r w:rsidRPr="00BB6AFA">
        <w:rPr>
          <w:i/>
          <w:sz w:val="20"/>
          <w:szCs w:val="20"/>
        </w:rPr>
        <w:t>Acta Zoologica Bulgarica</w:t>
      </w:r>
      <w:r w:rsidRPr="00BB6AFA">
        <w:rPr>
          <w:sz w:val="20"/>
          <w:szCs w:val="20"/>
        </w:rPr>
        <w:t xml:space="preserve">, Suppl. 5: 201 </w:t>
      </w:r>
      <w:r w:rsidR="00D13EE4" w:rsidRPr="00BB6AFA">
        <w:rPr>
          <w:sz w:val="20"/>
          <w:szCs w:val="20"/>
        </w:rPr>
        <w:t xml:space="preserve"> </w:t>
      </w:r>
      <w:r w:rsidRPr="00BB6AFA">
        <w:rPr>
          <w:sz w:val="20"/>
          <w:szCs w:val="20"/>
        </w:rPr>
        <w:t xml:space="preserve">– </w:t>
      </w:r>
      <w:r w:rsidR="00D13EE4" w:rsidRPr="00BB6AFA">
        <w:rPr>
          <w:sz w:val="20"/>
          <w:szCs w:val="20"/>
        </w:rPr>
        <w:t xml:space="preserve"> </w:t>
      </w:r>
      <w:r w:rsidRPr="00BB6AFA">
        <w:rPr>
          <w:sz w:val="20"/>
          <w:szCs w:val="20"/>
        </w:rPr>
        <w:t>212.</w:t>
      </w:r>
    </w:p>
    <w:p w14:paraId="7DF0EE57" w14:textId="77777777" w:rsidR="00C0008D" w:rsidRPr="00BB6AFA" w:rsidRDefault="00C0008D" w:rsidP="00D13E63">
      <w:pPr>
        <w:ind w:left="567" w:hanging="567"/>
        <w:jc w:val="both"/>
        <w:rPr>
          <w:sz w:val="20"/>
          <w:szCs w:val="20"/>
        </w:rPr>
      </w:pPr>
      <w:r w:rsidRPr="00BB6AFA">
        <w:rPr>
          <w:sz w:val="20"/>
          <w:szCs w:val="20"/>
        </w:rPr>
        <w:t xml:space="preserve">Nedyalkov, N., Y. Koshev. 2016. Species composition and conservation of small mammals (Mammalia: Erinaceomorpha, Soricomorpha, Lagomorpha, Rodentia) in Vrachanska Planina Mountains, Bulgaria   –   Bechev D., D. Georgiev. (Eds). Faunistik diversity of Vrachanski Balkan Nature Park   –   </w:t>
      </w:r>
      <w:r w:rsidRPr="00BB6AFA">
        <w:rPr>
          <w:i/>
          <w:sz w:val="20"/>
          <w:szCs w:val="20"/>
        </w:rPr>
        <w:t>ZooNotes</w:t>
      </w:r>
      <w:r w:rsidRPr="00BB6AFA">
        <w:rPr>
          <w:sz w:val="20"/>
          <w:szCs w:val="20"/>
        </w:rPr>
        <w:t>, Suppl. 3, Plovdiv University Press, Plovdiv, 277-284pp.</w:t>
      </w:r>
    </w:p>
    <w:p w14:paraId="1EF48953" w14:textId="35E79C62" w:rsidR="00C0008D" w:rsidRPr="00BB6AFA" w:rsidRDefault="00C0008D" w:rsidP="00D13E63">
      <w:pPr>
        <w:ind w:left="567" w:hanging="567"/>
        <w:jc w:val="both"/>
        <w:rPr>
          <w:sz w:val="20"/>
          <w:szCs w:val="20"/>
        </w:rPr>
      </w:pPr>
      <w:r w:rsidRPr="00BB6AFA">
        <w:rPr>
          <w:sz w:val="20"/>
          <w:szCs w:val="20"/>
        </w:rPr>
        <w:t>Neuhaus, P., N. Pelletier</w:t>
      </w:r>
      <w:r w:rsidR="003F5C73" w:rsidRPr="00BB6AFA">
        <w:rPr>
          <w:sz w:val="20"/>
          <w:szCs w:val="20"/>
        </w:rPr>
        <w:t>.</w:t>
      </w:r>
      <w:r w:rsidRPr="00BB6AFA">
        <w:rPr>
          <w:sz w:val="20"/>
          <w:szCs w:val="20"/>
        </w:rPr>
        <w:t xml:space="preserve"> 2001. Mortality in relation to season, age, sex, and reproduction in Columbian ground squirrels (</w:t>
      </w:r>
      <w:r w:rsidRPr="00BB6AFA">
        <w:rPr>
          <w:i/>
          <w:iCs/>
          <w:sz w:val="20"/>
          <w:szCs w:val="20"/>
        </w:rPr>
        <w:t>Spermophilus columbianus</w:t>
      </w:r>
      <w:r w:rsidRPr="00BB6AFA">
        <w:rPr>
          <w:sz w:val="20"/>
          <w:szCs w:val="20"/>
        </w:rPr>
        <w:t xml:space="preserve">).   –   </w:t>
      </w:r>
      <w:r w:rsidRPr="00BB6AFA">
        <w:rPr>
          <w:i/>
          <w:sz w:val="20"/>
          <w:szCs w:val="20"/>
        </w:rPr>
        <w:t>Canadian Journal of Zoology</w:t>
      </w:r>
      <w:r w:rsidRPr="00BB6AFA">
        <w:rPr>
          <w:sz w:val="20"/>
          <w:szCs w:val="20"/>
        </w:rPr>
        <w:t>, 79: 465  –  470.</w:t>
      </w:r>
    </w:p>
    <w:p w14:paraId="26450999" w14:textId="77777777" w:rsidR="00C0008D" w:rsidRPr="00BB6AFA" w:rsidRDefault="00C0008D" w:rsidP="00D13E63">
      <w:pPr>
        <w:ind w:left="567" w:hanging="567"/>
        <w:jc w:val="both"/>
        <w:rPr>
          <w:sz w:val="20"/>
          <w:szCs w:val="20"/>
        </w:rPr>
      </w:pPr>
      <w:r w:rsidRPr="00BB6AFA">
        <w:rPr>
          <w:sz w:val="20"/>
          <w:szCs w:val="20"/>
        </w:rPr>
        <w:t>Nikolov, I., G. Gogushev. 2014. Assessment of the impact of grazing related to the implementation of the agro-environment submeasure „Traditional practices: transhumance (pastoralism)“ on habitats on the territory of the Central Balkan National Park. Bulgarian-Swiss Cooperation Programme. Unpublished report (in Bulgarian).</w:t>
      </w:r>
    </w:p>
    <w:p w14:paraId="418E0142" w14:textId="020172BA" w:rsidR="00C0008D" w:rsidRPr="00BB6AFA" w:rsidRDefault="00C0008D" w:rsidP="00D13E63">
      <w:pPr>
        <w:ind w:left="567" w:hanging="567"/>
        <w:jc w:val="both"/>
        <w:rPr>
          <w:sz w:val="20"/>
          <w:szCs w:val="20"/>
        </w:rPr>
      </w:pPr>
      <w:r w:rsidRPr="00BB6AFA">
        <w:rPr>
          <w:sz w:val="20"/>
          <w:szCs w:val="20"/>
        </w:rPr>
        <w:t>Nová, P., J. Matějů and J. Šašek</w:t>
      </w:r>
      <w:r w:rsidR="00204250" w:rsidRPr="00BB6AFA">
        <w:rPr>
          <w:sz w:val="20"/>
          <w:szCs w:val="20"/>
        </w:rPr>
        <w:t>.</w:t>
      </w:r>
      <w:r w:rsidRPr="00BB6AFA">
        <w:rPr>
          <w:sz w:val="20"/>
          <w:szCs w:val="20"/>
        </w:rPr>
        <w:t xml:space="preserve"> 2006. Habitat classification of European ground squirrel (</w:t>
      </w:r>
      <w:r w:rsidRPr="00BB6AFA">
        <w:rPr>
          <w:i/>
          <w:sz w:val="20"/>
          <w:szCs w:val="20"/>
        </w:rPr>
        <w:t>Spermophilius citellus</w:t>
      </w:r>
      <w:r w:rsidRPr="00BB6AFA">
        <w:rPr>
          <w:sz w:val="20"/>
          <w:szCs w:val="20"/>
        </w:rPr>
        <w:t>) in the Czech Republic. In: Anonymous (ed.): Book of Abstracts from First European Ground Squirrel Meeting, Fesotarkany, 20 – 24.10.2006, Bukk National Park, Hungary</w:t>
      </w:r>
      <w:r w:rsidRPr="00BB6AFA">
        <w:rPr>
          <w:i/>
          <w:sz w:val="20"/>
          <w:szCs w:val="20"/>
        </w:rPr>
        <w:t xml:space="preserve">, </w:t>
      </w:r>
      <w:r w:rsidRPr="00BB6AFA">
        <w:rPr>
          <w:sz w:val="20"/>
          <w:szCs w:val="20"/>
        </w:rPr>
        <w:t>41.</w:t>
      </w:r>
    </w:p>
    <w:p w14:paraId="7FD3102C" w14:textId="77777777" w:rsidR="00C0008D" w:rsidRPr="00BB6AFA" w:rsidRDefault="00C0008D" w:rsidP="00D13E63">
      <w:pPr>
        <w:ind w:left="567" w:hanging="567"/>
        <w:jc w:val="both"/>
        <w:rPr>
          <w:sz w:val="20"/>
          <w:szCs w:val="20"/>
        </w:rPr>
      </w:pPr>
      <w:r w:rsidRPr="00BB6AFA">
        <w:rPr>
          <w:sz w:val="20"/>
          <w:szCs w:val="20"/>
        </w:rPr>
        <w:t xml:space="preserve">Novotná, K. 2013. </w:t>
      </w:r>
      <w:r w:rsidRPr="00BB6AFA">
        <w:rPr>
          <w:bCs/>
          <w:sz w:val="20"/>
          <w:szCs w:val="20"/>
        </w:rPr>
        <w:t xml:space="preserve">Srovnání kondice populací sysla obecného v souvislosti se stanovištními podmínkami. </w:t>
      </w:r>
      <w:r w:rsidRPr="00BB6AFA">
        <w:rPr>
          <w:sz w:val="20"/>
          <w:szCs w:val="20"/>
        </w:rPr>
        <w:t xml:space="preserve">Fitness comparison of the European ground squirrel's populations living indifferent habitats. </w:t>
      </w:r>
      <w:r w:rsidRPr="00BB6AFA">
        <w:rPr>
          <w:bCs/>
          <w:sz w:val="20"/>
          <w:szCs w:val="20"/>
        </w:rPr>
        <w:t xml:space="preserve">Master thesis. </w:t>
      </w:r>
      <w:r w:rsidRPr="00BB6AFA">
        <w:rPr>
          <w:rStyle w:val="Emphasis"/>
          <w:rFonts w:eastAsiaTheme="majorEastAsia"/>
          <w:i w:val="0"/>
          <w:sz w:val="20"/>
          <w:szCs w:val="20"/>
          <w:shd w:val="clear" w:color="auto" w:fill="FFFFFF"/>
        </w:rPr>
        <w:t xml:space="preserve">Univerzita Karlovy v Praze, Přírodovědecké fakulty, Praze, </w:t>
      </w:r>
      <w:r w:rsidRPr="00BB6AFA">
        <w:rPr>
          <w:i/>
          <w:sz w:val="20"/>
          <w:szCs w:val="20"/>
        </w:rPr>
        <w:t>Czech Republic</w:t>
      </w:r>
      <w:r w:rsidRPr="00BB6AFA">
        <w:rPr>
          <w:rStyle w:val="Emphasis"/>
          <w:rFonts w:eastAsiaTheme="majorEastAsia"/>
          <w:i w:val="0"/>
          <w:sz w:val="20"/>
          <w:szCs w:val="20"/>
          <w:shd w:val="clear" w:color="auto" w:fill="FFFFFF"/>
        </w:rPr>
        <w:t xml:space="preserve"> 90pp. (In Czech, with English summary).</w:t>
      </w:r>
    </w:p>
    <w:p w14:paraId="5F2067F6" w14:textId="37B4C48B" w:rsidR="00C0008D" w:rsidRPr="00BB6AFA" w:rsidRDefault="00C0008D" w:rsidP="00D13E63">
      <w:pPr>
        <w:ind w:left="567" w:hanging="567"/>
        <w:jc w:val="both"/>
        <w:rPr>
          <w:sz w:val="20"/>
          <w:szCs w:val="20"/>
        </w:rPr>
      </w:pPr>
      <w:r w:rsidRPr="00BB6AFA">
        <w:rPr>
          <w:sz w:val="20"/>
          <w:szCs w:val="20"/>
        </w:rPr>
        <w:t>Nunes, S., P. Zugger, A. Eng</w:t>
      </w:r>
      <w:r w:rsidR="003F5C73" w:rsidRPr="00BB6AFA">
        <w:rPr>
          <w:sz w:val="20"/>
          <w:szCs w:val="20"/>
        </w:rPr>
        <w:t>h</w:t>
      </w:r>
      <w:r w:rsidRPr="00BB6AFA">
        <w:rPr>
          <w:sz w:val="20"/>
          <w:szCs w:val="20"/>
        </w:rPr>
        <w:t xml:space="preserve">, K. Reinhart and K. Holekamp. 1997. Why do Belding's ground squirrels disperse away from food resources?   –   </w:t>
      </w:r>
      <w:r w:rsidRPr="00BB6AFA">
        <w:rPr>
          <w:i/>
          <w:sz w:val="20"/>
          <w:szCs w:val="20"/>
        </w:rPr>
        <w:t>Behavioral Ecology and Sociobiology</w:t>
      </w:r>
      <w:r w:rsidRPr="00BB6AFA">
        <w:rPr>
          <w:sz w:val="20"/>
          <w:szCs w:val="20"/>
        </w:rPr>
        <w:t xml:space="preserve"> 40:</w:t>
      </w:r>
      <w:r w:rsidR="003F5C73" w:rsidRPr="00BB6AFA">
        <w:rPr>
          <w:sz w:val="20"/>
          <w:szCs w:val="20"/>
        </w:rPr>
        <w:t xml:space="preserve"> </w:t>
      </w:r>
      <w:r w:rsidRPr="00BB6AFA">
        <w:rPr>
          <w:sz w:val="20"/>
          <w:szCs w:val="20"/>
        </w:rPr>
        <w:t>199</w:t>
      </w:r>
      <w:r w:rsidR="003F5C73" w:rsidRPr="00BB6AFA">
        <w:rPr>
          <w:sz w:val="20"/>
          <w:szCs w:val="20"/>
        </w:rPr>
        <w:t xml:space="preserve"> </w:t>
      </w:r>
      <w:r w:rsidRPr="00BB6AFA">
        <w:rPr>
          <w:sz w:val="20"/>
          <w:szCs w:val="20"/>
        </w:rPr>
        <w:t xml:space="preserve"> – </w:t>
      </w:r>
      <w:r w:rsidR="003F5C73" w:rsidRPr="00BB6AFA">
        <w:rPr>
          <w:sz w:val="20"/>
          <w:szCs w:val="20"/>
        </w:rPr>
        <w:t xml:space="preserve"> </w:t>
      </w:r>
      <w:r w:rsidRPr="00BB6AFA">
        <w:rPr>
          <w:sz w:val="20"/>
          <w:szCs w:val="20"/>
        </w:rPr>
        <w:t>207.</w:t>
      </w:r>
    </w:p>
    <w:p w14:paraId="79412B7F" w14:textId="6355F437" w:rsidR="00C0008D" w:rsidRPr="00BB6AFA" w:rsidRDefault="00C0008D" w:rsidP="00D13E63">
      <w:pPr>
        <w:ind w:left="567" w:hanging="567"/>
        <w:jc w:val="both"/>
        <w:rPr>
          <w:sz w:val="20"/>
          <w:szCs w:val="20"/>
        </w:rPr>
      </w:pPr>
      <w:r w:rsidRPr="00BB6AFA">
        <w:rPr>
          <w:sz w:val="20"/>
          <w:szCs w:val="20"/>
        </w:rPr>
        <w:t xml:space="preserve">Ondrias, J.C. 1966. The taxonomy and geographical distribution of the rodents of Greece.   –   </w:t>
      </w:r>
      <w:r w:rsidRPr="00BB6AFA">
        <w:rPr>
          <w:i/>
          <w:sz w:val="20"/>
          <w:szCs w:val="20"/>
        </w:rPr>
        <w:t>Säugetierkundliche Mitteilungen</w:t>
      </w:r>
      <w:r w:rsidRPr="00BB6AFA">
        <w:rPr>
          <w:sz w:val="20"/>
          <w:szCs w:val="20"/>
        </w:rPr>
        <w:t>, 14 (Sonderheft): 1</w:t>
      </w:r>
      <w:r w:rsidR="003F5C73" w:rsidRPr="00BB6AFA">
        <w:rPr>
          <w:sz w:val="20"/>
          <w:szCs w:val="20"/>
        </w:rPr>
        <w:t xml:space="preserve"> </w:t>
      </w:r>
      <w:r w:rsidRPr="00BB6AFA">
        <w:rPr>
          <w:sz w:val="20"/>
          <w:szCs w:val="20"/>
        </w:rPr>
        <w:t xml:space="preserve"> – </w:t>
      </w:r>
      <w:r w:rsidR="003F5C73" w:rsidRPr="00BB6AFA">
        <w:rPr>
          <w:sz w:val="20"/>
          <w:szCs w:val="20"/>
        </w:rPr>
        <w:t xml:space="preserve"> </w:t>
      </w:r>
      <w:r w:rsidRPr="00BB6AFA">
        <w:rPr>
          <w:sz w:val="20"/>
          <w:szCs w:val="20"/>
        </w:rPr>
        <w:t>136.</w:t>
      </w:r>
    </w:p>
    <w:p w14:paraId="542E8CE3" w14:textId="77777777" w:rsidR="00C0008D" w:rsidRPr="00BB6AFA" w:rsidRDefault="00C0008D" w:rsidP="00D13E63">
      <w:pPr>
        <w:ind w:left="567" w:hanging="567"/>
        <w:jc w:val="both"/>
        <w:rPr>
          <w:sz w:val="20"/>
          <w:szCs w:val="20"/>
        </w:rPr>
      </w:pPr>
      <w:r w:rsidRPr="00BB6AFA">
        <w:rPr>
          <w:sz w:val="20"/>
          <w:szCs w:val="20"/>
        </w:rPr>
        <w:t xml:space="preserve">Özkurt, S., N. Yiğit, E. Colak., M. Sözen and M. Gharkheloo. 2005. Observation on the ecology, reproduction and behavior of </w:t>
      </w:r>
      <w:r w:rsidRPr="00BB6AFA">
        <w:rPr>
          <w:i/>
          <w:sz w:val="20"/>
          <w:szCs w:val="20"/>
        </w:rPr>
        <w:t>Spermophilus</w:t>
      </w:r>
      <w:r w:rsidRPr="00BB6AFA">
        <w:rPr>
          <w:sz w:val="20"/>
          <w:szCs w:val="20"/>
        </w:rPr>
        <w:t xml:space="preserve"> Bennet, 1835 (Mammalia: Rodentia) in Turkey.   –   </w:t>
      </w:r>
      <w:r w:rsidRPr="00BB6AFA">
        <w:rPr>
          <w:i/>
          <w:sz w:val="20"/>
          <w:szCs w:val="20"/>
        </w:rPr>
        <w:t>Turkish Journal of Zoology</w:t>
      </w:r>
      <w:r w:rsidRPr="00BB6AFA">
        <w:rPr>
          <w:sz w:val="20"/>
          <w:szCs w:val="20"/>
        </w:rPr>
        <w:t>, 29: 91  –  99.</w:t>
      </w:r>
    </w:p>
    <w:p w14:paraId="18DFD415" w14:textId="77777777" w:rsidR="00C0008D" w:rsidRPr="00BB6AFA" w:rsidRDefault="00C0008D" w:rsidP="00D13E63">
      <w:pPr>
        <w:ind w:left="567" w:hanging="567"/>
        <w:jc w:val="both"/>
        <w:rPr>
          <w:sz w:val="20"/>
          <w:szCs w:val="20"/>
        </w:rPr>
      </w:pPr>
      <w:r w:rsidRPr="00BB6AFA">
        <w:rPr>
          <w:sz w:val="20"/>
          <w:szCs w:val="20"/>
        </w:rPr>
        <w:t xml:space="preserve">Peshev, D. 1996. Review of the status of mammals of Bulgaria.   –   </w:t>
      </w:r>
      <w:r w:rsidRPr="00BB6AFA">
        <w:rPr>
          <w:i/>
          <w:sz w:val="20"/>
          <w:szCs w:val="20"/>
        </w:rPr>
        <w:t>Hystrix</w:t>
      </w:r>
      <w:r w:rsidRPr="00BB6AFA">
        <w:rPr>
          <w:sz w:val="20"/>
          <w:szCs w:val="20"/>
        </w:rPr>
        <w:t xml:space="preserve"> (n.s.) 8(1 – 2): 55</w:t>
      </w:r>
      <w:r w:rsidRPr="00BB6AFA">
        <w:rPr>
          <w:rStyle w:val="apple-style-span"/>
          <w:sz w:val="20"/>
          <w:szCs w:val="20"/>
        </w:rPr>
        <w:t xml:space="preserve">  –  </w:t>
      </w:r>
      <w:r w:rsidRPr="00BB6AFA">
        <w:rPr>
          <w:sz w:val="20"/>
          <w:szCs w:val="20"/>
        </w:rPr>
        <w:t>59.</w:t>
      </w:r>
    </w:p>
    <w:p w14:paraId="3D80F055" w14:textId="77777777" w:rsidR="00CE461B" w:rsidRPr="00CE461B" w:rsidRDefault="00CE461B" w:rsidP="00D13E63">
      <w:pPr>
        <w:ind w:left="567" w:hanging="567"/>
        <w:jc w:val="both"/>
        <w:rPr>
          <w:sz w:val="20"/>
          <w:szCs w:val="20"/>
        </w:rPr>
      </w:pPr>
      <w:r w:rsidRPr="00CE461B">
        <w:rPr>
          <w:bCs/>
          <w:sz w:val="20"/>
          <w:szCs w:val="20"/>
        </w:rPr>
        <w:t>Popov,</w:t>
      </w:r>
      <w:r w:rsidRPr="00CE461B">
        <w:rPr>
          <w:sz w:val="20"/>
          <w:szCs w:val="20"/>
        </w:rPr>
        <w:t xml:space="preserve"> V., I. Pandurski, R. Pandurska-Whitcher and V. Beshkov. 2005. Small mammals (Insectivora, Chiroptera, Lagomorpha, Rodentia) in the area of Strandzha Mountain, South-Eastern Bulgaria. (In: Challenges of establishement and management of a trans-border biosphere reserve between Bulgaria and Turkey in Strandzha Mountain. UNESCO-BAS-MOEW. pp. 87 – 104;</w:t>
      </w:r>
    </w:p>
    <w:p w14:paraId="1690C8D2" w14:textId="77777777" w:rsidR="00CE461B" w:rsidRPr="00BB6AFA" w:rsidRDefault="00CE461B" w:rsidP="00D13E63">
      <w:pPr>
        <w:ind w:left="567" w:hanging="567"/>
        <w:jc w:val="both"/>
        <w:rPr>
          <w:sz w:val="20"/>
          <w:szCs w:val="20"/>
        </w:rPr>
      </w:pPr>
      <w:r w:rsidRPr="00CE461B">
        <w:rPr>
          <w:sz w:val="20"/>
          <w:szCs w:val="20"/>
        </w:rPr>
        <w:t>Popov, V., S. Zidarova and I. Pandourski. 2019. Mammals in Danubian region of Bulgaria: species composition, distribution, habitats, and conservation. In: Shurulinkov P., Z. Hubenov, S. Beshkov and G. Popgeorgiev (Eds.) Biodiversity of the Bulgarian-Romanian Section of the Lower Danube, Nova Science Publishers, 399-419. ISBN: 978-1-53615-663-8.</w:t>
      </w:r>
    </w:p>
    <w:p w14:paraId="40EE94E0" w14:textId="6CE6E11E" w:rsidR="00C0008D" w:rsidRPr="00BB6AFA" w:rsidRDefault="00C0008D" w:rsidP="00D13E63">
      <w:pPr>
        <w:ind w:left="567" w:hanging="567"/>
        <w:jc w:val="both"/>
        <w:rPr>
          <w:sz w:val="20"/>
          <w:szCs w:val="20"/>
        </w:rPr>
      </w:pPr>
      <w:r w:rsidRPr="00BB6AFA">
        <w:rPr>
          <w:sz w:val="20"/>
          <w:szCs w:val="20"/>
        </w:rPr>
        <w:t>Próchnicki, K</w:t>
      </w:r>
      <w:r w:rsidRPr="00BB6AFA">
        <w:rPr>
          <w:bCs/>
          <w:sz w:val="20"/>
          <w:szCs w:val="20"/>
        </w:rPr>
        <w:t>. 2012. Conservation and reintroduction of the selected compact colonies of the spotted souslik (</w:t>
      </w:r>
      <w:r w:rsidRPr="00BB6AFA">
        <w:rPr>
          <w:bCs/>
          <w:i/>
          <w:iCs/>
          <w:sz w:val="20"/>
          <w:szCs w:val="20"/>
        </w:rPr>
        <w:t>Spermophilus suslicus</w:t>
      </w:r>
      <w:r w:rsidRPr="00BB6AFA">
        <w:rPr>
          <w:bCs/>
          <w:sz w:val="20"/>
          <w:szCs w:val="20"/>
        </w:rPr>
        <w:t xml:space="preserve">): an ongoing project and plans for future. In: </w:t>
      </w:r>
      <w:r w:rsidRPr="00BB6AFA">
        <w:rPr>
          <w:sz w:val="20"/>
          <w:szCs w:val="20"/>
        </w:rPr>
        <w:t>Kepel A., J.</w:t>
      </w:r>
      <w:r w:rsidR="003F5C73" w:rsidRPr="00BB6AFA">
        <w:rPr>
          <w:sz w:val="20"/>
          <w:szCs w:val="20"/>
        </w:rPr>
        <w:t xml:space="preserve"> </w:t>
      </w:r>
      <w:r w:rsidRPr="00BB6AFA">
        <w:rPr>
          <w:sz w:val="20"/>
          <w:szCs w:val="20"/>
        </w:rPr>
        <w:t>Konczak (Eds.). 4th European Ground Squirrel Meeting. Programme, Abstracts, Participants.5-7 September 2012, Kamien Slaski, Poland. Polish Society for Nature Conservation „Salamandra”,</w:t>
      </w:r>
      <w:r w:rsidR="003F5C73" w:rsidRPr="00BB6AFA">
        <w:rPr>
          <w:sz w:val="20"/>
          <w:szCs w:val="20"/>
        </w:rPr>
        <w:t xml:space="preserve"> </w:t>
      </w:r>
      <w:r w:rsidRPr="00BB6AFA">
        <w:rPr>
          <w:bCs/>
          <w:sz w:val="20"/>
          <w:szCs w:val="20"/>
        </w:rPr>
        <w:t>20</w:t>
      </w:r>
      <w:r w:rsidRPr="00BB6AFA">
        <w:rPr>
          <w:sz w:val="20"/>
          <w:szCs w:val="20"/>
        </w:rPr>
        <w:t>pp.</w:t>
      </w:r>
    </w:p>
    <w:p w14:paraId="1BD23151" w14:textId="2F833733" w:rsidR="00C0008D" w:rsidRPr="00BB6AFA" w:rsidRDefault="00C0008D" w:rsidP="00D13E63">
      <w:pPr>
        <w:ind w:left="567" w:hanging="567"/>
        <w:jc w:val="both"/>
        <w:rPr>
          <w:sz w:val="20"/>
          <w:szCs w:val="20"/>
        </w:rPr>
      </w:pPr>
      <w:r w:rsidRPr="00BB6AFA">
        <w:rPr>
          <w:sz w:val="20"/>
          <w:szCs w:val="20"/>
        </w:rPr>
        <w:t>Radukova, T. 2012</w:t>
      </w:r>
      <w:r w:rsidR="00204250" w:rsidRPr="00BB6AFA">
        <w:rPr>
          <w:sz w:val="20"/>
          <w:szCs w:val="20"/>
        </w:rPr>
        <w:t>.</w:t>
      </w:r>
      <w:r w:rsidRPr="00BB6AFA">
        <w:rPr>
          <w:sz w:val="20"/>
          <w:szCs w:val="20"/>
        </w:rPr>
        <w:t xml:space="preserve"> Eco-biological peculiarities of </w:t>
      </w:r>
      <w:r w:rsidRPr="00BB6AFA">
        <w:rPr>
          <w:i/>
          <w:sz w:val="20"/>
          <w:szCs w:val="20"/>
        </w:rPr>
        <w:t>Juniperus sibirica</w:t>
      </w:r>
      <w:r w:rsidRPr="00BB6AFA">
        <w:rPr>
          <w:sz w:val="20"/>
          <w:szCs w:val="20"/>
        </w:rPr>
        <w:t xml:space="preserve"> Burgsd. on the territory of Central Balkan Nature Park. PhD thesis, Plovdiv University Paisii Hilendarski, Plovdiv. (in Bulgarian, unpubl.).</w:t>
      </w:r>
    </w:p>
    <w:p w14:paraId="69BA9F07" w14:textId="5AF7A23B" w:rsidR="00C0008D" w:rsidRPr="00BB6AFA" w:rsidRDefault="00C0008D" w:rsidP="00D13E63">
      <w:pPr>
        <w:ind w:left="567" w:hanging="567"/>
        <w:jc w:val="both"/>
        <w:rPr>
          <w:rStyle w:val="Strong"/>
          <w:rFonts w:eastAsiaTheme="majorEastAsia"/>
          <w:b w:val="0"/>
          <w:sz w:val="20"/>
          <w:szCs w:val="20"/>
          <w:bdr w:val="none" w:sz="0" w:space="0" w:color="auto" w:frame="1"/>
        </w:rPr>
      </w:pPr>
      <w:r w:rsidRPr="00BB6AFA">
        <w:rPr>
          <w:rStyle w:val="Strong"/>
          <w:rFonts w:eastAsiaTheme="majorEastAsia"/>
          <w:b w:val="0"/>
          <w:sz w:val="20"/>
          <w:szCs w:val="20"/>
          <w:bdr w:val="none" w:sz="0" w:space="0" w:color="auto" w:frame="1"/>
        </w:rPr>
        <w:t xml:space="preserve">Radulović, Ž., D. Mihaljica, N. Ćosić, A. Penezić, S. Ćakić, R. Sukara, D. Ćirović and S. Tomanović. 2017. Hard ticks parasitizing European ground squirrel, </w:t>
      </w:r>
      <w:r w:rsidRPr="00BB6AFA">
        <w:rPr>
          <w:rStyle w:val="Strong"/>
          <w:rFonts w:eastAsiaTheme="majorEastAsia"/>
          <w:b w:val="0"/>
          <w:i/>
          <w:sz w:val="20"/>
          <w:szCs w:val="20"/>
          <w:bdr w:val="none" w:sz="0" w:space="0" w:color="auto" w:frame="1"/>
        </w:rPr>
        <w:t>Spermophilus citellus</w:t>
      </w:r>
      <w:r w:rsidRPr="00BB6AFA">
        <w:rPr>
          <w:rStyle w:val="Strong"/>
          <w:rFonts w:eastAsiaTheme="majorEastAsia"/>
          <w:b w:val="0"/>
          <w:sz w:val="20"/>
          <w:szCs w:val="20"/>
          <w:bdr w:val="none" w:sz="0" w:space="0" w:color="auto" w:frame="1"/>
        </w:rPr>
        <w:t xml:space="preserve"> (L., 1766) (Rodentia: Sciuridae) in Serbia.   –   </w:t>
      </w:r>
      <w:r w:rsidRPr="00BB6AFA">
        <w:rPr>
          <w:rStyle w:val="Strong"/>
          <w:rFonts w:eastAsiaTheme="majorEastAsia"/>
          <w:b w:val="0"/>
          <w:i/>
          <w:sz w:val="20"/>
          <w:szCs w:val="20"/>
          <w:bdr w:val="none" w:sz="0" w:space="0" w:color="auto" w:frame="1"/>
        </w:rPr>
        <w:t>Acta Zoologica Bulgarica</w:t>
      </w:r>
      <w:r w:rsidRPr="00BB6AFA">
        <w:rPr>
          <w:rStyle w:val="Strong"/>
          <w:rFonts w:eastAsiaTheme="majorEastAsia"/>
          <w:b w:val="0"/>
          <w:sz w:val="20"/>
          <w:szCs w:val="20"/>
          <w:bdr w:val="none" w:sz="0" w:space="0" w:color="auto" w:frame="1"/>
        </w:rPr>
        <w:t>, 69 (4): 547</w:t>
      </w:r>
      <w:r w:rsidR="003F5C73" w:rsidRPr="00BB6AFA">
        <w:rPr>
          <w:rStyle w:val="Strong"/>
          <w:rFonts w:eastAsiaTheme="majorEastAsia"/>
          <w:b w:val="0"/>
          <w:sz w:val="20"/>
          <w:szCs w:val="20"/>
          <w:bdr w:val="none" w:sz="0" w:space="0" w:color="auto" w:frame="1"/>
        </w:rPr>
        <w:t xml:space="preserve"> </w:t>
      </w:r>
      <w:r w:rsidRPr="00BB6AFA">
        <w:rPr>
          <w:rStyle w:val="Strong"/>
          <w:rFonts w:eastAsiaTheme="majorEastAsia"/>
          <w:b w:val="0"/>
          <w:sz w:val="20"/>
          <w:szCs w:val="20"/>
          <w:bdr w:val="none" w:sz="0" w:space="0" w:color="auto" w:frame="1"/>
        </w:rPr>
        <w:t xml:space="preserve"> – </w:t>
      </w:r>
      <w:r w:rsidR="003F5C73" w:rsidRPr="00BB6AFA">
        <w:rPr>
          <w:rStyle w:val="Strong"/>
          <w:rFonts w:eastAsiaTheme="majorEastAsia"/>
          <w:b w:val="0"/>
          <w:sz w:val="20"/>
          <w:szCs w:val="20"/>
          <w:bdr w:val="none" w:sz="0" w:space="0" w:color="auto" w:frame="1"/>
        </w:rPr>
        <w:t xml:space="preserve"> </w:t>
      </w:r>
      <w:r w:rsidRPr="00BB6AFA">
        <w:rPr>
          <w:rStyle w:val="Strong"/>
          <w:rFonts w:eastAsiaTheme="majorEastAsia"/>
          <w:b w:val="0"/>
          <w:sz w:val="20"/>
          <w:szCs w:val="20"/>
          <w:bdr w:val="none" w:sz="0" w:space="0" w:color="auto" w:frame="1"/>
        </w:rPr>
        <w:t>554.</w:t>
      </w:r>
    </w:p>
    <w:p w14:paraId="3773CEFF" w14:textId="4701D135" w:rsidR="00C0008D" w:rsidRPr="00BB6AFA" w:rsidRDefault="00C0008D" w:rsidP="00D13E63">
      <w:pPr>
        <w:ind w:left="567" w:hanging="567"/>
        <w:jc w:val="both"/>
        <w:rPr>
          <w:sz w:val="20"/>
          <w:szCs w:val="20"/>
        </w:rPr>
      </w:pPr>
      <w:r w:rsidRPr="00BB6AFA">
        <w:rPr>
          <w:sz w:val="20"/>
          <w:szCs w:val="20"/>
        </w:rPr>
        <w:t>Ragyov, D., Y. Koshev, E. Kmetova, G. Gradev, G. Stoyanov, I. Stoev and D. Marinov. 2012. Preparatory activities for Saker Falcon (</w:t>
      </w:r>
      <w:r w:rsidRPr="00BB6AFA">
        <w:rPr>
          <w:i/>
          <w:sz w:val="20"/>
          <w:szCs w:val="20"/>
        </w:rPr>
        <w:t>Falco cherrug</w:t>
      </w:r>
      <w:r w:rsidRPr="00BB6AFA">
        <w:rPr>
          <w:sz w:val="20"/>
          <w:szCs w:val="20"/>
        </w:rPr>
        <w:t xml:space="preserve">) reintroduction in Bulgaria: habitat management and electrocution risk assessment.   –   </w:t>
      </w:r>
      <w:r w:rsidRPr="00BB6AFA">
        <w:rPr>
          <w:i/>
          <w:sz w:val="20"/>
          <w:szCs w:val="20"/>
        </w:rPr>
        <w:t>Aquila</w:t>
      </w:r>
      <w:r w:rsidRPr="00BB6AFA">
        <w:rPr>
          <w:sz w:val="20"/>
          <w:szCs w:val="20"/>
        </w:rPr>
        <w:t xml:space="preserve">, 119: 91 </w:t>
      </w:r>
      <w:r w:rsidR="003F5C73" w:rsidRPr="00BB6AFA">
        <w:rPr>
          <w:sz w:val="20"/>
          <w:szCs w:val="20"/>
        </w:rPr>
        <w:t xml:space="preserve"> </w:t>
      </w:r>
      <w:r w:rsidRPr="00BB6AFA">
        <w:rPr>
          <w:sz w:val="20"/>
          <w:szCs w:val="20"/>
        </w:rPr>
        <w:t xml:space="preserve">– </w:t>
      </w:r>
      <w:r w:rsidR="003F5C73" w:rsidRPr="00BB6AFA">
        <w:rPr>
          <w:sz w:val="20"/>
          <w:szCs w:val="20"/>
        </w:rPr>
        <w:t xml:space="preserve"> </w:t>
      </w:r>
      <w:r w:rsidRPr="00BB6AFA">
        <w:rPr>
          <w:sz w:val="20"/>
          <w:szCs w:val="20"/>
        </w:rPr>
        <w:t>103.</w:t>
      </w:r>
    </w:p>
    <w:p w14:paraId="70D8E559" w14:textId="4DDB387B" w:rsidR="00C0008D" w:rsidRPr="00BB6AFA" w:rsidRDefault="00C0008D" w:rsidP="00D13E63">
      <w:pPr>
        <w:ind w:left="567" w:hanging="567"/>
        <w:jc w:val="both"/>
        <w:rPr>
          <w:sz w:val="20"/>
          <w:szCs w:val="20"/>
        </w:rPr>
      </w:pPr>
      <w:r w:rsidRPr="00BB6AFA">
        <w:rPr>
          <w:sz w:val="20"/>
          <w:szCs w:val="20"/>
        </w:rPr>
        <w:t xml:space="preserve">Ramos-Lara, N., </w:t>
      </w:r>
      <w:r w:rsidR="003F5C73" w:rsidRPr="00BB6AFA">
        <w:rPr>
          <w:sz w:val="20"/>
          <w:szCs w:val="20"/>
        </w:rPr>
        <w:t xml:space="preserve">J.L. </w:t>
      </w:r>
      <w:r w:rsidRPr="00BB6AFA">
        <w:rPr>
          <w:sz w:val="20"/>
          <w:szCs w:val="20"/>
        </w:rPr>
        <w:t xml:space="preserve">Koprowski, B. Kryštufek and I. E. Hoffmann. 2014. </w:t>
      </w:r>
      <w:r w:rsidRPr="00BB6AFA">
        <w:rPr>
          <w:i/>
          <w:sz w:val="20"/>
          <w:szCs w:val="20"/>
        </w:rPr>
        <w:t>Spermophilus citellus</w:t>
      </w:r>
      <w:r w:rsidRPr="00BB6AFA">
        <w:rPr>
          <w:sz w:val="20"/>
          <w:szCs w:val="20"/>
        </w:rPr>
        <w:t xml:space="preserve"> (Rodentia: Sciuridae).   –   </w:t>
      </w:r>
      <w:r w:rsidRPr="00BB6AFA">
        <w:rPr>
          <w:i/>
          <w:sz w:val="20"/>
          <w:szCs w:val="20"/>
        </w:rPr>
        <w:t>Mammalian Species</w:t>
      </w:r>
      <w:r w:rsidRPr="00BB6AFA">
        <w:rPr>
          <w:sz w:val="20"/>
          <w:szCs w:val="20"/>
        </w:rPr>
        <w:t>, 46 (913): 71  –  87.</w:t>
      </w:r>
    </w:p>
    <w:p w14:paraId="4BE389EF" w14:textId="77777777" w:rsidR="00C0008D" w:rsidRPr="00BB6AFA" w:rsidRDefault="00C0008D" w:rsidP="00D13E63">
      <w:pPr>
        <w:ind w:left="567" w:hanging="567"/>
        <w:jc w:val="both"/>
        <w:rPr>
          <w:sz w:val="20"/>
          <w:szCs w:val="20"/>
        </w:rPr>
      </w:pPr>
      <w:r w:rsidRPr="00BB6AFA">
        <w:rPr>
          <w:sz w:val="20"/>
          <w:szCs w:val="20"/>
        </w:rPr>
        <w:t xml:space="preserve">Reynolds, H. G., F. Turkowski. 1972. Reproductive variations in the roundtailed ground squirrel as related to winter rainfall.   –   </w:t>
      </w:r>
      <w:r w:rsidRPr="00BB6AFA">
        <w:rPr>
          <w:i/>
          <w:sz w:val="20"/>
          <w:szCs w:val="20"/>
        </w:rPr>
        <w:t>Journal of Mammalogy</w:t>
      </w:r>
      <w:r w:rsidRPr="00BB6AFA">
        <w:rPr>
          <w:sz w:val="20"/>
          <w:szCs w:val="20"/>
        </w:rPr>
        <w:t>, 53: 893  –  898.</w:t>
      </w:r>
    </w:p>
    <w:p w14:paraId="732F6060" w14:textId="77777777" w:rsidR="00C0008D" w:rsidRPr="00BB6AFA" w:rsidRDefault="00C0008D" w:rsidP="00D13E63">
      <w:pPr>
        <w:ind w:left="567" w:hanging="567"/>
        <w:jc w:val="both"/>
        <w:rPr>
          <w:sz w:val="20"/>
          <w:szCs w:val="20"/>
        </w:rPr>
      </w:pPr>
      <w:r w:rsidRPr="00BB6AFA">
        <w:rPr>
          <w:rStyle w:val="A4"/>
          <w:rFonts w:ascii="Times New Roman" w:eastAsiaTheme="majorEastAsia" w:hAnsi="Times New Roman" w:cs="Times New Roman"/>
          <w:color w:val="auto"/>
        </w:rPr>
        <w:t xml:space="preserve">Říčanová, Š., Y. Koshev, O. Říčan, N. Ćosić, D. Ćirović, F. Sedláček and J. Bryja. 2013. Multilocus phylogeography of the European ground squirrel: cryptic interglacial refugia of continental climate in Europe.   –   </w:t>
      </w:r>
      <w:r w:rsidRPr="00BB6AFA">
        <w:rPr>
          <w:rStyle w:val="A4"/>
          <w:rFonts w:ascii="Times New Roman" w:eastAsiaTheme="majorEastAsia" w:hAnsi="Times New Roman" w:cs="Times New Roman"/>
          <w:i/>
          <w:color w:val="auto"/>
        </w:rPr>
        <w:t>Molecular Ecology</w:t>
      </w:r>
      <w:r w:rsidRPr="00BB6AFA">
        <w:rPr>
          <w:rStyle w:val="A4"/>
          <w:rFonts w:ascii="Times New Roman" w:eastAsiaTheme="majorEastAsia" w:hAnsi="Times New Roman" w:cs="Times New Roman"/>
          <w:color w:val="auto"/>
        </w:rPr>
        <w:t>, 22: 4256  –  4269.</w:t>
      </w:r>
    </w:p>
    <w:p w14:paraId="7B9138CF" w14:textId="5F007FAE" w:rsidR="00C0008D" w:rsidRPr="00BB6AFA" w:rsidRDefault="00C0008D" w:rsidP="00D13E63">
      <w:pPr>
        <w:ind w:left="567" w:hanging="567"/>
        <w:jc w:val="both"/>
        <w:rPr>
          <w:rStyle w:val="A4"/>
          <w:rFonts w:ascii="Times New Roman" w:eastAsiaTheme="majorEastAsia" w:hAnsi="Times New Roman" w:cs="Times New Roman"/>
          <w:color w:val="auto"/>
        </w:rPr>
      </w:pPr>
      <w:r w:rsidRPr="00BB6AFA">
        <w:rPr>
          <w:rStyle w:val="A4"/>
          <w:rFonts w:ascii="Times New Roman" w:eastAsiaTheme="majorEastAsia" w:hAnsi="Times New Roman" w:cs="Times New Roman"/>
          <w:color w:val="auto"/>
        </w:rPr>
        <w:t>Ruediger, J, E. Van der Zee, A. Strijkstra, A. Aschoff, S. Daan and R. Hut. 2007. Dynamics in the ultrastructure of asymmetric axospinous synapses in the frontal cortex of hibernating European ground squirrels (</w:t>
      </w:r>
      <w:r w:rsidRPr="00BB6AFA">
        <w:rPr>
          <w:rStyle w:val="A4"/>
          <w:rFonts w:ascii="Times New Roman" w:eastAsiaTheme="majorEastAsia" w:hAnsi="Times New Roman" w:cs="Times New Roman"/>
          <w:i/>
          <w:color w:val="auto"/>
        </w:rPr>
        <w:t>Spermophilus citellus</w:t>
      </w:r>
      <w:r w:rsidRPr="00BB6AFA">
        <w:rPr>
          <w:rStyle w:val="A4"/>
          <w:rFonts w:ascii="Times New Roman" w:eastAsiaTheme="majorEastAsia" w:hAnsi="Times New Roman" w:cs="Times New Roman"/>
          <w:color w:val="auto"/>
        </w:rPr>
        <w:t xml:space="preserve">).   –   </w:t>
      </w:r>
      <w:r w:rsidRPr="00BB6AFA">
        <w:rPr>
          <w:rStyle w:val="A4"/>
          <w:rFonts w:ascii="Times New Roman" w:eastAsiaTheme="majorEastAsia" w:hAnsi="Times New Roman" w:cs="Times New Roman"/>
          <w:i/>
          <w:color w:val="auto"/>
        </w:rPr>
        <w:t>Synapse</w:t>
      </w:r>
      <w:r w:rsidRPr="00BB6AFA">
        <w:rPr>
          <w:rStyle w:val="A4"/>
          <w:rFonts w:ascii="Times New Roman" w:eastAsiaTheme="majorEastAsia" w:hAnsi="Times New Roman" w:cs="Times New Roman"/>
          <w:color w:val="auto"/>
        </w:rPr>
        <w:t>, 61(5): 343</w:t>
      </w:r>
      <w:r w:rsidR="003F5C73" w:rsidRPr="00BB6AFA">
        <w:rPr>
          <w:rStyle w:val="A4"/>
          <w:rFonts w:ascii="Times New Roman" w:eastAsiaTheme="majorEastAsia" w:hAnsi="Times New Roman" w:cs="Times New Roman"/>
          <w:color w:val="auto"/>
        </w:rPr>
        <w:t xml:space="preserve">  </w:t>
      </w:r>
      <w:r w:rsidRPr="00BB6AFA">
        <w:rPr>
          <w:rStyle w:val="A4"/>
          <w:rFonts w:ascii="Times New Roman" w:eastAsiaTheme="majorEastAsia" w:hAnsi="Times New Roman" w:cs="Times New Roman"/>
          <w:color w:val="auto"/>
        </w:rPr>
        <w:t>-</w:t>
      </w:r>
      <w:r w:rsidR="003F5C73" w:rsidRPr="00BB6AFA">
        <w:rPr>
          <w:rStyle w:val="A4"/>
          <w:rFonts w:ascii="Times New Roman" w:eastAsiaTheme="majorEastAsia" w:hAnsi="Times New Roman" w:cs="Times New Roman"/>
          <w:color w:val="auto"/>
        </w:rPr>
        <w:t xml:space="preserve">  </w:t>
      </w:r>
      <w:r w:rsidRPr="00BB6AFA">
        <w:rPr>
          <w:rStyle w:val="A4"/>
          <w:rFonts w:ascii="Times New Roman" w:eastAsiaTheme="majorEastAsia" w:hAnsi="Times New Roman" w:cs="Times New Roman"/>
          <w:color w:val="auto"/>
        </w:rPr>
        <w:t>52.</w:t>
      </w:r>
    </w:p>
    <w:p w14:paraId="0D3D59CF" w14:textId="312F3178" w:rsidR="00C0008D" w:rsidRPr="00BB6AFA" w:rsidRDefault="00C0008D" w:rsidP="00D13E63">
      <w:pPr>
        <w:ind w:left="567" w:hanging="567"/>
        <w:jc w:val="both"/>
        <w:rPr>
          <w:sz w:val="20"/>
          <w:szCs w:val="20"/>
        </w:rPr>
      </w:pPr>
      <w:r w:rsidRPr="00BB6AFA">
        <w:rPr>
          <w:sz w:val="20"/>
          <w:szCs w:val="20"/>
        </w:rPr>
        <w:t xml:space="preserve">Ružič, A. 1978. </w:t>
      </w:r>
      <w:r w:rsidRPr="00BB6AFA">
        <w:rPr>
          <w:i/>
          <w:iCs/>
          <w:sz w:val="20"/>
          <w:szCs w:val="20"/>
        </w:rPr>
        <w:t>Citellus citellus</w:t>
      </w:r>
      <w:r w:rsidRPr="00BB6AFA">
        <w:rPr>
          <w:sz w:val="20"/>
          <w:szCs w:val="20"/>
        </w:rPr>
        <w:t xml:space="preserve"> (Linnaeus, 1766)   –   Der oder das Europaische Ziezel.   –   In: Niethammer</w:t>
      </w:r>
      <w:r w:rsidR="003F5C73" w:rsidRPr="00BB6AFA">
        <w:rPr>
          <w:sz w:val="20"/>
          <w:szCs w:val="20"/>
        </w:rPr>
        <w:t>,</w:t>
      </w:r>
      <w:r w:rsidRPr="00BB6AFA">
        <w:rPr>
          <w:sz w:val="20"/>
          <w:szCs w:val="20"/>
        </w:rPr>
        <w:t xml:space="preserve"> J., F. Krapp. (eds.): Handbuch der Säugetiere Europas. Akademische Verlagsgesellschft (Wiesbaden), 123</w:t>
      </w:r>
      <w:r w:rsidRPr="00BB6AFA">
        <w:rPr>
          <w:rStyle w:val="apple-style-span"/>
          <w:sz w:val="20"/>
          <w:szCs w:val="20"/>
        </w:rPr>
        <w:t xml:space="preserve">  –  </w:t>
      </w:r>
      <w:r w:rsidRPr="00BB6AFA">
        <w:rPr>
          <w:sz w:val="20"/>
          <w:szCs w:val="20"/>
        </w:rPr>
        <w:t>144.</w:t>
      </w:r>
    </w:p>
    <w:p w14:paraId="05AB1060" w14:textId="77777777" w:rsidR="00C0008D" w:rsidRPr="00BB6AFA" w:rsidRDefault="00C0008D" w:rsidP="00D13E63">
      <w:pPr>
        <w:ind w:left="567" w:hanging="567"/>
        <w:jc w:val="both"/>
        <w:rPr>
          <w:sz w:val="20"/>
          <w:szCs w:val="20"/>
        </w:rPr>
      </w:pPr>
      <w:r w:rsidRPr="00BB6AFA">
        <w:rPr>
          <w:sz w:val="20"/>
          <w:szCs w:val="20"/>
        </w:rPr>
        <w:t>Schwanz, L. E. 2006. Annual cycle of activity, reproduction and body mass in Mexican ground squirrels (</w:t>
      </w:r>
      <w:r w:rsidRPr="00BB6AFA">
        <w:rPr>
          <w:i/>
          <w:iCs/>
          <w:sz w:val="20"/>
          <w:szCs w:val="20"/>
        </w:rPr>
        <w:t>Spermophilus mexicanus</w:t>
      </w:r>
      <w:r w:rsidRPr="00BB6AFA">
        <w:rPr>
          <w:sz w:val="20"/>
          <w:szCs w:val="20"/>
        </w:rPr>
        <w:t xml:space="preserve">).   –   </w:t>
      </w:r>
      <w:r w:rsidRPr="00BB6AFA">
        <w:rPr>
          <w:i/>
          <w:sz w:val="20"/>
          <w:szCs w:val="20"/>
        </w:rPr>
        <w:t>Journal of Mammalogy</w:t>
      </w:r>
      <w:r w:rsidRPr="00BB6AFA">
        <w:rPr>
          <w:sz w:val="20"/>
          <w:szCs w:val="20"/>
        </w:rPr>
        <w:t>, 87: 1086  –  1095.</w:t>
      </w:r>
    </w:p>
    <w:p w14:paraId="0E9FF2DE" w14:textId="77777777" w:rsidR="00C0008D" w:rsidRPr="00BB6AFA" w:rsidRDefault="00C0008D" w:rsidP="00D13E63">
      <w:pPr>
        <w:ind w:left="567" w:hanging="567"/>
        <w:jc w:val="both"/>
        <w:rPr>
          <w:sz w:val="20"/>
          <w:szCs w:val="20"/>
        </w:rPr>
      </w:pPr>
      <w:r w:rsidRPr="00BB6AFA">
        <w:rPr>
          <w:sz w:val="20"/>
          <w:szCs w:val="20"/>
        </w:rPr>
        <w:t xml:space="preserve">Seville, R. S., J. H. Harlow, N. L. Stanton and M. L. Wagner. 1992. Effects of eimerian (Apicomplexa: Eimeriidae) infections on nutrient assimilation in the Wyoming ground squirrel.   –   </w:t>
      </w:r>
      <w:r w:rsidRPr="00BB6AFA">
        <w:rPr>
          <w:i/>
          <w:sz w:val="20"/>
          <w:szCs w:val="20"/>
        </w:rPr>
        <w:t>Journal of Parasitology</w:t>
      </w:r>
      <w:r w:rsidRPr="00BB6AFA">
        <w:rPr>
          <w:sz w:val="20"/>
          <w:szCs w:val="20"/>
        </w:rPr>
        <w:t>, 78: 881  –  885.</w:t>
      </w:r>
    </w:p>
    <w:p w14:paraId="2934E6C5" w14:textId="7A899AB6" w:rsidR="00C0008D" w:rsidRPr="00BB6AFA" w:rsidRDefault="00C0008D" w:rsidP="00D13E63">
      <w:pPr>
        <w:ind w:left="567" w:hanging="567"/>
        <w:jc w:val="both"/>
        <w:rPr>
          <w:sz w:val="20"/>
          <w:szCs w:val="20"/>
        </w:rPr>
      </w:pPr>
      <w:r w:rsidRPr="00BB6AFA">
        <w:rPr>
          <w:sz w:val="20"/>
          <w:szCs w:val="20"/>
        </w:rPr>
        <w:t xml:space="preserve">Seville, R. S., N. L. Stanton and K. Gerrow. 1996. Stable parasite guilds: Coccidia in Spermophiline rodents.   –   </w:t>
      </w:r>
      <w:r w:rsidRPr="00BB6AFA">
        <w:rPr>
          <w:i/>
          <w:sz w:val="20"/>
          <w:szCs w:val="20"/>
        </w:rPr>
        <w:t>Oikos</w:t>
      </w:r>
      <w:r w:rsidRPr="00BB6AFA">
        <w:rPr>
          <w:sz w:val="20"/>
          <w:szCs w:val="20"/>
        </w:rPr>
        <w:t xml:space="preserve">, 75: 365  –  </w:t>
      </w:r>
      <w:r w:rsidR="003F5C73" w:rsidRPr="00BB6AFA">
        <w:rPr>
          <w:sz w:val="20"/>
          <w:szCs w:val="20"/>
        </w:rPr>
        <w:t>3</w:t>
      </w:r>
      <w:r w:rsidRPr="00BB6AFA">
        <w:rPr>
          <w:sz w:val="20"/>
          <w:szCs w:val="20"/>
        </w:rPr>
        <w:t>72.</w:t>
      </w:r>
    </w:p>
    <w:p w14:paraId="6D85EF47" w14:textId="77777777" w:rsidR="00C0008D" w:rsidRPr="00BB6AFA" w:rsidRDefault="00C0008D" w:rsidP="00D13E63">
      <w:pPr>
        <w:ind w:left="567" w:hanging="567"/>
        <w:jc w:val="both"/>
        <w:rPr>
          <w:sz w:val="20"/>
          <w:szCs w:val="20"/>
        </w:rPr>
      </w:pPr>
      <w:r w:rsidRPr="00BB6AFA">
        <w:rPr>
          <w:sz w:val="20"/>
          <w:szCs w:val="20"/>
        </w:rPr>
        <w:t xml:space="preserve">Sherman, P. W, M. L. Morton. 1984. Demography of Belding’s ground squirrel.   –   </w:t>
      </w:r>
      <w:r w:rsidRPr="00BB6AFA">
        <w:rPr>
          <w:i/>
          <w:sz w:val="20"/>
          <w:szCs w:val="20"/>
        </w:rPr>
        <w:t>Ecology</w:t>
      </w:r>
      <w:r w:rsidRPr="00BB6AFA">
        <w:rPr>
          <w:sz w:val="20"/>
          <w:szCs w:val="20"/>
        </w:rPr>
        <w:t>, 65: 1617  –  1628.</w:t>
      </w:r>
    </w:p>
    <w:p w14:paraId="46395D38" w14:textId="77777777" w:rsidR="00C0008D" w:rsidRPr="00BB6AFA" w:rsidRDefault="00C0008D" w:rsidP="00D13E63">
      <w:pPr>
        <w:ind w:left="567" w:hanging="567"/>
        <w:jc w:val="both"/>
        <w:rPr>
          <w:sz w:val="20"/>
          <w:szCs w:val="20"/>
        </w:rPr>
      </w:pPr>
      <w:r w:rsidRPr="00BB6AFA">
        <w:rPr>
          <w:sz w:val="20"/>
          <w:szCs w:val="20"/>
        </w:rPr>
        <w:t>Sherman, P. W. 1976. Natural selection among some group-living organisms. Ph.D. Dissertation, University of Michigan, Ann Arbor.</w:t>
      </w:r>
    </w:p>
    <w:p w14:paraId="21BA12E0" w14:textId="77777777" w:rsidR="00C0008D" w:rsidRPr="00BB6AFA" w:rsidRDefault="00C0008D" w:rsidP="00D13E63">
      <w:pPr>
        <w:ind w:left="567" w:hanging="567"/>
        <w:jc w:val="both"/>
        <w:rPr>
          <w:sz w:val="20"/>
          <w:szCs w:val="20"/>
        </w:rPr>
      </w:pPr>
      <w:r w:rsidRPr="00BB6AFA">
        <w:rPr>
          <w:sz w:val="20"/>
          <w:szCs w:val="20"/>
        </w:rPr>
        <w:t>Soldatović, B., D. Zimonjić, I. Savić and E. Giagia. 1984. Comparative cytogenetic analysis of the populations of european ground squirrel (</w:t>
      </w:r>
      <w:r w:rsidRPr="00BB6AFA">
        <w:rPr>
          <w:i/>
          <w:sz w:val="20"/>
          <w:szCs w:val="20"/>
        </w:rPr>
        <w:t>Citellus citellus</w:t>
      </w:r>
      <w:r w:rsidRPr="00BB6AFA">
        <w:rPr>
          <w:sz w:val="20"/>
          <w:szCs w:val="20"/>
        </w:rPr>
        <w:t xml:space="preserve"> L.) on the Balkan Peninsula. Bulletin T. LXXXVI de l’Académie Serbe des Sciences et des Arts   –   Classe des Sciences naturelles et mathématiques   –   </w:t>
      </w:r>
      <w:r w:rsidRPr="00BB6AFA">
        <w:rPr>
          <w:i/>
          <w:sz w:val="20"/>
          <w:szCs w:val="20"/>
        </w:rPr>
        <w:t>Sciences naturelles</w:t>
      </w:r>
      <w:r w:rsidRPr="00BB6AFA">
        <w:rPr>
          <w:sz w:val="20"/>
          <w:szCs w:val="20"/>
        </w:rPr>
        <w:t xml:space="preserve"> 25, 47  –  56.</w:t>
      </w:r>
    </w:p>
    <w:p w14:paraId="7A72D391" w14:textId="32F87FD0" w:rsidR="00C0008D" w:rsidRPr="00BB6AFA" w:rsidRDefault="00C0008D" w:rsidP="00D13E63">
      <w:pPr>
        <w:ind w:left="567" w:hanging="567"/>
        <w:jc w:val="both"/>
        <w:rPr>
          <w:sz w:val="20"/>
          <w:szCs w:val="20"/>
        </w:rPr>
      </w:pPr>
      <w:r w:rsidRPr="00BB6AFA">
        <w:rPr>
          <w:sz w:val="20"/>
          <w:szCs w:val="20"/>
        </w:rPr>
        <w:t>Spassov, N., N. Ivanova, K. Georgiev</w:t>
      </w:r>
      <w:r w:rsidR="00204250" w:rsidRPr="00BB6AFA">
        <w:rPr>
          <w:sz w:val="20"/>
          <w:szCs w:val="20"/>
        </w:rPr>
        <w:t xml:space="preserve"> and</w:t>
      </w:r>
      <w:r w:rsidRPr="00BB6AFA">
        <w:rPr>
          <w:sz w:val="20"/>
          <w:szCs w:val="20"/>
        </w:rPr>
        <w:t xml:space="preserve"> V. Ivanov. 2002. Status of the Marbled polecat (</w:t>
      </w:r>
      <w:r w:rsidRPr="00BB6AFA">
        <w:rPr>
          <w:i/>
          <w:sz w:val="20"/>
          <w:szCs w:val="20"/>
        </w:rPr>
        <w:t>Vormela peregusna peregusna</w:t>
      </w:r>
      <w:r w:rsidRPr="00BB6AFA">
        <w:rPr>
          <w:sz w:val="20"/>
          <w:szCs w:val="20"/>
        </w:rPr>
        <w:t xml:space="preserve"> Guldenstaedt) in Western and North-eastern Bulgaria and data on the status of its potential main prey species and competitors.   –   </w:t>
      </w:r>
      <w:r w:rsidRPr="00BB6AFA">
        <w:rPr>
          <w:i/>
          <w:sz w:val="20"/>
          <w:szCs w:val="20"/>
        </w:rPr>
        <w:t>Historia Naturalis bulgarica</w:t>
      </w:r>
      <w:r w:rsidRPr="00BB6AFA">
        <w:rPr>
          <w:sz w:val="20"/>
          <w:szCs w:val="20"/>
        </w:rPr>
        <w:t>, 14: 123 – 140.</w:t>
      </w:r>
    </w:p>
    <w:p w14:paraId="222B6AB9" w14:textId="024C1B98" w:rsidR="00C0008D" w:rsidRPr="00BB6AFA" w:rsidRDefault="00C0008D" w:rsidP="00D13E63">
      <w:pPr>
        <w:ind w:left="567" w:hanging="567"/>
        <w:jc w:val="both"/>
        <w:rPr>
          <w:sz w:val="20"/>
          <w:szCs w:val="20"/>
        </w:rPr>
      </w:pPr>
      <w:r w:rsidRPr="00BB6AFA">
        <w:rPr>
          <w:sz w:val="20"/>
          <w:szCs w:val="20"/>
        </w:rPr>
        <w:t>Stanton, N. L., L. M. Shults, M. Parker and R. S. Seville</w:t>
      </w:r>
      <w:r w:rsidR="00204250" w:rsidRPr="00BB6AFA">
        <w:rPr>
          <w:sz w:val="20"/>
          <w:szCs w:val="20"/>
        </w:rPr>
        <w:t>.</w:t>
      </w:r>
      <w:r w:rsidRPr="00BB6AFA">
        <w:rPr>
          <w:sz w:val="20"/>
          <w:szCs w:val="20"/>
        </w:rPr>
        <w:t xml:space="preserve"> 1992. Coccidian assemblages in theWyoming ground squirrel, </w:t>
      </w:r>
      <w:r w:rsidRPr="00BB6AFA">
        <w:rPr>
          <w:i/>
          <w:iCs/>
          <w:sz w:val="20"/>
          <w:szCs w:val="20"/>
        </w:rPr>
        <w:t>Spermophilus elegans</w:t>
      </w:r>
      <w:r w:rsidRPr="00BB6AFA">
        <w:rPr>
          <w:sz w:val="20"/>
          <w:szCs w:val="20"/>
        </w:rPr>
        <w:t xml:space="preserve">.   –   </w:t>
      </w:r>
      <w:r w:rsidRPr="00BB6AFA">
        <w:rPr>
          <w:i/>
          <w:sz w:val="20"/>
          <w:szCs w:val="20"/>
        </w:rPr>
        <w:t>Journal of Parasitology</w:t>
      </w:r>
      <w:r w:rsidRPr="00BB6AFA">
        <w:rPr>
          <w:sz w:val="20"/>
          <w:szCs w:val="20"/>
        </w:rPr>
        <w:t>, 78: 323  –  328.</w:t>
      </w:r>
    </w:p>
    <w:p w14:paraId="76A9F739" w14:textId="77777777" w:rsidR="00C0008D" w:rsidRPr="00BB6AFA" w:rsidRDefault="00C0008D" w:rsidP="00D13E63">
      <w:pPr>
        <w:ind w:left="567" w:hanging="567"/>
        <w:jc w:val="both"/>
        <w:rPr>
          <w:sz w:val="20"/>
          <w:szCs w:val="20"/>
        </w:rPr>
      </w:pPr>
      <w:r w:rsidRPr="00BB6AFA">
        <w:rPr>
          <w:sz w:val="20"/>
          <w:szCs w:val="20"/>
        </w:rPr>
        <w:t xml:space="preserve">Stefanov, V., B. Georgiev, T. Genov and N. Chipev. 2001. New data on the species composition and distribution of heminth parasites of </w:t>
      </w:r>
      <w:r w:rsidRPr="00BB6AFA">
        <w:rPr>
          <w:i/>
          <w:sz w:val="20"/>
          <w:szCs w:val="20"/>
        </w:rPr>
        <w:t>Spermophilus citellus</w:t>
      </w:r>
      <w:r w:rsidRPr="00BB6AFA">
        <w:rPr>
          <w:sz w:val="20"/>
          <w:szCs w:val="20"/>
        </w:rPr>
        <w:t xml:space="preserve"> L. (Rodentia, Sciuridae) in Bulgaria. In: Anonymous (ed.): Program and abstracts of Sixth National Conference of Parasitology, 5-7.10.2001, Sofia, Bulgaria. Pensoft Publishers (Sofia – Moscow), 31. </w:t>
      </w:r>
    </w:p>
    <w:p w14:paraId="717E3280" w14:textId="77777777" w:rsidR="00C0008D" w:rsidRPr="00BB6AFA" w:rsidRDefault="00C0008D" w:rsidP="00D13E63">
      <w:pPr>
        <w:ind w:left="567" w:hanging="567"/>
        <w:jc w:val="both"/>
        <w:rPr>
          <w:sz w:val="20"/>
          <w:szCs w:val="20"/>
        </w:rPr>
      </w:pPr>
      <w:r w:rsidRPr="00BB6AFA">
        <w:rPr>
          <w:bCs/>
          <w:sz w:val="20"/>
          <w:szCs w:val="20"/>
        </w:rPr>
        <w:t>Stefanov, V., E. Markova. 2009</w:t>
      </w:r>
      <w:r w:rsidRPr="00BB6AFA">
        <w:rPr>
          <w:sz w:val="20"/>
          <w:szCs w:val="20"/>
        </w:rPr>
        <w:t>. Distribution and current status of the European souslik (</w:t>
      </w:r>
      <w:r w:rsidRPr="00BB6AFA">
        <w:rPr>
          <w:i/>
          <w:iCs/>
          <w:sz w:val="20"/>
          <w:szCs w:val="20"/>
        </w:rPr>
        <w:t>Spermophilus citellus</w:t>
      </w:r>
      <w:r w:rsidRPr="00BB6AFA">
        <w:rPr>
          <w:sz w:val="20"/>
          <w:szCs w:val="20"/>
        </w:rPr>
        <w:t xml:space="preserve"> L.) in the Sofia valley and the adjacent areas.   –   </w:t>
      </w:r>
      <w:r w:rsidRPr="00BB6AFA">
        <w:rPr>
          <w:i/>
          <w:sz w:val="20"/>
          <w:szCs w:val="20"/>
        </w:rPr>
        <w:t>Biotechnology &amp; Biotechnological Equipment</w:t>
      </w:r>
      <w:r w:rsidRPr="00BB6AFA">
        <w:rPr>
          <w:sz w:val="20"/>
          <w:szCs w:val="20"/>
        </w:rPr>
        <w:t>, 23(2) Special edition: 381  –  384.</w:t>
      </w:r>
    </w:p>
    <w:p w14:paraId="11644ED1" w14:textId="7E8DCE6A" w:rsidR="00C0008D" w:rsidRPr="00BB6AFA" w:rsidRDefault="00C0008D" w:rsidP="00D13E63">
      <w:pPr>
        <w:ind w:left="567" w:hanging="567"/>
        <w:jc w:val="both"/>
        <w:rPr>
          <w:sz w:val="20"/>
          <w:szCs w:val="20"/>
        </w:rPr>
      </w:pPr>
      <w:r w:rsidRPr="00BB6AFA">
        <w:rPr>
          <w:sz w:val="20"/>
          <w:szCs w:val="20"/>
        </w:rPr>
        <w:t xml:space="preserve">Stefanov, V., E. Stoynov, L. Bonchev and S. Stanchev. 2016. Restoration of the European ground squirrel in Kotlenska planina.   –   </w:t>
      </w:r>
      <w:r w:rsidRPr="00BB6AFA">
        <w:rPr>
          <w:rStyle w:val="A7"/>
          <w:i/>
          <w:color w:val="auto"/>
        </w:rPr>
        <w:t>Annuaire de l’Université de Sofia „St. Kliment Ohridski“, Faculte de Biologie</w:t>
      </w:r>
      <w:r w:rsidRPr="00BB6AFA">
        <w:rPr>
          <w:rStyle w:val="A7"/>
          <w:color w:val="auto"/>
        </w:rPr>
        <w:t xml:space="preserve">, First National Conference of Reintroduction of Conservation-reliant Species, Sofia 2015, University Press 2016, 101: 166 </w:t>
      </w:r>
      <w:r w:rsidR="00D13EE4" w:rsidRPr="00BB6AFA">
        <w:rPr>
          <w:rStyle w:val="A7"/>
          <w:color w:val="auto"/>
        </w:rPr>
        <w:t xml:space="preserve"> </w:t>
      </w:r>
      <w:r w:rsidRPr="00BB6AFA">
        <w:rPr>
          <w:rStyle w:val="A7"/>
          <w:color w:val="auto"/>
        </w:rPr>
        <w:t xml:space="preserve">– </w:t>
      </w:r>
      <w:r w:rsidR="00D13EE4" w:rsidRPr="00BB6AFA">
        <w:rPr>
          <w:rStyle w:val="A7"/>
          <w:color w:val="auto"/>
        </w:rPr>
        <w:t xml:space="preserve"> </w:t>
      </w:r>
      <w:r w:rsidRPr="00BB6AFA">
        <w:rPr>
          <w:rStyle w:val="A7"/>
          <w:color w:val="auto"/>
        </w:rPr>
        <w:t>170</w:t>
      </w:r>
      <w:r w:rsidRPr="00BB6AFA">
        <w:rPr>
          <w:sz w:val="20"/>
          <w:szCs w:val="20"/>
        </w:rPr>
        <w:t>.</w:t>
      </w:r>
    </w:p>
    <w:p w14:paraId="50305435" w14:textId="264D6E5D" w:rsidR="00C0008D" w:rsidRPr="00BB6AFA" w:rsidRDefault="00C0008D" w:rsidP="00D13E63">
      <w:pPr>
        <w:ind w:left="567" w:hanging="567"/>
        <w:jc w:val="both"/>
        <w:rPr>
          <w:sz w:val="20"/>
          <w:szCs w:val="20"/>
        </w:rPr>
      </w:pPr>
      <w:r w:rsidRPr="00BB6AFA">
        <w:rPr>
          <w:sz w:val="20"/>
          <w:szCs w:val="20"/>
        </w:rPr>
        <w:t>Stoeva, E., I. Ivanov, I. Stoev, L. Yankov,</w:t>
      </w:r>
      <w:r w:rsidR="00D13EE4" w:rsidRPr="00BB6AFA">
        <w:rPr>
          <w:sz w:val="20"/>
          <w:szCs w:val="20"/>
        </w:rPr>
        <w:t xml:space="preserve"> </w:t>
      </w:r>
      <w:r w:rsidRPr="00BB6AFA">
        <w:rPr>
          <w:sz w:val="20"/>
          <w:szCs w:val="20"/>
        </w:rPr>
        <w:t xml:space="preserve">A. Mechev and Y. Koshev. 2016. </w:t>
      </w:r>
      <w:r w:rsidRPr="00BB6AFA">
        <w:rPr>
          <w:kern w:val="28"/>
          <w:sz w:val="20"/>
          <w:szCs w:val="20"/>
        </w:rPr>
        <w:t>Successful reinforcement of the European souslik of „Green Balkans“ NGOs in the „Sinite kamani“ Nature park, Bulgaria</w:t>
      </w:r>
      <w:r w:rsidRPr="00BB6AFA">
        <w:rPr>
          <w:sz w:val="20"/>
          <w:szCs w:val="20"/>
        </w:rPr>
        <w:t xml:space="preserve">.   –   </w:t>
      </w:r>
      <w:r w:rsidRPr="00BB6AFA">
        <w:rPr>
          <w:rStyle w:val="A7"/>
          <w:i/>
          <w:color w:val="auto"/>
        </w:rPr>
        <w:t>Annuaire de l’Université de Sofia „St. Kliment Ohridski“, Faculte de Biologie</w:t>
      </w:r>
      <w:r w:rsidRPr="00BB6AFA">
        <w:rPr>
          <w:rStyle w:val="A7"/>
          <w:color w:val="auto"/>
        </w:rPr>
        <w:t xml:space="preserve">, First National Conference of Reintroduction of Conservation-reliant Species, Sofia 2015, University Press 2016, 101: 153 </w:t>
      </w:r>
      <w:r w:rsidR="003F5C73" w:rsidRPr="00BB6AFA">
        <w:rPr>
          <w:rStyle w:val="A7"/>
          <w:color w:val="auto"/>
        </w:rPr>
        <w:t xml:space="preserve"> </w:t>
      </w:r>
      <w:r w:rsidRPr="00BB6AFA">
        <w:rPr>
          <w:rStyle w:val="A7"/>
          <w:color w:val="auto"/>
        </w:rPr>
        <w:t xml:space="preserve">– </w:t>
      </w:r>
      <w:r w:rsidR="003F5C73" w:rsidRPr="00BB6AFA">
        <w:rPr>
          <w:rStyle w:val="A7"/>
          <w:color w:val="auto"/>
        </w:rPr>
        <w:t xml:space="preserve"> </w:t>
      </w:r>
      <w:r w:rsidRPr="00BB6AFA">
        <w:rPr>
          <w:rStyle w:val="A7"/>
          <w:color w:val="auto"/>
        </w:rPr>
        <w:t>165</w:t>
      </w:r>
      <w:r w:rsidRPr="00BB6AFA">
        <w:rPr>
          <w:sz w:val="20"/>
          <w:szCs w:val="20"/>
        </w:rPr>
        <w:t>.</w:t>
      </w:r>
    </w:p>
    <w:p w14:paraId="691B5C81" w14:textId="3CCB3F34" w:rsidR="00C0008D" w:rsidRPr="00BB6AFA" w:rsidRDefault="00C0008D" w:rsidP="00D13E63">
      <w:pPr>
        <w:ind w:left="567" w:hanging="567"/>
        <w:jc w:val="both"/>
        <w:rPr>
          <w:sz w:val="20"/>
          <w:szCs w:val="20"/>
        </w:rPr>
      </w:pPr>
      <w:r w:rsidRPr="00BB6AFA">
        <w:rPr>
          <w:bCs/>
          <w:sz w:val="20"/>
          <w:szCs w:val="20"/>
        </w:rPr>
        <w:t>Strauss, A., I. E. Hoffmann, H. Vielgrader and E. Millesi</w:t>
      </w:r>
      <w:r w:rsidR="00204250" w:rsidRPr="00BB6AFA">
        <w:rPr>
          <w:bCs/>
          <w:sz w:val="20"/>
          <w:szCs w:val="20"/>
        </w:rPr>
        <w:t>.</w:t>
      </w:r>
      <w:r w:rsidRPr="00BB6AFA">
        <w:rPr>
          <w:bCs/>
          <w:sz w:val="20"/>
          <w:szCs w:val="20"/>
        </w:rPr>
        <w:t xml:space="preserve"> </w:t>
      </w:r>
      <w:r w:rsidRPr="00BB6AFA">
        <w:rPr>
          <w:sz w:val="20"/>
          <w:szCs w:val="20"/>
        </w:rPr>
        <w:t>2008. Testis development and testosterone secretion in European ground squirrels (</w:t>
      </w:r>
      <w:r w:rsidRPr="00BB6AFA">
        <w:rPr>
          <w:i/>
          <w:sz w:val="20"/>
          <w:szCs w:val="20"/>
        </w:rPr>
        <w:t>Spermophilus citellus</w:t>
      </w:r>
      <w:r w:rsidRPr="00BB6AFA">
        <w:rPr>
          <w:sz w:val="20"/>
          <w:szCs w:val="20"/>
        </w:rPr>
        <w:t xml:space="preserve">) before, during, and after hibernation.   –   </w:t>
      </w:r>
      <w:r w:rsidRPr="00BB6AFA">
        <w:rPr>
          <w:i/>
          <w:sz w:val="20"/>
          <w:szCs w:val="20"/>
        </w:rPr>
        <w:t>Acta Theriologica</w:t>
      </w:r>
      <w:r w:rsidRPr="00BB6AFA">
        <w:rPr>
          <w:sz w:val="20"/>
          <w:szCs w:val="20"/>
        </w:rPr>
        <w:t>, 53: 47  –  56.</w:t>
      </w:r>
    </w:p>
    <w:p w14:paraId="59B8A63D" w14:textId="3BFC5734" w:rsidR="00C0008D" w:rsidRPr="00BB6AFA" w:rsidRDefault="00C0008D" w:rsidP="00D13E63">
      <w:pPr>
        <w:ind w:left="567" w:hanging="567"/>
        <w:jc w:val="both"/>
        <w:rPr>
          <w:sz w:val="20"/>
          <w:szCs w:val="20"/>
        </w:rPr>
      </w:pPr>
      <w:r w:rsidRPr="00BB6AFA">
        <w:rPr>
          <w:sz w:val="20"/>
          <w:szCs w:val="20"/>
        </w:rPr>
        <w:t>Strijkstra, A. M., E. Millesi</w:t>
      </w:r>
      <w:r w:rsidR="003F5C73" w:rsidRPr="00BB6AFA">
        <w:rPr>
          <w:sz w:val="20"/>
          <w:szCs w:val="20"/>
        </w:rPr>
        <w:t xml:space="preserve"> and</w:t>
      </w:r>
      <w:r w:rsidRPr="00BB6AFA">
        <w:rPr>
          <w:sz w:val="20"/>
          <w:szCs w:val="20"/>
        </w:rPr>
        <w:t xml:space="preserve"> R. A. Hut. 2006. Hibernation energetics in European susliks: negative effects of global warming. In: Anonymous (ed.): Book of Abstracts from First European Ground Squirrel Meeting, Fesotarkany, 20-24.10.2006, Bukk National Park, Hungary.</w:t>
      </w:r>
    </w:p>
    <w:p w14:paraId="1BCE6926" w14:textId="77777777" w:rsidR="00C0008D" w:rsidRPr="00BB6AFA" w:rsidRDefault="00C0008D" w:rsidP="00D13E63">
      <w:pPr>
        <w:ind w:left="567" w:hanging="567"/>
        <w:jc w:val="both"/>
        <w:rPr>
          <w:rStyle w:val="A4"/>
          <w:rFonts w:ascii="Times New Roman" w:eastAsiaTheme="majorEastAsia" w:hAnsi="Times New Roman" w:cs="Times New Roman"/>
          <w:color w:val="auto"/>
          <w:highlight w:val="red"/>
        </w:rPr>
      </w:pPr>
      <w:r w:rsidRPr="00BB6AFA">
        <w:rPr>
          <w:rStyle w:val="A4"/>
          <w:rFonts w:ascii="Times New Roman" w:eastAsiaTheme="majorEastAsia" w:hAnsi="Times New Roman" w:cs="Times New Roman"/>
          <w:color w:val="auto"/>
        </w:rPr>
        <w:t>Strijkstra, A.M., R.A. Hut, E. Millesi and S. Daan. 1999. Energy expenditure of hibernation in the European ground squirrel. In: Periodic euthermy during hibernation in the European ground squirrel: causes and consequences. Ponsen and Looyen, Wageningen, The Netherlands, pp. 31 – 56.</w:t>
      </w:r>
    </w:p>
    <w:p w14:paraId="58A49B5D" w14:textId="37604717" w:rsidR="00C0008D" w:rsidRPr="00BB6AFA" w:rsidRDefault="00C0008D" w:rsidP="00D13E63">
      <w:pPr>
        <w:ind w:left="567" w:hanging="567"/>
        <w:jc w:val="both"/>
        <w:rPr>
          <w:rStyle w:val="citation"/>
          <w:sz w:val="20"/>
          <w:szCs w:val="20"/>
        </w:rPr>
      </w:pPr>
      <w:r w:rsidRPr="00BB6AFA">
        <w:rPr>
          <w:rStyle w:val="citation"/>
          <w:sz w:val="20"/>
          <w:szCs w:val="20"/>
        </w:rPr>
        <w:t>Thorington, R. W. Jr., R. S. Hoffmann. 2005. Family Sciuridae. In: Wilson</w:t>
      </w:r>
      <w:r w:rsidR="003F5C73" w:rsidRPr="00BB6AFA">
        <w:rPr>
          <w:rStyle w:val="citation"/>
          <w:sz w:val="20"/>
          <w:szCs w:val="20"/>
        </w:rPr>
        <w:t xml:space="preserve">, D. E., D. M. </w:t>
      </w:r>
      <w:r w:rsidRPr="00BB6AFA">
        <w:rPr>
          <w:rStyle w:val="citation"/>
          <w:sz w:val="20"/>
          <w:szCs w:val="20"/>
        </w:rPr>
        <w:t>Reeder (Eds.). Mammal species of the world: a taxonomic and geographic reference, third ed. Johns Hopkins University Press, Baltimore, pp. 754  –  818</w:t>
      </w:r>
      <w:r w:rsidR="00E74765" w:rsidRPr="00BB6AFA">
        <w:rPr>
          <w:rStyle w:val="citation"/>
          <w:sz w:val="20"/>
          <w:szCs w:val="20"/>
        </w:rPr>
        <w:t>.</w:t>
      </w:r>
    </w:p>
    <w:p w14:paraId="3DE92058" w14:textId="4E2601F1" w:rsidR="00C0008D" w:rsidRPr="00BB6AFA" w:rsidRDefault="00C0008D" w:rsidP="00D13E63">
      <w:pPr>
        <w:ind w:left="567" w:hanging="567"/>
        <w:jc w:val="both"/>
        <w:rPr>
          <w:sz w:val="20"/>
          <w:szCs w:val="20"/>
        </w:rPr>
      </w:pPr>
      <w:r w:rsidRPr="00BB6AFA">
        <w:rPr>
          <w:sz w:val="20"/>
          <w:szCs w:val="20"/>
        </w:rPr>
        <w:t xml:space="preserve">Tokaj, </w:t>
      </w:r>
      <w:r w:rsidR="00204250" w:rsidRPr="00BB6AFA">
        <w:rPr>
          <w:sz w:val="20"/>
          <w:szCs w:val="20"/>
        </w:rPr>
        <w:t>K</w:t>
      </w:r>
      <w:r w:rsidRPr="00BB6AFA">
        <w:rPr>
          <w:sz w:val="20"/>
          <w:szCs w:val="20"/>
        </w:rPr>
        <w:t xml:space="preserve">., O. Váczi, B. Bakó and C. Gedeon. 2012. </w:t>
      </w:r>
      <w:r w:rsidRPr="00BB6AFA">
        <w:rPr>
          <w:bCs/>
          <w:sz w:val="20"/>
          <w:szCs w:val="20"/>
        </w:rPr>
        <w:t xml:space="preserve">25 years of translocation programmes on EGS in Hungary. In: </w:t>
      </w:r>
      <w:r w:rsidRPr="00BB6AFA">
        <w:rPr>
          <w:sz w:val="20"/>
          <w:szCs w:val="20"/>
        </w:rPr>
        <w:t>Kepel, A. and Konczak, J. (Eds.). 4th European ground squirrel meeting. Programme, Abstracts, Participants.5-7 September 2012, Kamien Slaski, Poland. Polish Society for Nature Conservation „Salamandra”, 17pp.</w:t>
      </w:r>
    </w:p>
    <w:p w14:paraId="338A967A" w14:textId="77777777" w:rsidR="00C0008D" w:rsidRPr="00BB6AFA" w:rsidRDefault="00C0008D" w:rsidP="00D13E63">
      <w:pPr>
        <w:ind w:left="567" w:hanging="567"/>
        <w:jc w:val="both"/>
        <w:rPr>
          <w:sz w:val="20"/>
          <w:szCs w:val="20"/>
        </w:rPr>
      </w:pPr>
      <w:r w:rsidRPr="00BB6AFA">
        <w:rPr>
          <w:rFonts w:eastAsia="Calibri"/>
          <w:bCs/>
          <w:sz w:val="20"/>
          <w:szCs w:val="20"/>
        </w:rPr>
        <w:t xml:space="preserve">Trudeau, K. M., H. B. Britten and M. Restani. 2004. </w:t>
      </w:r>
      <w:r w:rsidRPr="00BB6AFA">
        <w:rPr>
          <w:sz w:val="20"/>
          <w:szCs w:val="20"/>
        </w:rPr>
        <w:t xml:space="preserve">Sylvatic plague reduces genetic variability in black-tailed prairie dogs.   –   </w:t>
      </w:r>
      <w:r w:rsidRPr="00BB6AFA">
        <w:rPr>
          <w:i/>
          <w:sz w:val="20"/>
          <w:szCs w:val="20"/>
        </w:rPr>
        <w:t>Journal of Wildlife Diseases</w:t>
      </w:r>
      <w:r w:rsidRPr="00BB6AFA">
        <w:rPr>
          <w:sz w:val="20"/>
          <w:szCs w:val="20"/>
        </w:rPr>
        <w:t>, 40(2): 205  –  211.</w:t>
      </w:r>
    </w:p>
    <w:p w14:paraId="66BB9D3C" w14:textId="232557FD" w:rsidR="00C0008D" w:rsidRPr="00BB6AFA" w:rsidRDefault="00C0008D" w:rsidP="00D13E63">
      <w:pPr>
        <w:ind w:left="567" w:hanging="567"/>
        <w:jc w:val="both"/>
        <w:rPr>
          <w:sz w:val="20"/>
          <w:szCs w:val="20"/>
        </w:rPr>
      </w:pPr>
      <w:r w:rsidRPr="00BB6AFA">
        <w:rPr>
          <w:sz w:val="20"/>
          <w:szCs w:val="20"/>
        </w:rPr>
        <w:t>Turrini, T. A., M. Brenner, E. Millesi</w:t>
      </w:r>
      <w:r w:rsidR="00D13EE4" w:rsidRPr="00BB6AFA">
        <w:rPr>
          <w:sz w:val="20"/>
          <w:szCs w:val="20"/>
        </w:rPr>
        <w:t xml:space="preserve"> and</w:t>
      </w:r>
      <w:r w:rsidRPr="00BB6AFA">
        <w:rPr>
          <w:sz w:val="20"/>
          <w:szCs w:val="20"/>
        </w:rPr>
        <w:t xml:space="preserve"> I. Hoffmann</w:t>
      </w:r>
      <w:r w:rsidR="00204250" w:rsidRPr="00BB6AFA">
        <w:rPr>
          <w:sz w:val="20"/>
          <w:szCs w:val="20"/>
        </w:rPr>
        <w:t>.</w:t>
      </w:r>
      <w:r w:rsidRPr="00BB6AFA">
        <w:rPr>
          <w:sz w:val="20"/>
          <w:szCs w:val="20"/>
        </w:rPr>
        <w:t xml:space="preserve"> 2008. </w:t>
      </w:r>
      <w:r w:rsidRPr="00BB6AFA">
        <w:rPr>
          <w:rStyle w:val="Strong"/>
          <w:rFonts w:eastAsiaTheme="majorEastAsia"/>
          <w:b w:val="0"/>
          <w:sz w:val="20"/>
          <w:szCs w:val="20"/>
        </w:rPr>
        <w:t>Home ranges of European ground squirrels (</w:t>
      </w:r>
      <w:r w:rsidRPr="00BB6AFA">
        <w:rPr>
          <w:rStyle w:val="Strong"/>
          <w:rFonts w:eastAsiaTheme="majorEastAsia"/>
          <w:b w:val="0"/>
          <w:i/>
          <w:sz w:val="20"/>
          <w:szCs w:val="20"/>
        </w:rPr>
        <w:t>Spermophilus citellus</w:t>
      </w:r>
      <w:r w:rsidRPr="00BB6AFA">
        <w:rPr>
          <w:rStyle w:val="Strong"/>
          <w:rFonts w:eastAsiaTheme="majorEastAsia"/>
          <w:b w:val="0"/>
          <w:sz w:val="20"/>
          <w:szCs w:val="20"/>
        </w:rPr>
        <w:t xml:space="preserve">) in two habitats exposed to different degrees of human impact.   –   </w:t>
      </w:r>
      <w:r w:rsidRPr="00BB6AFA">
        <w:rPr>
          <w:i/>
          <w:sz w:val="20"/>
          <w:szCs w:val="20"/>
        </w:rPr>
        <w:t>Lynx</w:t>
      </w:r>
      <w:r w:rsidRPr="00BB6AFA">
        <w:rPr>
          <w:sz w:val="20"/>
          <w:szCs w:val="20"/>
        </w:rPr>
        <w:t xml:space="preserve">, n.s. 39(2): 323  –  332. </w:t>
      </w:r>
    </w:p>
    <w:p w14:paraId="468BFB9C" w14:textId="15417E25" w:rsidR="00C0008D" w:rsidRPr="00BB6AFA" w:rsidRDefault="00C0008D" w:rsidP="00D13E63">
      <w:pPr>
        <w:ind w:left="567" w:hanging="567"/>
        <w:jc w:val="both"/>
        <w:rPr>
          <w:sz w:val="20"/>
          <w:szCs w:val="20"/>
        </w:rPr>
      </w:pPr>
      <w:r w:rsidRPr="00BB6AFA">
        <w:rPr>
          <w:sz w:val="20"/>
          <w:szCs w:val="20"/>
        </w:rPr>
        <w:t>Tzonev, R., M. Dimitrov</w:t>
      </w:r>
      <w:r w:rsidR="00204250" w:rsidRPr="00BB6AFA">
        <w:rPr>
          <w:sz w:val="20"/>
          <w:szCs w:val="20"/>
        </w:rPr>
        <w:t xml:space="preserve"> and</w:t>
      </w:r>
      <w:r w:rsidRPr="00BB6AFA">
        <w:rPr>
          <w:sz w:val="20"/>
          <w:szCs w:val="20"/>
        </w:rPr>
        <w:t xml:space="preserve"> V. Roussakova. 2006. The Western Pontic steppe vegetation in Bulgaria.   –   </w:t>
      </w:r>
      <w:r w:rsidRPr="00BB6AFA">
        <w:rPr>
          <w:i/>
          <w:sz w:val="20"/>
          <w:szCs w:val="20"/>
        </w:rPr>
        <w:t>Hacquetia</w:t>
      </w:r>
      <w:r w:rsidRPr="00BB6AFA">
        <w:rPr>
          <w:sz w:val="20"/>
          <w:szCs w:val="20"/>
        </w:rPr>
        <w:t xml:space="preserve">, 5(1): 5 </w:t>
      </w:r>
      <w:r w:rsidR="00D13EE4" w:rsidRPr="00BB6AFA">
        <w:rPr>
          <w:sz w:val="20"/>
          <w:szCs w:val="20"/>
        </w:rPr>
        <w:t xml:space="preserve"> </w:t>
      </w:r>
      <w:r w:rsidRPr="00BB6AFA">
        <w:rPr>
          <w:sz w:val="20"/>
          <w:szCs w:val="20"/>
        </w:rPr>
        <w:t xml:space="preserve">– </w:t>
      </w:r>
      <w:r w:rsidR="00D13EE4" w:rsidRPr="00BB6AFA">
        <w:rPr>
          <w:sz w:val="20"/>
          <w:szCs w:val="20"/>
        </w:rPr>
        <w:t xml:space="preserve"> </w:t>
      </w:r>
      <w:r w:rsidRPr="00BB6AFA">
        <w:rPr>
          <w:sz w:val="20"/>
          <w:szCs w:val="20"/>
        </w:rPr>
        <w:t>23.</w:t>
      </w:r>
    </w:p>
    <w:p w14:paraId="03407055" w14:textId="0394139A" w:rsidR="00C0008D" w:rsidRPr="00BB6AFA" w:rsidRDefault="00C0008D" w:rsidP="00D13E63">
      <w:pPr>
        <w:pStyle w:val="NormalWeb"/>
        <w:shd w:val="clear" w:color="auto" w:fill="FFFFFF"/>
        <w:spacing w:before="0" w:beforeAutospacing="0" w:after="0" w:afterAutospacing="0"/>
        <w:ind w:left="567" w:hanging="567"/>
        <w:jc w:val="both"/>
        <w:rPr>
          <w:rFonts w:eastAsia="Calibri"/>
          <w:sz w:val="20"/>
          <w:szCs w:val="20"/>
          <w:lang w:eastAsia="en-US"/>
        </w:rPr>
      </w:pPr>
      <w:r w:rsidRPr="00BB6AFA">
        <w:rPr>
          <w:rFonts w:eastAsia="Calibri"/>
          <w:sz w:val="20"/>
          <w:szCs w:val="20"/>
          <w:lang w:eastAsia="en-US"/>
        </w:rPr>
        <w:t>Tzvetkov,</w:t>
      </w:r>
      <w:r w:rsidRPr="00BB6AFA">
        <w:rPr>
          <w:rFonts w:eastAsia="Calibri"/>
          <w:b/>
          <w:sz w:val="20"/>
          <w:szCs w:val="20"/>
          <w:lang w:eastAsia="en-US"/>
        </w:rPr>
        <w:t xml:space="preserve"> </w:t>
      </w:r>
      <w:r w:rsidRPr="00BB6AFA">
        <w:rPr>
          <w:rFonts w:eastAsia="Calibri"/>
          <w:sz w:val="20"/>
          <w:szCs w:val="20"/>
          <w:lang w:eastAsia="en-US"/>
        </w:rPr>
        <w:t>J., Y. Koshev. 2016. GIS habitat model of potential distribution of European ground squirrel (</w:t>
      </w:r>
      <w:r w:rsidRPr="00BB6AFA">
        <w:rPr>
          <w:rFonts w:eastAsia="Calibri"/>
          <w:i/>
          <w:sz w:val="20"/>
          <w:szCs w:val="20"/>
          <w:lang w:eastAsia="en-US"/>
        </w:rPr>
        <w:t>Spermophilus citellus</w:t>
      </w:r>
      <w:r w:rsidRPr="00BB6AFA">
        <w:rPr>
          <w:rFonts w:eastAsia="Calibri"/>
          <w:sz w:val="20"/>
          <w:szCs w:val="20"/>
          <w:lang w:eastAsia="en-US"/>
        </w:rPr>
        <w:t>) in Bulgaria. In: Korać B., D. Ćirovic</w:t>
      </w:r>
      <w:r w:rsidR="00D13EE4" w:rsidRPr="00BB6AFA">
        <w:rPr>
          <w:rFonts w:eastAsia="Calibri"/>
          <w:sz w:val="20"/>
          <w:szCs w:val="20"/>
          <w:lang w:eastAsia="en-US"/>
        </w:rPr>
        <w:t xml:space="preserve"> and</w:t>
      </w:r>
      <w:r w:rsidRPr="00BB6AFA">
        <w:rPr>
          <w:rFonts w:eastAsia="Calibri"/>
          <w:sz w:val="20"/>
          <w:szCs w:val="20"/>
          <w:lang w:eastAsia="en-US"/>
        </w:rPr>
        <w:t xml:space="preserve"> A. Penezić (Org. comm.). 2016. Programme, Abstract book, List of participants. 6</w:t>
      </w:r>
      <w:r w:rsidRPr="00BB6AFA">
        <w:rPr>
          <w:rFonts w:eastAsia="Calibri"/>
          <w:sz w:val="20"/>
          <w:szCs w:val="20"/>
          <w:vertAlign w:val="superscript"/>
          <w:lang w:eastAsia="en-US"/>
        </w:rPr>
        <w:t>th</w:t>
      </w:r>
      <w:r w:rsidRPr="00BB6AFA">
        <w:rPr>
          <w:rFonts w:eastAsia="Calibri"/>
          <w:sz w:val="20"/>
          <w:szCs w:val="20"/>
          <w:lang w:eastAsia="en-US"/>
        </w:rPr>
        <w:t xml:space="preserve"> European ground squirrel meeting, 4-6 November 2016, Faculty of Biology, University of Belgarde, Belgarde, Serbia, 56p. DOI: 10.13140/RG.2.2.26177.97124</w:t>
      </w:r>
      <w:r w:rsidR="00E74765" w:rsidRPr="00BB6AFA">
        <w:rPr>
          <w:rFonts w:eastAsia="Calibri"/>
          <w:sz w:val="20"/>
          <w:szCs w:val="20"/>
          <w:lang w:eastAsia="en-US"/>
        </w:rPr>
        <w:t>.</w:t>
      </w:r>
    </w:p>
    <w:p w14:paraId="5A222C7E" w14:textId="1554D262" w:rsidR="00C0008D" w:rsidRPr="00BB6AFA" w:rsidRDefault="00C0008D" w:rsidP="00D13E63">
      <w:pPr>
        <w:ind w:left="567" w:hanging="567"/>
        <w:jc w:val="both"/>
        <w:rPr>
          <w:rFonts w:eastAsia="TimesNewRomanPSMT"/>
          <w:sz w:val="20"/>
          <w:szCs w:val="20"/>
        </w:rPr>
      </w:pPr>
      <w:r w:rsidRPr="00BB6AFA">
        <w:rPr>
          <w:rFonts w:eastAsia="TimesNewRomanPSMT"/>
          <w:sz w:val="20"/>
          <w:szCs w:val="20"/>
        </w:rPr>
        <w:t>Uslu, U., B. Dik and A. Gokcen. 2008. Ectoparasites of the Ground Squirrel (</w:t>
      </w:r>
      <w:r w:rsidRPr="00BB6AFA">
        <w:rPr>
          <w:i/>
          <w:iCs/>
          <w:sz w:val="20"/>
          <w:szCs w:val="20"/>
        </w:rPr>
        <w:t xml:space="preserve">Citellus citellus </w:t>
      </w:r>
      <w:r w:rsidRPr="00BB6AFA">
        <w:rPr>
          <w:rFonts w:eastAsia="TimesNewRomanPSMT"/>
          <w:sz w:val="20"/>
          <w:szCs w:val="20"/>
        </w:rPr>
        <w:t xml:space="preserve">(L.)) in Turkey.   –   </w:t>
      </w:r>
      <w:r w:rsidRPr="00BB6AFA">
        <w:rPr>
          <w:i/>
          <w:iCs/>
          <w:sz w:val="20"/>
          <w:szCs w:val="20"/>
        </w:rPr>
        <w:t>Türkiye Parazitoloji Dergisi</w:t>
      </w:r>
      <w:r w:rsidRPr="00BB6AFA">
        <w:rPr>
          <w:iCs/>
          <w:sz w:val="20"/>
          <w:szCs w:val="20"/>
        </w:rPr>
        <w:t>, 32 (2): 142  –  145.</w:t>
      </w:r>
    </w:p>
    <w:p w14:paraId="6C11BFC8" w14:textId="77777777" w:rsidR="00C0008D" w:rsidRPr="00BB6AFA" w:rsidRDefault="00C0008D" w:rsidP="00D13E63">
      <w:pPr>
        <w:ind w:left="567" w:hanging="567"/>
        <w:jc w:val="both"/>
        <w:rPr>
          <w:bCs/>
          <w:sz w:val="20"/>
          <w:szCs w:val="20"/>
        </w:rPr>
      </w:pPr>
      <w:r w:rsidRPr="00BB6AFA">
        <w:rPr>
          <w:bCs/>
          <w:sz w:val="20"/>
          <w:szCs w:val="20"/>
        </w:rPr>
        <w:t>Váczi,</w:t>
      </w:r>
      <w:r w:rsidRPr="00BB6AFA">
        <w:rPr>
          <w:sz w:val="20"/>
          <w:szCs w:val="20"/>
          <w:shd w:val="clear" w:color="auto" w:fill="FFFFFF"/>
        </w:rPr>
        <w:t xml:space="preserve"> О</w:t>
      </w:r>
      <w:r w:rsidRPr="00BB6AFA">
        <w:rPr>
          <w:bCs/>
          <w:sz w:val="20"/>
          <w:szCs w:val="20"/>
        </w:rPr>
        <w:t>. 2005. Abiotikus környezeti tényezők hatása ürgék térés időbeli aktivitásmintázatára/ The effects of abiotic environmental factors on spatio-temporal activity pattern of the European ground squirrel (</w:t>
      </w:r>
      <w:r w:rsidRPr="00BB6AFA">
        <w:rPr>
          <w:bCs/>
          <w:i/>
          <w:sz w:val="20"/>
          <w:szCs w:val="20"/>
        </w:rPr>
        <w:t>Spermophilus citellus</w:t>
      </w:r>
      <w:r w:rsidRPr="00BB6AFA">
        <w:rPr>
          <w:bCs/>
          <w:sz w:val="20"/>
          <w:szCs w:val="20"/>
        </w:rPr>
        <w:t xml:space="preserve">). PhD thesis, </w:t>
      </w:r>
      <w:r w:rsidRPr="00BB6AFA">
        <w:rPr>
          <w:sz w:val="20"/>
          <w:szCs w:val="20"/>
        </w:rPr>
        <w:t xml:space="preserve">ELTE Etológia Tanszék, </w:t>
      </w:r>
      <w:r w:rsidRPr="00BB6AFA">
        <w:rPr>
          <w:bCs/>
          <w:sz w:val="20"/>
          <w:szCs w:val="20"/>
        </w:rPr>
        <w:t>Budapest, 2005, 132pp.</w:t>
      </w:r>
    </w:p>
    <w:p w14:paraId="7FF73C9C" w14:textId="77777777" w:rsidR="00C0008D" w:rsidRPr="00BB6AFA" w:rsidRDefault="00C0008D" w:rsidP="00D13E63">
      <w:pPr>
        <w:ind w:left="567" w:hanging="567"/>
        <w:jc w:val="both"/>
        <w:rPr>
          <w:sz w:val="20"/>
          <w:szCs w:val="20"/>
        </w:rPr>
      </w:pPr>
      <w:r w:rsidRPr="00BB6AFA">
        <w:rPr>
          <w:sz w:val="20"/>
          <w:szCs w:val="20"/>
        </w:rPr>
        <w:t xml:space="preserve">Van Horne, B., R. L. Schooley, S. T. Knick, G. S. Olson and K. P. Burnham. 1997. Use of burrow entrances to indicate densities of Townsend’s ground squirrels.   –   </w:t>
      </w:r>
      <w:r w:rsidRPr="00BB6AFA">
        <w:rPr>
          <w:i/>
          <w:iCs/>
          <w:sz w:val="20"/>
          <w:szCs w:val="20"/>
        </w:rPr>
        <w:t>Journal of Wildlife Management</w:t>
      </w:r>
      <w:r w:rsidRPr="00BB6AFA">
        <w:rPr>
          <w:sz w:val="20"/>
          <w:szCs w:val="20"/>
        </w:rPr>
        <w:t xml:space="preserve">, </w:t>
      </w:r>
      <w:r w:rsidRPr="00BB6AFA">
        <w:rPr>
          <w:bCs/>
          <w:sz w:val="20"/>
          <w:szCs w:val="20"/>
        </w:rPr>
        <w:t>61</w:t>
      </w:r>
      <w:r w:rsidRPr="00BB6AFA">
        <w:rPr>
          <w:sz w:val="20"/>
          <w:szCs w:val="20"/>
        </w:rPr>
        <w:t>: 92  –  101.</w:t>
      </w:r>
    </w:p>
    <w:p w14:paraId="4ADD2EAC" w14:textId="77777777" w:rsidR="00C0008D" w:rsidRPr="00BB6AFA" w:rsidRDefault="00C0008D" w:rsidP="00D13E63">
      <w:pPr>
        <w:ind w:left="567" w:hanging="567"/>
        <w:jc w:val="both"/>
        <w:rPr>
          <w:sz w:val="20"/>
          <w:szCs w:val="20"/>
        </w:rPr>
      </w:pPr>
      <w:r w:rsidRPr="00BB6AFA">
        <w:rPr>
          <w:sz w:val="20"/>
          <w:szCs w:val="20"/>
        </w:rPr>
        <w:t>Větrovcová, J., J. Matějů, P. Brandl, P. Bína, J. Uhlíková, K. Novotná, M. Starcová, I. Schneiderová and P. Schnitzerová. 2014. Semi-natural breeding of European ground squirrels within its Action Planin Prague Zoo   –   development over years and gained experience. In: Millesi E., I. Hoffmann (Eds): 5th European Ground Squirrel Meeting, Perspectives on an endangered species, 36p.</w:t>
      </w:r>
    </w:p>
    <w:p w14:paraId="22545C05" w14:textId="77777777" w:rsidR="00C0008D" w:rsidRPr="00BB6AFA" w:rsidRDefault="00C0008D" w:rsidP="00D13E63">
      <w:pPr>
        <w:ind w:left="567" w:hanging="567"/>
        <w:jc w:val="both"/>
        <w:rPr>
          <w:rStyle w:val="citation"/>
          <w:sz w:val="20"/>
          <w:szCs w:val="20"/>
        </w:rPr>
      </w:pPr>
      <w:r w:rsidRPr="00BB6AFA">
        <w:rPr>
          <w:rStyle w:val="citation"/>
          <w:sz w:val="20"/>
          <w:szCs w:val="20"/>
        </w:rPr>
        <w:t xml:space="preserve">Wistrand, E. H. 1972. Predation on a Snake by </w:t>
      </w:r>
      <w:r w:rsidRPr="00BB6AFA">
        <w:rPr>
          <w:rStyle w:val="citation"/>
          <w:i/>
          <w:sz w:val="20"/>
          <w:szCs w:val="20"/>
        </w:rPr>
        <w:t>Spermophilus tridecemlineatus</w:t>
      </w:r>
      <w:r w:rsidRPr="00BB6AFA">
        <w:rPr>
          <w:rStyle w:val="citation"/>
          <w:sz w:val="20"/>
          <w:szCs w:val="20"/>
        </w:rPr>
        <w:t xml:space="preserve">.   –   </w:t>
      </w:r>
      <w:r w:rsidRPr="00BB6AFA">
        <w:rPr>
          <w:rStyle w:val="citation"/>
          <w:i/>
          <w:sz w:val="20"/>
          <w:szCs w:val="20"/>
        </w:rPr>
        <w:t>American Midland Naturalist</w:t>
      </w:r>
      <w:r w:rsidRPr="00BB6AFA">
        <w:rPr>
          <w:rStyle w:val="citation"/>
          <w:sz w:val="20"/>
          <w:szCs w:val="20"/>
        </w:rPr>
        <w:t>, 88(2), 511  –  512.</w:t>
      </w:r>
    </w:p>
    <w:p w14:paraId="195AF600" w14:textId="0C910B4A" w:rsidR="00C0008D" w:rsidRPr="00BB6AFA" w:rsidRDefault="00C0008D" w:rsidP="00D13E63">
      <w:pPr>
        <w:ind w:left="567" w:hanging="567"/>
        <w:jc w:val="both"/>
        <w:rPr>
          <w:sz w:val="20"/>
          <w:szCs w:val="20"/>
        </w:rPr>
      </w:pPr>
      <w:r w:rsidRPr="00BB6AFA">
        <w:rPr>
          <w:sz w:val="20"/>
          <w:szCs w:val="20"/>
        </w:rPr>
        <w:t>Yensen, E., P. W. Sherman</w:t>
      </w:r>
      <w:r w:rsidR="00204250" w:rsidRPr="00BB6AFA">
        <w:rPr>
          <w:sz w:val="20"/>
          <w:szCs w:val="20"/>
        </w:rPr>
        <w:t>.</w:t>
      </w:r>
      <w:r w:rsidRPr="00BB6AFA">
        <w:rPr>
          <w:sz w:val="20"/>
          <w:szCs w:val="20"/>
        </w:rPr>
        <w:t xml:space="preserve"> 2003. Ground squirrels: </w:t>
      </w:r>
      <w:r w:rsidRPr="00BB6AFA">
        <w:rPr>
          <w:i/>
          <w:iCs/>
          <w:sz w:val="20"/>
          <w:szCs w:val="20"/>
        </w:rPr>
        <w:t xml:space="preserve">Spermophilus </w:t>
      </w:r>
      <w:r w:rsidRPr="00BB6AFA">
        <w:rPr>
          <w:sz w:val="20"/>
          <w:szCs w:val="20"/>
        </w:rPr>
        <w:t xml:space="preserve">spp. and </w:t>
      </w:r>
      <w:r w:rsidRPr="00BB6AFA">
        <w:rPr>
          <w:i/>
          <w:iCs/>
          <w:sz w:val="20"/>
          <w:szCs w:val="20"/>
        </w:rPr>
        <w:t xml:space="preserve">Ammospermophilus </w:t>
      </w:r>
      <w:r w:rsidRPr="00BB6AFA">
        <w:rPr>
          <w:sz w:val="20"/>
          <w:szCs w:val="20"/>
        </w:rPr>
        <w:t xml:space="preserve">spp. In: Feldhamer G., B. Thompson and J. Chapman (eds.): </w:t>
      </w:r>
      <w:r w:rsidRPr="00BB6AFA">
        <w:rPr>
          <w:iCs/>
          <w:sz w:val="20"/>
          <w:szCs w:val="20"/>
        </w:rPr>
        <w:t>Wild mammals of North America</w:t>
      </w:r>
      <w:r w:rsidRPr="00BB6AFA">
        <w:rPr>
          <w:sz w:val="20"/>
          <w:szCs w:val="20"/>
        </w:rPr>
        <w:t>, 2nd edn. Johns Hopkins University Press (Baltimore, USA), 211  –  231.</w:t>
      </w:r>
    </w:p>
    <w:p w14:paraId="519C0ABB" w14:textId="77777777" w:rsidR="00C0008D" w:rsidRPr="00BB6AFA" w:rsidRDefault="00C0008D" w:rsidP="00D13E63">
      <w:pPr>
        <w:ind w:left="567" w:hanging="567"/>
        <w:jc w:val="both"/>
        <w:rPr>
          <w:sz w:val="20"/>
          <w:szCs w:val="20"/>
        </w:rPr>
      </w:pPr>
      <w:r w:rsidRPr="00BB6AFA">
        <w:rPr>
          <w:sz w:val="20"/>
          <w:szCs w:val="20"/>
        </w:rPr>
        <w:t xml:space="preserve">Yotov, S. 1998. A literature review of the </w:t>
      </w:r>
      <w:r w:rsidRPr="00BB6AFA">
        <w:rPr>
          <w:i/>
          <w:sz w:val="20"/>
          <w:szCs w:val="20"/>
        </w:rPr>
        <w:t>Citellini</w:t>
      </w:r>
      <w:r w:rsidRPr="00BB6AFA">
        <w:rPr>
          <w:sz w:val="20"/>
          <w:szCs w:val="20"/>
        </w:rPr>
        <w:t xml:space="preserve"> tribe and field research on the population structure, behaviour and possibilities for re-introduction of the European souslik (</w:t>
      </w:r>
      <w:r w:rsidRPr="00BB6AFA">
        <w:rPr>
          <w:i/>
          <w:sz w:val="20"/>
          <w:szCs w:val="20"/>
        </w:rPr>
        <w:t>Spermophilius citellus</w:t>
      </w:r>
      <w:r w:rsidRPr="00BB6AFA">
        <w:rPr>
          <w:sz w:val="20"/>
          <w:szCs w:val="20"/>
        </w:rPr>
        <w:t xml:space="preserve"> L., 1776). Student thesis. Central European University, Department of Environmental Science and Policy (Budapest, Hungary), 70pp.</w:t>
      </w:r>
    </w:p>
    <w:p w14:paraId="6A5492A1" w14:textId="336AD20D" w:rsidR="00C0008D" w:rsidRPr="00BB6AFA" w:rsidRDefault="00C0008D" w:rsidP="00D13E63">
      <w:pPr>
        <w:ind w:left="567" w:hanging="567"/>
        <w:jc w:val="both"/>
        <w:rPr>
          <w:sz w:val="20"/>
          <w:szCs w:val="20"/>
        </w:rPr>
      </w:pPr>
      <w:r w:rsidRPr="00BB6AFA">
        <w:rPr>
          <w:rStyle w:val="grame"/>
          <w:bCs/>
          <w:sz w:val="20"/>
          <w:szCs w:val="20"/>
        </w:rPr>
        <w:t>Youlatos,</w:t>
      </w:r>
      <w:r w:rsidRPr="00BB6AFA">
        <w:rPr>
          <w:bCs/>
          <w:sz w:val="20"/>
          <w:szCs w:val="20"/>
        </w:rPr>
        <w:t xml:space="preserve"> D.</w:t>
      </w:r>
      <w:r w:rsidRPr="00BB6AFA">
        <w:rPr>
          <w:sz w:val="20"/>
          <w:szCs w:val="20"/>
        </w:rPr>
        <w:t xml:space="preserve">, Y. </w:t>
      </w:r>
      <w:r w:rsidRPr="00BB6AFA">
        <w:rPr>
          <w:rStyle w:val="spelle"/>
          <w:sz w:val="20"/>
          <w:szCs w:val="20"/>
        </w:rPr>
        <w:t>Boutsis</w:t>
      </w:r>
      <w:r w:rsidRPr="00BB6AFA">
        <w:rPr>
          <w:sz w:val="20"/>
          <w:szCs w:val="20"/>
        </w:rPr>
        <w:t xml:space="preserve">, J. D. </w:t>
      </w:r>
      <w:r w:rsidRPr="00BB6AFA">
        <w:rPr>
          <w:rStyle w:val="spelle"/>
          <w:sz w:val="20"/>
          <w:szCs w:val="20"/>
        </w:rPr>
        <w:t xml:space="preserve">Pantis </w:t>
      </w:r>
      <w:r w:rsidRPr="00BB6AFA">
        <w:rPr>
          <w:sz w:val="20"/>
          <w:szCs w:val="20"/>
        </w:rPr>
        <w:t xml:space="preserve">and H. </w:t>
      </w:r>
      <w:r w:rsidRPr="00BB6AFA">
        <w:rPr>
          <w:bCs/>
          <w:sz w:val="20"/>
          <w:szCs w:val="20"/>
        </w:rPr>
        <w:t>Hadjicharalambous</w:t>
      </w:r>
      <w:r w:rsidR="00204250" w:rsidRPr="00BB6AFA">
        <w:rPr>
          <w:bCs/>
          <w:sz w:val="20"/>
          <w:szCs w:val="20"/>
        </w:rPr>
        <w:t>.</w:t>
      </w:r>
      <w:r w:rsidRPr="00BB6AFA">
        <w:rPr>
          <w:sz w:val="20"/>
          <w:szCs w:val="20"/>
        </w:rPr>
        <w:t xml:space="preserve"> 2007. Activity patterns of European ground squirrels (</w:t>
      </w:r>
      <w:r w:rsidRPr="00BB6AFA">
        <w:rPr>
          <w:rStyle w:val="spelle"/>
          <w:i/>
          <w:sz w:val="20"/>
          <w:szCs w:val="20"/>
        </w:rPr>
        <w:t>Spermophilus</w:t>
      </w:r>
      <w:r w:rsidRPr="00BB6AFA">
        <w:rPr>
          <w:i/>
          <w:iCs/>
          <w:sz w:val="20"/>
          <w:szCs w:val="20"/>
        </w:rPr>
        <w:t xml:space="preserve"> </w:t>
      </w:r>
      <w:r w:rsidRPr="00BB6AFA">
        <w:rPr>
          <w:rStyle w:val="spelle"/>
          <w:i/>
          <w:sz w:val="20"/>
          <w:szCs w:val="20"/>
        </w:rPr>
        <w:t>citellus</w:t>
      </w:r>
      <w:r w:rsidRPr="00BB6AFA">
        <w:rPr>
          <w:sz w:val="20"/>
          <w:szCs w:val="20"/>
        </w:rPr>
        <w:t xml:space="preserve">) in a cultivated field in northern Greece.   –   </w:t>
      </w:r>
      <w:r w:rsidRPr="00BB6AFA">
        <w:rPr>
          <w:rStyle w:val="spelle"/>
          <w:i/>
          <w:sz w:val="20"/>
          <w:szCs w:val="20"/>
        </w:rPr>
        <w:t>Mammalia</w:t>
      </w:r>
      <w:r w:rsidRPr="00BB6AFA">
        <w:rPr>
          <w:sz w:val="20"/>
          <w:szCs w:val="20"/>
        </w:rPr>
        <w:t>, 71(4): 183  –  186.</w:t>
      </w:r>
    </w:p>
    <w:p w14:paraId="498A1D81" w14:textId="77777777" w:rsidR="00C0008D" w:rsidRPr="00BB6AFA" w:rsidRDefault="00C0008D" w:rsidP="00D13E63">
      <w:pPr>
        <w:ind w:left="567" w:hanging="567"/>
        <w:jc w:val="both"/>
        <w:rPr>
          <w:sz w:val="20"/>
          <w:szCs w:val="20"/>
        </w:rPr>
      </w:pPr>
      <w:r w:rsidRPr="00BB6AFA">
        <w:rPr>
          <w:sz w:val="20"/>
          <w:szCs w:val="20"/>
        </w:rPr>
        <w:t xml:space="preserve">Zegers, D. A. 1984. </w:t>
      </w:r>
      <w:r w:rsidRPr="00BB6AFA">
        <w:rPr>
          <w:i/>
          <w:iCs/>
          <w:sz w:val="20"/>
          <w:szCs w:val="20"/>
        </w:rPr>
        <w:t>Spermophilus elegans</w:t>
      </w:r>
      <w:r w:rsidRPr="00BB6AFA">
        <w:rPr>
          <w:sz w:val="20"/>
          <w:szCs w:val="20"/>
        </w:rPr>
        <w:t xml:space="preserve">.   –   </w:t>
      </w:r>
      <w:r w:rsidRPr="00BB6AFA">
        <w:rPr>
          <w:i/>
          <w:sz w:val="20"/>
          <w:szCs w:val="20"/>
        </w:rPr>
        <w:t>Mammalian Species</w:t>
      </w:r>
      <w:r w:rsidRPr="00BB6AFA">
        <w:rPr>
          <w:sz w:val="20"/>
          <w:szCs w:val="20"/>
        </w:rPr>
        <w:t>, 214: 1  –  7.</w:t>
      </w:r>
    </w:p>
    <w:p w14:paraId="529AB0BC" w14:textId="7217B5D7" w:rsidR="00C0008D" w:rsidRPr="00BB6AFA" w:rsidRDefault="00C0008D" w:rsidP="00D13E63">
      <w:pPr>
        <w:ind w:left="567" w:hanging="567"/>
        <w:jc w:val="both"/>
        <w:rPr>
          <w:sz w:val="20"/>
          <w:szCs w:val="20"/>
        </w:rPr>
      </w:pPr>
      <w:r w:rsidRPr="00CE461B">
        <w:rPr>
          <w:sz w:val="20"/>
          <w:szCs w:val="20"/>
        </w:rPr>
        <w:t>Zidarova, S., V. Popov</w:t>
      </w:r>
      <w:r w:rsidR="00E74765" w:rsidRPr="00CE461B">
        <w:rPr>
          <w:sz w:val="20"/>
          <w:szCs w:val="20"/>
        </w:rPr>
        <w:t>.</w:t>
      </w:r>
      <w:r w:rsidRPr="00CE461B">
        <w:rPr>
          <w:sz w:val="20"/>
          <w:szCs w:val="20"/>
        </w:rPr>
        <w:t xml:space="preserve"> 2019. Spatial and temporal estimation of habitat suitability of the </w:t>
      </w:r>
      <w:r w:rsidRPr="00CE461B">
        <w:rPr>
          <w:i/>
          <w:sz w:val="20"/>
          <w:szCs w:val="20"/>
        </w:rPr>
        <w:t>Spermophilus citellus</w:t>
      </w:r>
      <w:r w:rsidRPr="00CE461B">
        <w:rPr>
          <w:sz w:val="20"/>
          <w:szCs w:val="20"/>
        </w:rPr>
        <w:t xml:space="preserve"> (Rodentia: Sciuridae) in the area of Sredna Gora Mountain (Central Bulgaria). </w:t>
      </w:r>
      <w:r w:rsidR="00B85309" w:rsidRPr="00CE461B">
        <w:rPr>
          <w:sz w:val="20"/>
          <w:szCs w:val="20"/>
        </w:rPr>
        <w:t xml:space="preserve">- </w:t>
      </w:r>
      <w:r w:rsidRPr="00CE461B">
        <w:rPr>
          <w:i/>
          <w:sz w:val="20"/>
          <w:szCs w:val="20"/>
        </w:rPr>
        <w:t>ARPHA Conference Abstracts</w:t>
      </w:r>
      <w:r w:rsidRPr="00CE461B">
        <w:rPr>
          <w:sz w:val="20"/>
          <w:szCs w:val="20"/>
        </w:rPr>
        <w:t xml:space="preserve"> 2: e46485. </w:t>
      </w:r>
      <w:hyperlink r:id="rId96" w:history="1">
        <w:r w:rsidRPr="00CE461B">
          <w:rPr>
            <w:rStyle w:val="Hyperlink"/>
            <w:rFonts w:eastAsiaTheme="majorEastAsia"/>
            <w:color w:val="auto"/>
            <w:sz w:val="20"/>
            <w:szCs w:val="20"/>
          </w:rPr>
          <w:t>https://doi.org/10.3897/aca.2.e46485</w:t>
        </w:r>
      </w:hyperlink>
      <w:r w:rsidRPr="00CE461B">
        <w:rPr>
          <w:sz w:val="20"/>
          <w:szCs w:val="20"/>
        </w:rPr>
        <w:t>.</w:t>
      </w:r>
    </w:p>
    <w:p w14:paraId="6F68AE3D" w14:textId="77777777" w:rsidR="00373D5D" w:rsidRPr="00BB6AFA" w:rsidRDefault="00373D5D" w:rsidP="00D13E63">
      <w:pPr>
        <w:autoSpaceDE/>
        <w:autoSpaceDN/>
        <w:ind w:left="567" w:hanging="567"/>
        <w:jc w:val="both"/>
      </w:pPr>
      <w:r w:rsidRPr="00BB6AFA">
        <w:br w:type="page"/>
      </w:r>
    </w:p>
    <w:p w14:paraId="1DF14383" w14:textId="77777777" w:rsidR="00F0158F" w:rsidRPr="00BB6AFA" w:rsidRDefault="00F0158F" w:rsidP="00F0158F">
      <w:pPr>
        <w:pStyle w:val="Heading1"/>
      </w:pPr>
      <w:bookmarkStart w:id="178" w:name="_Ref509217903"/>
      <w:bookmarkStart w:id="179" w:name="_Toc76891266"/>
      <w:r w:rsidRPr="00BB6AFA">
        <w:t>ПРИЛОЖЕНИЕ III</w:t>
      </w:r>
      <w:bookmarkEnd w:id="178"/>
      <w:bookmarkEnd w:id="179"/>
      <w:r w:rsidRPr="00BB6AFA">
        <w:t xml:space="preserve"> </w:t>
      </w:r>
    </w:p>
    <w:p w14:paraId="4BB7BB0D" w14:textId="77777777" w:rsidR="00F0158F" w:rsidRPr="00BB6AFA" w:rsidRDefault="00F0158F" w:rsidP="00F0158F">
      <w:pPr>
        <w:ind w:right="45"/>
        <w:jc w:val="both"/>
      </w:pPr>
    </w:p>
    <w:p w14:paraId="628FBFFB" w14:textId="77777777" w:rsidR="00F0158F" w:rsidRPr="00BB6AFA" w:rsidRDefault="00F0158F" w:rsidP="00F0158F">
      <w:pPr>
        <w:ind w:right="45"/>
        <w:jc w:val="both"/>
      </w:pPr>
      <w:r w:rsidRPr="00BB6AFA">
        <w:t>Снимков материал на местообитания на европейски</w:t>
      </w:r>
      <w:r w:rsidR="00A27972" w:rsidRPr="00BB6AFA">
        <w:t>я</w:t>
      </w:r>
      <w:r w:rsidRPr="00BB6AFA">
        <w:t xml:space="preserve"> лалугер в България</w:t>
      </w:r>
    </w:p>
    <w:p w14:paraId="3FC4ED5B" w14:textId="77777777" w:rsidR="00F0158F" w:rsidRPr="00BB6AFA" w:rsidRDefault="00F0158F" w:rsidP="00F0158F">
      <w:pPr>
        <w:ind w:right="45"/>
        <w:jc w:val="both"/>
      </w:pPr>
    </w:p>
    <w:tbl>
      <w:tblPr>
        <w:tblW w:w="0" w:type="auto"/>
        <w:jc w:val="center"/>
        <w:tblLook w:val="04A0" w:firstRow="1" w:lastRow="0" w:firstColumn="1" w:lastColumn="0" w:noHBand="0" w:noVBand="1"/>
      </w:tblPr>
      <w:tblGrid>
        <w:gridCol w:w="4607"/>
        <w:gridCol w:w="4463"/>
      </w:tblGrid>
      <w:tr w:rsidR="00F0158F" w:rsidRPr="00BB6AFA" w14:paraId="2592DE92" w14:textId="77777777" w:rsidTr="00A763D4">
        <w:trPr>
          <w:jc w:val="center"/>
        </w:trPr>
        <w:tc>
          <w:tcPr>
            <w:tcW w:w="4586" w:type="dxa"/>
          </w:tcPr>
          <w:p w14:paraId="00D2887D" w14:textId="77777777" w:rsidR="00F0158F" w:rsidRPr="00BB6AFA" w:rsidRDefault="00DA1813" w:rsidP="00A6539B">
            <w:pPr>
              <w:rPr>
                <w:caps/>
                <w:sz w:val="20"/>
              </w:rPr>
            </w:pPr>
            <w:r w:rsidRPr="00BB6AFA">
              <w:rPr>
                <w:caps/>
                <w:noProof/>
                <w:sz w:val="20"/>
              </w:rPr>
              <w:drawing>
                <wp:inline distT="0" distB="0" distL="0" distR="0" wp14:anchorId="3528D578" wp14:editId="7A922FFC">
                  <wp:extent cx="2782793" cy="2088000"/>
                  <wp:effectExtent l="19050" t="19050" r="17780" b="26670"/>
                  <wp:docPr id="23" name="Картина 23" descr="D:\Docs_20130926\The Best Photos\Kneza2007\IMG_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_20130926\The Best Photos\Kneza2007\IMG_9125.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782793" cy="2088000"/>
                          </a:xfrm>
                          <a:prstGeom prst="rect">
                            <a:avLst/>
                          </a:prstGeom>
                          <a:noFill/>
                          <a:ln>
                            <a:solidFill>
                              <a:schemeClr val="tx1"/>
                            </a:solidFill>
                          </a:ln>
                        </pic:spPr>
                      </pic:pic>
                    </a:graphicData>
                  </a:graphic>
                </wp:inline>
              </w:drawing>
            </w:r>
          </w:p>
          <w:p w14:paraId="27CAE161" w14:textId="77777777" w:rsidR="006B485C" w:rsidRPr="00BB6AFA" w:rsidRDefault="006B485C" w:rsidP="00A763D4">
            <w:pPr>
              <w:jc w:val="center"/>
              <w:rPr>
                <w:caps/>
                <w:sz w:val="20"/>
                <w:szCs w:val="20"/>
              </w:rPr>
            </w:pPr>
            <w:r w:rsidRPr="00BB6AFA">
              <w:rPr>
                <w:sz w:val="20"/>
                <w:szCs w:val="20"/>
              </w:rPr>
              <w:t xml:space="preserve">Местообитание на лалугер </w:t>
            </w:r>
            <w:r w:rsidR="00B2060A" w:rsidRPr="00BB6AFA">
              <w:rPr>
                <w:sz w:val="20"/>
                <w:szCs w:val="20"/>
              </w:rPr>
              <w:t xml:space="preserve">  –  </w:t>
            </w:r>
            <w:r w:rsidRPr="00BB6AFA">
              <w:rPr>
                <w:sz w:val="20"/>
                <w:szCs w:val="20"/>
              </w:rPr>
              <w:t xml:space="preserve"> интензивно използвано пасище </w:t>
            </w:r>
            <w:r w:rsidR="00B2060A" w:rsidRPr="00BB6AFA">
              <w:rPr>
                <w:sz w:val="20"/>
                <w:szCs w:val="20"/>
              </w:rPr>
              <w:t xml:space="preserve">  –  </w:t>
            </w:r>
            <w:r w:rsidRPr="00BB6AFA">
              <w:rPr>
                <w:sz w:val="20"/>
                <w:szCs w:val="20"/>
              </w:rPr>
              <w:t xml:space="preserve"> гр. </w:t>
            </w:r>
            <w:r w:rsidR="00A763D4" w:rsidRPr="00BB6AFA">
              <w:rPr>
                <w:sz w:val="20"/>
                <w:szCs w:val="20"/>
              </w:rPr>
              <w:t>К</w:t>
            </w:r>
            <w:r w:rsidRPr="00BB6AFA">
              <w:rPr>
                <w:sz w:val="20"/>
                <w:szCs w:val="20"/>
              </w:rPr>
              <w:t>нежа</w:t>
            </w:r>
          </w:p>
        </w:tc>
        <w:tc>
          <w:tcPr>
            <w:tcW w:w="4700" w:type="dxa"/>
          </w:tcPr>
          <w:p w14:paraId="2D350209" w14:textId="77777777" w:rsidR="00F0158F" w:rsidRPr="00BB6AFA" w:rsidRDefault="006E5EDF" w:rsidP="00A6539B">
            <w:pPr>
              <w:rPr>
                <w:caps/>
                <w:sz w:val="20"/>
              </w:rPr>
            </w:pPr>
            <w:r w:rsidRPr="00BB6AFA">
              <w:rPr>
                <w:caps/>
                <w:noProof/>
                <w:sz w:val="20"/>
              </w:rPr>
              <w:drawing>
                <wp:inline distT="0" distB="0" distL="0" distR="0" wp14:anchorId="5547DD1E" wp14:editId="40FAAA6E">
                  <wp:extent cx="2779045" cy="2087593"/>
                  <wp:effectExtent l="19050" t="19050" r="21590" b="27305"/>
                  <wp:docPr id="29" name="Картина 29" descr="D:\Docs_20130926\Linnaeus\PROJECTS\BDZP_GEF_Grasslands\snimki\namaleni\Besapari_Pr.plosht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s_20130926\Linnaeus\PROJECTS\BDZP_GEF_Grasslands\snimki\namaleni\Besapari_Pr.plosht_E.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779045" cy="2087593"/>
                          </a:xfrm>
                          <a:prstGeom prst="rect">
                            <a:avLst/>
                          </a:prstGeom>
                          <a:noFill/>
                          <a:ln>
                            <a:solidFill>
                              <a:schemeClr val="tx1"/>
                            </a:solidFill>
                          </a:ln>
                        </pic:spPr>
                      </pic:pic>
                    </a:graphicData>
                  </a:graphic>
                </wp:inline>
              </w:drawing>
            </w:r>
          </w:p>
          <w:p w14:paraId="659BD04C" w14:textId="77777777" w:rsidR="006B485C" w:rsidRPr="00BB6AFA" w:rsidRDefault="006B485C" w:rsidP="00A763D4">
            <w:pPr>
              <w:jc w:val="center"/>
              <w:rPr>
                <w:caps/>
                <w:sz w:val="20"/>
                <w:szCs w:val="20"/>
              </w:rPr>
            </w:pPr>
            <w:r w:rsidRPr="00BB6AFA">
              <w:rPr>
                <w:sz w:val="20"/>
                <w:szCs w:val="20"/>
              </w:rPr>
              <w:t xml:space="preserve">Местообитание на лалугер </w:t>
            </w:r>
            <w:r w:rsidR="00B2060A" w:rsidRPr="00BB6AFA">
              <w:rPr>
                <w:sz w:val="20"/>
                <w:szCs w:val="20"/>
              </w:rPr>
              <w:t xml:space="preserve">  –  </w:t>
            </w:r>
            <w:r w:rsidRPr="00BB6AFA">
              <w:rPr>
                <w:sz w:val="20"/>
                <w:szCs w:val="20"/>
              </w:rPr>
              <w:t xml:space="preserve"> екстензивно използвано пасище </w:t>
            </w:r>
            <w:r w:rsidR="00B2060A" w:rsidRPr="00BB6AFA">
              <w:rPr>
                <w:sz w:val="20"/>
                <w:szCs w:val="20"/>
              </w:rPr>
              <w:t xml:space="preserve">  –  </w:t>
            </w:r>
            <w:r w:rsidRPr="00BB6AFA">
              <w:rPr>
                <w:sz w:val="20"/>
                <w:szCs w:val="20"/>
              </w:rPr>
              <w:t xml:space="preserve"> </w:t>
            </w:r>
            <w:r w:rsidR="00A763D4" w:rsidRPr="00BB6AFA">
              <w:rPr>
                <w:sz w:val="20"/>
                <w:szCs w:val="20"/>
              </w:rPr>
              <w:t>Б</w:t>
            </w:r>
            <w:r w:rsidRPr="00BB6AFA">
              <w:rPr>
                <w:sz w:val="20"/>
                <w:szCs w:val="20"/>
              </w:rPr>
              <w:t>есапарски ридове</w:t>
            </w:r>
          </w:p>
        </w:tc>
      </w:tr>
      <w:tr w:rsidR="00F0158F" w:rsidRPr="00BB6AFA" w14:paraId="36AACA30" w14:textId="77777777" w:rsidTr="00A763D4">
        <w:trPr>
          <w:jc w:val="center"/>
        </w:trPr>
        <w:tc>
          <w:tcPr>
            <w:tcW w:w="4586" w:type="dxa"/>
          </w:tcPr>
          <w:p w14:paraId="0E7158DD" w14:textId="77777777" w:rsidR="00F0158F" w:rsidRPr="00BB6AFA" w:rsidRDefault="00C10F78" w:rsidP="00A763D4">
            <w:pPr>
              <w:jc w:val="center"/>
              <w:rPr>
                <w:caps/>
                <w:sz w:val="20"/>
              </w:rPr>
            </w:pPr>
            <w:r w:rsidRPr="00BB6AFA">
              <w:rPr>
                <w:caps/>
                <w:noProof/>
                <w:sz w:val="20"/>
              </w:rPr>
              <w:drawing>
                <wp:inline distT="0" distB="0" distL="0" distR="0" wp14:anchorId="6B691254" wp14:editId="38F10E96">
                  <wp:extent cx="2783365" cy="2088000"/>
                  <wp:effectExtent l="19050" t="19050" r="17145" b="26670"/>
                  <wp:docPr id="31" name="Картина 31" descr="D:\Docs_20130926\Linnaeus\PROJECTS\Natura2000_kartirane\Otcheti_2012\M143_11_S.citellus\Small pics\P503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s_20130926\Linnaeus\PROJECTS\Natura2000_kartirane\Otcheti_2012\M143_11_S.citellus\Small pics\P5030041.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783365" cy="2088000"/>
                          </a:xfrm>
                          <a:prstGeom prst="rect">
                            <a:avLst/>
                          </a:prstGeom>
                          <a:noFill/>
                          <a:ln>
                            <a:solidFill>
                              <a:schemeClr val="tx1"/>
                            </a:solidFill>
                          </a:ln>
                        </pic:spPr>
                      </pic:pic>
                    </a:graphicData>
                  </a:graphic>
                </wp:inline>
              </w:drawing>
            </w:r>
          </w:p>
          <w:p w14:paraId="2D6AD740" w14:textId="77777777" w:rsidR="00A763D4" w:rsidRPr="00BB6AFA" w:rsidRDefault="00A763D4" w:rsidP="00A763D4">
            <w:pPr>
              <w:jc w:val="center"/>
              <w:rPr>
                <w:sz w:val="20"/>
              </w:rPr>
            </w:pPr>
            <w:r w:rsidRPr="00BB6AFA">
              <w:rPr>
                <w:sz w:val="20"/>
              </w:rPr>
              <w:t xml:space="preserve">Местообитание на лалугер в Стара планина, </w:t>
            </w:r>
          </w:p>
          <w:p w14:paraId="76D0783B" w14:textId="77777777" w:rsidR="00A763D4" w:rsidRPr="00BB6AFA" w:rsidRDefault="00A763D4" w:rsidP="00A763D4">
            <w:pPr>
              <w:jc w:val="center"/>
              <w:rPr>
                <w:caps/>
                <w:sz w:val="20"/>
              </w:rPr>
            </w:pPr>
            <w:r w:rsidRPr="00BB6AFA">
              <w:rPr>
                <w:sz w:val="20"/>
              </w:rPr>
              <w:t>вр. Баба</w:t>
            </w:r>
          </w:p>
        </w:tc>
        <w:tc>
          <w:tcPr>
            <w:tcW w:w="4700" w:type="dxa"/>
          </w:tcPr>
          <w:p w14:paraId="36A1624D" w14:textId="77777777" w:rsidR="00F0158F" w:rsidRPr="00BB6AFA" w:rsidRDefault="00EF256D" w:rsidP="00A6539B">
            <w:pPr>
              <w:rPr>
                <w:caps/>
                <w:sz w:val="20"/>
              </w:rPr>
            </w:pPr>
            <w:r w:rsidRPr="00BB6AFA">
              <w:rPr>
                <w:caps/>
                <w:noProof/>
                <w:sz w:val="20"/>
              </w:rPr>
              <w:drawing>
                <wp:inline distT="0" distB="0" distL="0" distR="0" wp14:anchorId="12C963E4" wp14:editId="5309DBAC">
                  <wp:extent cx="2783486" cy="2088000"/>
                  <wp:effectExtent l="19050" t="19050" r="17145" b="26670"/>
                  <wp:docPr id="24" name="Картина 24" descr="D:\Docs_20130926\Linnaeus\PROJECTS\BDZP_Life_2014\Feasability study\Komandirovka_2-3.04.2017\CAM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s_20130926\Linnaeus\PROJECTS\BDZP_Life_2014\Feasability study\Komandirovka_2-3.04.2017\CAM00056.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783486" cy="2088000"/>
                          </a:xfrm>
                          <a:prstGeom prst="rect">
                            <a:avLst/>
                          </a:prstGeom>
                          <a:noFill/>
                          <a:ln>
                            <a:solidFill>
                              <a:schemeClr val="tx1"/>
                            </a:solidFill>
                          </a:ln>
                        </pic:spPr>
                      </pic:pic>
                    </a:graphicData>
                  </a:graphic>
                </wp:inline>
              </w:drawing>
            </w:r>
          </w:p>
          <w:p w14:paraId="6844E8FB" w14:textId="77777777" w:rsidR="00A763D4" w:rsidRPr="00BB6AFA" w:rsidRDefault="00A763D4" w:rsidP="00A763D4">
            <w:pPr>
              <w:jc w:val="center"/>
              <w:rPr>
                <w:caps/>
                <w:sz w:val="20"/>
              </w:rPr>
            </w:pPr>
            <w:r w:rsidRPr="00BB6AFA">
              <w:rPr>
                <w:sz w:val="20"/>
              </w:rPr>
              <w:t>Местообитание на лалугер в Сакар планина, с. Студена</w:t>
            </w:r>
          </w:p>
        </w:tc>
      </w:tr>
      <w:tr w:rsidR="00F0158F" w:rsidRPr="00BB6AFA" w14:paraId="66E666D8" w14:textId="77777777" w:rsidTr="00A763D4">
        <w:trPr>
          <w:jc w:val="center"/>
        </w:trPr>
        <w:tc>
          <w:tcPr>
            <w:tcW w:w="4586" w:type="dxa"/>
          </w:tcPr>
          <w:p w14:paraId="511B6795" w14:textId="77777777" w:rsidR="00F0158F" w:rsidRPr="00BB6AFA" w:rsidRDefault="00093356" w:rsidP="00C10F78">
            <w:pPr>
              <w:jc w:val="center"/>
              <w:rPr>
                <w:caps/>
                <w:sz w:val="20"/>
              </w:rPr>
            </w:pPr>
            <w:r w:rsidRPr="00BB6AFA">
              <w:rPr>
                <w:rFonts w:ascii="Garamond" w:hAnsi="Garamond"/>
                <w:noProof/>
                <w:sz w:val="20"/>
                <w:szCs w:val="20"/>
              </w:rPr>
              <w:drawing>
                <wp:inline distT="0" distB="0" distL="0" distR="0" wp14:anchorId="3C3D3804" wp14:editId="139AC5D3">
                  <wp:extent cx="2884736" cy="2088000"/>
                  <wp:effectExtent l="19050" t="19050" r="11430" b="26670"/>
                  <wp:docPr id="28" name="Picture 9"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39"/>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884736" cy="2088000"/>
                          </a:xfrm>
                          <a:prstGeom prst="rect">
                            <a:avLst/>
                          </a:prstGeom>
                          <a:noFill/>
                          <a:ln w="9525">
                            <a:solidFill>
                              <a:schemeClr val="tx1"/>
                            </a:solidFill>
                            <a:miter lim="800000"/>
                            <a:headEnd/>
                            <a:tailEnd/>
                          </a:ln>
                        </pic:spPr>
                      </pic:pic>
                    </a:graphicData>
                  </a:graphic>
                </wp:inline>
              </w:drawing>
            </w:r>
          </w:p>
          <w:p w14:paraId="2361984C" w14:textId="77777777" w:rsidR="00A763D4" w:rsidRPr="00BB6AFA" w:rsidRDefault="00AE2A89" w:rsidP="00C10F78">
            <w:pPr>
              <w:jc w:val="center"/>
              <w:rPr>
                <w:sz w:val="20"/>
              </w:rPr>
            </w:pPr>
            <w:r w:rsidRPr="00BB6AFA">
              <w:rPr>
                <w:sz w:val="20"/>
              </w:rPr>
              <w:t xml:space="preserve">Местообитание на лалугер, яз. </w:t>
            </w:r>
            <w:r w:rsidR="00A27972" w:rsidRPr="00BB6AFA">
              <w:rPr>
                <w:sz w:val="20"/>
              </w:rPr>
              <w:t>„</w:t>
            </w:r>
            <w:r w:rsidRPr="00BB6AFA">
              <w:rPr>
                <w:sz w:val="20"/>
              </w:rPr>
              <w:t>Белме</w:t>
            </w:r>
            <w:r w:rsidR="00A27972" w:rsidRPr="00BB6AFA">
              <w:rPr>
                <w:sz w:val="20"/>
              </w:rPr>
              <w:t>кен“</w:t>
            </w:r>
            <w:r w:rsidRPr="00BB6AFA">
              <w:rPr>
                <w:sz w:val="20"/>
              </w:rPr>
              <w:t xml:space="preserve">, </w:t>
            </w:r>
          </w:p>
          <w:p w14:paraId="721C54ED" w14:textId="77777777" w:rsidR="00F0158F" w:rsidRPr="00BB6AFA" w:rsidRDefault="00AE2A89" w:rsidP="00C10F78">
            <w:pPr>
              <w:jc w:val="center"/>
              <w:rPr>
                <w:caps/>
                <w:sz w:val="20"/>
              </w:rPr>
            </w:pPr>
            <w:r w:rsidRPr="00BB6AFA">
              <w:rPr>
                <w:sz w:val="20"/>
              </w:rPr>
              <w:t>НП „Рила“</w:t>
            </w:r>
          </w:p>
        </w:tc>
        <w:tc>
          <w:tcPr>
            <w:tcW w:w="4700" w:type="dxa"/>
          </w:tcPr>
          <w:p w14:paraId="43F30694" w14:textId="77777777" w:rsidR="00F0158F" w:rsidRPr="00BB6AFA" w:rsidRDefault="006E5EDF" w:rsidP="00C10F78">
            <w:pPr>
              <w:jc w:val="center"/>
              <w:rPr>
                <w:caps/>
                <w:sz w:val="20"/>
              </w:rPr>
            </w:pPr>
            <w:r w:rsidRPr="00BB6AFA">
              <w:rPr>
                <w:caps/>
                <w:noProof/>
                <w:sz w:val="20"/>
              </w:rPr>
              <w:drawing>
                <wp:inline distT="0" distB="0" distL="0" distR="0" wp14:anchorId="33A3F75C" wp14:editId="345557BE">
                  <wp:extent cx="2787563" cy="2088000"/>
                  <wp:effectExtent l="19050" t="19050" r="13335" b="26670"/>
                  <wp:docPr id="30" name="Картина 30" descr="D:\Docs_20130926\Linnaeus\PROJECTS\Natura2000_kartirane\Otcheti_2012\M196_11_S_citellus\Small photos\P81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s_20130926\Linnaeus\PROJECTS\Natura2000_kartirane\Otcheti_2012\M196_11_S_citellus\Small photos\P8110012.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787563" cy="2088000"/>
                          </a:xfrm>
                          <a:prstGeom prst="rect">
                            <a:avLst/>
                          </a:prstGeom>
                          <a:noFill/>
                          <a:ln>
                            <a:solidFill>
                              <a:schemeClr val="tx1"/>
                            </a:solidFill>
                          </a:ln>
                        </pic:spPr>
                      </pic:pic>
                    </a:graphicData>
                  </a:graphic>
                </wp:inline>
              </w:drawing>
            </w:r>
          </w:p>
          <w:p w14:paraId="5D50269E" w14:textId="77777777" w:rsidR="00AE2A89" w:rsidRPr="00BB6AFA" w:rsidRDefault="00AE2A89" w:rsidP="00C10F78">
            <w:pPr>
              <w:jc w:val="center"/>
              <w:rPr>
                <w:caps/>
                <w:sz w:val="20"/>
              </w:rPr>
            </w:pPr>
            <w:r w:rsidRPr="00BB6AFA">
              <w:rPr>
                <w:sz w:val="20"/>
              </w:rPr>
              <w:t>Местообитание на лалугер</w:t>
            </w:r>
            <w:r w:rsidR="00C10F78" w:rsidRPr="00BB6AFA">
              <w:rPr>
                <w:sz w:val="20"/>
              </w:rPr>
              <w:t>, Лудогорие, с. Сушлата -</w:t>
            </w:r>
          </w:p>
        </w:tc>
      </w:tr>
    </w:tbl>
    <w:p w14:paraId="30045871" w14:textId="77777777" w:rsidR="00F0158F" w:rsidRPr="00BB6AFA" w:rsidRDefault="00F0158F" w:rsidP="00F0158F">
      <w:pPr>
        <w:ind w:right="45"/>
        <w:jc w:val="both"/>
      </w:pPr>
    </w:p>
    <w:p w14:paraId="31C1B713" w14:textId="77777777" w:rsidR="00F0158F" w:rsidRPr="00BB6AFA" w:rsidRDefault="00F0158F">
      <w:pPr>
        <w:autoSpaceDE/>
        <w:autoSpaceDN/>
        <w:jc w:val="both"/>
      </w:pPr>
      <w:r w:rsidRPr="00BB6AFA">
        <w:br w:type="page"/>
      </w:r>
    </w:p>
    <w:p w14:paraId="6F992D70" w14:textId="77777777" w:rsidR="00F0158F" w:rsidRPr="00BB6AFA" w:rsidRDefault="00F0158F" w:rsidP="00F0158F">
      <w:pPr>
        <w:pStyle w:val="Heading1"/>
      </w:pPr>
      <w:bookmarkStart w:id="180" w:name="_Ref509217712"/>
      <w:bookmarkStart w:id="181" w:name="_Toc76891267"/>
      <w:r w:rsidRPr="00BB6AFA">
        <w:t>ПРИЛОЖЕНИЕ IV</w:t>
      </w:r>
      <w:bookmarkEnd w:id="180"/>
      <w:bookmarkEnd w:id="181"/>
    </w:p>
    <w:p w14:paraId="62712436" w14:textId="77777777" w:rsidR="00F0158F" w:rsidRPr="00BB6AFA" w:rsidRDefault="00F0158F" w:rsidP="00F0158F">
      <w:pPr>
        <w:ind w:right="45"/>
        <w:jc w:val="both"/>
      </w:pPr>
    </w:p>
    <w:p w14:paraId="298715A4" w14:textId="77777777" w:rsidR="00F0158F" w:rsidRPr="00BB6AFA" w:rsidRDefault="00F0158F" w:rsidP="00F0158F">
      <w:pPr>
        <w:ind w:right="45"/>
        <w:jc w:val="both"/>
      </w:pPr>
      <w:r w:rsidRPr="00BB6AFA">
        <w:t xml:space="preserve">Писмо с изх. </w:t>
      </w:r>
      <w:r w:rsidR="008F6466" w:rsidRPr="00BB6AFA">
        <w:t>№</w:t>
      </w:r>
      <w:r w:rsidRPr="00BB6AFA">
        <w:t xml:space="preserve"> 26-00-28/28.10.2016 г. и приложеното към него задание за разработване на план за дейст</w:t>
      </w:r>
      <w:r w:rsidR="00A27972" w:rsidRPr="00BB6AFA">
        <w:t>вие за вида, съгласувано с МОСВ</w:t>
      </w:r>
      <w:r w:rsidRPr="00BB6AFA">
        <w:t xml:space="preserve"> </w:t>
      </w:r>
    </w:p>
    <w:p w14:paraId="3E560F3E" w14:textId="77777777" w:rsidR="00033B3F" w:rsidRPr="00BB6AFA" w:rsidRDefault="00033B3F" w:rsidP="00F0158F">
      <w:pPr>
        <w:ind w:right="45"/>
        <w:jc w:val="both"/>
      </w:pPr>
    </w:p>
    <w:tbl>
      <w:tblPr>
        <w:tblW w:w="0" w:type="auto"/>
        <w:tblLook w:val="04A0" w:firstRow="1" w:lastRow="0" w:firstColumn="1" w:lastColumn="0" w:noHBand="0" w:noVBand="1"/>
      </w:tblPr>
      <w:tblGrid>
        <w:gridCol w:w="4535"/>
        <w:gridCol w:w="4535"/>
      </w:tblGrid>
      <w:tr w:rsidR="00033B3F" w:rsidRPr="00BB6AFA" w14:paraId="53978DEB" w14:textId="77777777" w:rsidTr="00DE46ED">
        <w:tc>
          <w:tcPr>
            <w:tcW w:w="4605" w:type="dxa"/>
          </w:tcPr>
          <w:p w14:paraId="06938F20" w14:textId="46F25DC8" w:rsidR="00033B3F" w:rsidRPr="00BB6AFA" w:rsidRDefault="00556387" w:rsidP="00F0158F">
            <w:pPr>
              <w:ind w:right="45"/>
              <w:jc w:val="both"/>
            </w:pPr>
            <w:r>
              <w:rPr>
                <w:noProof/>
              </w:rPr>
              <mc:AlternateContent>
                <mc:Choice Requires="wps">
                  <w:drawing>
                    <wp:anchor distT="0" distB="0" distL="114300" distR="114300" simplePos="0" relativeHeight="251659264" behindDoc="0" locked="0" layoutInCell="1" allowOverlap="1" wp14:anchorId="380B16BD" wp14:editId="3F3E2E12">
                      <wp:simplePos x="0" y="0"/>
                      <wp:positionH relativeFrom="column">
                        <wp:posOffset>859790</wp:posOffset>
                      </wp:positionH>
                      <wp:positionV relativeFrom="paragraph">
                        <wp:posOffset>2540440</wp:posOffset>
                      </wp:positionV>
                      <wp:extent cx="366665" cy="131275"/>
                      <wp:effectExtent l="0" t="0" r="14605" b="21590"/>
                      <wp:wrapNone/>
                      <wp:docPr id="22" name="Rectangle 22"/>
                      <wp:cNvGraphicFramePr/>
                      <a:graphic xmlns:a="http://schemas.openxmlformats.org/drawingml/2006/main">
                        <a:graphicData uri="http://schemas.microsoft.com/office/word/2010/wordprocessingShape">
                          <wps:wsp>
                            <wps:cNvSpPr/>
                            <wps:spPr>
                              <a:xfrm>
                                <a:off x="0" y="0"/>
                                <a:ext cx="366665" cy="131275"/>
                              </a:xfrm>
                              <a:prstGeom prst="rect">
                                <a:avLst/>
                              </a:prstGeom>
                              <a:solidFill>
                                <a:schemeClr val="bg1"/>
                              </a:solidFill>
                              <a:ln>
                                <a:solidFill>
                                  <a:schemeClr val="bg1"/>
                                </a:solid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397ECB6" id="Rectangle 22" o:spid="_x0000_s1026" style="position:absolute;margin-left:67.7pt;margin-top:200.05pt;width:28.85pt;height:1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" fillcolor="white [3212]" strokecolor="white [3212]" strokeweight="2pt"/>
                  </w:pict>
                </mc:Fallback>
              </mc:AlternateContent>
            </w:r>
            <w:r w:rsidR="00033B3F" w:rsidRPr="00BB6AFA">
              <w:rPr>
                <w:noProof/>
              </w:rPr>
              <w:drawing>
                <wp:inline distT="0" distB="0" distL="0" distR="0" wp14:anchorId="4913ED43" wp14:editId="12AA87C3">
                  <wp:extent cx="2543748" cy="3600000"/>
                  <wp:effectExtent l="19050" t="19050" r="28575" b="19685"/>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543748" cy="3600000"/>
                          </a:xfrm>
                          <a:prstGeom prst="rect">
                            <a:avLst/>
                          </a:prstGeom>
                          <a:ln>
                            <a:solidFill>
                              <a:schemeClr val="tx1"/>
                            </a:solidFill>
                          </a:ln>
                        </pic:spPr>
                      </pic:pic>
                    </a:graphicData>
                  </a:graphic>
                </wp:inline>
              </w:drawing>
            </w:r>
          </w:p>
        </w:tc>
        <w:tc>
          <w:tcPr>
            <w:tcW w:w="4605" w:type="dxa"/>
          </w:tcPr>
          <w:p w14:paraId="65E66AAE" w14:textId="1B80396A" w:rsidR="00033B3F" w:rsidRPr="00BB6AFA" w:rsidRDefault="00556387" w:rsidP="00F0158F">
            <w:pPr>
              <w:ind w:right="45"/>
              <w:jc w:val="both"/>
            </w:pPr>
            <w:r>
              <w:rPr>
                <w:noProof/>
              </w:rPr>
              <mc:AlternateContent>
                <mc:Choice Requires="wps">
                  <w:drawing>
                    <wp:anchor distT="0" distB="0" distL="114300" distR="114300" simplePos="0" relativeHeight="251660288" behindDoc="0" locked="0" layoutInCell="1" allowOverlap="1" wp14:anchorId="212751CE" wp14:editId="6C41D5BE">
                      <wp:simplePos x="0" y="0"/>
                      <wp:positionH relativeFrom="column">
                        <wp:posOffset>1691986</wp:posOffset>
                      </wp:positionH>
                      <wp:positionV relativeFrom="paragraph">
                        <wp:posOffset>901763</wp:posOffset>
                      </wp:positionV>
                      <wp:extent cx="289711" cy="153909"/>
                      <wp:effectExtent l="38100" t="38100" r="53340" b="93980"/>
                      <wp:wrapNone/>
                      <wp:docPr id="43" name="Rectangle 43"/>
                      <wp:cNvGraphicFramePr/>
                      <a:graphic xmlns:a="http://schemas.openxmlformats.org/drawingml/2006/main">
                        <a:graphicData uri="http://schemas.microsoft.com/office/word/2010/wordprocessingShape">
                          <wps:wsp>
                            <wps:cNvSpPr/>
                            <wps:spPr>
                              <a:xfrm>
                                <a:off x="0" y="0"/>
                                <a:ext cx="289711" cy="153909"/>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4E3B7E61" id="Rectangle 43" o:spid="_x0000_s1026" style="position:absolute;margin-left:133.25pt;margin-top:71pt;width:22.8pt;height:1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" fillcolor="white [3212]" stroked="f" strokeweight="2pt">
                      <v:shadow on="t" color="black" opacity="26214f" origin="-.5,-.5" offset=".74836mm,.74836mm"/>
                    </v:rect>
                  </w:pict>
                </mc:Fallback>
              </mc:AlternateContent>
            </w:r>
            <w:r w:rsidR="00033B3F" w:rsidRPr="00BB6AFA">
              <w:rPr>
                <w:noProof/>
              </w:rPr>
              <w:drawing>
                <wp:inline distT="0" distB="0" distL="0" distR="0" wp14:anchorId="43C62945" wp14:editId="242A074C">
                  <wp:extent cx="2545768" cy="3600000"/>
                  <wp:effectExtent l="19050" t="19050" r="26035" b="19685"/>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45768" cy="3600000"/>
                          </a:xfrm>
                          <a:prstGeom prst="rect">
                            <a:avLst/>
                          </a:prstGeom>
                          <a:ln>
                            <a:solidFill>
                              <a:schemeClr val="tx1"/>
                            </a:solidFill>
                          </a:ln>
                        </pic:spPr>
                      </pic:pic>
                    </a:graphicData>
                  </a:graphic>
                </wp:inline>
              </w:drawing>
            </w:r>
          </w:p>
        </w:tc>
      </w:tr>
      <w:tr w:rsidR="00033B3F" w:rsidRPr="00BB6AFA" w14:paraId="396CA278" w14:textId="77777777" w:rsidTr="00DE46ED">
        <w:tc>
          <w:tcPr>
            <w:tcW w:w="4605" w:type="dxa"/>
          </w:tcPr>
          <w:p w14:paraId="782C621C" w14:textId="77777777" w:rsidR="00033B3F" w:rsidRPr="00BB6AFA" w:rsidRDefault="00033B3F" w:rsidP="00F0158F">
            <w:pPr>
              <w:ind w:right="45"/>
              <w:jc w:val="both"/>
            </w:pPr>
            <w:r w:rsidRPr="00BB6AFA">
              <w:rPr>
                <w:noProof/>
              </w:rPr>
              <w:drawing>
                <wp:inline distT="0" distB="0" distL="0" distR="0" wp14:anchorId="7B66B02B" wp14:editId="2D815F5A">
                  <wp:extent cx="2532673" cy="3600000"/>
                  <wp:effectExtent l="19050" t="19050" r="20320" b="19685"/>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532673" cy="3600000"/>
                          </a:xfrm>
                          <a:prstGeom prst="rect">
                            <a:avLst/>
                          </a:prstGeom>
                          <a:ln>
                            <a:solidFill>
                              <a:schemeClr val="tx1"/>
                            </a:solidFill>
                          </a:ln>
                        </pic:spPr>
                      </pic:pic>
                    </a:graphicData>
                  </a:graphic>
                </wp:inline>
              </w:drawing>
            </w:r>
          </w:p>
        </w:tc>
        <w:tc>
          <w:tcPr>
            <w:tcW w:w="4605" w:type="dxa"/>
          </w:tcPr>
          <w:p w14:paraId="59BCC208" w14:textId="77777777" w:rsidR="00033B3F" w:rsidRPr="00BB6AFA" w:rsidRDefault="00033B3F" w:rsidP="00F0158F">
            <w:pPr>
              <w:ind w:right="45"/>
              <w:jc w:val="both"/>
            </w:pPr>
            <w:r w:rsidRPr="00BB6AFA">
              <w:rPr>
                <w:noProof/>
              </w:rPr>
              <w:drawing>
                <wp:inline distT="0" distB="0" distL="0" distR="0" wp14:anchorId="5733D1BE" wp14:editId="7A023BE3">
                  <wp:extent cx="2519668" cy="3600000"/>
                  <wp:effectExtent l="19050" t="19050" r="14605" b="19685"/>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519668" cy="3600000"/>
                          </a:xfrm>
                          <a:prstGeom prst="rect">
                            <a:avLst/>
                          </a:prstGeom>
                          <a:ln>
                            <a:solidFill>
                              <a:schemeClr val="tx1"/>
                            </a:solidFill>
                          </a:ln>
                        </pic:spPr>
                      </pic:pic>
                    </a:graphicData>
                  </a:graphic>
                </wp:inline>
              </w:drawing>
            </w:r>
          </w:p>
        </w:tc>
      </w:tr>
      <w:tr w:rsidR="00033B3F" w:rsidRPr="00BB6AFA" w14:paraId="064A005C" w14:textId="77777777" w:rsidTr="00DE46ED">
        <w:tc>
          <w:tcPr>
            <w:tcW w:w="4605" w:type="dxa"/>
          </w:tcPr>
          <w:p w14:paraId="17A1AF36" w14:textId="77777777" w:rsidR="00033B3F" w:rsidRPr="00BB6AFA" w:rsidRDefault="00033B3F" w:rsidP="00F0158F">
            <w:pPr>
              <w:ind w:right="45"/>
              <w:jc w:val="both"/>
            </w:pPr>
            <w:r w:rsidRPr="00BB6AFA">
              <w:rPr>
                <w:noProof/>
              </w:rPr>
              <w:drawing>
                <wp:inline distT="0" distB="0" distL="0" distR="0" wp14:anchorId="42C079D0" wp14:editId="6D0DEE43">
                  <wp:extent cx="2520498" cy="3600000"/>
                  <wp:effectExtent l="19050" t="19050" r="13335" b="19685"/>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20498" cy="3600000"/>
                          </a:xfrm>
                          <a:prstGeom prst="rect">
                            <a:avLst/>
                          </a:prstGeom>
                          <a:ln>
                            <a:solidFill>
                              <a:schemeClr val="tx1"/>
                            </a:solidFill>
                          </a:ln>
                        </pic:spPr>
                      </pic:pic>
                    </a:graphicData>
                  </a:graphic>
                </wp:inline>
              </w:drawing>
            </w:r>
          </w:p>
        </w:tc>
        <w:tc>
          <w:tcPr>
            <w:tcW w:w="4605" w:type="dxa"/>
          </w:tcPr>
          <w:p w14:paraId="30CB6763" w14:textId="77777777" w:rsidR="00033B3F" w:rsidRPr="00BB6AFA" w:rsidRDefault="00033B3F" w:rsidP="00F0158F">
            <w:pPr>
              <w:ind w:right="45"/>
              <w:jc w:val="both"/>
            </w:pPr>
            <w:r w:rsidRPr="00BB6AFA">
              <w:rPr>
                <w:noProof/>
              </w:rPr>
              <w:drawing>
                <wp:inline distT="0" distB="0" distL="0" distR="0" wp14:anchorId="4A7A680A" wp14:editId="54F63075">
                  <wp:extent cx="2508042" cy="3600000"/>
                  <wp:effectExtent l="19050" t="19050" r="26035" b="19685"/>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508042" cy="3600000"/>
                          </a:xfrm>
                          <a:prstGeom prst="rect">
                            <a:avLst/>
                          </a:prstGeom>
                          <a:ln>
                            <a:solidFill>
                              <a:schemeClr val="tx1"/>
                            </a:solidFill>
                          </a:ln>
                        </pic:spPr>
                      </pic:pic>
                    </a:graphicData>
                  </a:graphic>
                </wp:inline>
              </w:drawing>
            </w:r>
          </w:p>
        </w:tc>
      </w:tr>
    </w:tbl>
    <w:p w14:paraId="5FFC7028" w14:textId="77777777" w:rsidR="00033B3F" w:rsidRPr="00BB6AFA" w:rsidRDefault="00033B3F" w:rsidP="00F0158F">
      <w:pPr>
        <w:ind w:right="45"/>
        <w:jc w:val="both"/>
      </w:pPr>
    </w:p>
    <w:p w14:paraId="7267AB36" w14:textId="77777777" w:rsidR="00F0158F" w:rsidRPr="00BB6AFA" w:rsidRDefault="00F0158F" w:rsidP="00F0158F">
      <w:pPr>
        <w:ind w:right="45"/>
        <w:jc w:val="both"/>
      </w:pPr>
    </w:p>
    <w:p w14:paraId="0E201A0D" w14:textId="77777777" w:rsidR="00033B3F" w:rsidRPr="00BB6AFA" w:rsidRDefault="00033B3F" w:rsidP="00B4438E">
      <w:pPr>
        <w:ind w:right="45"/>
        <w:jc w:val="both"/>
      </w:pPr>
    </w:p>
    <w:p w14:paraId="009419B3" w14:textId="77777777" w:rsidR="00033B3F" w:rsidRPr="00BB6AFA" w:rsidRDefault="00033B3F" w:rsidP="00B4438E">
      <w:pPr>
        <w:ind w:right="45"/>
        <w:jc w:val="both"/>
      </w:pPr>
    </w:p>
    <w:p w14:paraId="4CAAAB9D" w14:textId="77777777" w:rsidR="00033B3F" w:rsidRPr="00BB6AFA" w:rsidRDefault="00033B3F" w:rsidP="00B4438E">
      <w:pPr>
        <w:ind w:right="45"/>
        <w:jc w:val="both"/>
      </w:pPr>
    </w:p>
    <w:p w14:paraId="4A8679BB" w14:textId="77777777" w:rsidR="00033B3F" w:rsidRPr="00BB6AFA" w:rsidRDefault="00033B3F" w:rsidP="00B4438E">
      <w:pPr>
        <w:ind w:right="45"/>
        <w:jc w:val="both"/>
      </w:pPr>
    </w:p>
    <w:p w14:paraId="23F8DC1E" w14:textId="77777777" w:rsidR="00033B3F" w:rsidRPr="00BB6AFA" w:rsidRDefault="00033B3F" w:rsidP="00B4438E">
      <w:pPr>
        <w:ind w:right="45"/>
        <w:jc w:val="both"/>
      </w:pPr>
    </w:p>
    <w:p w14:paraId="1D2134EE" w14:textId="77777777" w:rsidR="00B4438E" w:rsidRPr="00BB6AFA" w:rsidRDefault="00B4438E" w:rsidP="00B4438E">
      <w:pPr>
        <w:ind w:right="45"/>
        <w:jc w:val="both"/>
      </w:pPr>
      <w:r w:rsidRPr="00BB6AFA">
        <w:br w:type="page"/>
      </w:r>
    </w:p>
    <w:p w14:paraId="1DF8539F" w14:textId="77777777" w:rsidR="00B4438E" w:rsidRPr="00BB6AFA" w:rsidRDefault="00B4438E" w:rsidP="00B4438E">
      <w:pPr>
        <w:pStyle w:val="Heading1"/>
      </w:pPr>
      <w:bookmarkStart w:id="182" w:name="_Ref509217865"/>
      <w:bookmarkStart w:id="183" w:name="_Toc76891268"/>
      <w:r w:rsidRPr="00BB6AFA">
        <w:t>ПРИЛОЖЕНИЕ V</w:t>
      </w:r>
      <w:bookmarkEnd w:id="182"/>
      <w:bookmarkEnd w:id="183"/>
      <w:r w:rsidRPr="00BB6AFA">
        <w:t xml:space="preserve"> </w:t>
      </w:r>
    </w:p>
    <w:p w14:paraId="5AACC756" w14:textId="77777777" w:rsidR="00B4438E" w:rsidRPr="00BB6AFA" w:rsidRDefault="00B4438E" w:rsidP="00B4438E"/>
    <w:p w14:paraId="31682082" w14:textId="1AFBDF3F" w:rsidR="00B4438E" w:rsidRPr="00BB6AFA" w:rsidRDefault="00B4438E" w:rsidP="00B4438E">
      <w:pPr>
        <w:jc w:val="both"/>
      </w:pPr>
      <w:r w:rsidRPr="00BB6AFA">
        <w:t>Съвместна декларация на участниците в Международната среща за европейския лалугер (6</w:t>
      </w:r>
      <w:r w:rsidRPr="00BB6AFA">
        <w:rPr>
          <w:vertAlign w:val="superscript"/>
        </w:rPr>
        <w:t xml:space="preserve">th </w:t>
      </w:r>
      <w:r w:rsidRPr="00BB6AFA">
        <w:t>European Ground Squirrel Meeting 2016), 4 до 6 ноември 2016 г.</w:t>
      </w:r>
      <w:r w:rsidR="00C01890" w:rsidRPr="00BB6AFA">
        <w:t xml:space="preserve">, </w:t>
      </w:r>
      <w:r w:rsidRPr="00BB6AFA">
        <w:t xml:space="preserve">Белградски университет, Република Сърбия, подкрепяща </w:t>
      </w:r>
      <w:r w:rsidR="00A6539B" w:rsidRPr="00BB6AFA">
        <w:t>П</w:t>
      </w:r>
      <w:r w:rsidRPr="00BB6AFA">
        <w:t xml:space="preserve">лана </w:t>
      </w:r>
      <w:r w:rsidR="00A6539B" w:rsidRPr="00BB6AFA">
        <w:t>за действие за опазване на вида</w:t>
      </w:r>
      <w:r w:rsidR="000D5AC7" w:rsidRPr="00BB6AFA">
        <w:t xml:space="preserve"> в България</w:t>
      </w:r>
      <w:r w:rsidR="006B6E1F" w:rsidRPr="00BB6AFA">
        <w:t>.</w:t>
      </w:r>
    </w:p>
    <w:p w14:paraId="02B3F525" w14:textId="77777777" w:rsidR="00F0158F" w:rsidRPr="00BB6AFA" w:rsidRDefault="00F0158F" w:rsidP="00B4438E">
      <w:pPr>
        <w:ind w:right="45"/>
        <w:jc w:val="both"/>
      </w:pPr>
    </w:p>
    <w:p w14:paraId="4CD03EB8" w14:textId="77777777" w:rsidR="00B4438E" w:rsidRPr="00BB6AFA" w:rsidRDefault="00A6539B" w:rsidP="00F0158F">
      <w:pPr>
        <w:ind w:right="45"/>
        <w:jc w:val="both"/>
      </w:pPr>
      <w:r w:rsidRPr="00BB6AFA">
        <w:rPr>
          <w:noProof/>
        </w:rPr>
        <w:drawing>
          <wp:inline distT="0" distB="0" distL="0" distR="0" wp14:anchorId="03ADD6C5" wp14:editId="3F14E403">
            <wp:extent cx="5074764" cy="7200000"/>
            <wp:effectExtent l="19050" t="19050" r="12065" b="2032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074764" cy="7200000"/>
                    </a:xfrm>
                    <a:prstGeom prst="rect">
                      <a:avLst/>
                    </a:prstGeom>
                    <a:ln>
                      <a:solidFill>
                        <a:schemeClr val="tx1"/>
                      </a:solidFill>
                    </a:ln>
                  </pic:spPr>
                </pic:pic>
              </a:graphicData>
            </a:graphic>
          </wp:inline>
        </w:drawing>
      </w:r>
    </w:p>
    <w:p w14:paraId="6C02EE1D" w14:textId="1069681B" w:rsidR="00B4438E" w:rsidRPr="00BB6AFA" w:rsidRDefault="00B4438E" w:rsidP="00F0158F">
      <w:pPr>
        <w:ind w:right="45"/>
        <w:jc w:val="both"/>
      </w:pPr>
    </w:p>
    <w:p w14:paraId="6A7EE77C" w14:textId="6A97812E" w:rsidR="00AD0FE5" w:rsidRPr="00BB6AFA" w:rsidRDefault="00AD0FE5" w:rsidP="00D13E63">
      <w:pPr>
        <w:ind w:right="45"/>
        <w:jc w:val="center"/>
      </w:pPr>
      <w:r w:rsidRPr="00BB6AFA">
        <w:rPr>
          <w:noProof/>
        </w:rPr>
        <w:drawing>
          <wp:inline distT="0" distB="0" distL="0" distR="0" wp14:anchorId="2E5F7A0F" wp14:editId="401D6464">
            <wp:extent cx="5420534" cy="7684723"/>
            <wp:effectExtent l="0" t="0" r="8890" b="0"/>
            <wp:docPr id="34" name="Picture 34" descr="D:\Docs_20191023\Linnaeus\PROJECTS\BDZP_Life_2014\Action Plan_S.citellus_Bulgaria\Text_Action_Plan_citellus_Bulgaria\AP_laluger_2020\Declaration_6EGS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_20191023\Linnaeus\PROJECTS\BDZP_Life_2014\Action Plan_S.citellus_Bulgaria\Text_Action_Plan_citellus_Bulgaria\AP_laluger_2020\Declaration_6EGSM_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3200" cy="7716856"/>
                    </a:xfrm>
                    <a:prstGeom prst="rect">
                      <a:avLst/>
                    </a:prstGeom>
                    <a:noFill/>
                    <a:ln>
                      <a:noFill/>
                    </a:ln>
                  </pic:spPr>
                </pic:pic>
              </a:graphicData>
            </a:graphic>
          </wp:inline>
        </w:drawing>
      </w:r>
    </w:p>
    <w:p w14:paraId="4775B423" w14:textId="77777777" w:rsidR="00F0158F" w:rsidRPr="00BB6AFA" w:rsidRDefault="00F0158F" w:rsidP="00F0158F">
      <w:pPr>
        <w:ind w:right="45"/>
        <w:jc w:val="both"/>
      </w:pPr>
    </w:p>
    <w:p w14:paraId="098C883F" w14:textId="77777777" w:rsidR="00A6539B" w:rsidRPr="00BB6AFA" w:rsidRDefault="00A6539B">
      <w:pPr>
        <w:autoSpaceDE/>
        <w:autoSpaceDN/>
        <w:jc w:val="both"/>
      </w:pPr>
      <w:r w:rsidRPr="00BB6AFA">
        <w:br w:type="page"/>
      </w:r>
    </w:p>
    <w:p w14:paraId="6F539115" w14:textId="77777777" w:rsidR="00A6539B" w:rsidRPr="00BB6AFA" w:rsidRDefault="00A6539B" w:rsidP="000A5C1A">
      <w:pPr>
        <w:pStyle w:val="Heading1"/>
        <w:jc w:val="both"/>
      </w:pPr>
      <w:bookmarkStart w:id="184" w:name="_Ref509217774"/>
      <w:bookmarkStart w:id="185" w:name="_Toc76891269"/>
      <w:r w:rsidRPr="00BB6AFA">
        <w:t>ПРИЛОЖЕНИЕ VI</w:t>
      </w:r>
      <w:bookmarkEnd w:id="184"/>
      <w:bookmarkEnd w:id="185"/>
    </w:p>
    <w:p w14:paraId="73F1B54E" w14:textId="77777777" w:rsidR="00A6539B" w:rsidRPr="00BB6AFA" w:rsidRDefault="00A6539B" w:rsidP="000A5C1A">
      <w:pPr>
        <w:jc w:val="both"/>
      </w:pPr>
    </w:p>
    <w:p w14:paraId="1AC57A15" w14:textId="77777777" w:rsidR="00A6539B" w:rsidRPr="00BB6AFA" w:rsidRDefault="00A6539B" w:rsidP="000A5C1A">
      <w:pPr>
        <w:jc w:val="both"/>
      </w:pPr>
      <w:r w:rsidRPr="00BB6AFA">
        <w:t xml:space="preserve">Списък със </w:t>
      </w:r>
      <w:r w:rsidR="004E7ECE" w:rsidRPr="00BB6AFA">
        <w:t>ЗЗ</w:t>
      </w:r>
      <w:r w:rsidR="000373AD" w:rsidRPr="00BB6AFA">
        <w:t xml:space="preserve"> </w:t>
      </w:r>
      <w:r w:rsidR="00393509" w:rsidRPr="00BB6AFA">
        <w:t>от Н</w:t>
      </w:r>
      <w:r w:rsidRPr="00BB6AFA">
        <w:t>ационална мрежа Натура 2000 и защитените територии</w:t>
      </w:r>
      <w:r w:rsidR="00393509" w:rsidRPr="00BB6AFA">
        <w:t>,</w:t>
      </w:r>
      <w:r w:rsidRPr="00BB6AFA">
        <w:t xml:space="preserve"> в които лалугерът присъства или има такава вероятност.</w:t>
      </w:r>
      <w:r w:rsidR="00F84F58" w:rsidRPr="00BB6AFA">
        <w:t xml:space="preserve"> </w:t>
      </w:r>
    </w:p>
    <w:p w14:paraId="24E93E23" w14:textId="77777777" w:rsidR="00A6539B" w:rsidRPr="00BB6AFA" w:rsidRDefault="00A6539B" w:rsidP="000A5C1A">
      <w:pPr>
        <w:jc w:val="both"/>
      </w:pPr>
    </w:p>
    <w:p w14:paraId="23019BA2" w14:textId="77777777" w:rsidR="00A6539B" w:rsidRPr="00BB6AFA" w:rsidRDefault="00A6539B" w:rsidP="000A5C1A">
      <w:pPr>
        <w:jc w:val="both"/>
        <w:rPr>
          <w:b/>
        </w:rPr>
      </w:pPr>
      <w:r w:rsidRPr="00BB6AFA">
        <w:rPr>
          <w:b/>
        </w:rPr>
        <w:t xml:space="preserve">Списък със </w:t>
      </w:r>
      <w:r w:rsidR="004E7ECE" w:rsidRPr="00BB6AFA">
        <w:rPr>
          <w:b/>
        </w:rPr>
        <w:t>ЗЗ</w:t>
      </w:r>
      <w:r w:rsidR="000373AD" w:rsidRPr="00BB6AFA">
        <w:rPr>
          <w:b/>
        </w:rPr>
        <w:t xml:space="preserve"> </w:t>
      </w:r>
      <w:r w:rsidR="00393509" w:rsidRPr="00BB6AFA">
        <w:rPr>
          <w:b/>
        </w:rPr>
        <w:t>от Н</w:t>
      </w:r>
      <w:r w:rsidRPr="00BB6AFA">
        <w:rPr>
          <w:b/>
        </w:rPr>
        <w:t>ационална мрежа Натура 2000</w:t>
      </w:r>
      <w:r w:rsidR="00393509" w:rsidRPr="00BB6AFA">
        <w:rPr>
          <w:b/>
        </w:rPr>
        <w:t>,</w:t>
      </w:r>
      <w:r w:rsidRPr="00BB6AFA">
        <w:rPr>
          <w:b/>
        </w:rPr>
        <w:t xml:space="preserve"> в които лалугерът </w:t>
      </w:r>
      <w:r w:rsidR="00F84F58" w:rsidRPr="00BB6AFA">
        <w:rPr>
          <w:b/>
        </w:rPr>
        <w:t xml:space="preserve">е предмет на опазване </w:t>
      </w:r>
      <w:r w:rsidRPr="00BB6AFA">
        <w:rPr>
          <w:b/>
        </w:rPr>
        <w:t>със съответния природозащитен статус</w:t>
      </w:r>
      <w:r w:rsidR="00393509" w:rsidRPr="00BB6AFA">
        <w:rPr>
          <w:b/>
        </w:rPr>
        <w:t>, получена при п</w:t>
      </w:r>
      <w:r w:rsidR="00E15D7C" w:rsidRPr="00BB6AFA">
        <w:rPr>
          <w:b/>
        </w:rPr>
        <w:t xml:space="preserve">роект „Картиране и определяне на природозащитното състояние на природни </w:t>
      </w:r>
      <w:r w:rsidR="00393509" w:rsidRPr="00BB6AFA">
        <w:rPr>
          <w:b/>
        </w:rPr>
        <w:t xml:space="preserve">местообитания и видове </w:t>
      </w:r>
      <w:r w:rsidR="00B2060A" w:rsidRPr="00BB6AFA">
        <w:rPr>
          <w:b/>
        </w:rPr>
        <w:t xml:space="preserve">  –  </w:t>
      </w:r>
      <w:r w:rsidR="00393509" w:rsidRPr="00BB6AFA">
        <w:rPr>
          <w:b/>
        </w:rPr>
        <w:t xml:space="preserve"> фаза І“</w:t>
      </w:r>
      <w:r w:rsidR="00E15D7C" w:rsidRPr="00BB6AFA">
        <w:rPr>
          <w:b/>
        </w:rPr>
        <w:t>.</w:t>
      </w:r>
    </w:p>
    <w:p w14:paraId="0FBC644E" w14:textId="77777777" w:rsidR="00D9373F" w:rsidRPr="00BB6AFA" w:rsidRDefault="00D9373F" w:rsidP="000A5C1A">
      <w:pPr>
        <w:jc w:val="both"/>
        <w:rPr>
          <w:b/>
        </w:rPr>
      </w:pPr>
    </w:p>
    <w:p w14:paraId="4960BEA1" w14:textId="1E1670CF" w:rsidR="00D9373F" w:rsidRPr="00BB6AFA" w:rsidRDefault="00D9373F" w:rsidP="000A5C1A">
      <w:pPr>
        <w:jc w:val="both"/>
      </w:pPr>
      <w:r w:rsidRPr="00556387">
        <w:t>Спис</w:t>
      </w:r>
      <w:r w:rsidR="00E16D4D" w:rsidRPr="00556387">
        <w:t>ъ</w:t>
      </w:r>
      <w:r w:rsidRPr="00556387">
        <w:t xml:space="preserve">кът е на база </w:t>
      </w:r>
      <w:r w:rsidR="00393509" w:rsidRPr="00556387">
        <w:t>лични</w:t>
      </w:r>
      <w:r w:rsidR="00E16D4D" w:rsidRPr="00556387">
        <w:t xml:space="preserve"> данни на автора</w:t>
      </w:r>
      <w:r w:rsidR="003E08DA" w:rsidRPr="00556387">
        <w:t xml:space="preserve"> (към 2013г.)</w:t>
      </w:r>
      <w:r w:rsidR="00393509" w:rsidRPr="00556387">
        <w:t>,</w:t>
      </w:r>
      <w:r w:rsidR="00E16D4D" w:rsidRPr="00556387">
        <w:t xml:space="preserve"> работил по проекта.</w:t>
      </w:r>
      <w:r w:rsidR="00E16D4D" w:rsidRPr="00BB6AFA">
        <w:t xml:space="preserve"> </w:t>
      </w:r>
    </w:p>
    <w:p w14:paraId="1F7E0C78" w14:textId="77777777" w:rsidR="00D9373F" w:rsidRPr="00BB6AFA" w:rsidRDefault="00D9373F" w:rsidP="000A5C1A">
      <w:pPr>
        <w:jc w:val="both"/>
        <w:rPr>
          <w:b/>
        </w:rPr>
      </w:pPr>
    </w:p>
    <w:tbl>
      <w:tblPr>
        <w:tblW w:w="9188" w:type="dxa"/>
        <w:tblInd w:w="55" w:type="dxa"/>
        <w:tblCellMar>
          <w:left w:w="70" w:type="dxa"/>
          <w:right w:w="70" w:type="dxa"/>
        </w:tblCellMar>
        <w:tblLook w:val="04A0" w:firstRow="1" w:lastRow="0" w:firstColumn="1" w:lastColumn="0" w:noHBand="0" w:noVBand="1"/>
      </w:tblPr>
      <w:tblGrid>
        <w:gridCol w:w="1360"/>
        <w:gridCol w:w="2908"/>
        <w:gridCol w:w="4920"/>
      </w:tblGrid>
      <w:tr w:rsidR="00D9373F" w:rsidRPr="00BB6AFA" w14:paraId="4E9CA90D" w14:textId="77777777" w:rsidTr="004E7ECE">
        <w:trPr>
          <w:trHeight w:val="1732"/>
          <w:tblHeader/>
        </w:trPr>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B1133D" w14:textId="77777777" w:rsidR="00D9373F" w:rsidRPr="00BB6AFA" w:rsidRDefault="00D9373F" w:rsidP="00D9373F">
            <w:pPr>
              <w:autoSpaceDE/>
              <w:autoSpaceDN/>
              <w:rPr>
                <w:b/>
                <w:sz w:val="22"/>
                <w:szCs w:val="22"/>
              </w:rPr>
            </w:pPr>
            <w:r w:rsidRPr="00BB6AFA">
              <w:rPr>
                <w:b/>
                <w:sz w:val="22"/>
                <w:szCs w:val="22"/>
              </w:rPr>
              <w:t xml:space="preserve">Номер ЗЗ </w:t>
            </w:r>
          </w:p>
        </w:tc>
        <w:tc>
          <w:tcPr>
            <w:tcW w:w="2908" w:type="dxa"/>
            <w:tcBorders>
              <w:top w:val="single" w:sz="4" w:space="0" w:color="auto"/>
              <w:left w:val="nil"/>
              <w:bottom w:val="single" w:sz="4" w:space="0" w:color="auto"/>
              <w:right w:val="single" w:sz="4" w:space="0" w:color="auto"/>
            </w:tcBorders>
            <w:shd w:val="clear" w:color="auto" w:fill="D9D9D9" w:themeFill="background1" w:themeFillShade="D9"/>
            <w:hideMark/>
          </w:tcPr>
          <w:p w14:paraId="413BD51D" w14:textId="77777777" w:rsidR="00D9373F" w:rsidRPr="00BB6AFA" w:rsidRDefault="00D9373F" w:rsidP="00D9373F">
            <w:pPr>
              <w:autoSpaceDE/>
              <w:autoSpaceDN/>
              <w:rPr>
                <w:b/>
                <w:sz w:val="22"/>
                <w:szCs w:val="22"/>
              </w:rPr>
            </w:pPr>
            <w:r w:rsidRPr="00BB6AFA">
              <w:rPr>
                <w:b/>
                <w:sz w:val="22"/>
                <w:szCs w:val="22"/>
              </w:rPr>
              <w:t>Наименование на защитена зона Натура 2000</w:t>
            </w:r>
          </w:p>
        </w:tc>
        <w:tc>
          <w:tcPr>
            <w:tcW w:w="4920" w:type="dxa"/>
            <w:tcBorders>
              <w:top w:val="single" w:sz="4" w:space="0" w:color="auto"/>
              <w:left w:val="nil"/>
              <w:bottom w:val="single" w:sz="4" w:space="0" w:color="auto"/>
              <w:right w:val="single" w:sz="4" w:space="0" w:color="auto"/>
            </w:tcBorders>
            <w:shd w:val="clear" w:color="auto" w:fill="D9D9D9" w:themeFill="background1" w:themeFillShade="D9"/>
            <w:hideMark/>
          </w:tcPr>
          <w:p w14:paraId="2F6B9E17" w14:textId="77777777" w:rsidR="00D9373F" w:rsidRPr="00BB6AFA" w:rsidRDefault="005B56A8" w:rsidP="00D9373F">
            <w:pPr>
              <w:autoSpaceDE/>
              <w:autoSpaceDN/>
              <w:rPr>
                <w:b/>
                <w:sz w:val="22"/>
                <w:szCs w:val="22"/>
              </w:rPr>
            </w:pPr>
            <w:r w:rsidRPr="00BB6AFA">
              <w:rPr>
                <w:b/>
                <w:sz w:val="22"/>
                <w:szCs w:val="22"/>
              </w:rPr>
              <w:t>О</w:t>
            </w:r>
            <w:r w:rsidR="00393509" w:rsidRPr="00BB6AFA">
              <w:rPr>
                <w:b/>
                <w:sz w:val="22"/>
                <w:szCs w:val="22"/>
              </w:rPr>
              <w:t>ценка на п</w:t>
            </w:r>
            <w:r w:rsidR="00D9373F" w:rsidRPr="00BB6AFA">
              <w:rPr>
                <w:b/>
                <w:sz w:val="22"/>
                <w:szCs w:val="22"/>
              </w:rPr>
              <w:t>риродозащитен статус</w:t>
            </w:r>
            <w:r w:rsidR="00393509" w:rsidRPr="00BB6AFA">
              <w:rPr>
                <w:b/>
                <w:sz w:val="22"/>
                <w:szCs w:val="22"/>
              </w:rPr>
              <w:t>, получена при п</w:t>
            </w:r>
            <w:r w:rsidR="00D9373F" w:rsidRPr="00BB6AFA">
              <w:rPr>
                <w:b/>
                <w:sz w:val="22"/>
                <w:szCs w:val="22"/>
              </w:rPr>
              <w:t xml:space="preserve">роект „Картиране и определяне на природозащитното състояние на природни </w:t>
            </w:r>
            <w:r w:rsidR="00393509" w:rsidRPr="00BB6AFA">
              <w:rPr>
                <w:b/>
                <w:sz w:val="22"/>
                <w:szCs w:val="22"/>
              </w:rPr>
              <w:t xml:space="preserve">местообитания и видове </w:t>
            </w:r>
            <w:r w:rsidR="00B2060A" w:rsidRPr="00BB6AFA">
              <w:rPr>
                <w:b/>
                <w:sz w:val="22"/>
                <w:szCs w:val="22"/>
              </w:rPr>
              <w:t xml:space="preserve">  –  </w:t>
            </w:r>
            <w:r w:rsidR="00393509" w:rsidRPr="00BB6AFA">
              <w:rPr>
                <w:b/>
                <w:sz w:val="22"/>
                <w:szCs w:val="22"/>
              </w:rPr>
              <w:t xml:space="preserve"> фаза І“</w:t>
            </w:r>
            <w:r w:rsidR="00D9373F" w:rsidRPr="00BB6AFA">
              <w:rPr>
                <w:b/>
                <w:sz w:val="22"/>
                <w:szCs w:val="22"/>
              </w:rPr>
              <w:t xml:space="preserve">. Обособена позиция 4: Картиране и определяне </w:t>
            </w:r>
            <w:r w:rsidR="00393509" w:rsidRPr="00BB6AFA">
              <w:rPr>
                <w:b/>
                <w:sz w:val="22"/>
                <w:szCs w:val="22"/>
              </w:rPr>
              <w:t xml:space="preserve">на </w:t>
            </w:r>
            <w:r w:rsidR="00D9373F" w:rsidRPr="00BB6AFA">
              <w:rPr>
                <w:b/>
                <w:sz w:val="22"/>
                <w:szCs w:val="22"/>
              </w:rPr>
              <w:t>природозащитното съст</w:t>
            </w:r>
            <w:r w:rsidR="00393509" w:rsidRPr="00BB6AFA">
              <w:rPr>
                <w:b/>
                <w:sz w:val="22"/>
                <w:szCs w:val="22"/>
              </w:rPr>
              <w:t>ояние на бозайници, без прилепи</w:t>
            </w:r>
          </w:p>
        </w:tc>
      </w:tr>
      <w:tr w:rsidR="00D9373F" w:rsidRPr="00BB6AFA" w14:paraId="4090245F" w14:textId="77777777" w:rsidTr="004E7ECE">
        <w:trPr>
          <w:trHeight w:val="405"/>
        </w:trPr>
        <w:tc>
          <w:tcPr>
            <w:tcW w:w="1360" w:type="dxa"/>
            <w:tcBorders>
              <w:top w:val="nil"/>
              <w:left w:val="single" w:sz="4" w:space="0" w:color="auto"/>
              <w:bottom w:val="single" w:sz="4" w:space="0" w:color="auto"/>
              <w:right w:val="single" w:sz="4" w:space="0" w:color="auto"/>
            </w:tcBorders>
            <w:shd w:val="clear" w:color="auto" w:fill="auto"/>
            <w:hideMark/>
          </w:tcPr>
          <w:p w14:paraId="6B0E499D" w14:textId="77777777" w:rsidR="00D9373F" w:rsidRPr="00BB6AFA" w:rsidRDefault="00D9373F" w:rsidP="00D9373F">
            <w:pPr>
              <w:autoSpaceDE/>
              <w:autoSpaceDN/>
              <w:rPr>
                <w:sz w:val="22"/>
                <w:szCs w:val="22"/>
              </w:rPr>
            </w:pPr>
            <w:r w:rsidRPr="00BB6AFA">
              <w:rPr>
                <w:sz w:val="22"/>
                <w:szCs w:val="22"/>
              </w:rPr>
              <w:t>BG0000102</w:t>
            </w:r>
          </w:p>
        </w:tc>
        <w:tc>
          <w:tcPr>
            <w:tcW w:w="2908" w:type="dxa"/>
            <w:tcBorders>
              <w:top w:val="nil"/>
              <w:left w:val="nil"/>
              <w:bottom w:val="single" w:sz="4" w:space="0" w:color="auto"/>
              <w:right w:val="single" w:sz="4" w:space="0" w:color="auto"/>
            </w:tcBorders>
            <w:shd w:val="clear" w:color="auto" w:fill="auto"/>
            <w:hideMark/>
          </w:tcPr>
          <w:p w14:paraId="1E2AE979" w14:textId="77777777" w:rsidR="00D9373F" w:rsidRPr="00BB6AFA" w:rsidRDefault="00D9373F" w:rsidP="00D9373F">
            <w:pPr>
              <w:autoSpaceDE/>
              <w:autoSpaceDN/>
              <w:rPr>
                <w:sz w:val="22"/>
                <w:szCs w:val="22"/>
              </w:rPr>
            </w:pPr>
            <w:r w:rsidRPr="00BB6AFA">
              <w:rPr>
                <w:sz w:val="22"/>
                <w:szCs w:val="22"/>
              </w:rPr>
              <w:t>Долината на река Батова</w:t>
            </w:r>
          </w:p>
        </w:tc>
        <w:tc>
          <w:tcPr>
            <w:tcW w:w="4920" w:type="dxa"/>
            <w:tcBorders>
              <w:top w:val="nil"/>
              <w:left w:val="nil"/>
              <w:bottom w:val="single" w:sz="4" w:space="0" w:color="auto"/>
              <w:right w:val="single" w:sz="4" w:space="0" w:color="auto"/>
            </w:tcBorders>
            <w:shd w:val="clear" w:color="auto" w:fill="auto"/>
            <w:hideMark/>
          </w:tcPr>
          <w:p w14:paraId="6F4B8DE9"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491225A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4D02CBF" w14:textId="77777777" w:rsidR="00D9373F" w:rsidRPr="00BB6AFA" w:rsidRDefault="00D9373F" w:rsidP="00D9373F">
            <w:pPr>
              <w:autoSpaceDE/>
              <w:autoSpaceDN/>
              <w:rPr>
                <w:sz w:val="22"/>
                <w:szCs w:val="22"/>
              </w:rPr>
            </w:pPr>
            <w:r w:rsidRPr="00BB6AFA">
              <w:rPr>
                <w:sz w:val="22"/>
                <w:szCs w:val="22"/>
              </w:rPr>
              <w:t>BG0000103</w:t>
            </w:r>
          </w:p>
        </w:tc>
        <w:tc>
          <w:tcPr>
            <w:tcW w:w="2908" w:type="dxa"/>
            <w:tcBorders>
              <w:top w:val="nil"/>
              <w:left w:val="nil"/>
              <w:bottom w:val="single" w:sz="4" w:space="0" w:color="auto"/>
              <w:right w:val="single" w:sz="4" w:space="0" w:color="auto"/>
            </w:tcBorders>
            <w:shd w:val="clear" w:color="auto" w:fill="auto"/>
            <w:hideMark/>
          </w:tcPr>
          <w:p w14:paraId="71518C3A" w14:textId="77777777" w:rsidR="00D9373F" w:rsidRPr="00BB6AFA" w:rsidRDefault="00D9373F" w:rsidP="00D9373F">
            <w:pPr>
              <w:autoSpaceDE/>
              <w:autoSpaceDN/>
              <w:rPr>
                <w:sz w:val="22"/>
                <w:szCs w:val="22"/>
              </w:rPr>
            </w:pPr>
            <w:r w:rsidRPr="00BB6AFA">
              <w:rPr>
                <w:sz w:val="22"/>
                <w:szCs w:val="22"/>
              </w:rPr>
              <w:t>Галата</w:t>
            </w:r>
          </w:p>
        </w:tc>
        <w:tc>
          <w:tcPr>
            <w:tcW w:w="4920" w:type="dxa"/>
            <w:tcBorders>
              <w:top w:val="nil"/>
              <w:left w:val="nil"/>
              <w:bottom w:val="single" w:sz="4" w:space="0" w:color="auto"/>
              <w:right w:val="single" w:sz="4" w:space="0" w:color="auto"/>
            </w:tcBorders>
            <w:shd w:val="clear" w:color="auto" w:fill="auto"/>
            <w:hideMark/>
          </w:tcPr>
          <w:p w14:paraId="607D7C30" w14:textId="77777777" w:rsidR="00D9373F" w:rsidRPr="00BB6AFA" w:rsidRDefault="00D9373F" w:rsidP="00D9373F">
            <w:pPr>
              <w:autoSpaceDE/>
              <w:autoSpaceDN/>
              <w:rPr>
                <w:sz w:val="22"/>
                <w:szCs w:val="22"/>
              </w:rPr>
            </w:pPr>
            <w:r w:rsidRPr="00BB6AFA">
              <w:rPr>
                <w:sz w:val="22"/>
                <w:szCs w:val="22"/>
              </w:rPr>
              <w:t xml:space="preserve">в процес на </w:t>
            </w:r>
            <w:r w:rsidR="008F6466" w:rsidRPr="00BB6AFA">
              <w:rPr>
                <w:sz w:val="22"/>
                <w:szCs w:val="22"/>
              </w:rPr>
              <w:t>актуализация</w:t>
            </w:r>
          </w:p>
        </w:tc>
      </w:tr>
      <w:tr w:rsidR="00D9373F" w:rsidRPr="00BB6AFA" w14:paraId="3C786783" w14:textId="77777777" w:rsidTr="004E7ECE">
        <w:trPr>
          <w:trHeight w:val="600"/>
        </w:trPr>
        <w:tc>
          <w:tcPr>
            <w:tcW w:w="1360" w:type="dxa"/>
            <w:tcBorders>
              <w:top w:val="nil"/>
              <w:left w:val="single" w:sz="4" w:space="0" w:color="auto"/>
              <w:bottom w:val="single" w:sz="4" w:space="0" w:color="auto"/>
              <w:right w:val="single" w:sz="4" w:space="0" w:color="auto"/>
            </w:tcBorders>
            <w:shd w:val="clear" w:color="auto" w:fill="auto"/>
            <w:hideMark/>
          </w:tcPr>
          <w:p w14:paraId="583BB7A2" w14:textId="77777777" w:rsidR="00D9373F" w:rsidRPr="00BB6AFA" w:rsidRDefault="00D9373F" w:rsidP="00D9373F">
            <w:pPr>
              <w:autoSpaceDE/>
              <w:autoSpaceDN/>
              <w:rPr>
                <w:sz w:val="22"/>
                <w:szCs w:val="22"/>
              </w:rPr>
            </w:pPr>
            <w:r w:rsidRPr="00BB6AFA">
              <w:rPr>
                <w:sz w:val="22"/>
                <w:szCs w:val="22"/>
              </w:rPr>
              <w:t>BG0000104</w:t>
            </w:r>
          </w:p>
        </w:tc>
        <w:tc>
          <w:tcPr>
            <w:tcW w:w="2908" w:type="dxa"/>
            <w:tcBorders>
              <w:top w:val="nil"/>
              <w:left w:val="nil"/>
              <w:bottom w:val="single" w:sz="4" w:space="0" w:color="auto"/>
              <w:right w:val="single" w:sz="4" w:space="0" w:color="auto"/>
            </w:tcBorders>
            <w:shd w:val="clear" w:color="auto" w:fill="auto"/>
            <w:hideMark/>
          </w:tcPr>
          <w:p w14:paraId="0600A9A2" w14:textId="77777777" w:rsidR="00D9373F" w:rsidRPr="00BB6AFA" w:rsidRDefault="00D9373F" w:rsidP="00D9373F">
            <w:pPr>
              <w:autoSpaceDE/>
              <w:autoSpaceDN/>
              <w:rPr>
                <w:sz w:val="22"/>
                <w:szCs w:val="22"/>
              </w:rPr>
            </w:pPr>
            <w:r w:rsidRPr="00BB6AFA">
              <w:rPr>
                <w:sz w:val="22"/>
                <w:szCs w:val="22"/>
              </w:rPr>
              <w:t>Провадийско</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Роякско плато</w:t>
            </w:r>
          </w:p>
        </w:tc>
        <w:tc>
          <w:tcPr>
            <w:tcW w:w="4920" w:type="dxa"/>
            <w:tcBorders>
              <w:top w:val="nil"/>
              <w:left w:val="nil"/>
              <w:bottom w:val="single" w:sz="4" w:space="0" w:color="auto"/>
              <w:right w:val="single" w:sz="4" w:space="0" w:color="auto"/>
            </w:tcBorders>
            <w:shd w:val="clear" w:color="auto" w:fill="auto"/>
            <w:hideMark/>
          </w:tcPr>
          <w:p w14:paraId="62784EEB"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1C6D893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227D3C5" w14:textId="77777777" w:rsidR="00D9373F" w:rsidRPr="00BB6AFA" w:rsidRDefault="00D9373F" w:rsidP="00D9373F">
            <w:pPr>
              <w:autoSpaceDE/>
              <w:autoSpaceDN/>
              <w:rPr>
                <w:sz w:val="22"/>
                <w:szCs w:val="22"/>
              </w:rPr>
            </w:pPr>
            <w:r w:rsidRPr="00BB6AFA">
              <w:rPr>
                <w:sz w:val="22"/>
                <w:szCs w:val="22"/>
              </w:rPr>
              <w:t>BG0000106</w:t>
            </w:r>
          </w:p>
        </w:tc>
        <w:tc>
          <w:tcPr>
            <w:tcW w:w="2908" w:type="dxa"/>
            <w:tcBorders>
              <w:top w:val="nil"/>
              <w:left w:val="nil"/>
              <w:bottom w:val="single" w:sz="4" w:space="0" w:color="auto"/>
              <w:right w:val="single" w:sz="4" w:space="0" w:color="auto"/>
            </w:tcBorders>
            <w:shd w:val="clear" w:color="auto" w:fill="auto"/>
            <w:hideMark/>
          </w:tcPr>
          <w:p w14:paraId="7CF41BD5" w14:textId="77777777" w:rsidR="00D9373F" w:rsidRPr="00BB6AFA" w:rsidRDefault="00D9373F" w:rsidP="00D9373F">
            <w:pPr>
              <w:autoSpaceDE/>
              <w:autoSpaceDN/>
              <w:rPr>
                <w:sz w:val="22"/>
                <w:szCs w:val="22"/>
              </w:rPr>
            </w:pPr>
            <w:r w:rsidRPr="00BB6AFA">
              <w:rPr>
                <w:sz w:val="22"/>
                <w:szCs w:val="22"/>
              </w:rPr>
              <w:t>Хърсовска река</w:t>
            </w:r>
          </w:p>
        </w:tc>
        <w:tc>
          <w:tcPr>
            <w:tcW w:w="4920" w:type="dxa"/>
            <w:tcBorders>
              <w:top w:val="nil"/>
              <w:left w:val="nil"/>
              <w:bottom w:val="single" w:sz="4" w:space="0" w:color="auto"/>
              <w:right w:val="single" w:sz="4" w:space="0" w:color="auto"/>
            </w:tcBorders>
            <w:shd w:val="clear" w:color="auto" w:fill="auto"/>
            <w:hideMark/>
          </w:tcPr>
          <w:p w14:paraId="3BDCB08B"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919EF01"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1357F63" w14:textId="77777777" w:rsidR="00D9373F" w:rsidRPr="00BB6AFA" w:rsidRDefault="00D9373F" w:rsidP="00D9373F">
            <w:pPr>
              <w:autoSpaceDE/>
              <w:autoSpaceDN/>
              <w:rPr>
                <w:sz w:val="22"/>
                <w:szCs w:val="22"/>
              </w:rPr>
            </w:pPr>
            <w:r w:rsidRPr="00BB6AFA">
              <w:rPr>
                <w:sz w:val="22"/>
                <w:szCs w:val="22"/>
              </w:rPr>
              <w:t>BG0000107</w:t>
            </w:r>
          </w:p>
        </w:tc>
        <w:tc>
          <w:tcPr>
            <w:tcW w:w="2908" w:type="dxa"/>
            <w:tcBorders>
              <w:top w:val="nil"/>
              <w:left w:val="nil"/>
              <w:bottom w:val="single" w:sz="4" w:space="0" w:color="auto"/>
              <w:right w:val="single" w:sz="4" w:space="0" w:color="auto"/>
            </w:tcBorders>
            <w:shd w:val="clear" w:color="auto" w:fill="auto"/>
            <w:hideMark/>
          </w:tcPr>
          <w:p w14:paraId="6C64B73A" w14:textId="77777777" w:rsidR="00D9373F" w:rsidRPr="00BB6AFA" w:rsidRDefault="00D9373F" w:rsidP="00D9373F">
            <w:pPr>
              <w:autoSpaceDE/>
              <w:autoSpaceDN/>
              <w:rPr>
                <w:sz w:val="22"/>
                <w:szCs w:val="22"/>
              </w:rPr>
            </w:pPr>
            <w:r w:rsidRPr="00BB6AFA">
              <w:rPr>
                <w:sz w:val="22"/>
                <w:szCs w:val="22"/>
              </w:rPr>
              <w:t>Суха река</w:t>
            </w:r>
          </w:p>
        </w:tc>
        <w:tc>
          <w:tcPr>
            <w:tcW w:w="4920" w:type="dxa"/>
            <w:tcBorders>
              <w:top w:val="nil"/>
              <w:left w:val="nil"/>
              <w:bottom w:val="single" w:sz="4" w:space="0" w:color="auto"/>
              <w:right w:val="single" w:sz="4" w:space="0" w:color="auto"/>
            </w:tcBorders>
            <w:shd w:val="clear" w:color="auto" w:fill="auto"/>
            <w:hideMark/>
          </w:tcPr>
          <w:p w14:paraId="6ED62A19"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CB2C47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2F2BED2" w14:textId="77777777" w:rsidR="00D9373F" w:rsidRPr="00BB6AFA" w:rsidRDefault="00D9373F" w:rsidP="00D9373F">
            <w:pPr>
              <w:autoSpaceDE/>
              <w:autoSpaceDN/>
              <w:rPr>
                <w:sz w:val="22"/>
                <w:szCs w:val="22"/>
              </w:rPr>
            </w:pPr>
            <w:r w:rsidRPr="00BB6AFA">
              <w:rPr>
                <w:sz w:val="22"/>
                <w:szCs w:val="22"/>
              </w:rPr>
              <w:t>BG0000113</w:t>
            </w:r>
          </w:p>
        </w:tc>
        <w:tc>
          <w:tcPr>
            <w:tcW w:w="2908" w:type="dxa"/>
            <w:tcBorders>
              <w:top w:val="nil"/>
              <w:left w:val="nil"/>
              <w:bottom w:val="single" w:sz="4" w:space="0" w:color="auto"/>
              <w:right w:val="single" w:sz="4" w:space="0" w:color="auto"/>
            </w:tcBorders>
            <w:shd w:val="clear" w:color="auto" w:fill="auto"/>
            <w:hideMark/>
          </w:tcPr>
          <w:p w14:paraId="158F66BE" w14:textId="77777777" w:rsidR="00D9373F" w:rsidRPr="00BB6AFA" w:rsidRDefault="00D9373F" w:rsidP="00D9373F">
            <w:pPr>
              <w:autoSpaceDE/>
              <w:autoSpaceDN/>
              <w:rPr>
                <w:sz w:val="22"/>
                <w:szCs w:val="22"/>
              </w:rPr>
            </w:pPr>
            <w:r w:rsidRPr="00BB6AFA">
              <w:rPr>
                <w:sz w:val="22"/>
                <w:szCs w:val="22"/>
              </w:rPr>
              <w:t>Витоша</w:t>
            </w:r>
          </w:p>
        </w:tc>
        <w:tc>
          <w:tcPr>
            <w:tcW w:w="4920" w:type="dxa"/>
            <w:tcBorders>
              <w:top w:val="nil"/>
              <w:left w:val="nil"/>
              <w:bottom w:val="single" w:sz="4" w:space="0" w:color="auto"/>
              <w:right w:val="single" w:sz="4" w:space="0" w:color="auto"/>
            </w:tcBorders>
            <w:shd w:val="clear" w:color="auto" w:fill="auto"/>
            <w:hideMark/>
          </w:tcPr>
          <w:p w14:paraId="39654271"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2AA1B5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127D3C8" w14:textId="77777777" w:rsidR="00D9373F" w:rsidRPr="00BB6AFA" w:rsidRDefault="00D9373F" w:rsidP="00D9373F">
            <w:pPr>
              <w:autoSpaceDE/>
              <w:autoSpaceDN/>
              <w:rPr>
                <w:sz w:val="22"/>
                <w:szCs w:val="22"/>
              </w:rPr>
            </w:pPr>
            <w:r w:rsidRPr="00BB6AFA">
              <w:rPr>
                <w:sz w:val="22"/>
                <w:szCs w:val="22"/>
              </w:rPr>
              <w:t>BG0000116</w:t>
            </w:r>
          </w:p>
        </w:tc>
        <w:tc>
          <w:tcPr>
            <w:tcW w:w="2908" w:type="dxa"/>
            <w:tcBorders>
              <w:top w:val="nil"/>
              <w:left w:val="nil"/>
              <w:bottom w:val="single" w:sz="4" w:space="0" w:color="auto"/>
              <w:right w:val="single" w:sz="4" w:space="0" w:color="auto"/>
            </w:tcBorders>
            <w:shd w:val="clear" w:color="auto" w:fill="auto"/>
            <w:hideMark/>
          </w:tcPr>
          <w:p w14:paraId="1FF495AC" w14:textId="77777777" w:rsidR="00D9373F" w:rsidRPr="00BB6AFA" w:rsidRDefault="00D9373F" w:rsidP="00D9373F">
            <w:pPr>
              <w:autoSpaceDE/>
              <w:autoSpaceDN/>
              <w:rPr>
                <w:sz w:val="22"/>
                <w:szCs w:val="22"/>
              </w:rPr>
            </w:pPr>
            <w:r w:rsidRPr="00BB6AFA">
              <w:rPr>
                <w:sz w:val="22"/>
                <w:szCs w:val="22"/>
              </w:rPr>
              <w:t>Камчия</w:t>
            </w:r>
          </w:p>
        </w:tc>
        <w:tc>
          <w:tcPr>
            <w:tcW w:w="4920" w:type="dxa"/>
            <w:tcBorders>
              <w:top w:val="nil"/>
              <w:left w:val="nil"/>
              <w:bottom w:val="single" w:sz="4" w:space="0" w:color="auto"/>
              <w:right w:val="single" w:sz="4" w:space="0" w:color="auto"/>
            </w:tcBorders>
            <w:shd w:val="clear" w:color="auto" w:fill="auto"/>
            <w:hideMark/>
          </w:tcPr>
          <w:p w14:paraId="051E9E43"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52B80AE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2E80936" w14:textId="77777777" w:rsidR="00D9373F" w:rsidRPr="00BB6AFA" w:rsidRDefault="00D9373F" w:rsidP="00D9373F">
            <w:pPr>
              <w:autoSpaceDE/>
              <w:autoSpaceDN/>
              <w:rPr>
                <w:sz w:val="22"/>
                <w:szCs w:val="22"/>
              </w:rPr>
            </w:pPr>
            <w:r w:rsidRPr="00BB6AFA">
              <w:rPr>
                <w:sz w:val="22"/>
                <w:szCs w:val="22"/>
              </w:rPr>
              <w:t>BG0000119</w:t>
            </w:r>
          </w:p>
        </w:tc>
        <w:tc>
          <w:tcPr>
            <w:tcW w:w="2908" w:type="dxa"/>
            <w:tcBorders>
              <w:top w:val="nil"/>
              <w:left w:val="nil"/>
              <w:bottom w:val="single" w:sz="4" w:space="0" w:color="auto"/>
              <w:right w:val="single" w:sz="4" w:space="0" w:color="auto"/>
            </w:tcBorders>
            <w:shd w:val="clear" w:color="auto" w:fill="auto"/>
            <w:hideMark/>
          </w:tcPr>
          <w:p w14:paraId="2AB63B55" w14:textId="77777777" w:rsidR="00D9373F" w:rsidRPr="00BB6AFA" w:rsidRDefault="00D9373F" w:rsidP="00D9373F">
            <w:pPr>
              <w:autoSpaceDE/>
              <w:autoSpaceDN/>
              <w:rPr>
                <w:sz w:val="22"/>
                <w:szCs w:val="22"/>
              </w:rPr>
            </w:pPr>
            <w:r w:rsidRPr="00BB6AFA">
              <w:rPr>
                <w:sz w:val="22"/>
                <w:szCs w:val="22"/>
              </w:rPr>
              <w:t>Трите братя</w:t>
            </w:r>
          </w:p>
        </w:tc>
        <w:tc>
          <w:tcPr>
            <w:tcW w:w="4920" w:type="dxa"/>
            <w:tcBorders>
              <w:top w:val="nil"/>
              <w:left w:val="nil"/>
              <w:bottom w:val="single" w:sz="4" w:space="0" w:color="auto"/>
              <w:right w:val="single" w:sz="4" w:space="0" w:color="auto"/>
            </w:tcBorders>
            <w:shd w:val="clear" w:color="auto" w:fill="auto"/>
            <w:hideMark/>
          </w:tcPr>
          <w:p w14:paraId="2C0EE6C6"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D904FE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9880D7F" w14:textId="77777777" w:rsidR="00D9373F" w:rsidRPr="00BB6AFA" w:rsidRDefault="00D9373F" w:rsidP="00D9373F">
            <w:pPr>
              <w:autoSpaceDE/>
              <w:autoSpaceDN/>
              <w:rPr>
                <w:sz w:val="22"/>
                <w:szCs w:val="22"/>
              </w:rPr>
            </w:pPr>
            <w:r w:rsidRPr="00BB6AFA">
              <w:rPr>
                <w:sz w:val="22"/>
                <w:szCs w:val="22"/>
              </w:rPr>
              <w:t>BG0000130</w:t>
            </w:r>
          </w:p>
        </w:tc>
        <w:tc>
          <w:tcPr>
            <w:tcW w:w="2908" w:type="dxa"/>
            <w:tcBorders>
              <w:top w:val="nil"/>
              <w:left w:val="nil"/>
              <w:bottom w:val="single" w:sz="4" w:space="0" w:color="auto"/>
              <w:right w:val="single" w:sz="4" w:space="0" w:color="auto"/>
            </w:tcBorders>
            <w:shd w:val="clear" w:color="auto" w:fill="auto"/>
            <w:hideMark/>
          </w:tcPr>
          <w:p w14:paraId="737AB473" w14:textId="77777777" w:rsidR="00D9373F" w:rsidRPr="00BB6AFA" w:rsidRDefault="00D9373F" w:rsidP="00D9373F">
            <w:pPr>
              <w:autoSpaceDE/>
              <w:autoSpaceDN/>
              <w:rPr>
                <w:sz w:val="22"/>
                <w:szCs w:val="22"/>
              </w:rPr>
            </w:pPr>
            <w:r w:rsidRPr="00BB6AFA">
              <w:rPr>
                <w:sz w:val="22"/>
                <w:szCs w:val="22"/>
              </w:rPr>
              <w:t>Крайморска Добруджа</w:t>
            </w:r>
          </w:p>
        </w:tc>
        <w:tc>
          <w:tcPr>
            <w:tcW w:w="4920" w:type="dxa"/>
            <w:tcBorders>
              <w:top w:val="nil"/>
              <w:left w:val="nil"/>
              <w:bottom w:val="single" w:sz="4" w:space="0" w:color="auto"/>
              <w:right w:val="single" w:sz="4" w:space="0" w:color="auto"/>
            </w:tcBorders>
            <w:shd w:val="clear" w:color="auto" w:fill="auto"/>
            <w:hideMark/>
          </w:tcPr>
          <w:p w14:paraId="45698E99"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6FBC6D3B"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4576130" w14:textId="77777777" w:rsidR="00D9373F" w:rsidRPr="00BB6AFA" w:rsidRDefault="00D9373F" w:rsidP="00D9373F">
            <w:pPr>
              <w:autoSpaceDE/>
              <w:autoSpaceDN/>
              <w:rPr>
                <w:sz w:val="22"/>
                <w:szCs w:val="22"/>
              </w:rPr>
            </w:pPr>
            <w:r w:rsidRPr="00BB6AFA">
              <w:rPr>
                <w:sz w:val="22"/>
                <w:szCs w:val="22"/>
              </w:rPr>
              <w:t>BG0000132</w:t>
            </w:r>
          </w:p>
        </w:tc>
        <w:tc>
          <w:tcPr>
            <w:tcW w:w="2908" w:type="dxa"/>
            <w:tcBorders>
              <w:top w:val="nil"/>
              <w:left w:val="nil"/>
              <w:bottom w:val="single" w:sz="4" w:space="0" w:color="auto"/>
              <w:right w:val="single" w:sz="4" w:space="0" w:color="auto"/>
            </w:tcBorders>
            <w:shd w:val="clear" w:color="auto" w:fill="auto"/>
            <w:hideMark/>
          </w:tcPr>
          <w:p w14:paraId="47382E80" w14:textId="77777777" w:rsidR="00D9373F" w:rsidRPr="00BB6AFA" w:rsidRDefault="00D9373F" w:rsidP="00D9373F">
            <w:pPr>
              <w:autoSpaceDE/>
              <w:autoSpaceDN/>
              <w:rPr>
                <w:sz w:val="22"/>
                <w:szCs w:val="22"/>
              </w:rPr>
            </w:pPr>
            <w:r w:rsidRPr="00BB6AFA">
              <w:rPr>
                <w:sz w:val="22"/>
                <w:szCs w:val="22"/>
              </w:rPr>
              <w:t>Побитите камъни</w:t>
            </w:r>
          </w:p>
        </w:tc>
        <w:tc>
          <w:tcPr>
            <w:tcW w:w="4920" w:type="dxa"/>
            <w:tcBorders>
              <w:top w:val="nil"/>
              <w:left w:val="nil"/>
              <w:bottom w:val="single" w:sz="4" w:space="0" w:color="auto"/>
              <w:right w:val="single" w:sz="4" w:space="0" w:color="auto"/>
            </w:tcBorders>
            <w:shd w:val="clear" w:color="auto" w:fill="auto"/>
            <w:hideMark/>
          </w:tcPr>
          <w:p w14:paraId="515CC9F4"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180C920C" w14:textId="77777777" w:rsidTr="004E7ECE">
        <w:trPr>
          <w:trHeight w:val="600"/>
        </w:trPr>
        <w:tc>
          <w:tcPr>
            <w:tcW w:w="1360" w:type="dxa"/>
            <w:tcBorders>
              <w:top w:val="nil"/>
              <w:left w:val="single" w:sz="4" w:space="0" w:color="auto"/>
              <w:bottom w:val="single" w:sz="4" w:space="0" w:color="auto"/>
              <w:right w:val="single" w:sz="4" w:space="0" w:color="auto"/>
            </w:tcBorders>
            <w:shd w:val="clear" w:color="auto" w:fill="auto"/>
            <w:hideMark/>
          </w:tcPr>
          <w:p w14:paraId="2AB7573D" w14:textId="77777777" w:rsidR="00D9373F" w:rsidRPr="00BB6AFA" w:rsidRDefault="00D9373F" w:rsidP="00D9373F">
            <w:pPr>
              <w:autoSpaceDE/>
              <w:autoSpaceDN/>
              <w:rPr>
                <w:sz w:val="22"/>
                <w:szCs w:val="22"/>
              </w:rPr>
            </w:pPr>
            <w:r w:rsidRPr="00BB6AFA">
              <w:rPr>
                <w:sz w:val="22"/>
                <w:szCs w:val="22"/>
              </w:rPr>
              <w:t>BG0000133</w:t>
            </w:r>
          </w:p>
        </w:tc>
        <w:tc>
          <w:tcPr>
            <w:tcW w:w="2908" w:type="dxa"/>
            <w:tcBorders>
              <w:top w:val="nil"/>
              <w:left w:val="nil"/>
              <w:bottom w:val="single" w:sz="4" w:space="0" w:color="auto"/>
              <w:right w:val="single" w:sz="4" w:space="0" w:color="auto"/>
            </w:tcBorders>
            <w:shd w:val="clear" w:color="auto" w:fill="auto"/>
            <w:hideMark/>
          </w:tcPr>
          <w:p w14:paraId="569A7ABA" w14:textId="77777777" w:rsidR="00D9373F" w:rsidRPr="00BB6AFA" w:rsidRDefault="00D9373F" w:rsidP="00D9373F">
            <w:pPr>
              <w:autoSpaceDE/>
              <w:autoSpaceDN/>
              <w:rPr>
                <w:sz w:val="22"/>
                <w:szCs w:val="22"/>
              </w:rPr>
            </w:pPr>
            <w:r w:rsidRPr="00BB6AFA">
              <w:rPr>
                <w:sz w:val="22"/>
                <w:szCs w:val="22"/>
              </w:rPr>
              <w:t>Камчийска и Еминска планина</w:t>
            </w:r>
          </w:p>
        </w:tc>
        <w:tc>
          <w:tcPr>
            <w:tcW w:w="4920" w:type="dxa"/>
            <w:tcBorders>
              <w:top w:val="nil"/>
              <w:left w:val="nil"/>
              <w:bottom w:val="single" w:sz="4" w:space="0" w:color="auto"/>
              <w:right w:val="single" w:sz="4" w:space="0" w:color="auto"/>
            </w:tcBorders>
            <w:shd w:val="clear" w:color="auto" w:fill="auto"/>
            <w:hideMark/>
          </w:tcPr>
          <w:p w14:paraId="7F631AEA"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0C90B0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54BA6C2" w14:textId="77777777" w:rsidR="00D9373F" w:rsidRPr="00BB6AFA" w:rsidRDefault="00D9373F" w:rsidP="00D9373F">
            <w:pPr>
              <w:autoSpaceDE/>
              <w:autoSpaceDN/>
              <w:rPr>
                <w:sz w:val="22"/>
                <w:szCs w:val="22"/>
              </w:rPr>
            </w:pPr>
            <w:r w:rsidRPr="00BB6AFA">
              <w:rPr>
                <w:sz w:val="22"/>
                <w:szCs w:val="22"/>
              </w:rPr>
              <w:t>BG0000136</w:t>
            </w:r>
          </w:p>
        </w:tc>
        <w:tc>
          <w:tcPr>
            <w:tcW w:w="2908" w:type="dxa"/>
            <w:tcBorders>
              <w:top w:val="nil"/>
              <w:left w:val="nil"/>
              <w:bottom w:val="single" w:sz="4" w:space="0" w:color="auto"/>
              <w:right w:val="single" w:sz="4" w:space="0" w:color="auto"/>
            </w:tcBorders>
            <w:shd w:val="clear" w:color="auto" w:fill="auto"/>
            <w:hideMark/>
          </w:tcPr>
          <w:p w14:paraId="3249367F" w14:textId="77777777" w:rsidR="00D9373F" w:rsidRPr="00BB6AFA" w:rsidRDefault="00D9373F" w:rsidP="00D9373F">
            <w:pPr>
              <w:autoSpaceDE/>
              <w:autoSpaceDN/>
              <w:rPr>
                <w:sz w:val="22"/>
                <w:szCs w:val="22"/>
              </w:rPr>
            </w:pPr>
            <w:r w:rsidRPr="00BB6AFA">
              <w:rPr>
                <w:sz w:val="22"/>
                <w:szCs w:val="22"/>
              </w:rPr>
              <w:t>Река Горна Луда Камчия</w:t>
            </w:r>
          </w:p>
        </w:tc>
        <w:tc>
          <w:tcPr>
            <w:tcW w:w="4920" w:type="dxa"/>
            <w:tcBorders>
              <w:top w:val="nil"/>
              <w:left w:val="nil"/>
              <w:bottom w:val="single" w:sz="4" w:space="0" w:color="auto"/>
              <w:right w:val="single" w:sz="4" w:space="0" w:color="auto"/>
            </w:tcBorders>
            <w:shd w:val="clear" w:color="auto" w:fill="auto"/>
            <w:hideMark/>
          </w:tcPr>
          <w:p w14:paraId="3DBC6DB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69060E7D" w14:textId="77777777" w:rsidTr="004E7ECE">
        <w:trPr>
          <w:trHeight w:val="347"/>
        </w:trPr>
        <w:tc>
          <w:tcPr>
            <w:tcW w:w="1360" w:type="dxa"/>
            <w:tcBorders>
              <w:top w:val="nil"/>
              <w:left w:val="single" w:sz="4" w:space="0" w:color="auto"/>
              <w:bottom w:val="single" w:sz="4" w:space="0" w:color="auto"/>
              <w:right w:val="single" w:sz="4" w:space="0" w:color="auto"/>
            </w:tcBorders>
            <w:shd w:val="clear" w:color="auto" w:fill="auto"/>
            <w:hideMark/>
          </w:tcPr>
          <w:p w14:paraId="3BB9ACD7" w14:textId="77777777" w:rsidR="00D9373F" w:rsidRPr="00BB6AFA" w:rsidRDefault="00D9373F" w:rsidP="00D9373F">
            <w:pPr>
              <w:autoSpaceDE/>
              <w:autoSpaceDN/>
              <w:rPr>
                <w:sz w:val="22"/>
                <w:szCs w:val="22"/>
              </w:rPr>
            </w:pPr>
            <w:r w:rsidRPr="00BB6AFA">
              <w:rPr>
                <w:sz w:val="22"/>
                <w:szCs w:val="22"/>
              </w:rPr>
              <w:t>BG0000137</w:t>
            </w:r>
          </w:p>
        </w:tc>
        <w:tc>
          <w:tcPr>
            <w:tcW w:w="2908" w:type="dxa"/>
            <w:tcBorders>
              <w:top w:val="nil"/>
              <w:left w:val="nil"/>
              <w:bottom w:val="single" w:sz="4" w:space="0" w:color="auto"/>
              <w:right w:val="single" w:sz="4" w:space="0" w:color="auto"/>
            </w:tcBorders>
            <w:shd w:val="clear" w:color="auto" w:fill="auto"/>
            <w:hideMark/>
          </w:tcPr>
          <w:p w14:paraId="5D289A02" w14:textId="77777777" w:rsidR="00D9373F" w:rsidRPr="00BB6AFA" w:rsidRDefault="00D9373F" w:rsidP="00D9373F">
            <w:pPr>
              <w:autoSpaceDE/>
              <w:autoSpaceDN/>
              <w:rPr>
                <w:sz w:val="22"/>
                <w:szCs w:val="22"/>
              </w:rPr>
            </w:pPr>
            <w:r w:rsidRPr="00BB6AFA">
              <w:rPr>
                <w:sz w:val="22"/>
                <w:szCs w:val="22"/>
              </w:rPr>
              <w:t>Река Долна Луда Камчия</w:t>
            </w:r>
          </w:p>
        </w:tc>
        <w:tc>
          <w:tcPr>
            <w:tcW w:w="4920" w:type="dxa"/>
            <w:tcBorders>
              <w:top w:val="nil"/>
              <w:left w:val="nil"/>
              <w:bottom w:val="single" w:sz="4" w:space="0" w:color="auto"/>
              <w:right w:val="single" w:sz="4" w:space="0" w:color="auto"/>
            </w:tcBorders>
            <w:shd w:val="clear" w:color="auto" w:fill="auto"/>
            <w:hideMark/>
          </w:tcPr>
          <w:p w14:paraId="79A9253A"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F4EAAA1"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866CB52" w14:textId="77777777" w:rsidR="00D9373F" w:rsidRPr="00BB6AFA" w:rsidRDefault="00D9373F" w:rsidP="00D9373F">
            <w:pPr>
              <w:autoSpaceDE/>
              <w:autoSpaceDN/>
              <w:rPr>
                <w:sz w:val="22"/>
                <w:szCs w:val="22"/>
              </w:rPr>
            </w:pPr>
            <w:r w:rsidRPr="00BB6AFA">
              <w:rPr>
                <w:sz w:val="22"/>
                <w:szCs w:val="22"/>
              </w:rPr>
              <w:t>BG0000138</w:t>
            </w:r>
          </w:p>
        </w:tc>
        <w:tc>
          <w:tcPr>
            <w:tcW w:w="2908" w:type="dxa"/>
            <w:tcBorders>
              <w:top w:val="nil"/>
              <w:left w:val="nil"/>
              <w:bottom w:val="single" w:sz="4" w:space="0" w:color="auto"/>
              <w:right w:val="single" w:sz="4" w:space="0" w:color="auto"/>
            </w:tcBorders>
            <w:shd w:val="clear" w:color="auto" w:fill="auto"/>
            <w:hideMark/>
          </w:tcPr>
          <w:p w14:paraId="0A92D093" w14:textId="77777777" w:rsidR="00D9373F" w:rsidRPr="00BB6AFA" w:rsidRDefault="00D9373F" w:rsidP="00D9373F">
            <w:pPr>
              <w:autoSpaceDE/>
              <w:autoSpaceDN/>
              <w:rPr>
                <w:sz w:val="22"/>
                <w:szCs w:val="22"/>
              </w:rPr>
            </w:pPr>
            <w:r w:rsidRPr="00BB6AFA">
              <w:rPr>
                <w:sz w:val="22"/>
                <w:szCs w:val="22"/>
              </w:rPr>
              <w:t>Каменица</w:t>
            </w:r>
          </w:p>
        </w:tc>
        <w:tc>
          <w:tcPr>
            <w:tcW w:w="4920" w:type="dxa"/>
            <w:tcBorders>
              <w:top w:val="nil"/>
              <w:left w:val="nil"/>
              <w:bottom w:val="single" w:sz="4" w:space="0" w:color="auto"/>
              <w:right w:val="single" w:sz="4" w:space="0" w:color="auto"/>
            </w:tcBorders>
            <w:shd w:val="clear" w:color="auto" w:fill="auto"/>
            <w:hideMark/>
          </w:tcPr>
          <w:p w14:paraId="3D584B54"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5B07EA3"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7F4EFE2" w14:textId="77777777" w:rsidR="00D9373F" w:rsidRPr="00BB6AFA" w:rsidRDefault="00D9373F" w:rsidP="00D9373F">
            <w:pPr>
              <w:autoSpaceDE/>
              <w:autoSpaceDN/>
              <w:rPr>
                <w:sz w:val="22"/>
                <w:szCs w:val="22"/>
              </w:rPr>
            </w:pPr>
            <w:r w:rsidRPr="00BB6AFA">
              <w:rPr>
                <w:sz w:val="22"/>
                <w:szCs w:val="22"/>
              </w:rPr>
              <w:t>BG0000139</w:t>
            </w:r>
          </w:p>
        </w:tc>
        <w:tc>
          <w:tcPr>
            <w:tcW w:w="2908" w:type="dxa"/>
            <w:tcBorders>
              <w:top w:val="nil"/>
              <w:left w:val="nil"/>
              <w:bottom w:val="single" w:sz="4" w:space="0" w:color="auto"/>
              <w:right w:val="single" w:sz="4" w:space="0" w:color="auto"/>
            </w:tcBorders>
            <w:shd w:val="clear" w:color="auto" w:fill="auto"/>
            <w:hideMark/>
          </w:tcPr>
          <w:p w14:paraId="5AA35B49" w14:textId="77777777" w:rsidR="00D9373F" w:rsidRPr="00BB6AFA" w:rsidRDefault="00D9373F" w:rsidP="00D9373F">
            <w:pPr>
              <w:autoSpaceDE/>
              <w:autoSpaceDN/>
              <w:rPr>
                <w:sz w:val="22"/>
                <w:szCs w:val="22"/>
              </w:rPr>
            </w:pPr>
            <w:r w:rsidRPr="00BB6AFA">
              <w:rPr>
                <w:sz w:val="22"/>
                <w:szCs w:val="22"/>
              </w:rPr>
              <w:t>Луда Камчия</w:t>
            </w:r>
          </w:p>
        </w:tc>
        <w:tc>
          <w:tcPr>
            <w:tcW w:w="4920" w:type="dxa"/>
            <w:tcBorders>
              <w:top w:val="nil"/>
              <w:left w:val="nil"/>
              <w:bottom w:val="single" w:sz="4" w:space="0" w:color="auto"/>
              <w:right w:val="single" w:sz="4" w:space="0" w:color="auto"/>
            </w:tcBorders>
            <w:shd w:val="clear" w:color="auto" w:fill="auto"/>
            <w:hideMark/>
          </w:tcPr>
          <w:p w14:paraId="47F1E379"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5A59E76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EF6F958" w14:textId="77777777" w:rsidR="00D9373F" w:rsidRPr="00BB6AFA" w:rsidRDefault="00D9373F" w:rsidP="00D9373F">
            <w:pPr>
              <w:autoSpaceDE/>
              <w:autoSpaceDN/>
              <w:rPr>
                <w:sz w:val="22"/>
                <w:szCs w:val="22"/>
              </w:rPr>
            </w:pPr>
            <w:r w:rsidRPr="00BB6AFA">
              <w:rPr>
                <w:sz w:val="22"/>
                <w:szCs w:val="22"/>
              </w:rPr>
              <w:t>BG0000141</w:t>
            </w:r>
          </w:p>
        </w:tc>
        <w:tc>
          <w:tcPr>
            <w:tcW w:w="2908" w:type="dxa"/>
            <w:tcBorders>
              <w:top w:val="nil"/>
              <w:left w:val="nil"/>
              <w:bottom w:val="single" w:sz="4" w:space="0" w:color="auto"/>
              <w:right w:val="single" w:sz="4" w:space="0" w:color="auto"/>
            </w:tcBorders>
            <w:shd w:val="clear" w:color="auto" w:fill="auto"/>
            <w:hideMark/>
          </w:tcPr>
          <w:p w14:paraId="63C8A5C5" w14:textId="77777777" w:rsidR="00D9373F" w:rsidRPr="00BB6AFA" w:rsidRDefault="00D9373F" w:rsidP="00D9373F">
            <w:pPr>
              <w:autoSpaceDE/>
              <w:autoSpaceDN/>
              <w:rPr>
                <w:sz w:val="22"/>
                <w:szCs w:val="22"/>
              </w:rPr>
            </w:pPr>
            <w:r w:rsidRPr="00BB6AFA">
              <w:rPr>
                <w:sz w:val="22"/>
                <w:szCs w:val="22"/>
              </w:rPr>
              <w:t>Река Камчия</w:t>
            </w:r>
          </w:p>
        </w:tc>
        <w:tc>
          <w:tcPr>
            <w:tcW w:w="4920" w:type="dxa"/>
            <w:tcBorders>
              <w:top w:val="nil"/>
              <w:left w:val="nil"/>
              <w:bottom w:val="single" w:sz="4" w:space="0" w:color="auto"/>
              <w:right w:val="single" w:sz="4" w:space="0" w:color="auto"/>
            </w:tcBorders>
            <w:shd w:val="clear" w:color="auto" w:fill="auto"/>
            <w:hideMark/>
          </w:tcPr>
          <w:p w14:paraId="238C59B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1872DA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60FC0F9" w14:textId="77777777" w:rsidR="00D9373F" w:rsidRPr="00BB6AFA" w:rsidRDefault="00D9373F" w:rsidP="00D9373F">
            <w:pPr>
              <w:autoSpaceDE/>
              <w:autoSpaceDN/>
              <w:rPr>
                <w:sz w:val="22"/>
                <w:szCs w:val="22"/>
              </w:rPr>
            </w:pPr>
            <w:r w:rsidRPr="00BB6AFA">
              <w:rPr>
                <w:sz w:val="22"/>
                <w:szCs w:val="22"/>
              </w:rPr>
              <w:t>BG0000149</w:t>
            </w:r>
          </w:p>
        </w:tc>
        <w:tc>
          <w:tcPr>
            <w:tcW w:w="2908" w:type="dxa"/>
            <w:tcBorders>
              <w:top w:val="nil"/>
              <w:left w:val="nil"/>
              <w:bottom w:val="single" w:sz="4" w:space="0" w:color="auto"/>
              <w:right w:val="single" w:sz="4" w:space="0" w:color="auto"/>
            </w:tcBorders>
            <w:shd w:val="clear" w:color="auto" w:fill="auto"/>
            <w:hideMark/>
          </w:tcPr>
          <w:p w14:paraId="656AE6C6" w14:textId="77777777" w:rsidR="00D9373F" w:rsidRPr="00BB6AFA" w:rsidRDefault="00D9373F" w:rsidP="00D9373F">
            <w:pPr>
              <w:autoSpaceDE/>
              <w:autoSpaceDN/>
              <w:rPr>
                <w:sz w:val="22"/>
                <w:szCs w:val="22"/>
              </w:rPr>
            </w:pPr>
            <w:r w:rsidRPr="00BB6AFA">
              <w:rPr>
                <w:sz w:val="22"/>
                <w:szCs w:val="22"/>
              </w:rPr>
              <w:t>Ришки проход</w:t>
            </w:r>
          </w:p>
        </w:tc>
        <w:tc>
          <w:tcPr>
            <w:tcW w:w="4920" w:type="dxa"/>
            <w:tcBorders>
              <w:top w:val="nil"/>
              <w:left w:val="nil"/>
              <w:bottom w:val="single" w:sz="4" w:space="0" w:color="auto"/>
              <w:right w:val="single" w:sz="4" w:space="0" w:color="auto"/>
            </w:tcBorders>
            <w:shd w:val="clear" w:color="auto" w:fill="auto"/>
            <w:hideMark/>
          </w:tcPr>
          <w:p w14:paraId="51241D5C"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094CC4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9F0758D" w14:textId="77777777" w:rsidR="00D9373F" w:rsidRPr="00BB6AFA" w:rsidRDefault="00D9373F" w:rsidP="00D9373F">
            <w:pPr>
              <w:autoSpaceDE/>
              <w:autoSpaceDN/>
              <w:rPr>
                <w:sz w:val="22"/>
                <w:szCs w:val="22"/>
              </w:rPr>
            </w:pPr>
            <w:r w:rsidRPr="00BB6AFA">
              <w:rPr>
                <w:sz w:val="22"/>
                <w:szCs w:val="22"/>
              </w:rPr>
              <w:t>BG0000151</w:t>
            </w:r>
          </w:p>
        </w:tc>
        <w:tc>
          <w:tcPr>
            <w:tcW w:w="2908" w:type="dxa"/>
            <w:tcBorders>
              <w:top w:val="nil"/>
              <w:left w:val="nil"/>
              <w:bottom w:val="single" w:sz="4" w:space="0" w:color="auto"/>
              <w:right w:val="single" w:sz="4" w:space="0" w:color="auto"/>
            </w:tcBorders>
            <w:shd w:val="clear" w:color="auto" w:fill="auto"/>
            <w:hideMark/>
          </w:tcPr>
          <w:p w14:paraId="48DAA07A" w14:textId="77777777" w:rsidR="00D9373F" w:rsidRPr="00BB6AFA" w:rsidRDefault="00D9373F" w:rsidP="00D9373F">
            <w:pPr>
              <w:autoSpaceDE/>
              <w:autoSpaceDN/>
              <w:rPr>
                <w:sz w:val="22"/>
                <w:szCs w:val="22"/>
              </w:rPr>
            </w:pPr>
            <w:r w:rsidRPr="00BB6AFA">
              <w:rPr>
                <w:sz w:val="22"/>
                <w:szCs w:val="22"/>
              </w:rPr>
              <w:t>Айтоска планина</w:t>
            </w:r>
          </w:p>
        </w:tc>
        <w:tc>
          <w:tcPr>
            <w:tcW w:w="4920" w:type="dxa"/>
            <w:tcBorders>
              <w:top w:val="nil"/>
              <w:left w:val="nil"/>
              <w:bottom w:val="single" w:sz="4" w:space="0" w:color="auto"/>
              <w:right w:val="single" w:sz="4" w:space="0" w:color="auto"/>
            </w:tcBorders>
            <w:shd w:val="clear" w:color="auto" w:fill="auto"/>
            <w:hideMark/>
          </w:tcPr>
          <w:p w14:paraId="064B44A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BAAF0E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76E6A75" w14:textId="77777777" w:rsidR="00D9373F" w:rsidRPr="00BB6AFA" w:rsidRDefault="00D9373F" w:rsidP="00D9373F">
            <w:pPr>
              <w:autoSpaceDE/>
              <w:autoSpaceDN/>
              <w:rPr>
                <w:sz w:val="22"/>
                <w:szCs w:val="22"/>
              </w:rPr>
            </w:pPr>
            <w:r w:rsidRPr="00BB6AFA">
              <w:rPr>
                <w:sz w:val="22"/>
                <w:szCs w:val="22"/>
              </w:rPr>
              <w:t>BG0000154</w:t>
            </w:r>
          </w:p>
        </w:tc>
        <w:tc>
          <w:tcPr>
            <w:tcW w:w="2908" w:type="dxa"/>
            <w:tcBorders>
              <w:top w:val="nil"/>
              <w:left w:val="nil"/>
              <w:bottom w:val="single" w:sz="4" w:space="0" w:color="auto"/>
              <w:right w:val="single" w:sz="4" w:space="0" w:color="auto"/>
            </w:tcBorders>
            <w:shd w:val="clear" w:color="auto" w:fill="auto"/>
            <w:hideMark/>
          </w:tcPr>
          <w:p w14:paraId="21F6E518" w14:textId="77777777" w:rsidR="00D9373F" w:rsidRPr="00BB6AFA" w:rsidRDefault="00D9373F" w:rsidP="00D9373F">
            <w:pPr>
              <w:autoSpaceDE/>
              <w:autoSpaceDN/>
              <w:rPr>
                <w:sz w:val="22"/>
                <w:szCs w:val="22"/>
              </w:rPr>
            </w:pPr>
            <w:r w:rsidRPr="00BB6AFA">
              <w:rPr>
                <w:sz w:val="22"/>
                <w:szCs w:val="22"/>
              </w:rPr>
              <w:t>Езеро Дуранкулак</w:t>
            </w:r>
          </w:p>
        </w:tc>
        <w:tc>
          <w:tcPr>
            <w:tcW w:w="4920" w:type="dxa"/>
            <w:tcBorders>
              <w:top w:val="nil"/>
              <w:left w:val="nil"/>
              <w:bottom w:val="single" w:sz="4" w:space="0" w:color="auto"/>
              <w:right w:val="single" w:sz="4" w:space="0" w:color="auto"/>
            </w:tcBorders>
            <w:shd w:val="clear" w:color="auto" w:fill="auto"/>
            <w:hideMark/>
          </w:tcPr>
          <w:p w14:paraId="17BF945A"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6FE5663"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7E79358" w14:textId="77777777" w:rsidR="00D9373F" w:rsidRPr="00BB6AFA" w:rsidRDefault="00D9373F" w:rsidP="00D9373F">
            <w:pPr>
              <w:autoSpaceDE/>
              <w:autoSpaceDN/>
              <w:rPr>
                <w:sz w:val="22"/>
                <w:szCs w:val="22"/>
              </w:rPr>
            </w:pPr>
            <w:r w:rsidRPr="00BB6AFA">
              <w:rPr>
                <w:sz w:val="22"/>
                <w:szCs w:val="22"/>
              </w:rPr>
              <w:t>BG0000164</w:t>
            </w:r>
          </w:p>
        </w:tc>
        <w:tc>
          <w:tcPr>
            <w:tcW w:w="2908" w:type="dxa"/>
            <w:tcBorders>
              <w:top w:val="nil"/>
              <w:left w:val="nil"/>
              <w:bottom w:val="single" w:sz="4" w:space="0" w:color="auto"/>
              <w:right w:val="single" w:sz="4" w:space="0" w:color="auto"/>
            </w:tcBorders>
            <w:shd w:val="clear" w:color="auto" w:fill="auto"/>
            <w:hideMark/>
          </w:tcPr>
          <w:p w14:paraId="6A0C8C3B" w14:textId="77777777" w:rsidR="00D9373F" w:rsidRPr="00BB6AFA" w:rsidRDefault="00D9373F" w:rsidP="00D9373F">
            <w:pPr>
              <w:autoSpaceDE/>
              <w:autoSpaceDN/>
              <w:rPr>
                <w:sz w:val="22"/>
                <w:szCs w:val="22"/>
              </w:rPr>
            </w:pPr>
            <w:r w:rsidRPr="00BB6AFA">
              <w:rPr>
                <w:sz w:val="22"/>
                <w:szCs w:val="22"/>
              </w:rPr>
              <w:t>Сините камъни</w:t>
            </w:r>
          </w:p>
        </w:tc>
        <w:tc>
          <w:tcPr>
            <w:tcW w:w="4920" w:type="dxa"/>
            <w:tcBorders>
              <w:top w:val="nil"/>
              <w:left w:val="nil"/>
              <w:bottom w:val="single" w:sz="4" w:space="0" w:color="auto"/>
              <w:right w:val="single" w:sz="4" w:space="0" w:color="auto"/>
            </w:tcBorders>
            <w:shd w:val="clear" w:color="auto" w:fill="auto"/>
            <w:hideMark/>
          </w:tcPr>
          <w:p w14:paraId="7E6C9789"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D34453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644D1EF" w14:textId="77777777" w:rsidR="00D9373F" w:rsidRPr="00BB6AFA" w:rsidRDefault="00D9373F" w:rsidP="00D9373F">
            <w:pPr>
              <w:autoSpaceDE/>
              <w:autoSpaceDN/>
              <w:rPr>
                <w:sz w:val="22"/>
                <w:szCs w:val="22"/>
              </w:rPr>
            </w:pPr>
            <w:r w:rsidRPr="00BB6AFA">
              <w:rPr>
                <w:sz w:val="22"/>
                <w:szCs w:val="22"/>
              </w:rPr>
              <w:t>BG0000166</w:t>
            </w:r>
          </w:p>
        </w:tc>
        <w:tc>
          <w:tcPr>
            <w:tcW w:w="2908" w:type="dxa"/>
            <w:tcBorders>
              <w:top w:val="nil"/>
              <w:left w:val="nil"/>
              <w:bottom w:val="single" w:sz="4" w:space="0" w:color="auto"/>
              <w:right w:val="single" w:sz="4" w:space="0" w:color="auto"/>
            </w:tcBorders>
            <w:shd w:val="clear" w:color="auto" w:fill="auto"/>
            <w:hideMark/>
          </w:tcPr>
          <w:p w14:paraId="1936799F" w14:textId="77777777" w:rsidR="00D9373F" w:rsidRPr="00BB6AFA" w:rsidRDefault="00393509" w:rsidP="00D9373F">
            <w:pPr>
              <w:autoSpaceDE/>
              <w:autoSpaceDN/>
              <w:rPr>
                <w:sz w:val="22"/>
                <w:szCs w:val="22"/>
              </w:rPr>
            </w:pPr>
            <w:r w:rsidRPr="00BB6AFA">
              <w:rPr>
                <w:sz w:val="22"/>
                <w:szCs w:val="22"/>
              </w:rPr>
              <w:t>Врачански Б</w:t>
            </w:r>
            <w:r w:rsidR="00D9373F" w:rsidRPr="00BB6AFA">
              <w:rPr>
                <w:sz w:val="22"/>
                <w:szCs w:val="22"/>
              </w:rPr>
              <w:t>алкан</w:t>
            </w:r>
          </w:p>
        </w:tc>
        <w:tc>
          <w:tcPr>
            <w:tcW w:w="4920" w:type="dxa"/>
            <w:tcBorders>
              <w:top w:val="nil"/>
              <w:left w:val="nil"/>
              <w:bottom w:val="single" w:sz="4" w:space="0" w:color="auto"/>
              <w:right w:val="single" w:sz="4" w:space="0" w:color="auto"/>
            </w:tcBorders>
            <w:shd w:val="clear" w:color="auto" w:fill="auto"/>
            <w:hideMark/>
          </w:tcPr>
          <w:p w14:paraId="59E47A4A"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532F9E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94F609C" w14:textId="77777777" w:rsidR="00D9373F" w:rsidRPr="00BB6AFA" w:rsidRDefault="00D9373F" w:rsidP="00D9373F">
            <w:pPr>
              <w:autoSpaceDE/>
              <w:autoSpaceDN/>
              <w:rPr>
                <w:sz w:val="22"/>
                <w:szCs w:val="22"/>
              </w:rPr>
            </w:pPr>
            <w:r w:rsidRPr="00BB6AFA">
              <w:rPr>
                <w:sz w:val="22"/>
                <w:szCs w:val="22"/>
              </w:rPr>
              <w:t>BG0000168</w:t>
            </w:r>
          </w:p>
        </w:tc>
        <w:tc>
          <w:tcPr>
            <w:tcW w:w="2908" w:type="dxa"/>
            <w:tcBorders>
              <w:top w:val="nil"/>
              <w:left w:val="nil"/>
              <w:bottom w:val="single" w:sz="4" w:space="0" w:color="auto"/>
              <w:right w:val="single" w:sz="4" w:space="0" w:color="auto"/>
            </w:tcBorders>
            <w:shd w:val="clear" w:color="auto" w:fill="auto"/>
            <w:hideMark/>
          </w:tcPr>
          <w:p w14:paraId="053A2B86" w14:textId="77777777" w:rsidR="00D9373F" w:rsidRPr="00BB6AFA" w:rsidRDefault="00D9373F" w:rsidP="00D9373F">
            <w:pPr>
              <w:autoSpaceDE/>
              <w:autoSpaceDN/>
              <w:rPr>
                <w:sz w:val="22"/>
                <w:szCs w:val="22"/>
              </w:rPr>
            </w:pPr>
            <w:r w:rsidRPr="00BB6AFA">
              <w:rPr>
                <w:sz w:val="22"/>
                <w:szCs w:val="22"/>
              </w:rPr>
              <w:t>Лудогорие</w:t>
            </w:r>
          </w:p>
        </w:tc>
        <w:tc>
          <w:tcPr>
            <w:tcW w:w="4920" w:type="dxa"/>
            <w:tcBorders>
              <w:top w:val="nil"/>
              <w:left w:val="nil"/>
              <w:bottom w:val="single" w:sz="4" w:space="0" w:color="auto"/>
              <w:right w:val="single" w:sz="4" w:space="0" w:color="auto"/>
            </w:tcBorders>
            <w:shd w:val="clear" w:color="auto" w:fill="auto"/>
            <w:hideMark/>
          </w:tcPr>
          <w:p w14:paraId="23A467E8"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1FC5DC2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FAA3630" w14:textId="77777777" w:rsidR="00D9373F" w:rsidRPr="00BB6AFA" w:rsidRDefault="00D9373F" w:rsidP="00D9373F">
            <w:pPr>
              <w:autoSpaceDE/>
              <w:autoSpaceDN/>
              <w:rPr>
                <w:sz w:val="22"/>
                <w:szCs w:val="22"/>
              </w:rPr>
            </w:pPr>
            <w:r w:rsidRPr="00BB6AFA">
              <w:rPr>
                <w:sz w:val="22"/>
                <w:szCs w:val="22"/>
              </w:rPr>
              <w:t>BG0000169</w:t>
            </w:r>
          </w:p>
        </w:tc>
        <w:tc>
          <w:tcPr>
            <w:tcW w:w="2908" w:type="dxa"/>
            <w:tcBorders>
              <w:top w:val="nil"/>
              <w:left w:val="nil"/>
              <w:bottom w:val="single" w:sz="4" w:space="0" w:color="auto"/>
              <w:right w:val="single" w:sz="4" w:space="0" w:color="auto"/>
            </w:tcBorders>
            <w:shd w:val="clear" w:color="auto" w:fill="auto"/>
            <w:hideMark/>
          </w:tcPr>
          <w:p w14:paraId="7FEDA17B" w14:textId="77777777" w:rsidR="00D9373F" w:rsidRPr="00BB6AFA" w:rsidRDefault="00D9373F" w:rsidP="00D9373F">
            <w:pPr>
              <w:autoSpaceDE/>
              <w:autoSpaceDN/>
              <w:rPr>
                <w:sz w:val="22"/>
                <w:szCs w:val="22"/>
              </w:rPr>
            </w:pPr>
            <w:r w:rsidRPr="00BB6AFA">
              <w:rPr>
                <w:sz w:val="22"/>
                <w:szCs w:val="22"/>
              </w:rPr>
              <w:t>Лудогорие</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Сребърна</w:t>
            </w:r>
          </w:p>
        </w:tc>
        <w:tc>
          <w:tcPr>
            <w:tcW w:w="4920" w:type="dxa"/>
            <w:tcBorders>
              <w:top w:val="nil"/>
              <w:left w:val="nil"/>
              <w:bottom w:val="single" w:sz="4" w:space="0" w:color="auto"/>
              <w:right w:val="single" w:sz="4" w:space="0" w:color="auto"/>
            </w:tcBorders>
            <w:shd w:val="clear" w:color="auto" w:fill="auto"/>
            <w:hideMark/>
          </w:tcPr>
          <w:p w14:paraId="5A58E7EA"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5648DED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49B2CA5" w14:textId="77777777" w:rsidR="00D9373F" w:rsidRPr="00BB6AFA" w:rsidRDefault="00D9373F" w:rsidP="00D9373F">
            <w:pPr>
              <w:autoSpaceDE/>
              <w:autoSpaceDN/>
              <w:rPr>
                <w:sz w:val="22"/>
                <w:szCs w:val="22"/>
              </w:rPr>
            </w:pPr>
            <w:r w:rsidRPr="00BB6AFA">
              <w:rPr>
                <w:sz w:val="22"/>
                <w:szCs w:val="22"/>
              </w:rPr>
              <w:t>BG0000171</w:t>
            </w:r>
          </w:p>
        </w:tc>
        <w:tc>
          <w:tcPr>
            <w:tcW w:w="2908" w:type="dxa"/>
            <w:tcBorders>
              <w:top w:val="nil"/>
              <w:left w:val="nil"/>
              <w:bottom w:val="single" w:sz="4" w:space="0" w:color="auto"/>
              <w:right w:val="single" w:sz="4" w:space="0" w:color="auto"/>
            </w:tcBorders>
            <w:shd w:val="clear" w:color="auto" w:fill="auto"/>
            <w:hideMark/>
          </w:tcPr>
          <w:p w14:paraId="500C6811" w14:textId="77777777" w:rsidR="00D9373F" w:rsidRPr="00BB6AFA" w:rsidRDefault="00D9373F" w:rsidP="00D9373F">
            <w:pPr>
              <w:autoSpaceDE/>
              <w:autoSpaceDN/>
              <w:rPr>
                <w:sz w:val="22"/>
                <w:szCs w:val="22"/>
              </w:rPr>
            </w:pPr>
            <w:r w:rsidRPr="00BB6AFA">
              <w:rPr>
                <w:sz w:val="22"/>
                <w:szCs w:val="22"/>
              </w:rPr>
              <w:t>Лудогорие</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Боблата</w:t>
            </w:r>
          </w:p>
        </w:tc>
        <w:tc>
          <w:tcPr>
            <w:tcW w:w="4920" w:type="dxa"/>
            <w:tcBorders>
              <w:top w:val="nil"/>
              <w:left w:val="nil"/>
              <w:bottom w:val="single" w:sz="4" w:space="0" w:color="auto"/>
              <w:right w:val="single" w:sz="4" w:space="0" w:color="auto"/>
            </w:tcBorders>
            <w:shd w:val="clear" w:color="auto" w:fill="auto"/>
            <w:hideMark/>
          </w:tcPr>
          <w:p w14:paraId="070141E0"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3D1C0E9"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49A3F0A" w14:textId="77777777" w:rsidR="00D9373F" w:rsidRPr="00BB6AFA" w:rsidRDefault="00D9373F" w:rsidP="00D9373F">
            <w:pPr>
              <w:autoSpaceDE/>
              <w:autoSpaceDN/>
              <w:rPr>
                <w:sz w:val="22"/>
                <w:szCs w:val="22"/>
              </w:rPr>
            </w:pPr>
            <w:r w:rsidRPr="00BB6AFA">
              <w:rPr>
                <w:sz w:val="22"/>
                <w:szCs w:val="22"/>
              </w:rPr>
              <w:t>BG0000173</w:t>
            </w:r>
          </w:p>
        </w:tc>
        <w:tc>
          <w:tcPr>
            <w:tcW w:w="2908" w:type="dxa"/>
            <w:tcBorders>
              <w:top w:val="nil"/>
              <w:left w:val="nil"/>
              <w:bottom w:val="single" w:sz="4" w:space="0" w:color="auto"/>
              <w:right w:val="single" w:sz="4" w:space="0" w:color="auto"/>
            </w:tcBorders>
            <w:shd w:val="clear" w:color="auto" w:fill="auto"/>
            <w:hideMark/>
          </w:tcPr>
          <w:p w14:paraId="6C714769" w14:textId="77777777" w:rsidR="00D9373F" w:rsidRPr="00BB6AFA" w:rsidRDefault="00D9373F" w:rsidP="00D9373F">
            <w:pPr>
              <w:autoSpaceDE/>
              <w:autoSpaceDN/>
              <w:rPr>
                <w:sz w:val="22"/>
                <w:szCs w:val="22"/>
              </w:rPr>
            </w:pPr>
            <w:r w:rsidRPr="00BB6AFA">
              <w:rPr>
                <w:sz w:val="22"/>
                <w:szCs w:val="22"/>
              </w:rPr>
              <w:t>Островче</w:t>
            </w:r>
          </w:p>
        </w:tc>
        <w:tc>
          <w:tcPr>
            <w:tcW w:w="4920" w:type="dxa"/>
            <w:tcBorders>
              <w:top w:val="nil"/>
              <w:left w:val="nil"/>
              <w:bottom w:val="single" w:sz="4" w:space="0" w:color="auto"/>
              <w:right w:val="single" w:sz="4" w:space="0" w:color="auto"/>
            </w:tcBorders>
            <w:shd w:val="clear" w:color="auto" w:fill="auto"/>
            <w:hideMark/>
          </w:tcPr>
          <w:p w14:paraId="50CD6CBF"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943AA6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0E2AF91" w14:textId="77777777" w:rsidR="00D9373F" w:rsidRPr="00BB6AFA" w:rsidRDefault="00D9373F" w:rsidP="00D9373F">
            <w:pPr>
              <w:autoSpaceDE/>
              <w:autoSpaceDN/>
              <w:rPr>
                <w:sz w:val="22"/>
                <w:szCs w:val="22"/>
              </w:rPr>
            </w:pPr>
            <w:r w:rsidRPr="00BB6AFA">
              <w:rPr>
                <w:sz w:val="22"/>
                <w:szCs w:val="22"/>
              </w:rPr>
              <w:t>BG0000181</w:t>
            </w:r>
          </w:p>
        </w:tc>
        <w:tc>
          <w:tcPr>
            <w:tcW w:w="2908" w:type="dxa"/>
            <w:tcBorders>
              <w:top w:val="nil"/>
              <w:left w:val="nil"/>
              <w:bottom w:val="single" w:sz="4" w:space="0" w:color="auto"/>
              <w:right w:val="single" w:sz="4" w:space="0" w:color="auto"/>
            </w:tcBorders>
            <w:shd w:val="clear" w:color="auto" w:fill="auto"/>
            <w:hideMark/>
          </w:tcPr>
          <w:p w14:paraId="23763082" w14:textId="77777777" w:rsidR="00D9373F" w:rsidRPr="00BB6AFA" w:rsidRDefault="00D9373F" w:rsidP="00D9373F">
            <w:pPr>
              <w:autoSpaceDE/>
              <w:autoSpaceDN/>
              <w:rPr>
                <w:sz w:val="22"/>
                <w:szCs w:val="22"/>
              </w:rPr>
            </w:pPr>
            <w:r w:rsidRPr="00BB6AFA">
              <w:rPr>
                <w:sz w:val="22"/>
                <w:szCs w:val="22"/>
              </w:rPr>
              <w:t>Река Вит</w:t>
            </w:r>
          </w:p>
        </w:tc>
        <w:tc>
          <w:tcPr>
            <w:tcW w:w="4920" w:type="dxa"/>
            <w:tcBorders>
              <w:top w:val="nil"/>
              <w:left w:val="nil"/>
              <w:bottom w:val="single" w:sz="4" w:space="0" w:color="auto"/>
              <w:right w:val="single" w:sz="4" w:space="0" w:color="auto"/>
            </w:tcBorders>
            <w:shd w:val="clear" w:color="auto" w:fill="auto"/>
            <w:hideMark/>
          </w:tcPr>
          <w:p w14:paraId="082FB51C"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0BC636A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3ECB983" w14:textId="77777777" w:rsidR="00D9373F" w:rsidRPr="00BB6AFA" w:rsidRDefault="00D9373F" w:rsidP="00D9373F">
            <w:pPr>
              <w:autoSpaceDE/>
              <w:autoSpaceDN/>
              <w:rPr>
                <w:sz w:val="22"/>
                <w:szCs w:val="22"/>
              </w:rPr>
            </w:pPr>
            <w:r w:rsidRPr="00BB6AFA">
              <w:rPr>
                <w:sz w:val="22"/>
                <w:szCs w:val="22"/>
              </w:rPr>
              <w:t>BG0000192</w:t>
            </w:r>
          </w:p>
        </w:tc>
        <w:tc>
          <w:tcPr>
            <w:tcW w:w="2908" w:type="dxa"/>
            <w:tcBorders>
              <w:top w:val="nil"/>
              <w:left w:val="nil"/>
              <w:bottom w:val="single" w:sz="4" w:space="0" w:color="auto"/>
              <w:right w:val="single" w:sz="4" w:space="0" w:color="auto"/>
            </w:tcBorders>
            <w:shd w:val="clear" w:color="auto" w:fill="auto"/>
            <w:hideMark/>
          </w:tcPr>
          <w:p w14:paraId="4B95A1BE" w14:textId="77777777" w:rsidR="00D9373F" w:rsidRPr="00BB6AFA" w:rsidRDefault="00D9373F" w:rsidP="00D9373F">
            <w:pPr>
              <w:autoSpaceDE/>
              <w:autoSpaceDN/>
              <w:rPr>
                <w:sz w:val="22"/>
                <w:szCs w:val="22"/>
              </w:rPr>
            </w:pPr>
            <w:r w:rsidRPr="00BB6AFA">
              <w:rPr>
                <w:sz w:val="22"/>
                <w:szCs w:val="22"/>
              </w:rPr>
              <w:t>Река Тунджа 1</w:t>
            </w:r>
          </w:p>
        </w:tc>
        <w:tc>
          <w:tcPr>
            <w:tcW w:w="4920" w:type="dxa"/>
            <w:tcBorders>
              <w:top w:val="nil"/>
              <w:left w:val="nil"/>
              <w:bottom w:val="single" w:sz="4" w:space="0" w:color="auto"/>
              <w:right w:val="single" w:sz="4" w:space="0" w:color="auto"/>
            </w:tcBorders>
            <w:shd w:val="clear" w:color="auto" w:fill="auto"/>
            <w:hideMark/>
          </w:tcPr>
          <w:p w14:paraId="466AD6FB"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20D84B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E2C3601" w14:textId="77777777" w:rsidR="00D9373F" w:rsidRPr="00BB6AFA" w:rsidRDefault="00D9373F" w:rsidP="00D9373F">
            <w:pPr>
              <w:autoSpaceDE/>
              <w:autoSpaceDN/>
              <w:rPr>
                <w:sz w:val="22"/>
                <w:szCs w:val="22"/>
              </w:rPr>
            </w:pPr>
            <w:r w:rsidRPr="00BB6AFA">
              <w:rPr>
                <w:sz w:val="22"/>
                <w:szCs w:val="22"/>
              </w:rPr>
              <w:t>BG0000194</w:t>
            </w:r>
          </w:p>
        </w:tc>
        <w:tc>
          <w:tcPr>
            <w:tcW w:w="2908" w:type="dxa"/>
            <w:tcBorders>
              <w:top w:val="nil"/>
              <w:left w:val="nil"/>
              <w:bottom w:val="single" w:sz="4" w:space="0" w:color="auto"/>
              <w:right w:val="single" w:sz="4" w:space="0" w:color="auto"/>
            </w:tcBorders>
            <w:shd w:val="clear" w:color="auto" w:fill="auto"/>
            <w:hideMark/>
          </w:tcPr>
          <w:p w14:paraId="1120B62F" w14:textId="77777777" w:rsidR="00D9373F" w:rsidRPr="00BB6AFA" w:rsidRDefault="00D9373F" w:rsidP="00D9373F">
            <w:pPr>
              <w:autoSpaceDE/>
              <w:autoSpaceDN/>
              <w:rPr>
                <w:sz w:val="22"/>
                <w:szCs w:val="22"/>
              </w:rPr>
            </w:pPr>
            <w:r w:rsidRPr="00BB6AFA">
              <w:rPr>
                <w:sz w:val="22"/>
                <w:szCs w:val="22"/>
              </w:rPr>
              <w:t>Река Чая</w:t>
            </w:r>
          </w:p>
        </w:tc>
        <w:tc>
          <w:tcPr>
            <w:tcW w:w="4920" w:type="dxa"/>
            <w:tcBorders>
              <w:top w:val="nil"/>
              <w:left w:val="nil"/>
              <w:bottom w:val="single" w:sz="4" w:space="0" w:color="auto"/>
              <w:right w:val="single" w:sz="4" w:space="0" w:color="auto"/>
            </w:tcBorders>
            <w:shd w:val="clear" w:color="auto" w:fill="auto"/>
            <w:hideMark/>
          </w:tcPr>
          <w:p w14:paraId="2EF9D92E"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380ECC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BA93381" w14:textId="77777777" w:rsidR="00D9373F" w:rsidRPr="00BB6AFA" w:rsidRDefault="00D9373F" w:rsidP="00D9373F">
            <w:pPr>
              <w:autoSpaceDE/>
              <w:autoSpaceDN/>
              <w:rPr>
                <w:sz w:val="22"/>
                <w:szCs w:val="22"/>
              </w:rPr>
            </w:pPr>
            <w:r w:rsidRPr="00BB6AFA">
              <w:rPr>
                <w:sz w:val="22"/>
                <w:szCs w:val="22"/>
              </w:rPr>
              <w:t>BG0000195</w:t>
            </w:r>
          </w:p>
        </w:tc>
        <w:tc>
          <w:tcPr>
            <w:tcW w:w="2908" w:type="dxa"/>
            <w:tcBorders>
              <w:top w:val="nil"/>
              <w:left w:val="nil"/>
              <w:bottom w:val="single" w:sz="4" w:space="0" w:color="auto"/>
              <w:right w:val="single" w:sz="4" w:space="0" w:color="auto"/>
            </w:tcBorders>
            <w:shd w:val="clear" w:color="auto" w:fill="auto"/>
            <w:hideMark/>
          </w:tcPr>
          <w:p w14:paraId="4529993B" w14:textId="77777777" w:rsidR="00D9373F" w:rsidRPr="00BB6AFA" w:rsidRDefault="008F6466" w:rsidP="008F6466">
            <w:pPr>
              <w:autoSpaceDE/>
              <w:autoSpaceDN/>
              <w:rPr>
                <w:sz w:val="22"/>
                <w:szCs w:val="22"/>
              </w:rPr>
            </w:pPr>
            <w:r w:rsidRPr="00BB6AFA">
              <w:rPr>
                <w:sz w:val="22"/>
                <w:szCs w:val="22"/>
              </w:rPr>
              <w:t>Река Тундж</w:t>
            </w:r>
            <w:r w:rsidR="00D9373F" w:rsidRPr="00BB6AFA">
              <w:rPr>
                <w:sz w:val="22"/>
                <w:szCs w:val="22"/>
              </w:rPr>
              <w:t>а 2</w:t>
            </w:r>
          </w:p>
        </w:tc>
        <w:tc>
          <w:tcPr>
            <w:tcW w:w="4920" w:type="dxa"/>
            <w:tcBorders>
              <w:top w:val="nil"/>
              <w:left w:val="nil"/>
              <w:bottom w:val="single" w:sz="4" w:space="0" w:color="auto"/>
              <w:right w:val="single" w:sz="4" w:space="0" w:color="auto"/>
            </w:tcBorders>
            <w:shd w:val="clear" w:color="auto" w:fill="auto"/>
            <w:hideMark/>
          </w:tcPr>
          <w:p w14:paraId="67E83D34"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43ECC4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4075B11" w14:textId="77777777" w:rsidR="00D9373F" w:rsidRPr="00BB6AFA" w:rsidRDefault="00D9373F" w:rsidP="00D9373F">
            <w:pPr>
              <w:autoSpaceDE/>
              <w:autoSpaceDN/>
              <w:rPr>
                <w:sz w:val="22"/>
                <w:szCs w:val="22"/>
              </w:rPr>
            </w:pPr>
            <w:r w:rsidRPr="00BB6AFA">
              <w:rPr>
                <w:sz w:val="22"/>
                <w:szCs w:val="22"/>
              </w:rPr>
              <w:t>BG0000196</w:t>
            </w:r>
          </w:p>
        </w:tc>
        <w:tc>
          <w:tcPr>
            <w:tcW w:w="2908" w:type="dxa"/>
            <w:tcBorders>
              <w:top w:val="nil"/>
              <w:left w:val="nil"/>
              <w:bottom w:val="single" w:sz="4" w:space="0" w:color="auto"/>
              <w:right w:val="single" w:sz="4" w:space="0" w:color="auto"/>
            </w:tcBorders>
            <w:shd w:val="clear" w:color="auto" w:fill="auto"/>
            <w:hideMark/>
          </w:tcPr>
          <w:p w14:paraId="793D626E" w14:textId="77777777" w:rsidR="00D9373F" w:rsidRPr="00BB6AFA" w:rsidRDefault="00D9373F" w:rsidP="00D9373F">
            <w:pPr>
              <w:autoSpaceDE/>
              <w:autoSpaceDN/>
              <w:rPr>
                <w:sz w:val="22"/>
                <w:szCs w:val="22"/>
              </w:rPr>
            </w:pPr>
            <w:r w:rsidRPr="00BB6AFA">
              <w:rPr>
                <w:sz w:val="22"/>
                <w:szCs w:val="22"/>
              </w:rPr>
              <w:t>Река Мочурица</w:t>
            </w:r>
          </w:p>
        </w:tc>
        <w:tc>
          <w:tcPr>
            <w:tcW w:w="4920" w:type="dxa"/>
            <w:tcBorders>
              <w:top w:val="nil"/>
              <w:left w:val="nil"/>
              <w:bottom w:val="single" w:sz="4" w:space="0" w:color="auto"/>
              <w:right w:val="single" w:sz="4" w:space="0" w:color="auto"/>
            </w:tcBorders>
            <w:shd w:val="clear" w:color="auto" w:fill="auto"/>
            <w:hideMark/>
          </w:tcPr>
          <w:p w14:paraId="42F60C3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AAF11D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82FB223" w14:textId="77777777" w:rsidR="00D9373F" w:rsidRPr="00BB6AFA" w:rsidRDefault="00D9373F" w:rsidP="00D9373F">
            <w:pPr>
              <w:autoSpaceDE/>
              <w:autoSpaceDN/>
              <w:rPr>
                <w:sz w:val="22"/>
                <w:szCs w:val="22"/>
              </w:rPr>
            </w:pPr>
            <w:r w:rsidRPr="00BB6AFA">
              <w:rPr>
                <w:sz w:val="22"/>
                <w:szCs w:val="22"/>
              </w:rPr>
              <w:t>BG0000199</w:t>
            </w:r>
          </w:p>
        </w:tc>
        <w:tc>
          <w:tcPr>
            <w:tcW w:w="2908" w:type="dxa"/>
            <w:tcBorders>
              <w:top w:val="nil"/>
              <w:left w:val="nil"/>
              <w:bottom w:val="single" w:sz="4" w:space="0" w:color="auto"/>
              <w:right w:val="single" w:sz="4" w:space="0" w:color="auto"/>
            </w:tcBorders>
            <w:shd w:val="clear" w:color="auto" w:fill="auto"/>
            <w:hideMark/>
          </w:tcPr>
          <w:p w14:paraId="48D1A362" w14:textId="77777777" w:rsidR="00D9373F" w:rsidRPr="00BB6AFA" w:rsidRDefault="00D9373F" w:rsidP="00D9373F">
            <w:pPr>
              <w:autoSpaceDE/>
              <w:autoSpaceDN/>
              <w:rPr>
                <w:sz w:val="22"/>
                <w:szCs w:val="22"/>
              </w:rPr>
            </w:pPr>
            <w:r w:rsidRPr="00BB6AFA">
              <w:rPr>
                <w:sz w:val="22"/>
                <w:szCs w:val="22"/>
              </w:rPr>
              <w:t>Цибър</w:t>
            </w:r>
          </w:p>
        </w:tc>
        <w:tc>
          <w:tcPr>
            <w:tcW w:w="4920" w:type="dxa"/>
            <w:tcBorders>
              <w:top w:val="nil"/>
              <w:left w:val="nil"/>
              <w:bottom w:val="single" w:sz="4" w:space="0" w:color="auto"/>
              <w:right w:val="single" w:sz="4" w:space="0" w:color="auto"/>
            </w:tcBorders>
            <w:shd w:val="clear" w:color="auto" w:fill="auto"/>
            <w:hideMark/>
          </w:tcPr>
          <w:p w14:paraId="2D75C90F"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07027DB"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94CA406" w14:textId="77777777" w:rsidR="00D9373F" w:rsidRPr="00BB6AFA" w:rsidRDefault="00D9373F" w:rsidP="00D9373F">
            <w:pPr>
              <w:autoSpaceDE/>
              <w:autoSpaceDN/>
              <w:rPr>
                <w:sz w:val="22"/>
                <w:szCs w:val="22"/>
              </w:rPr>
            </w:pPr>
            <w:r w:rsidRPr="00BB6AFA">
              <w:rPr>
                <w:sz w:val="22"/>
                <w:szCs w:val="22"/>
              </w:rPr>
              <w:t>BG0000205</w:t>
            </w:r>
          </w:p>
        </w:tc>
        <w:tc>
          <w:tcPr>
            <w:tcW w:w="2908" w:type="dxa"/>
            <w:tcBorders>
              <w:top w:val="nil"/>
              <w:left w:val="nil"/>
              <w:bottom w:val="single" w:sz="4" w:space="0" w:color="auto"/>
              <w:right w:val="single" w:sz="4" w:space="0" w:color="auto"/>
            </w:tcBorders>
            <w:shd w:val="clear" w:color="auto" w:fill="auto"/>
            <w:hideMark/>
          </w:tcPr>
          <w:p w14:paraId="1C3D4D21" w14:textId="77777777" w:rsidR="00D9373F" w:rsidRPr="00BB6AFA" w:rsidRDefault="00D9373F" w:rsidP="00D9373F">
            <w:pPr>
              <w:autoSpaceDE/>
              <w:autoSpaceDN/>
              <w:rPr>
                <w:sz w:val="22"/>
                <w:szCs w:val="22"/>
              </w:rPr>
            </w:pPr>
            <w:r w:rsidRPr="00BB6AFA">
              <w:rPr>
                <w:sz w:val="22"/>
                <w:szCs w:val="22"/>
              </w:rPr>
              <w:t>Стралджа</w:t>
            </w:r>
          </w:p>
        </w:tc>
        <w:tc>
          <w:tcPr>
            <w:tcW w:w="4920" w:type="dxa"/>
            <w:tcBorders>
              <w:top w:val="nil"/>
              <w:left w:val="nil"/>
              <w:bottom w:val="single" w:sz="4" w:space="0" w:color="auto"/>
              <w:right w:val="single" w:sz="4" w:space="0" w:color="auto"/>
            </w:tcBorders>
            <w:shd w:val="clear" w:color="auto" w:fill="auto"/>
            <w:hideMark/>
          </w:tcPr>
          <w:p w14:paraId="76C4A16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ACAF89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9B5F51F" w14:textId="77777777" w:rsidR="00D9373F" w:rsidRPr="00BB6AFA" w:rsidRDefault="00D9373F" w:rsidP="00D9373F">
            <w:pPr>
              <w:autoSpaceDE/>
              <w:autoSpaceDN/>
              <w:rPr>
                <w:sz w:val="22"/>
                <w:szCs w:val="22"/>
              </w:rPr>
            </w:pPr>
            <w:r w:rsidRPr="00BB6AFA">
              <w:rPr>
                <w:sz w:val="22"/>
                <w:szCs w:val="22"/>
              </w:rPr>
              <w:t>BG0000206</w:t>
            </w:r>
          </w:p>
        </w:tc>
        <w:tc>
          <w:tcPr>
            <w:tcW w:w="2908" w:type="dxa"/>
            <w:tcBorders>
              <w:top w:val="nil"/>
              <w:left w:val="nil"/>
              <w:bottom w:val="single" w:sz="4" w:space="0" w:color="auto"/>
              <w:right w:val="single" w:sz="4" w:space="0" w:color="auto"/>
            </w:tcBorders>
            <w:shd w:val="clear" w:color="auto" w:fill="auto"/>
            <w:hideMark/>
          </w:tcPr>
          <w:p w14:paraId="748963C6" w14:textId="77777777" w:rsidR="00D9373F" w:rsidRPr="00BB6AFA" w:rsidRDefault="00D9373F" w:rsidP="00D9373F">
            <w:pPr>
              <w:autoSpaceDE/>
              <w:autoSpaceDN/>
              <w:rPr>
                <w:sz w:val="22"/>
                <w:szCs w:val="22"/>
              </w:rPr>
            </w:pPr>
            <w:r w:rsidRPr="00BB6AFA">
              <w:rPr>
                <w:sz w:val="22"/>
                <w:szCs w:val="22"/>
              </w:rPr>
              <w:t>Съдиево</w:t>
            </w:r>
          </w:p>
        </w:tc>
        <w:tc>
          <w:tcPr>
            <w:tcW w:w="4920" w:type="dxa"/>
            <w:tcBorders>
              <w:top w:val="nil"/>
              <w:left w:val="nil"/>
              <w:bottom w:val="single" w:sz="4" w:space="0" w:color="auto"/>
              <w:right w:val="single" w:sz="4" w:space="0" w:color="auto"/>
            </w:tcBorders>
            <w:shd w:val="clear" w:color="auto" w:fill="auto"/>
            <w:hideMark/>
          </w:tcPr>
          <w:p w14:paraId="55C5A800"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E36D04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7B09F76" w14:textId="77777777" w:rsidR="00D9373F" w:rsidRPr="00BB6AFA" w:rsidRDefault="00D9373F" w:rsidP="00D9373F">
            <w:pPr>
              <w:autoSpaceDE/>
              <w:autoSpaceDN/>
              <w:rPr>
                <w:sz w:val="22"/>
                <w:szCs w:val="22"/>
              </w:rPr>
            </w:pPr>
            <w:r w:rsidRPr="00BB6AFA">
              <w:rPr>
                <w:sz w:val="22"/>
                <w:szCs w:val="22"/>
              </w:rPr>
              <w:t>BG0000211</w:t>
            </w:r>
          </w:p>
        </w:tc>
        <w:tc>
          <w:tcPr>
            <w:tcW w:w="2908" w:type="dxa"/>
            <w:tcBorders>
              <w:top w:val="nil"/>
              <w:left w:val="nil"/>
              <w:bottom w:val="single" w:sz="4" w:space="0" w:color="auto"/>
              <w:right w:val="single" w:sz="4" w:space="0" w:color="auto"/>
            </w:tcBorders>
            <w:shd w:val="clear" w:color="auto" w:fill="auto"/>
            <w:hideMark/>
          </w:tcPr>
          <w:p w14:paraId="4DE25872" w14:textId="77777777" w:rsidR="00D9373F" w:rsidRPr="00BB6AFA" w:rsidRDefault="00D9373F" w:rsidP="00D9373F">
            <w:pPr>
              <w:autoSpaceDE/>
              <w:autoSpaceDN/>
              <w:rPr>
                <w:sz w:val="22"/>
                <w:szCs w:val="22"/>
              </w:rPr>
            </w:pPr>
            <w:r w:rsidRPr="00BB6AFA">
              <w:rPr>
                <w:sz w:val="22"/>
                <w:szCs w:val="22"/>
              </w:rPr>
              <w:t>Твърдишка планина</w:t>
            </w:r>
          </w:p>
        </w:tc>
        <w:tc>
          <w:tcPr>
            <w:tcW w:w="4920" w:type="dxa"/>
            <w:tcBorders>
              <w:top w:val="nil"/>
              <w:left w:val="nil"/>
              <w:bottom w:val="single" w:sz="4" w:space="0" w:color="auto"/>
              <w:right w:val="single" w:sz="4" w:space="0" w:color="auto"/>
            </w:tcBorders>
            <w:shd w:val="clear" w:color="auto" w:fill="auto"/>
            <w:hideMark/>
          </w:tcPr>
          <w:p w14:paraId="7F67DA83"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39A65A29"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7E0CA7F" w14:textId="77777777" w:rsidR="00D9373F" w:rsidRPr="00BB6AFA" w:rsidRDefault="00D9373F" w:rsidP="00D9373F">
            <w:pPr>
              <w:autoSpaceDE/>
              <w:autoSpaceDN/>
              <w:rPr>
                <w:sz w:val="22"/>
                <w:szCs w:val="22"/>
              </w:rPr>
            </w:pPr>
            <w:r w:rsidRPr="00BB6AFA">
              <w:rPr>
                <w:sz w:val="22"/>
                <w:szCs w:val="22"/>
              </w:rPr>
              <w:t>BG0000212</w:t>
            </w:r>
          </w:p>
        </w:tc>
        <w:tc>
          <w:tcPr>
            <w:tcW w:w="2908" w:type="dxa"/>
            <w:tcBorders>
              <w:top w:val="nil"/>
              <w:left w:val="nil"/>
              <w:bottom w:val="single" w:sz="4" w:space="0" w:color="auto"/>
              <w:right w:val="single" w:sz="4" w:space="0" w:color="auto"/>
            </w:tcBorders>
            <w:shd w:val="clear" w:color="auto" w:fill="auto"/>
            <w:hideMark/>
          </w:tcPr>
          <w:p w14:paraId="75C54565" w14:textId="77777777" w:rsidR="00D9373F" w:rsidRPr="00BB6AFA" w:rsidRDefault="00D9373F" w:rsidP="00D9373F">
            <w:pPr>
              <w:autoSpaceDE/>
              <w:autoSpaceDN/>
              <w:rPr>
                <w:sz w:val="22"/>
                <w:szCs w:val="22"/>
              </w:rPr>
            </w:pPr>
            <w:r w:rsidRPr="00BB6AFA">
              <w:rPr>
                <w:sz w:val="22"/>
                <w:szCs w:val="22"/>
              </w:rPr>
              <w:t>Сакар</w:t>
            </w:r>
          </w:p>
        </w:tc>
        <w:tc>
          <w:tcPr>
            <w:tcW w:w="4920" w:type="dxa"/>
            <w:tcBorders>
              <w:top w:val="nil"/>
              <w:left w:val="nil"/>
              <w:bottom w:val="single" w:sz="4" w:space="0" w:color="auto"/>
              <w:right w:val="single" w:sz="4" w:space="0" w:color="auto"/>
            </w:tcBorders>
            <w:shd w:val="clear" w:color="auto" w:fill="auto"/>
            <w:hideMark/>
          </w:tcPr>
          <w:p w14:paraId="2C043D09"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55EE61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DDDB335" w14:textId="77777777" w:rsidR="00D9373F" w:rsidRPr="00BB6AFA" w:rsidRDefault="00D9373F" w:rsidP="00D9373F">
            <w:pPr>
              <w:autoSpaceDE/>
              <w:autoSpaceDN/>
              <w:rPr>
                <w:sz w:val="22"/>
                <w:szCs w:val="22"/>
              </w:rPr>
            </w:pPr>
            <w:r w:rsidRPr="00BB6AFA">
              <w:rPr>
                <w:sz w:val="22"/>
                <w:szCs w:val="22"/>
              </w:rPr>
              <w:t>BG0000213</w:t>
            </w:r>
          </w:p>
        </w:tc>
        <w:tc>
          <w:tcPr>
            <w:tcW w:w="2908" w:type="dxa"/>
            <w:tcBorders>
              <w:top w:val="nil"/>
              <w:left w:val="nil"/>
              <w:bottom w:val="single" w:sz="4" w:space="0" w:color="auto"/>
              <w:right w:val="single" w:sz="4" w:space="0" w:color="auto"/>
            </w:tcBorders>
            <w:shd w:val="clear" w:color="auto" w:fill="auto"/>
            <w:hideMark/>
          </w:tcPr>
          <w:p w14:paraId="7D30C9B3" w14:textId="77777777" w:rsidR="00D9373F" w:rsidRPr="00BB6AFA" w:rsidRDefault="00D9373F" w:rsidP="00D9373F">
            <w:pPr>
              <w:autoSpaceDE/>
              <w:autoSpaceDN/>
              <w:rPr>
                <w:sz w:val="22"/>
                <w:szCs w:val="22"/>
              </w:rPr>
            </w:pPr>
            <w:r w:rsidRPr="00BB6AFA">
              <w:rPr>
                <w:sz w:val="22"/>
                <w:szCs w:val="22"/>
              </w:rPr>
              <w:t>Търновски височини</w:t>
            </w:r>
          </w:p>
        </w:tc>
        <w:tc>
          <w:tcPr>
            <w:tcW w:w="4920" w:type="dxa"/>
            <w:tcBorders>
              <w:top w:val="nil"/>
              <w:left w:val="nil"/>
              <w:bottom w:val="single" w:sz="4" w:space="0" w:color="auto"/>
              <w:right w:val="single" w:sz="4" w:space="0" w:color="auto"/>
            </w:tcBorders>
            <w:shd w:val="clear" w:color="auto" w:fill="auto"/>
            <w:hideMark/>
          </w:tcPr>
          <w:p w14:paraId="53B6C2E0"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AF0AA08" w14:textId="77777777" w:rsidTr="004E7ECE">
        <w:trPr>
          <w:trHeight w:val="327"/>
        </w:trPr>
        <w:tc>
          <w:tcPr>
            <w:tcW w:w="1360" w:type="dxa"/>
            <w:tcBorders>
              <w:top w:val="nil"/>
              <w:left w:val="single" w:sz="4" w:space="0" w:color="auto"/>
              <w:bottom w:val="single" w:sz="4" w:space="0" w:color="auto"/>
              <w:right w:val="single" w:sz="4" w:space="0" w:color="auto"/>
            </w:tcBorders>
            <w:shd w:val="clear" w:color="auto" w:fill="auto"/>
            <w:hideMark/>
          </w:tcPr>
          <w:p w14:paraId="44AEBF1A" w14:textId="77777777" w:rsidR="00D9373F" w:rsidRPr="00BB6AFA" w:rsidRDefault="00D9373F" w:rsidP="00D9373F">
            <w:pPr>
              <w:autoSpaceDE/>
              <w:autoSpaceDN/>
              <w:rPr>
                <w:sz w:val="22"/>
                <w:szCs w:val="22"/>
              </w:rPr>
            </w:pPr>
            <w:r w:rsidRPr="00BB6AFA">
              <w:rPr>
                <w:sz w:val="22"/>
                <w:szCs w:val="22"/>
              </w:rPr>
              <w:t>BG0000217</w:t>
            </w:r>
          </w:p>
        </w:tc>
        <w:tc>
          <w:tcPr>
            <w:tcW w:w="2908" w:type="dxa"/>
            <w:tcBorders>
              <w:top w:val="nil"/>
              <w:left w:val="nil"/>
              <w:bottom w:val="single" w:sz="4" w:space="0" w:color="auto"/>
              <w:right w:val="single" w:sz="4" w:space="0" w:color="auto"/>
            </w:tcBorders>
            <w:shd w:val="clear" w:color="auto" w:fill="auto"/>
            <w:hideMark/>
          </w:tcPr>
          <w:p w14:paraId="7EE616BE" w14:textId="77777777" w:rsidR="00D9373F" w:rsidRPr="00BB6AFA" w:rsidRDefault="00D9373F" w:rsidP="00D9373F">
            <w:pPr>
              <w:autoSpaceDE/>
              <w:autoSpaceDN/>
              <w:rPr>
                <w:sz w:val="22"/>
                <w:szCs w:val="22"/>
              </w:rPr>
            </w:pPr>
            <w:r w:rsidRPr="00BB6AFA">
              <w:rPr>
                <w:sz w:val="22"/>
                <w:szCs w:val="22"/>
              </w:rPr>
              <w:t>Ждрелото на река Тунджа</w:t>
            </w:r>
          </w:p>
        </w:tc>
        <w:tc>
          <w:tcPr>
            <w:tcW w:w="4920" w:type="dxa"/>
            <w:tcBorders>
              <w:top w:val="nil"/>
              <w:left w:val="nil"/>
              <w:bottom w:val="single" w:sz="4" w:space="0" w:color="auto"/>
              <w:right w:val="single" w:sz="4" w:space="0" w:color="auto"/>
            </w:tcBorders>
            <w:shd w:val="clear" w:color="auto" w:fill="auto"/>
            <w:hideMark/>
          </w:tcPr>
          <w:p w14:paraId="5C03701B"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D991996" w14:textId="77777777" w:rsidTr="004E7ECE">
        <w:trPr>
          <w:trHeight w:val="279"/>
        </w:trPr>
        <w:tc>
          <w:tcPr>
            <w:tcW w:w="1360" w:type="dxa"/>
            <w:tcBorders>
              <w:top w:val="nil"/>
              <w:left w:val="single" w:sz="4" w:space="0" w:color="auto"/>
              <w:bottom w:val="single" w:sz="4" w:space="0" w:color="auto"/>
              <w:right w:val="single" w:sz="4" w:space="0" w:color="auto"/>
            </w:tcBorders>
            <w:shd w:val="clear" w:color="auto" w:fill="auto"/>
            <w:hideMark/>
          </w:tcPr>
          <w:p w14:paraId="4DB7AFCD" w14:textId="77777777" w:rsidR="00D9373F" w:rsidRPr="00BB6AFA" w:rsidRDefault="00D9373F" w:rsidP="00D9373F">
            <w:pPr>
              <w:autoSpaceDE/>
              <w:autoSpaceDN/>
              <w:rPr>
                <w:sz w:val="22"/>
                <w:szCs w:val="22"/>
              </w:rPr>
            </w:pPr>
            <w:r w:rsidRPr="00BB6AFA">
              <w:rPr>
                <w:sz w:val="22"/>
                <w:szCs w:val="22"/>
              </w:rPr>
              <w:t>BG0000218</w:t>
            </w:r>
          </w:p>
        </w:tc>
        <w:tc>
          <w:tcPr>
            <w:tcW w:w="2908" w:type="dxa"/>
            <w:tcBorders>
              <w:top w:val="nil"/>
              <w:left w:val="nil"/>
              <w:bottom w:val="single" w:sz="4" w:space="0" w:color="auto"/>
              <w:right w:val="single" w:sz="4" w:space="0" w:color="auto"/>
            </w:tcBorders>
            <w:shd w:val="clear" w:color="auto" w:fill="auto"/>
            <w:hideMark/>
          </w:tcPr>
          <w:p w14:paraId="1AE01C79" w14:textId="77777777" w:rsidR="00D9373F" w:rsidRPr="00BB6AFA" w:rsidRDefault="00D9373F" w:rsidP="00D9373F">
            <w:pPr>
              <w:autoSpaceDE/>
              <w:autoSpaceDN/>
              <w:rPr>
                <w:sz w:val="22"/>
                <w:szCs w:val="22"/>
              </w:rPr>
            </w:pPr>
            <w:r w:rsidRPr="00BB6AFA">
              <w:rPr>
                <w:sz w:val="22"/>
                <w:szCs w:val="22"/>
              </w:rPr>
              <w:t>Дервентски възвишения 1</w:t>
            </w:r>
          </w:p>
        </w:tc>
        <w:tc>
          <w:tcPr>
            <w:tcW w:w="4920" w:type="dxa"/>
            <w:tcBorders>
              <w:top w:val="nil"/>
              <w:left w:val="nil"/>
              <w:bottom w:val="single" w:sz="4" w:space="0" w:color="auto"/>
              <w:right w:val="single" w:sz="4" w:space="0" w:color="auto"/>
            </w:tcBorders>
            <w:shd w:val="clear" w:color="auto" w:fill="auto"/>
            <w:hideMark/>
          </w:tcPr>
          <w:p w14:paraId="22B10EFF"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D96CE7C" w14:textId="77777777" w:rsidTr="004E7ECE">
        <w:trPr>
          <w:trHeight w:val="279"/>
        </w:trPr>
        <w:tc>
          <w:tcPr>
            <w:tcW w:w="1360" w:type="dxa"/>
            <w:tcBorders>
              <w:top w:val="nil"/>
              <w:left w:val="single" w:sz="4" w:space="0" w:color="auto"/>
              <w:bottom w:val="single" w:sz="4" w:space="0" w:color="auto"/>
              <w:right w:val="single" w:sz="4" w:space="0" w:color="auto"/>
            </w:tcBorders>
            <w:shd w:val="clear" w:color="auto" w:fill="auto"/>
            <w:hideMark/>
          </w:tcPr>
          <w:p w14:paraId="75777E3C" w14:textId="77777777" w:rsidR="00D9373F" w:rsidRPr="00BB6AFA" w:rsidRDefault="00D9373F" w:rsidP="00D9373F">
            <w:pPr>
              <w:autoSpaceDE/>
              <w:autoSpaceDN/>
              <w:rPr>
                <w:sz w:val="22"/>
                <w:szCs w:val="22"/>
              </w:rPr>
            </w:pPr>
            <w:r w:rsidRPr="00BB6AFA">
              <w:rPr>
                <w:sz w:val="22"/>
                <w:szCs w:val="22"/>
              </w:rPr>
              <w:t>BG0000219</w:t>
            </w:r>
          </w:p>
        </w:tc>
        <w:tc>
          <w:tcPr>
            <w:tcW w:w="2908" w:type="dxa"/>
            <w:tcBorders>
              <w:top w:val="nil"/>
              <w:left w:val="nil"/>
              <w:bottom w:val="single" w:sz="4" w:space="0" w:color="auto"/>
              <w:right w:val="single" w:sz="4" w:space="0" w:color="auto"/>
            </w:tcBorders>
            <w:shd w:val="clear" w:color="auto" w:fill="auto"/>
            <w:hideMark/>
          </w:tcPr>
          <w:p w14:paraId="0432AF9F" w14:textId="77777777" w:rsidR="00D9373F" w:rsidRPr="00BB6AFA" w:rsidRDefault="00D9373F" w:rsidP="00D9373F">
            <w:pPr>
              <w:autoSpaceDE/>
              <w:autoSpaceDN/>
              <w:rPr>
                <w:sz w:val="22"/>
                <w:szCs w:val="22"/>
              </w:rPr>
            </w:pPr>
            <w:r w:rsidRPr="00BB6AFA">
              <w:rPr>
                <w:sz w:val="22"/>
                <w:szCs w:val="22"/>
              </w:rPr>
              <w:t>Дервентски възвишения 2</w:t>
            </w:r>
          </w:p>
        </w:tc>
        <w:tc>
          <w:tcPr>
            <w:tcW w:w="4920" w:type="dxa"/>
            <w:tcBorders>
              <w:top w:val="nil"/>
              <w:left w:val="nil"/>
              <w:bottom w:val="single" w:sz="4" w:space="0" w:color="auto"/>
              <w:right w:val="single" w:sz="4" w:space="0" w:color="auto"/>
            </w:tcBorders>
            <w:shd w:val="clear" w:color="auto" w:fill="auto"/>
            <w:hideMark/>
          </w:tcPr>
          <w:p w14:paraId="278828ED"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A62453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D7C4257" w14:textId="77777777" w:rsidR="00D9373F" w:rsidRPr="00BB6AFA" w:rsidRDefault="00D9373F" w:rsidP="00D9373F">
            <w:pPr>
              <w:autoSpaceDE/>
              <w:autoSpaceDN/>
              <w:rPr>
                <w:sz w:val="22"/>
                <w:szCs w:val="22"/>
              </w:rPr>
            </w:pPr>
            <w:r w:rsidRPr="00BB6AFA">
              <w:rPr>
                <w:sz w:val="22"/>
                <w:szCs w:val="22"/>
              </w:rPr>
              <w:t>BG0000230</w:t>
            </w:r>
          </w:p>
        </w:tc>
        <w:tc>
          <w:tcPr>
            <w:tcW w:w="2908" w:type="dxa"/>
            <w:tcBorders>
              <w:top w:val="nil"/>
              <w:left w:val="nil"/>
              <w:bottom w:val="single" w:sz="4" w:space="0" w:color="auto"/>
              <w:right w:val="single" w:sz="4" w:space="0" w:color="auto"/>
            </w:tcBorders>
            <w:shd w:val="clear" w:color="auto" w:fill="auto"/>
            <w:hideMark/>
          </w:tcPr>
          <w:p w14:paraId="7309CE88" w14:textId="77777777" w:rsidR="00D9373F" w:rsidRPr="00BB6AFA" w:rsidRDefault="00D9373F" w:rsidP="00D9373F">
            <w:pPr>
              <w:autoSpaceDE/>
              <w:autoSpaceDN/>
              <w:rPr>
                <w:sz w:val="22"/>
                <w:szCs w:val="22"/>
              </w:rPr>
            </w:pPr>
            <w:r w:rsidRPr="00BB6AFA">
              <w:rPr>
                <w:sz w:val="22"/>
                <w:szCs w:val="22"/>
              </w:rPr>
              <w:t>Факийска река</w:t>
            </w:r>
          </w:p>
        </w:tc>
        <w:tc>
          <w:tcPr>
            <w:tcW w:w="4920" w:type="dxa"/>
            <w:tcBorders>
              <w:top w:val="nil"/>
              <w:left w:val="nil"/>
              <w:bottom w:val="single" w:sz="4" w:space="0" w:color="auto"/>
              <w:right w:val="single" w:sz="4" w:space="0" w:color="auto"/>
            </w:tcBorders>
            <w:shd w:val="clear" w:color="auto" w:fill="auto"/>
            <w:hideMark/>
          </w:tcPr>
          <w:p w14:paraId="5A4529D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96FC103"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706265A" w14:textId="77777777" w:rsidR="00D9373F" w:rsidRPr="00BB6AFA" w:rsidRDefault="00D9373F" w:rsidP="00D9373F">
            <w:pPr>
              <w:autoSpaceDE/>
              <w:autoSpaceDN/>
              <w:rPr>
                <w:sz w:val="22"/>
                <w:szCs w:val="22"/>
              </w:rPr>
            </w:pPr>
            <w:r w:rsidRPr="00BB6AFA">
              <w:rPr>
                <w:sz w:val="22"/>
                <w:szCs w:val="22"/>
              </w:rPr>
              <w:t>BG0000233</w:t>
            </w:r>
          </w:p>
        </w:tc>
        <w:tc>
          <w:tcPr>
            <w:tcW w:w="2908" w:type="dxa"/>
            <w:tcBorders>
              <w:top w:val="nil"/>
              <w:left w:val="nil"/>
              <w:bottom w:val="single" w:sz="4" w:space="0" w:color="auto"/>
              <w:right w:val="single" w:sz="4" w:space="0" w:color="auto"/>
            </w:tcBorders>
            <w:shd w:val="clear" w:color="auto" w:fill="auto"/>
            <w:hideMark/>
          </w:tcPr>
          <w:p w14:paraId="61F9F63A" w14:textId="77777777" w:rsidR="00D9373F" w:rsidRPr="00BB6AFA" w:rsidRDefault="00D9373F" w:rsidP="00D9373F">
            <w:pPr>
              <w:autoSpaceDE/>
              <w:autoSpaceDN/>
              <w:rPr>
                <w:sz w:val="22"/>
                <w:szCs w:val="22"/>
              </w:rPr>
            </w:pPr>
            <w:r w:rsidRPr="00BB6AFA">
              <w:rPr>
                <w:sz w:val="22"/>
                <w:szCs w:val="22"/>
              </w:rPr>
              <w:t>Студена река</w:t>
            </w:r>
          </w:p>
        </w:tc>
        <w:tc>
          <w:tcPr>
            <w:tcW w:w="4920" w:type="dxa"/>
            <w:tcBorders>
              <w:top w:val="nil"/>
              <w:left w:val="nil"/>
              <w:bottom w:val="single" w:sz="4" w:space="0" w:color="auto"/>
              <w:right w:val="single" w:sz="4" w:space="0" w:color="auto"/>
            </w:tcBorders>
            <w:shd w:val="clear" w:color="auto" w:fill="auto"/>
            <w:hideMark/>
          </w:tcPr>
          <w:p w14:paraId="4D67FD5D"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02050A2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F4C5CF7" w14:textId="77777777" w:rsidR="00D9373F" w:rsidRPr="00BB6AFA" w:rsidRDefault="00D9373F" w:rsidP="00D9373F">
            <w:pPr>
              <w:autoSpaceDE/>
              <w:autoSpaceDN/>
              <w:rPr>
                <w:sz w:val="22"/>
                <w:szCs w:val="22"/>
              </w:rPr>
            </w:pPr>
            <w:r w:rsidRPr="00BB6AFA">
              <w:rPr>
                <w:sz w:val="22"/>
                <w:szCs w:val="22"/>
              </w:rPr>
              <w:t>BG0000239</w:t>
            </w:r>
          </w:p>
        </w:tc>
        <w:tc>
          <w:tcPr>
            <w:tcW w:w="2908" w:type="dxa"/>
            <w:tcBorders>
              <w:top w:val="nil"/>
              <w:left w:val="nil"/>
              <w:bottom w:val="single" w:sz="4" w:space="0" w:color="auto"/>
              <w:right w:val="single" w:sz="4" w:space="0" w:color="auto"/>
            </w:tcBorders>
            <w:shd w:val="clear" w:color="auto" w:fill="auto"/>
            <w:hideMark/>
          </w:tcPr>
          <w:p w14:paraId="6F975781" w14:textId="77777777" w:rsidR="00D9373F" w:rsidRPr="00BB6AFA" w:rsidRDefault="00D9373F" w:rsidP="00D9373F">
            <w:pPr>
              <w:autoSpaceDE/>
              <w:autoSpaceDN/>
              <w:rPr>
                <w:sz w:val="22"/>
                <w:szCs w:val="22"/>
              </w:rPr>
            </w:pPr>
            <w:r w:rsidRPr="00BB6AFA">
              <w:rPr>
                <w:sz w:val="22"/>
                <w:szCs w:val="22"/>
              </w:rPr>
              <w:t>Обнова</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Караман дол</w:t>
            </w:r>
          </w:p>
        </w:tc>
        <w:tc>
          <w:tcPr>
            <w:tcW w:w="4920" w:type="dxa"/>
            <w:tcBorders>
              <w:top w:val="nil"/>
              <w:left w:val="nil"/>
              <w:bottom w:val="single" w:sz="4" w:space="0" w:color="auto"/>
              <w:right w:val="single" w:sz="4" w:space="0" w:color="auto"/>
            </w:tcBorders>
            <w:shd w:val="clear" w:color="auto" w:fill="auto"/>
            <w:hideMark/>
          </w:tcPr>
          <w:p w14:paraId="1C04DFA9"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EBFEC8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664012B" w14:textId="77777777" w:rsidR="00D9373F" w:rsidRPr="00BB6AFA" w:rsidRDefault="00D9373F" w:rsidP="00D9373F">
            <w:pPr>
              <w:autoSpaceDE/>
              <w:autoSpaceDN/>
              <w:rPr>
                <w:sz w:val="22"/>
                <w:szCs w:val="22"/>
              </w:rPr>
            </w:pPr>
            <w:r w:rsidRPr="00BB6AFA">
              <w:rPr>
                <w:sz w:val="22"/>
                <w:szCs w:val="22"/>
              </w:rPr>
              <w:t>BG0000240</w:t>
            </w:r>
          </w:p>
        </w:tc>
        <w:tc>
          <w:tcPr>
            <w:tcW w:w="2908" w:type="dxa"/>
            <w:tcBorders>
              <w:top w:val="nil"/>
              <w:left w:val="nil"/>
              <w:bottom w:val="single" w:sz="4" w:space="0" w:color="auto"/>
              <w:right w:val="single" w:sz="4" w:space="0" w:color="auto"/>
            </w:tcBorders>
            <w:shd w:val="clear" w:color="auto" w:fill="auto"/>
            <w:hideMark/>
          </w:tcPr>
          <w:p w14:paraId="158D9788" w14:textId="77777777" w:rsidR="00D9373F" w:rsidRPr="00BB6AFA" w:rsidRDefault="00D9373F" w:rsidP="00D9373F">
            <w:pPr>
              <w:autoSpaceDE/>
              <w:autoSpaceDN/>
              <w:rPr>
                <w:sz w:val="22"/>
                <w:szCs w:val="22"/>
              </w:rPr>
            </w:pPr>
            <w:r w:rsidRPr="00BB6AFA">
              <w:rPr>
                <w:sz w:val="22"/>
                <w:szCs w:val="22"/>
              </w:rPr>
              <w:t>Студенец</w:t>
            </w:r>
          </w:p>
        </w:tc>
        <w:tc>
          <w:tcPr>
            <w:tcW w:w="4920" w:type="dxa"/>
            <w:tcBorders>
              <w:top w:val="nil"/>
              <w:left w:val="nil"/>
              <w:bottom w:val="single" w:sz="4" w:space="0" w:color="auto"/>
              <w:right w:val="single" w:sz="4" w:space="0" w:color="auto"/>
            </w:tcBorders>
            <w:shd w:val="clear" w:color="auto" w:fill="auto"/>
            <w:hideMark/>
          </w:tcPr>
          <w:p w14:paraId="73FAFCC4"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0C05FF7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3E1E4AA" w14:textId="77777777" w:rsidR="00D9373F" w:rsidRPr="00BB6AFA" w:rsidRDefault="00D9373F" w:rsidP="00D9373F">
            <w:pPr>
              <w:autoSpaceDE/>
              <w:autoSpaceDN/>
              <w:rPr>
                <w:sz w:val="22"/>
                <w:szCs w:val="22"/>
              </w:rPr>
            </w:pPr>
            <w:r w:rsidRPr="00BB6AFA">
              <w:rPr>
                <w:sz w:val="22"/>
                <w:szCs w:val="22"/>
              </w:rPr>
              <w:t>BG0000241</w:t>
            </w:r>
          </w:p>
        </w:tc>
        <w:tc>
          <w:tcPr>
            <w:tcW w:w="2908" w:type="dxa"/>
            <w:tcBorders>
              <w:top w:val="nil"/>
              <w:left w:val="nil"/>
              <w:bottom w:val="single" w:sz="4" w:space="0" w:color="auto"/>
              <w:right w:val="single" w:sz="4" w:space="0" w:color="auto"/>
            </w:tcBorders>
            <w:shd w:val="clear" w:color="auto" w:fill="auto"/>
            <w:hideMark/>
          </w:tcPr>
          <w:p w14:paraId="2C0E1DB5" w14:textId="77777777" w:rsidR="00D9373F" w:rsidRPr="00BB6AFA" w:rsidRDefault="00D9373F" w:rsidP="00D9373F">
            <w:pPr>
              <w:autoSpaceDE/>
              <w:autoSpaceDN/>
              <w:rPr>
                <w:sz w:val="22"/>
                <w:szCs w:val="22"/>
              </w:rPr>
            </w:pPr>
            <w:r w:rsidRPr="00BB6AFA">
              <w:rPr>
                <w:sz w:val="22"/>
                <w:szCs w:val="22"/>
              </w:rPr>
              <w:t>Сребърна</w:t>
            </w:r>
          </w:p>
        </w:tc>
        <w:tc>
          <w:tcPr>
            <w:tcW w:w="4920" w:type="dxa"/>
            <w:tcBorders>
              <w:top w:val="nil"/>
              <w:left w:val="nil"/>
              <w:bottom w:val="single" w:sz="4" w:space="0" w:color="auto"/>
              <w:right w:val="single" w:sz="4" w:space="0" w:color="auto"/>
            </w:tcBorders>
            <w:shd w:val="clear" w:color="auto" w:fill="auto"/>
            <w:hideMark/>
          </w:tcPr>
          <w:p w14:paraId="34967B5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12B21F4"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D252ED2" w14:textId="77777777" w:rsidR="00D9373F" w:rsidRPr="00BB6AFA" w:rsidRDefault="00D9373F" w:rsidP="00D9373F">
            <w:pPr>
              <w:autoSpaceDE/>
              <w:autoSpaceDN/>
              <w:rPr>
                <w:sz w:val="22"/>
                <w:szCs w:val="22"/>
              </w:rPr>
            </w:pPr>
            <w:r w:rsidRPr="00BB6AFA">
              <w:rPr>
                <w:sz w:val="22"/>
                <w:szCs w:val="22"/>
              </w:rPr>
              <w:t>BG0000242</w:t>
            </w:r>
          </w:p>
        </w:tc>
        <w:tc>
          <w:tcPr>
            <w:tcW w:w="2908" w:type="dxa"/>
            <w:tcBorders>
              <w:top w:val="nil"/>
              <w:left w:val="nil"/>
              <w:bottom w:val="single" w:sz="4" w:space="0" w:color="auto"/>
              <w:right w:val="single" w:sz="4" w:space="0" w:color="auto"/>
            </w:tcBorders>
            <w:shd w:val="clear" w:color="auto" w:fill="auto"/>
            <w:hideMark/>
          </w:tcPr>
          <w:p w14:paraId="768224E6" w14:textId="77777777" w:rsidR="00D9373F" w:rsidRPr="00BB6AFA" w:rsidRDefault="00D9373F" w:rsidP="00D9373F">
            <w:pPr>
              <w:autoSpaceDE/>
              <w:autoSpaceDN/>
              <w:rPr>
                <w:sz w:val="22"/>
                <w:szCs w:val="22"/>
              </w:rPr>
            </w:pPr>
            <w:r w:rsidRPr="00BB6AFA">
              <w:rPr>
                <w:sz w:val="22"/>
                <w:szCs w:val="22"/>
              </w:rPr>
              <w:t>Залив Ченгене скеле</w:t>
            </w:r>
          </w:p>
        </w:tc>
        <w:tc>
          <w:tcPr>
            <w:tcW w:w="4920" w:type="dxa"/>
            <w:tcBorders>
              <w:top w:val="nil"/>
              <w:left w:val="nil"/>
              <w:bottom w:val="single" w:sz="4" w:space="0" w:color="auto"/>
              <w:right w:val="single" w:sz="4" w:space="0" w:color="auto"/>
            </w:tcBorders>
            <w:shd w:val="clear" w:color="auto" w:fill="auto"/>
            <w:hideMark/>
          </w:tcPr>
          <w:p w14:paraId="79CE79FF" w14:textId="77777777" w:rsidR="00D9373F" w:rsidRPr="00BB6AFA" w:rsidRDefault="00393509" w:rsidP="00D9373F">
            <w:pPr>
              <w:autoSpaceDE/>
              <w:autoSpaceDN/>
              <w:rPr>
                <w:sz w:val="22"/>
                <w:szCs w:val="22"/>
              </w:rPr>
            </w:pPr>
            <w:r w:rsidRPr="00BB6AFA">
              <w:rPr>
                <w:sz w:val="22"/>
                <w:szCs w:val="22"/>
              </w:rPr>
              <w:t>в процес на актуализ</w:t>
            </w:r>
            <w:r w:rsidR="00D9373F" w:rsidRPr="00BB6AFA">
              <w:rPr>
                <w:sz w:val="22"/>
                <w:szCs w:val="22"/>
              </w:rPr>
              <w:t>ация</w:t>
            </w:r>
          </w:p>
        </w:tc>
      </w:tr>
      <w:tr w:rsidR="00D9373F" w:rsidRPr="00BB6AFA" w14:paraId="1BAE89C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EC239EC" w14:textId="77777777" w:rsidR="00D9373F" w:rsidRPr="00BB6AFA" w:rsidRDefault="00D9373F" w:rsidP="00D9373F">
            <w:pPr>
              <w:autoSpaceDE/>
              <w:autoSpaceDN/>
              <w:rPr>
                <w:sz w:val="22"/>
                <w:szCs w:val="22"/>
              </w:rPr>
            </w:pPr>
            <w:r w:rsidRPr="00BB6AFA">
              <w:rPr>
                <w:sz w:val="22"/>
                <w:szCs w:val="22"/>
              </w:rPr>
              <w:t>BG0000247</w:t>
            </w:r>
          </w:p>
        </w:tc>
        <w:tc>
          <w:tcPr>
            <w:tcW w:w="2908" w:type="dxa"/>
            <w:tcBorders>
              <w:top w:val="nil"/>
              <w:left w:val="nil"/>
              <w:bottom w:val="single" w:sz="4" w:space="0" w:color="auto"/>
              <w:right w:val="single" w:sz="4" w:space="0" w:color="auto"/>
            </w:tcBorders>
            <w:shd w:val="clear" w:color="auto" w:fill="auto"/>
            <w:hideMark/>
          </w:tcPr>
          <w:p w14:paraId="2C34F9FD" w14:textId="77777777" w:rsidR="00D9373F" w:rsidRPr="00BB6AFA" w:rsidRDefault="00D9373F" w:rsidP="00D9373F">
            <w:pPr>
              <w:autoSpaceDE/>
              <w:autoSpaceDN/>
              <w:rPr>
                <w:sz w:val="22"/>
                <w:szCs w:val="22"/>
              </w:rPr>
            </w:pPr>
            <w:r w:rsidRPr="00BB6AFA">
              <w:rPr>
                <w:sz w:val="22"/>
                <w:szCs w:val="22"/>
              </w:rPr>
              <w:t>Никополско плато</w:t>
            </w:r>
          </w:p>
        </w:tc>
        <w:tc>
          <w:tcPr>
            <w:tcW w:w="4920" w:type="dxa"/>
            <w:tcBorders>
              <w:top w:val="nil"/>
              <w:left w:val="nil"/>
              <w:bottom w:val="single" w:sz="4" w:space="0" w:color="auto"/>
              <w:right w:val="single" w:sz="4" w:space="0" w:color="auto"/>
            </w:tcBorders>
            <w:shd w:val="clear" w:color="auto" w:fill="auto"/>
            <w:hideMark/>
          </w:tcPr>
          <w:p w14:paraId="07672978"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69B2DD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1E979EF" w14:textId="77777777" w:rsidR="00D9373F" w:rsidRPr="00BB6AFA" w:rsidRDefault="00D9373F" w:rsidP="00D9373F">
            <w:pPr>
              <w:autoSpaceDE/>
              <w:autoSpaceDN/>
              <w:rPr>
                <w:sz w:val="22"/>
                <w:szCs w:val="22"/>
              </w:rPr>
            </w:pPr>
            <w:r w:rsidRPr="00BB6AFA">
              <w:rPr>
                <w:sz w:val="22"/>
                <w:szCs w:val="22"/>
              </w:rPr>
              <w:t>BG0000254</w:t>
            </w:r>
          </w:p>
        </w:tc>
        <w:tc>
          <w:tcPr>
            <w:tcW w:w="2908" w:type="dxa"/>
            <w:tcBorders>
              <w:top w:val="nil"/>
              <w:left w:val="nil"/>
              <w:bottom w:val="single" w:sz="4" w:space="0" w:color="auto"/>
              <w:right w:val="single" w:sz="4" w:space="0" w:color="auto"/>
            </w:tcBorders>
            <w:shd w:val="clear" w:color="auto" w:fill="auto"/>
            <w:hideMark/>
          </w:tcPr>
          <w:p w14:paraId="44F76DFC" w14:textId="77777777" w:rsidR="00D9373F" w:rsidRPr="00BB6AFA" w:rsidRDefault="00D9373F" w:rsidP="00D9373F">
            <w:pPr>
              <w:autoSpaceDE/>
              <w:autoSpaceDN/>
              <w:rPr>
                <w:sz w:val="22"/>
                <w:szCs w:val="22"/>
              </w:rPr>
            </w:pPr>
            <w:r w:rsidRPr="00BB6AFA">
              <w:rPr>
                <w:sz w:val="22"/>
                <w:szCs w:val="22"/>
              </w:rPr>
              <w:t>Бесапарски възвишения</w:t>
            </w:r>
          </w:p>
        </w:tc>
        <w:tc>
          <w:tcPr>
            <w:tcW w:w="4920" w:type="dxa"/>
            <w:tcBorders>
              <w:top w:val="nil"/>
              <w:left w:val="nil"/>
              <w:bottom w:val="single" w:sz="4" w:space="0" w:color="auto"/>
              <w:right w:val="single" w:sz="4" w:space="0" w:color="auto"/>
            </w:tcBorders>
            <w:shd w:val="clear" w:color="auto" w:fill="auto"/>
            <w:hideMark/>
          </w:tcPr>
          <w:p w14:paraId="6343442C"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42501971"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A3A737D" w14:textId="77777777" w:rsidR="00D9373F" w:rsidRPr="00BB6AFA" w:rsidRDefault="00D9373F" w:rsidP="00D9373F">
            <w:pPr>
              <w:autoSpaceDE/>
              <w:autoSpaceDN/>
              <w:rPr>
                <w:sz w:val="22"/>
                <w:szCs w:val="22"/>
              </w:rPr>
            </w:pPr>
            <w:r w:rsidRPr="00BB6AFA">
              <w:rPr>
                <w:sz w:val="22"/>
                <w:szCs w:val="22"/>
              </w:rPr>
              <w:t>BG0000255</w:t>
            </w:r>
          </w:p>
        </w:tc>
        <w:tc>
          <w:tcPr>
            <w:tcW w:w="2908" w:type="dxa"/>
            <w:tcBorders>
              <w:top w:val="nil"/>
              <w:left w:val="nil"/>
              <w:bottom w:val="single" w:sz="4" w:space="0" w:color="auto"/>
              <w:right w:val="single" w:sz="4" w:space="0" w:color="auto"/>
            </w:tcBorders>
            <w:shd w:val="clear" w:color="auto" w:fill="auto"/>
            <w:hideMark/>
          </w:tcPr>
          <w:p w14:paraId="1F6D48D8" w14:textId="77777777" w:rsidR="00D9373F" w:rsidRPr="00BB6AFA" w:rsidRDefault="00D9373F" w:rsidP="00D9373F">
            <w:pPr>
              <w:autoSpaceDE/>
              <w:autoSpaceDN/>
              <w:rPr>
                <w:sz w:val="22"/>
                <w:szCs w:val="22"/>
              </w:rPr>
            </w:pPr>
            <w:r w:rsidRPr="00BB6AFA">
              <w:rPr>
                <w:sz w:val="22"/>
                <w:szCs w:val="22"/>
              </w:rPr>
              <w:t>Градинска гора</w:t>
            </w:r>
          </w:p>
        </w:tc>
        <w:tc>
          <w:tcPr>
            <w:tcW w:w="4920" w:type="dxa"/>
            <w:tcBorders>
              <w:top w:val="nil"/>
              <w:left w:val="nil"/>
              <w:bottom w:val="single" w:sz="4" w:space="0" w:color="auto"/>
              <w:right w:val="single" w:sz="4" w:space="0" w:color="auto"/>
            </w:tcBorders>
            <w:shd w:val="clear" w:color="auto" w:fill="auto"/>
            <w:hideMark/>
          </w:tcPr>
          <w:p w14:paraId="3E90566B"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7FB6A27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5ECE456" w14:textId="77777777" w:rsidR="00D9373F" w:rsidRPr="00BB6AFA" w:rsidRDefault="00D9373F" w:rsidP="00D9373F">
            <w:pPr>
              <w:autoSpaceDE/>
              <w:autoSpaceDN/>
              <w:rPr>
                <w:sz w:val="22"/>
                <w:szCs w:val="22"/>
              </w:rPr>
            </w:pPr>
            <w:r w:rsidRPr="00BB6AFA">
              <w:rPr>
                <w:sz w:val="22"/>
                <w:szCs w:val="22"/>
              </w:rPr>
              <w:t>BG0000261</w:t>
            </w:r>
          </w:p>
        </w:tc>
        <w:tc>
          <w:tcPr>
            <w:tcW w:w="2908" w:type="dxa"/>
            <w:tcBorders>
              <w:top w:val="nil"/>
              <w:left w:val="nil"/>
              <w:bottom w:val="single" w:sz="4" w:space="0" w:color="auto"/>
              <w:right w:val="single" w:sz="4" w:space="0" w:color="auto"/>
            </w:tcBorders>
            <w:shd w:val="clear" w:color="auto" w:fill="auto"/>
            <w:hideMark/>
          </w:tcPr>
          <w:p w14:paraId="3C007A61" w14:textId="77777777" w:rsidR="00D9373F" w:rsidRPr="00BB6AFA" w:rsidRDefault="00D9373F" w:rsidP="00D9373F">
            <w:pPr>
              <w:autoSpaceDE/>
              <w:autoSpaceDN/>
              <w:rPr>
                <w:sz w:val="22"/>
                <w:szCs w:val="22"/>
              </w:rPr>
            </w:pPr>
            <w:r w:rsidRPr="00BB6AFA">
              <w:rPr>
                <w:sz w:val="22"/>
                <w:szCs w:val="22"/>
              </w:rPr>
              <w:t xml:space="preserve">Язовир </w:t>
            </w:r>
            <w:r w:rsidR="00393509" w:rsidRPr="00BB6AFA">
              <w:rPr>
                <w:sz w:val="22"/>
                <w:szCs w:val="22"/>
              </w:rPr>
              <w:t>„</w:t>
            </w:r>
            <w:r w:rsidRPr="00BB6AFA">
              <w:rPr>
                <w:sz w:val="22"/>
                <w:szCs w:val="22"/>
              </w:rPr>
              <w:t>Копринка</w:t>
            </w:r>
            <w:r w:rsidR="00393509" w:rsidRPr="00BB6AFA">
              <w:rPr>
                <w:sz w:val="22"/>
                <w:szCs w:val="22"/>
              </w:rPr>
              <w:t>“</w:t>
            </w:r>
          </w:p>
        </w:tc>
        <w:tc>
          <w:tcPr>
            <w:tcW w:w="4920" w:type="dxa"/>
            <w:tcBorders>
              <w:top w:val="nil"/>
              <w:left w:val="nil"/>
              <w:bottom w:val="single" w:sz="4" w:space="0" w:color="auto"/>
              <w:right w:val="single" w:sz="4" w:space="0" w:color="auto"/>
            </w:tcBorders>
            <w:shd w:val="clear" w:color="auto" w:fill="auto"/>
            <w:hideMark/>
          </w:tcPr>
          <w:p w14:paraId="7963AB7C"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60FADEC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C848BB9" w14:textId="77777777" w:rsidR="00D9373F" w:rsidRPr="00BB6AFA" w:rsidRDefault="00D9373F" w:rsidP="00D9373F">
            <w:pPr>
              <w:autoSpaceDE/>
              <w:autoSpaceDN/>
              <w:rPr>
                <w:sz w:val="22"/>
                <w:szCs w:val="22"/>
              </w:rPr>
            </w:pPr>
            <w:r w:rsidRPr="00BB6AFA">
              <w:rPr>
                <w:sz w:val="22"/>
                <w:szCs w:val="22"/>
              </w:rPr>
              <w:t>BG0000263</w:t>
            </w:r>
          </w:p>
        </w:tc>
        <w:tc>
          <w:tcPr>
            <w:tcW w:w="2908" w:type="dxa"/>
            <w:tcBorders>
              <w:top w:val="nil"/>
              <w:left w:val="nil"/>
              <w:bottom w:val="single" w:sz="4" w:space="0" w:color="auto"/>
              <w:right w:val="single" w:sz="4" w:space="0" w:color="auto"/>
            </w:tcBorders>
            <w:shd w:val="clear" w:color="auto" w:fill="auto"/>
            <w:hideMark/>
          </w:tcPr>
          <w:p w14:paraId="23F10ADB" w14:textId="77777777" w:rsidR="00D9373F" w:rsidRPr="00BB6AFA" w:rsidRDefault="00D9373F" w:rsidP="00D9373F">
            <w:pPr>
              <w:autoSpaceDE/>
              <w:autoSpaceDN/>
              <w:rPr>
                <w:sz w:val="22"/>
                <w:szCs w:val="22"/>
              </w:rPr>
            </w:pPr>
            <w:r w:rsidRPr="00BB6AFA">
              <w:rPr>
                <w:sz w:val="22"/>
                <w:szCs w:val="22"/>
              </w:rPr>
              <w:t>Скалско</w:t>
            </w:r>
          </w:p>
        </w:tc>
        <w:tc>
          <w:tcPr>
            <w:tcW w:w="4920" w:type="dxa"/>
            <w:tcBorders>
              <w:top w:val="nil"/>
              <w:left w:val="nil"/>
              <w:bottom w:val="single" w:sz="4" w:space="0" w:color="auto"/>
              <w:right w:val="single" w:sz="4" w:space="0" w:color="auto"/>
            </w:tcBorders>
            <w:shd w:val="clear" w:color="auto" w:fill="auto"/>
            <w:hideMark/>
          </w:tcPr>
          <w:p w14:paraId="713A347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8C7CCCB"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341E272" w14:textId="77777777" w:rsidR="00D9373F" w:rsidRPr="00BB6AFA" w:rsidRDefault="00D9373F" w:rsidP="00D9373F">
            <w:pPr>
              <w:autoSpaceDE/>
              <w:autoSpaceDN/>
              <w:rPr>
                <w:sz w:val="22"/>
                <w:szCs w:val="22"/>
              </w:rPr>
            </w:pPr>
            <w:r w:rsidRPr="00BB6AFA">
              <w:rPr>
                <w:sz w:val="22"/>
                <w:szCs w:val="22"/>
              </w:rPr>
              <w:t>BG0000270</w:t>
            </w:r>
          </w:p>
        </w:tc>
        <w:tc>
          <w:tcPr>
            <w:tcW w:w="2908" w:type="dxa"/>
            <w:tcBorders>
              <w:top w:val="nil"/>
              <w:left w:val="nil"/>
              <w:bottom w:val="single" w:sz="4" w:space="0" w:color="auto"/>
              <w:right w:val="single" w:sz="4" w:space="0" w:color="auto"/>
            </w:tcBorders>
            <w:shd w:val="clear" w:color="auto" w:fill="auto"/>
            <w:hideMark/>
          </w:tcPr>
          <w:p w14:paraId="6198FAF1" w14:textId="77777777" w:rsidR="00D9373F" w:rsidRPr="00BB6AFA" w:rsidRDefault="00D9373F" w:rsidP="00D9373F">
            <w:pPr>
              <w:autoSpaceDE/>
              <w:autoSpaceDN/>
              <w:rPr>
                <w:sz w:val="22"/>
                <w:szCs w:val="22"/>
              </w:rPr>
            </w:pPr>
            <w:r w:rsidRPr="00BB6AFA">
              <w:rPr>
                <w:sz w:val="22"/>
                <w:szCs w:val="22"/>
              </w:rPr>
              <w:t>Атанасовско езеро</w:t>
            </w:r>
          </w:p>
        </w:tc>
        <w:tc>
          <w:tcPr>
            <w:tcW w:w="4920" w:type="dxa"/>
            <w:tcBorders>
              <w:top w:val="nil"/>
              <w:left w:val="nil"/>
              <w:bottom w:val="single" w:sz="4" w:space="0" w:color="auto"/>
              <w:right w:val="single" w:sz="4" w:space="0" w:color="auto"/>
            </w:tcBorders>
            <w:shd w:val="clear" w:color="auto" w:fill="auto"/>
            <w:hideMark/>
          </w:tcPr>
          <w:p w14:paraId="44DFCCFD"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5193621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4085B25" w14:textId="77777777" w:rsidR="00D9373F" w:rsidRPr="00BB6AFA" w:rsidRDefault="00D9373F" w:rsidP="00D9373F">
            <w:pPr>
              <w:autoSpaceDE/>
              <w:autoSpaceDN/>
              <w:rPr>
                <w:sz w:val="22"/>
                <w:szCs w:val="22"/>
              </w:rPr>
            </w:pPr>
            <w:r w:rsidRPr="00BB6AFA">
              <w:rPr>
                <w:sz w:val="22"/>
                <w:szCs w:val="22"/>
              </w:rPr>
              <w:t>BG0000289</w:t>
            </w:r>
          </w:p>
        </w:tc>
        <w:tc>
          <w:tcPr>
            <w:tcW w:w="2908" w:type="dxa"/>
            <w:tcBorders>
              <w:top w:val="nil"/>
              <w:left w:val="nil"/>
              <w:bottom w:val="single" w:sz="4" w:space="0" w:color="auto"/>
              <w:right w:val="single" w:sz="4" w:space="0" w:color="auto"/>
            </w:tcBorders>
            <w:shd w:val="clear" w:color="auto" w:fill="auto"/>
            <w:hideMark/>
          </w:tcPr>
          <w:p w14:paraId="4F9D5449" w14:textId="77777777" w:rsidR="00D9373F" w:rsidRPr="00BB6AFA" w:rsidRDefault="00D9373F" w:rsidP="00D9373F">
            <w:pPr>
              <w:autoSpaceDE/>
              <w:autoSpaceDN/>
              <w:rPr>
                <w:sz w:val="22"/>
                <w:szCs w:val="22"/>
              </w:rPr>
            </w:pPr>
            <w:r w:rsidRPr="00BB6AFA">
              <w:rPr>
                <w:sz w:val="22"/>
                <w:szCs w:val="22"/>
              </w:rPr>
              <w:t>Трилистник</w:t>
            </w:r>
          </w:p>
        </w:tc>
        <w:tc>
          <w:tcPr>
            <w:tcW w:w="4920" w:type="dxa"/>
            <w:tcBorders>
              <w:top w:val="nil"/>
              <w:left w:val="nil"/>
              <w:bottom w:val="single" w:sz="4" w:space="0" w:color="auto"/>
              <w:right w:val="single" w:sz="4" w:space="0" w:color="auto"/>
            </w:tcBorders>
            <w:shd w:val="clear" w:color="auto" w:fill="auto"/>
            <w:hideMark/>
          </w:tcPr>
          <w:p w14:paraId="61B7570C"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5E79615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E26FA6D" w14:textId="77777777" w:rsidR="00D9373F" w:rsidRPr="00BB6AFA" w:rsidRDefault="00D9373F" w:rsidP="00D9373F">
            <w:pPr>
              <w:autoSpaceDE/>
              <w:autoSpaceDN/>
              <w:rPr>
                <w:sz w:val="22"/>
                <w:szCs w:val="22"/>
              </w:rPr>
            </w:pPr>
            <w:r w:rsidRPr="00BB6AFA">
              <w:rPr>
                <w:sz w:val="22"/>
                <w:szCs w:val="22"/>
              </w:rPr>
              <w:t>BG0000298</w:t>
            </w:r>
          </w:p>
        </w:tc>
        <w:tc>
          <w:tcPr>
            <w:tcW w:w="2908" w:type="dxa"/>
            <w:tcBorders>
              <w:top w:val="nil"/>
              <w:left w:val="nil"/>
              <w:bottom w:val="single" w:sz="4" w:space="0" w:color="auto"/>
              <w:right w:val="single" w:sz="4" w:space="0" w:color="auto"/>
            </w:tcBorders>
            <w:shd w:val="clear" w:color="auto" w:fill="auto"/>
            <w:hideMark/>
          </w:tcPr>
          <w:p w14:paraId="5861FAEB" w14:textId="77777777" w:rsidR="00D9373F" w:rsidRPr="00BB6AFA" w:rsidRDefault="00D9373F" w:rsidP="00D9373F">
            <w:pPr>
              <w:autoSpaceDE/>
              <w:autoSpaceDN/>
              <w:rPr>
                <w:sz w:val="22"/>
                <w:szCs w:val="22"/>
              </w:rPr>
            </w:pPr>
            <w:r w:rsidRPr="00BB6AFA">
              <w:rPr>
                <w:sz w:val="22"/>
                <w:szCs w:val="22"/>
              </w:rPr>
              <w:t>Конявска планина</w:t>
            </w:r>
          </w:p>
        </w:tc>
        <w:tc>
          <w:tcPr>
            <w:tcW w:w="4920" w:type="dxa"/>
            <w:tcBorders>
              <w:top w:val="nil"/>
              <w:left w:val="nil"/>
              <w:bottom w:val="single" w:sz="4" w:space="0" w:color="auto"/>
              <w:right w:val="single" w:sz="4" w:space="0" w:color="auto"/>
            </w:tcBorders>
            <w:shd w:val="clear" w:color="auto" w:fill="auto"/>
            <w:hideMark/>
          </w:tcPr>
          <w:p w14:paraId="41E3E29C"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9B2DEB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1978125" w14:textId="77777777" w:rsidR="00D9373F" w:rsidRPr="00BB6AFA" w:rsidRDefault="00D9373F" w:rsidP="00D9373F">
            <w:pPr>
              <w:autoSpaceDE/>
              <w:autoSpaceDN/>
              <w:rPr>
                <w:sz w:val="22"/>
                <w:szCs w:val="22"/>
              </w:rPr>
            </w:pPr>
            <w:r w:rsidRPr="00BB6AFA">
              <w:rPr>
                <w:sz w:val="22"/>
                <w:szCs w:val="22"/>
              </w:rPr>
              <w:t>BG0000322</w:t>
            </w:r>
          </w:p>
        </w:tc>
        <w:tc>
          <w:tcPr>
            <w:tcW w:w="2908" w:type="dxa"/>
            <w:tcBorders>
              <w:top w:val="nil"/>
              <w:left w:val="nil"/>
              <w:bottom w:val="single" w:sz="4" w:space="0" w:color="auto"/>
              <w:right w:val="single" w:sz="4" w:space="0" w:color="auto"/>
            </w:tcBorders>
            <w:shd w:val="clear" w:color="auto" w:fill="auto"/>
            <w:hideMark/>
          </w:tcPr>
          <w:p w14:paraId="5C425A08" w14:textId="77777777" w:rsidR="00D9373F" w:rsidRPr="00BB6AFA" w:rsidRDefault="00D9373F" w:rsidP="00D9373F">
            <w:pPr>
              <w:autoSpaceDE/>
              <w:autoSpaceDN/>
              <w:rPr>
                <w:sz w:val="22"/>
                <w:szCs w:val="22"/>
              </w:rPr>
            </w:pPr>
            <w:r w:rsidRPr="00BB6AFA">
              <w:rPr>
                <w:sz w:val="22"/>
                <w:szCs w:val="22"/>
              </w:rPr>
              <w:t>Драгоман</w:t>
            </w:r>
          </w:p>
        </w:tc>
        <w:tc>
          <w:tcPr>
            <w:tcW w:w="4920" w:type="dxa"/>
            <w:tcBorders>
              <w:top w:val="nil"/>
              <w:left w:val="nil"/>
              <w:bottom w:val="single" w:sz="4" w:space="0" w:color="auto"/>
              <w:right w:val="single" w:sz="4" w:space="0" w:color="auto"/>
            </w:tcBorders>
            <w:shd w:val="clear" w:color="auto" w:fill="auto"/>
            <w:hideMark/>
          </w:tcPr>
          <w:p w14:paraId="7884CCD4"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2DE527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E18176E" w14:textId="77777777" w:rsidR="00D9373F" w:rsidRPr="00BB6AFA" w:rsidRDefault="00D9373F" w:rsidP="00D9373F">
            <w:pPr>
              <w:autoSpaceDE/>
              <w:autoSpaceDN/>
              <w:rPr>
                <w:sz w:val="22"/>
                <w:szCs w:val="22"/>
              </w:rPr>
            </w:pPr>
            <w:r w:rsidRPr="00BB6AFA">
              <w:rPr>
                <w:sz w:val="22"/>
                <w:szCs w:val="22"/>
              </w:rPr>
              <w:t>BG0000334</w:t>
            </w:r>
          </w:p>
        </w:tc>
        <w:tc>
          <w:tcPr>
            <w:tcW w:w="2908" w:type="dxa"/>
            <w:tcBorders>
              <w:top w:val="nil"/>
              <w:left w:val="nil"/>
              <w:bottom w:val="single" w:sz="4" w:space="0" w:color="auto"/>
              <w:right w:val="single" w:sz="4" w:space="0" w:color="auto"/>
            </w:tcBorders>
            <w:shd w:val="clear" w:color="auto" w:fill="auto"/>
            <w:hideMark/>
          </w:tcPr>
          <w:p w14:paraId="7D47D330" w14:textId="77777777" w:rsidR="00D9373F" w:rsidRPr="00BB6AFA" w:rsidRDefault="00393509" w:rsidP="00D9373F">
            <w:pPr>
              <w:autoSpaceDE/>
              <w:autoSpaceDN/>
              <w:rPr>
                <w:sz w:val="22"/>
                <w:szCs w:val="22"/>
              </w:rPr>
            </w:pPr>
            <w:r w:rsidRPr="00BB6AFA">
              <w:rPr>
                <w:sz w:val="22"/>
                <w:szCs w:val="22"/>
              </w:rPr>
              <w:t>Остро</w:t>
            </w:r>
            <w:r w:rsidR="00D9373F" w:rsidRPr="00BB6AFA">
              <w:rPr>
                <w:sz w:val="22"/>
                <w:szCs w:val="22"/>
              </w:rPr>
              <w:t>в</w:t>
            </w:r>
          </w:p>
        </w:tc>
        <w:tc>
          <w:tcPr>
            <w:tcW w:w="4920" w:type="dxa"/>
            <w:tcBorders>
              <w:top w:val="nil"/>
              <w:left w:val="nil"/>
              <w:bottom w:val="single" w:sz="4" w:space="0" w:color="auto"/>
              <w:right w:val="single" w:sz="4" w:space="0" w:color="auto"/>
            </w:tcBorders>
            <w:shd w:val="clear" w:color="auto" w:fill="auto"/>
            <w:hideMark/>
          </w:tcPr>
          <w:p w14:paraId="477DDEEF"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39CC05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60E5853" w14:textId="77777777" w:rsidR="00D9373F" w:rsidRPr="00BB6AFA" w:rsidRDefault="00D9373F" w:rsidP="00D9373F">
            <w:pPr>
              <w:autoSpaceDE/>
              <w:autoSpaceDN/>
              <w:rPr>
                <w:sz w:val="22"/>
                <w:szCs w:val="22"/>
              </w:rPr>
            </w:pPr>
            <w:r w:rsidRPr="00BB6AFA">
              <w:rPr>
                <w:sz w:val="22"/>
                <w:szCs w:val="22"/>
              </w:rPr>
              <w:t>BG0000335</w:t>
            </w:r>
          </w:p>
        </w:tc>
        <w:tc>
          <w:tcPr>
            <w:tcW w:w="2908" w:type="dxa"/>
            <w:tcBorders>
              <w:top w:val="nil"/>
              <w:left w:val="nil"/>
              <w:bottom w:val="single" w:sz="4" w:space="0" w:color="auto"/>
              <w:right w:val="single" w:sz="4" w:space="0" w:color="auto"/>
            </w:tcBorders>
            <w:shd w:val="clear" w:color="auto" w:fill="auto"/>
            <w:hideMark/>
          </w:tcPr>
          <w:p w14:paraId="4F5F51BA" w14:textId="77777777" w:rsidR="00D9373F" w:rsidRPr="00BB6AFA" w:rsidRDefault="00D9373F" w:rsidP="00D9373F">
            <w:pPr>
              <w:autoSpaceDE/>
              <w:autoSpaceDN/>
              <w:rPr>
                <w:sz w:val="22"/>
                <w:szCs w:val="22"/>
              </w:rPr>
            </w:pPr>
            <w:r w:rsidRPr="00BB6AFA">
              <w:rPr>
                <w:sz w:val="22"/>
                <w:szCs w:val="22"/>
              </w:rPr>
              <w:t>Карабоаз</w:t>
            </w:r>
          </w:p>
        </w:tc>
        <w:tc>
          <w:tcPr>
            <w:tcW w:w="4920" w:type="dxa"/>
            <w:tcBorders>
              <w:top w:val="nil"/>
              <w:left w:val="nil"/>
              <w:bottom w:val="single" w:sz="4" w:space="0" w:color="auto"/>
              <w:right w:val="single" w:sz="4" w:space="0" w:color="auto"/>
            </w:tcBorders>
            <w:shd w:val="clear" w:color="auto" w:fill="auto"/>
            <w:hideMark/>
          </w:tcPr>
          <w:p w14:paraId="16CF23CA"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9BA7A7C"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F8BC024" w14:textId="77777777" w:rsidR="00D9373F" w:rsidRPr="00BB6AFA" w:rsidRDefault="00D9373F" w:rsidP="00D9373F">
            <w:pPr>
              <w:autoSpaceDE/>
              <w:autoSpaceDN/>
              <w:rPr>
                <w:sz w:val="22"/>
                <w:szCs w:val="22"/>
              </w:rPr>
            </w:pPr>
            <w:r w:rsidRPr="00BB6AFA">
              <w:rPr>
                <w:sz w:val="22"/>
                <w:szCs w:val="22"/>
              </w:rPr>
              <w:t>BG0000336</w:t>
            </w:r>
          </w:p>
        </w:tc>
        <w:tc>
          <w:tcPr>
            <w:tcW w:w="2908" w:type="dxa"/>
            <w:tcBorders>
              <w:top w:val="nil"/>
              <w:left w:val="nil"/>
              <w:bottom w:val="single" w:sz="4" w:space="0" w:color="auto"/>
              <w:right w:val="single" w:sz="4" w:space="0" w:color="auto"/>
            </w:tcBorders>
            <w:shd w:val="clear" w:color="auto" w:fill="auto"/>
            <w:hideMark/>
          </w:tcPr>
          <w:p w14:paraId="3F570C8E" w14:textId="77777777" w:rsidR="00D9373F" w:rsidRPr="00BB6AFA" w:rsidRDefault="00D9373F" w:rsidP="00D9373F">
            <w:pPr>
              <w:autoSpaceDE/>
              <w:autoSpaceDN/>
              <w:rPr>
                <w:sz w:val="22"/>
                <w:szCs w:val="22"/>
              </w:rPr>
            </w:pPr>
            <w:r w:rsidRPr="00BB6AFA">
              <w:rPr>
                <w:sz w:val="22"/>
                <w:szCs w:val="22"/>
              </w:rPr>
              <w:t>Златия</w:t>
            </w:r>
          </w:p>
        </w:tc>
        <w:tc>
          <w:tcPr>
            <w:tcW w:w="4920" w:type="dxa"/>
            <w:tcBorders>
              <w:top w:val="nil"/>
              <w:left w:val="nil"/>
              <w:bottom w:val="single" w:sz="4" w:space="0" w:color="auto"/>
              <w:right w:val="single" w:sz="4" w:space="0" w:color="auto"/>
            </w:tcBorders>
            <w:shd w:val="clear" w:color="auto" w:fill="auto"/>
            <w:hideMark/>
          </w:tcPr>
          <w:p w14:paraId="09897782"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1BD5641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1F9D319" w14:textId="77777777" w:rsidR="00D9373F" w:rsidRPr="00BB6AFA" w:rsidRDefault="00D9373F" w:rsidP="00D9373F">
            <w:pPr>
              <w:autoSpaceDE/>
              <w:autoSpaceDN/>
              <w:rPr>
                <w:sz w:val="22"/>
                <w:szCs w:val="22"/>
              </w:rPr>
            </w:pPr>
            <w:r w:rsidRPr="00BB6AFA">
              <w:rPr>
                <w:sz w:val="22"/>
                <w:szCs w:val="22"/>
              </w:rPr>
              <w:t>BG0000340</w:t>
            </w:r>
          </w:p>
        </w:tc>
        <w:tc>
          <w:tcPr>
            <w:tcW w:w="2908" w:type="dxa"/>
            <w:tcBorders>
              <w:top w:val="nil"/>
              <w:left w:val="nil"/>
              <w:bottom w:val="single" w:sz="4" w:space="0" w:color="auto"/>
              <w:right w:val="single" w:sz="4" w:space="0" w:color="auto"/>
            </w:tcBorders>
            <w:shd w:val="clear" w:color="auto" w:fill="auto"/>
            <w:hideMark/>
          </w:tcPr>
          <w:p w14:paraId="682416DC" w14:textId="77777777" w:rsidR="00D9373F" w:rsidRPr="00BB6AFA" w:rsidRDefault="00D9373F" w:rsidP="00D9373F">
            <w:pPr>
              <w:autoSpaceDE/>
              <w:autoSpaceDN/>
              <w:rPr>
                <w:sz w:val="22"/>
                <w:szCs w:val="22"/>
              </w:rPr>
            </w:pPr>
            <w:r w:rsidRPr="00BB6AFA">
              <w:rPr>
                <w:sz w:val="22"/>
                <w:szCs w:val="22"/>
              </w:rPr>
              <w:t>Цар Петрово</w:t>
            </w:r>
          </w:p>
        </w:tc>
        <w:tc>
          <w:tcPr>
            <w:tcW w:w="4920" w:type="dxa"/>
            <w:tcBorders>
              <w:top w:val="nil"/>
              <w:left w:val="nil"/>
              <w:bottom w:val="single" w:sz="4" w:space="0" w:color="auto"/>
              <w:right w:val="single" w:sz="4" w:space="0" w:color="auto"/>
            </w:tcBorders>
            <w:shd w:val="clear" w:color="auto" w:fill="auto"/>
            <w:hideMark/>
          </w:tcPr>
          <w:p w14:paraId="4B8DD947"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B5FF7E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46DA463" w14:textId="77777777" w:rsidR="00D9373F" w:rsidRPr="00BB6AFA" w:rsidRDefault="00D9373F" w:rsidP="00D9373F">
            <w:pPr>
              <w:autoSpaceDE/>
              <w:autoSpaceDN/>
              <w:rPr>
                <w:sz w:val="22"/>
                <w:szCs w:val="22"/>
              </w:rPr>
            </w:pPr>
            <w:r w:rsidRPr="00BB6AFA">
              <w:rPr>
                <w:sz w:val="22"/>
                <w:szCs w:val="22"/>
              </w:rPr>
              <w:t>BG0000365</w:t>
            </w:r>
          </w:p>
        </w:tc>
        <w:tc>
          <w:tcPr>
            <w:tcW w:w="2908" w:type="dxa"/>
            <w:tcBorders>
              <w:top w:val="nil"/>
              <w:left w:val="nil"/>
              <w:bottom w:val="single" w:sz="4" w:space="0" w:color="auto"/>
              <w:right w:val="single" w:sz="4" w:space="0" w:color="auto"/>
            </w:tcBorders>
            <w:shd w:val="clear" w:color="auto" w:fill="auto"/>
            <w:hideMark/>
          </w:tcPr>
          <w:p w14:paraId="5D486898" w14:textId="77777777" w:rsidR="00D9373F" w:rsidRPr="00BB6AFA" w:rsidRDefault="00D9373F" w:rsidP="00D9373F">
            <w:pPr>
              <w:autoSpaceDE/>
              <w:autoSpaceDN/>
              <w:rPr>
                <w:sz w:val="22"/>
                <w:szCs w:val="22"/>
              </w:rPr>
            </w:pPr>
            <w:r w:rsidRPr="00BB6AFA">
              <w:rPr>
                <w:sz w:val="22"/>
                <w:szCs w:val="22"/>
              </w:rPr>
              <w:t>Овчи хълмове</w:t>
            </w:r>
          </w:p>
        </w:tc>
        <w:tc>
          <w:tcPr>
            <w:tcW w:w="4920" w:type="dxa"/>
            <w:tcBorders>
              <w:top w:val="nil"/>
              <w:left w:val="nil"/>
              <w:bottom w:val="single" w:sz="4" w:space="0" w:color="auto"/>
              <w:right w:val="single" w:sz="4" w:space="0" w:color="auto"/>
            </w:tcBorders>
            <w:shd w:val="clear" w:color="auto" w:fill="auto"/>
            <w:hideMark/>
          </w:tcPr>
          <w:p w14:paraId="3DE1680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1D152F1"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BB7522E" w14:textId="77777777" w:rsidR="00D9373F" w:rsidRPr="00BB6AFA" w:rsidRDefault="00D9373F" w:rsidP="00D9373F">
            <w:pPr>
              <w:autoSpaceDE/>
              <w:autoSpaceDN/>
              <w:rPr>
                <w:sz w:val="22"/>
                <w:szCs w:val="22"/>
              </w:rPr>
            </w:pPr>
            <w:r w:rsidRPr="00BB6AFA">
              <w:rPr>
                <w:sz w:val="22"/>
                <w:szCs w:val="22"/>
              </w:rPr>
              <w:t>BG0000377</w:t>
            </w:r>
          </w:p>
        </w:tc>
        <w:tc>
          <w:tcPr>
            <w:tcW w:w="2908" w:type="dxa"/>
            <w:tcBorders>
              <w:top w:val="nil"/>
              <w:left w:val="nil"/>
              <w:bottom w:val="single" w:sz="4" w:space="0" w:color="auto"/>
              <w:right w:val="single" w:sz="4" w:space="0" w:color="auto"/>
            </w:tcBorders>
            <w:shd w:val="clear" w:color="auto" w:fill="auto"/>
            <w:hideMark/>
          </w:tcPr>
          <w:p w14:paraId="42D89E0E" w14:textId="77777777" w:rsidR="00D9373F" w:rsidRPr="00BB6AFA" w:rsidRDefault="00D9373F" w:rsidP="00D9373F">
            <w:pPr>
              <w:autoSpaceDE/>
              <w:autoSpaceDN/>
              <w:rPr>
                <w:sz w:val="22"/>
                <w:szCs w:val="22"/>
              </w:rPr>
            </w:pPr>
            <w:r w:rsidRPr="00BB6AFA">
              <w:rPr>
                <w:sz w:val="22"/>
                <w:szCs w:val="22"/>
              </w:rPr>
              <w:t>Калимок</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Бръшлен</w:t>
            </w:r>
          </w:p>
        </w:tc>
        <w:tc>
          <w:tcPr>
            <w:tcW w:w="4920" w:type="dxa"/>
            <w:tcBorders>
              <w:top w:val="nil"/>
              <w:left w:val="nil"/>
              <w:bottom w:val="single" w:sz="4" w:space="0" w:color="auto"/>
              <w:right w:val="single" w:sz="4" w:space="0" w:color="auto"/>
            </w:tcBorders>
            <w:shd w:val="clear" w:color="auto" w:fill="auto"/>
            <w:hideMark/>
          </w:tcPr>
          <w:p w14:paraId="0B3455EE"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6A824A0C"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667CC55" w14:textId="77777777" w:rsidR="00D9373F" w:rsidRPr="00BB6AFA" w:rsidRDefault="00D9373F" w:rsidP="00D9373F">
            <w:pPr>
              <w:autoSpaceDE/>
              <w:autoSpaceDN/>
              <w:rPr>
                <w:sz w:val="22"/>
                <w:szCs w:val="22"/>
              </w:rPr>
            </w:pPr>
            <w:r w:rsidRPr="00BB6AFA">
              <w:rPr>
                <w:sz w:val="22"/>
                <w:szCs w:val="22"/>
              </w:rPr>
              <w:t>BG0000382</w:t>
            </w:r>
          </w:p>
        </w:tc>
        <w:tc>
          <w:tcPr>
            <w:tcW w:w="2908" w:type="dxa"/>
            <w:tcBorders>
              <w:top w:val="nil"/>
              <w:left w:val="nil"/>
              <w:bottom w:val="single" w:sz="4" w:space="0" w:color="auto"/>
              <w:right w:val="single" w:sz="4" w:space="0" w:color="auto"/>
            </w:tcBorders>
            <w:shd w:val="clear" w:color="auto" w:fill="auto"/>
            <w:hideMark/>
          </w:tcPr>
          <w:p w14:paraId="57169831" w14:textId="77777777" w:rsidR="00D9373F" w:rsidRPr="00BB6AFA" w:rsidRDefault="00D9373F" w:rsidP="00D9373F">
            <w:pPr>
              <w:autoSpaceDE/>
              <w:autoSpaceDN/>
              <w:rPr>
                <w:sz w:val="22"/>
                <w:szCs w:val="22"/>
              </w:rPr>
            </w:pPr>
            <w:r w:rsidRPr="00BB6AFA">
              <w:rPr>
                <w:sz w:val="22"/>
                <w:szCs w:val="22"/>
              </w:rPr>
              <w:t>Шуменско плато</w:t>
            </w:r>
          </w:p>
        </w:tc>
        <w:tc>
          <w:tcPr>
            <w:tcW w:w="4920" w:type="dxa"/>
            <w:tcBorders>
              <w:top w:val="nil"/>
              <w:left w:val="nil"/>
              <w:bottom w:val="single" w:sz="4" w:space="0" w:color="auto"/>
              <w:right w:val="single" w:sz="4" w:space="0" w:color="auto"/>
            </w:tcBorders>
            <w:shd w:val="clear" w:color="auto" w:fill="auto"/>
            <w:hideMark/>
          </w:tcPr>
          <w:p w14:paraId="18D97C4D"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65264589" w14:textId="77777777" w:rsidTr="004E7ECE">
        <w:trPr>
          <w:trHeight w:val="600"/>
        </w:trPr>
        <w:tc>
          <w:tcPr>
            <w:tcW w:w="1360" w:type="dxa"/>
            <w:tcBorders>
              <w:top w:val="nil"/>
              <w:left w:val="single" w:sz="4" w:space="0" w:color="auto"/>
              <w:bottom w:val="single" w:sz="4" w:space="0" w:color="auto"/>
              <w:right w:val="single" w:sz="4" w:space="0" w:color="auto"/>
            </w:tcBorders>
            <w:shd w:val="clear" w:color="auto" w:fill="auto"/>
            <w:hideMark/>
          </w:tcPr>
          <w:p w14:paraId="235F916B" w14:textId="77777777" w:rsidR="00D9373F" w:rsidRPr="00BB6AFA" w:rsidRDefault="00D9373F" w:rsidP="00D9373F">
            <w:pPr>
              <w:autoSpaceDE/>
              <w:autoSpaceDN/>
              <w:rPr>
                <w:sz w:val="22"/>
                <w:szCs w:val="22"/>
              </w:rPr>
            </w:pPr>
            <w:r w:rsidRPr="00BB6AFA">
              <w:rPr>
                <w:sz w:val="22"/>
                <w:szCs w:val="22"/>
              </w:rPr>
              <w:t>BG0000393</w:t>
            </w:r>
          </w:p>
        </w:tc>
        <w:tc>
          <w:tcPr>
            <w:tcW w:w="2908" w:type="dxa"/>
            <w:tcBorders>
              <w:top w:val="nil"/>
              <w:left w:val="nil"/>
              <w:bottom w:val="single" w:sz="4" w:space="0" w:color="auto"/>
              <w:right w:val="single" w:sz="4" w:space="0" w:color="auto"/>
            </w:tcBorders>
            <w:shd w:val="clear" w:color="auto" w:fill="auto"/>
            <w:hideMark/>
          </w:tcPr>
          <w:p w14:paraId="245A6E4B" w14:textId="77777777" w:rsidR="00D9373F" w:rsidRPr="00BB6AFA" w:rsidRDefault="00D9373F" w:rsidP="00D9373F">
            <w:pPr>
              <w:autoSpaceDE/>
              <w:autoSpaceDN/>
              <w:rPr>
                <w:sz w:val="22"/>
                <w:szCs w:val="22"/>
              </w:rPr>
            </w:pPr>
            <w:r w:rsidRPr="00BB6AFA">
              <w:rPr>
                <w:sz w:val="22"/>
                <w:szCs w:val="22"/>
              </w:rPr>
              <w:t>Екокоридор Камчия</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Емине</w:t>
            </w:r>
          </w:p>
        </w:tc>
        <w:tc>
          <w:tcPr>
            <w:tcW w:w="4920" w:type="dxa"/>
            <w:tcBorders>
              <w:top w:val="nil"/>
              <w:left w:val="nil"/>
              <w:bottom w:val="single" w:sz="4" w:space="0" w:color="auto"/>
              <w:right w:val="single" w:sz="4" w:space="0" w:color="auto"/>
            </w:tcBorders>
            <w:shd w:val="clear" w:color="auto" w:fill="auto"/>
            <w:hideMark/>
          </w:tcPr>
          <w:p w14:paraId="3C460478"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0D62C2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8467FBA" w14:textId="77777777" w:rsidR="00D9373F" w:rsidRPr="00BB6AFA" w:rsidRDefault="00D9373F" w:rsidP="00D9373F">
            <w:pPr>
              <w:autoSpaceDE/>
              <w:autoSpaceDN/>
              <w:rPr>
                <w:sz w:val="22"/>
                <w:szCs w:val="22"/>
              </w:rPr>
            </w:pPr>
            <w:r w:rsidRPr="00BB6AFA">
              <w:rPr>
                <w:sz w:val="22"/>
                <w:szCs w:val="22"/>
              </w:rPr>
              <w:t>BG0000396</w:t>
            </w:r>
          </w:p>
        </w:tc>
        <w:tc>
          <w:tcPr>
            <w:tcW w:w="2908" w:type="dxa"/>
            <w:tcBorders>
              <w:top w:val="nil"/>
              <w:left w:val="nil"/>
              <w:bottom w:val="single" w:sz="4" w:space="0" w:color="auto"/>
              <w:right w:val="single" w:sz="4" w:space="0" w:color="auto"/>
            </w:tcBorders>
            <w:shd w:val="clear" w:color="auto" w:fill="auto"/>
            <w:hideMark/>
          </w:tcPr>
          <w:p w14:paraId="139EA5B7" w14:textId="77777777" w:rsidR="00D9373F" w:rsidRPr="00BB6AFA" w:rsidRDefault="00D9373F" w:rsidP="00D9373F">
            <w:pPr>
              <w:autoSpaceDE/>
              <w:autoSpaceDN/>
              <w:rPr>
                <w:sz w:val="22"/>
                <w:szCs w:val="22"/>
              </w:rPr>
            </w:pPr>
            <w:r w:rsidRPr="00BB6AFA">
              <w:rPr>
                <w:sz w:val="22"/>
                <w:szCs w:val="22"/>
              </w:rPr>
              <w:t>Персина</w:t>
            </w:r>
          </w:p>
        </w:tc>
        <w:tc>
          <w:tcPr>
            <w:tcW w:w="4920" w:type="dxa"/>
            <w:tcBorders>
              <w:top w:val="nil"/>
              <w:left w:val="nil"/>
              <w:bottom w:val="single" w:sz="4" w:space="0" w:color="auto"/>
              <w:right w:val="single" w:sz="4" w:space="0" w:color="auto"/>
            </w:tcBorders>
            <w:shd w:val="clear" w:color="auto" w:fill="auto"/>
            <w:hideMark/>
          </w:tcPr>
          <w:p w14:paraId="48481839"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5ECCEDB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367DDA3" w14:textId="77777777" w:rsidR="00D9373F" w:rsidRPr="00BB6AFA" w:rsidRDefault="00D9373F" w:rsidP="00D9373F">
            <w:pPr>
              <w:autoSpaceDE/>
              <w:autoSpaceDN/>
              <w:rPr>
                <w:sz w:val="22"/>
                <w:szCs w:val="22"/>
              </w:rPr>
            </w:pPr>
            <w:r w:rsidRPr="00BB6AFA">
              <w:rPr>
                <w:sz w:val="22"/>
                <w:szCs w:val="22"/>
              </w:rPr>
              <w:t>BG0000399</w:t>
            </w:r>
          </w:p>
        </w:tc>
        <w:tc>
          <w:tcPr>
            <w:tcW w:w="2908" w:type="dxa"/>
            <w:tcBorders>
              <w:top w:val="nil"/>
              <w:left w:val="nil"/>
              <w:bottom w:val="single" w:sz="4" w:space="0" w:color="auto"/>
              <w:right w:val="single" w:sz="4" w:space="0" w:color="auto"/>
            </w:tcBorders>
            <w:shd w:val="clear" w:color="auto" w:fill="auto"/>
            <w:hideMark/>
          </w:tcPr>
          <w:p w14:paraId="42AE5C0E" w14:textId="77777777" w:rsidR="00D9373F" w:rsidRPr="00BB6AFA" w:rsidRDefault="00D9373F" w:rsidP="00D9373F">
            <w:pPr>
              <w:autoSpaceDE/>
              <w:autoSpaceDN/>
              <w:rPr>
                <w:sz w:val="22"/>
                <w:szCs w:val="22"/>
              </w:rPr>
            </w:pPr>
            <w:r w:rsidRPr="00BB6AFA">
              <w:rPr>
                <w:sz w:val="22"/>
                <w:szCs w:val="22"/>
              </w:rPr>
              <w:t>Българка</w:t>
            </w:r>
          </w:p>
        </w:tc>
        <w:tc>
          <w:tcPr>
            <w:tcW w:w="4920" w:type="dxa"/>
            <w:tcBorders>
              <w:top w:val="nil"/>
              <w:left w:val="nil"/>
              <w:bottom w:val="single" w:sz="4" w:space="0" w:color="auto"/>
              <w:right w:val="single" w:sz="4" w:space="0" w:color="auto"/>
            </w:tcBorders>
            <w:shd w:val="clear" w:color="auto" w:fill="auto"/>
            <w:hideMark/>
          </w:tcPr>
          <w:p w14:paraId="360E548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8F26E4A" w14:textId="77777777" w:rsidTr="004E7ECE">
        <w:trPr>
          <w:trHeight w:val="600"/>
        </w:trPr>
        <w:tc>
          <w:tcPr>
            <w:tcW w:w="1360" w:type="dxa"/>
            <w:tcBorders>
              <w:top w:val="nil"/>
              <w:left w:val="single" w:sz="4" w:space="0" w:color="auto"/>
              <w:bottom w:val="single" w:sz="4" w:space="0" w:color="auto"/>
              <w:right w:val="single" w:sz="4" w:space="0" w:color="auto"/>
            </w:tcBorders>
            <w:shd w:val="clear" w:color="auto" w:fill="auto"/>
            <w:hideMark/>
          </w:tcPr>
          <w:p w14:paraId="76C98F27" w14:textId="77777777" w:rsidR="00D9373F" w:rsidRPr="00BB6AFA" w:rsidRDefault="00D9373F" w:rsidP="00D9373F">
            <w:pPr>
              <w:autoSpaceDE/>
              <w:autoSpaceDN/>
              <w:rPr>
                <w:sz w:val="22"/>
                <w:szCs w:val="22"/>
              </w:rPr>
            </w:pPr>
            <w:r w:rsidRPr="00BB6AFA">
              <w:rPr>
                <w:sz w:val="22"/>
                <w:szCs w:val="22"/>
              </w:rPr>
              <w:t>BG0000401</w:t>
            </w:r>
          </w:p>
        </w:tc>
        <w:tc>
          <w:tcPr>
            <w:tcW w:w="2908" w:type="dxa"/>
            <w:tcBorders>
              <w:top w:val="nil"/>
              <w:left w:val="nil"/>
              <w:bottom w:val="single" w:sz="4" w:space="0" w:color="auto"/>
              <w:right w:val="single" w:sz="4" w:space="0" w:color="auto"/>
            </w:tcBorders>
            <w:shd w:val="clear" w:color="auto" w:fill="auto"/>
            <w:hideMark/>
          </w:tcPr>
          <w:p w14:paraId="2D85B20C" w14:textId="77777777" w:rsidR="00D9373F" w:rsidRPr="00BB6AFA" w:rsidRDefault="00D9373F" w:rsidP="00D9373F">
            <w:pPr>
              <w:autoSpaceDE/>
              <w:autoSpaceDN/>
              <w:rPr>
                <w:sz w:val="22"/>
                <w:szCs w:val="22"/>
              </w:rPr>
            </w:pPr>
            <w:r w:rsidRPr="00BB6AFA">
              <w:rPr>
                <w:sz w:val="22"/>
                <w:szCs w:val="22"/>
              </w:rPr>
              <w:t>Свети Илийски възвишения</w:t>
            </w:r>
          </w:p>
        </w:tc>
        <w:tc>
          <w:tcPr>
            <w:tcW w:w="4920" w:type="dxa"/>
            <w:tcBorders>
              <w:top w:val="nil"/>
              <w:left w:val="nil"/>
              <w:bottom w:val="single" w:sz="4" w:space="0" w:color="auto"/>
              <w:right w:val="single" w:sz="4" w:space="0" w:color="auto"/>
            </w:tcBorders>
            <w:shd w:val="clear" w:color="auto" w:fill="auto"/>
            <w:hideMark/>
          </w:tcPr>
          <w:p w14:paraId="7D0C38F8"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67CA33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77DF1CF" w14:textId="77777777" w:rsidR="00D9373F" w:rsidRPr="00BB6AFA" w:rsidRDefault="00D9373F" w:rsidP="00D9373F">
            <w:pPr>
              <w:autoSpaceDE/>
              <w:autoSpaceDN/>
              <w:rPr>
                <w:sz w:val="22"/>
                <w:szCs w:val="22"/>
              </w:rPr>
            </w:pPr>
            <w:r w:rsidRPr="00BB6AFA">
              <w:rPr>
                <w:sz w:val="22"/>
                <w:szCs w:val="22"/>
              </w:rPr>
              <w:t>BG0000402</w:t>
            </w:r>
          </w:p>
        </w:tc>
        <w:tc>
          <w:tcPr>
            <w:tcW w:w="2908" w:type="dxa"/>
            <w:tcBorders>
              <w:top w:val="nil"/>
              <w:left w:val="nil"/>
              <w:bottom w:val="single" w:sz="4" w:space="0" w:color="auto"/>
              <w:right w:val="single" w:sz="4" w:space="0" w:color="auto"/>
            </w:tcBorders>
            <w:shd w:val="clear" w:color="auto" w:fill="auto"/>
            <w:hideMark/>
          </w:tcPr>
          <w:p w14:paraId="65B285BD" w14:textId="77777777" w:rsidR="00D9373F" w:rsidRPr="00BB6AFA" w:rsidRDefault="00D9373F" w:rsidP="00D9373F">
            <w:pPr>
              <w:autoSpaceDE/>
              <w:autoSpaceDN/>
              <w:rPr>
                <w:sz w:val="22"/>
                <w:szCs w:val="22"/>
              </w:rPr>
            </w:pPr>
            <w:r w:rsidRPr="00BB6AFA">
              <w:rPr>
                <w:sz w:val="22"/>
                <w:szCs w:val="22"/>
              </w:rPr>
              <w:t>Бакаджиците</w:t>
            </w:r>
          </w:p>
        </w:tc>
        <w:tc>
          <w:tcPr>
            <w:tcW w:w="4920" w:type="dxa"/>
            <w:tcBorders>
              <w:top w:val="nil"/>
              <w:left w:val="nil"/>
              <w:bottom w:val="single" w:sz="4" w:space="0" w:color="auto"/>
              <w:right w:val="single" w:sz="4" w:space="0" w:color="auto"/>
            </w:tcBorders>
            <w:shd w:val="clear" w:color="auto" w:fill="auto"/>
            <w:hideMark/>
          </w:tcPr>
          <w:p w14:paraId="0CC180F3"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024D941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68E9D59" w14:textId="77777777" w:rsidR="00D9373F" w:rsidRPr="00BB6AFA" w:rsidRDefault="00D9373F" w:rsidP="00D9373F">
            <w:pPr>
              <w:autoSpaceDE/>
              <w:autoSpaceDN/>
              <w:rPr>
                <w:sz w:val="22"/>
                <w:szCs w:val="22"/>
              </w:rPr>
            </w:pPr>
            <w:r w:rsidRPr="00BB6AFA">
              <w:rPr>
                <w:sz w:val="22"/>
                <w:szCs w:val="22"/>
              </w:rPr>
              <w:t>BG0000418</w:t>
            </w:r>
          </w:p>
        </w:tc>
        <w:tc>
          <w:tcPr>
            <w:tcW w:w="2908" w:type="dxa"/>
            <w:tcBorders>
              <w:top w:val="nil"/>
              <w:left w:val="nil"/>
              <w:bottom w:val="single" w:sz="4" w:space="0" w:color="auto"/>
              <w:right w:val="single" w:sz="4" w:space="0" w:color="auto"/>
            </w:tcBorders>
            <w:shd w:val="clear" w:color="auto" w:fill="auto"/>
            <w:hideMark/>
          </w:tcPr>
          <w:p w14:paraId="48371881" w14:textId="77777777" w:rsidR="00D9373F" w:rsidRPr="00BB6AFA" w:rsidRDefault="00D9373F" w:rsidP="00D9373F">
            <w:pPr>
              <w:autoSpaceDE/>
              <w:autoSpaceDN/>
              <w:rPr>
                <w:sz w:val="22"/>
                <w:szCs w:val="22"/>
              </w:rPr>
            </w:pPr>
            <w:r w:rsidRPr="00BB6AFA">
              <w:rPr>
                <w:sz w:val="22"/>
                <w:szCs w:val="22"/>
              </w:rPr>
              <w:t>Керменски възвишения</w:t>
            </w:r>
          </w:p>
        </w:tc>
        <w:tc>
          <w:tcPr>
            <w:tcW w:w="4920" w:type="dxa"/>
            <w:tcBorders>
              <w:top w:val="nil"/>
              <w:left w:val="nil"/>
              <w:bottom w:val="single" w:sz="4" w:space="0" w:color="auto"/>
              <w:right w:val="single" w:sz="4" w:space="0" w:color="auto"/>
            </w:tcBorders>
            <w:shd w:val="clear" w:color="auto" w:fill="auto"/>
            <w:hideMark/>
          </w:tcPr>
          <w:p w14:paraId="04B3D70C"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3FA2927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537210D" w14:textId="77777777" w:rsidR="00D9373F" w:rsidRPr="00BB6AFA" w:rsidRDefault="00D9373F" w:rsidP="00D9373F">
            <w:pPr>
              <w:autoSpaceDE/>
              <w:autoSpaceDN/>
              <w:rPr>
                <w:sz w:val="22"/>
                <w:szCs w:val="22"/>
              </w:rPr>
            </w:pPr>
            <w:r w:rsidRPr="00BB6AFA">
              <w:rPr>
                <w:sz w:val="22"/>
                <w:szCs w:val="22"/>
              </w:rPr>
              <w:t>BG0000420</w:t>
            </w:r>
          </w:p>
        </w:tc>
        <w:tc>
          <w:tcPr>
            <w:tcW w:w="2908" w:type="dxa"/>
            <w:tcBorders>
              <w:top w:val="nil"/>
              <w:left w:val="nil"/>
              <w:bottom w:val="single" w:sz="4" w:space="0" w:color="auto"/>
              <w:right w:val="single" w:sz="4" w:space="0" w:color="auto"/>
            </w:tcBorders>
            <w:shd w:val="clear" w:color="auto" w:fill="auto"/>
            <w:hideMark/>
          </w:tcPr>
          <w:p w14:paraId="5EFBE2BD" w14:textId="77777777" w:rsidR="00D9373F" w:rsidRPr="00BB6AFA" w:rsidRDefault="00D9373F" w:rsidP="00D9373F">
            <w:pPr>
              <w:autoSpaceDE/>
              <w:autoSpaceDN/>
              <w:rPr>
                <w:sz w:val="22"/>
                <w:szCs w:val="22"/>
              </w:rPr>
            </w:pPr>
            <w:r w:rsidRPr="00BB6AFA">
              <w:rPr>
                <w:sz w:val="22"/>
                <w:szCs w:val="22"/>
              </w:rPr>
              <w:t>Гребенец</w:t>
            </w:r>
          </w:p>
        </w:tc>
        <w:tc>
          <w:tcPr>
            <w:tcW w:w="4920" w:type="dxa"/>
            <w:tcBorders>
              <w:top w:val="nil"/>
              <w:left w:val="nil"/>
              <w:bottom w:val="single" w:sz="4" w:space="0" w:color="auto"/>
              <w:right w:val="single" w:sz="4" w:space="0" w:color="auto"/>
            </w:tcBorders>
            <w:shd w:val="clear" w:color="auto" w:fill="auto"/>
            <w:hideMark/>
          </w:tcPr>
          <w:p w14:paraId="0036568A"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10AC927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ADAEBFA" w14:textId="77777777" w:rsidR="00D9373F" w:rsidRPr="00BB6AFA" w:rsidRDefault="00D9373F" w:rsidP="00D9373F">
            <w:pPr>
              <w:autoSpaceDE/>
              <w:autoSpaceDN/>
              <w:rPr>
                <w:sz w:val="22"/>
                <w:szCs w:val="22"/>
              </w:rPr>
            </w:pPr>
            <w:r w:rsidRPr="00BB6AFA">
              <w:rPr>
                <w:sz w:val="22"/>
                <w:szCs w:val="22"/>
              </w:rPr>
              <w:t>BG0000421</w:t>
            </w:r>
          </w:p>
        </w:tc>
        <w:tc>
          <w:tcPr>
            <w:tcW w:w="2908" w:type="dxa"/>
            <w:tcBorders>
              <w:top w:val="nil"/>
              <w:left w:val="nil"/>
              <w:bottom w:val="single" w:sz="4" w:space="0" w:color="auto"/>
              <w:right w:val="single" w:sz="4" w:space="0" w:color="auto"/>
            </w:tcBorders>
            <w:shd w:val="clear" w:color="auto" w:fill="auto"/>
            <w:hideMark/>
          </w:tcPr>
          <w:p w14:paraId="1B9BB5E2" w14:textId="77777777" w:rsidR="00D9373F" w:rsidRPr="00BB6AFA" w:rsidRDefault="00D9373F" w:rsidP="00D9373F">
            <w:pPr>
              <w:autoSpaceDE/>
              <w:autoSpaceDN/>
              <w:rPr>
                <w:sz w:val="22"/>
                <w:szCs w:val="22"/>
              </w:rPr>
            </w:pPr>
            <w:r w:rsidRPr="00BB6AFA">
              <w:rPr>
                <w:sz w:val="22"/>
                <w:szCs w:val="22"/>
              </w:rPr>
              <w:t>Преславска планина</w:t>
            </w:r>
          </w:p>
        </w:tc>
        <w:tc>
          <w:tcPr>
            <w:tcW w:w="4920" w:type="dxa"/>
            <w:tcBorders>
              <w:top w:val="nil"/>
              <w:left w:val="nil"/>
              <w:bottom w:val="single" w:sz="4" w:space="0" w:color="auto"/>
              <w:right w:val="single" w:sz="4" w:space="0" w:color="auto"/>
            </w:tcBorders>
            <w:shd w:val="clear" w:color="auto" w:fill="auto"/>
            <w:hideMark/>
          </w:tcPr>
          <w:p w14:paraId="3F9D4D55"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3347CC9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77CB2BB" w14:textId="77777777" w:rsidR="00D9373F" w:rsidRPr="00BB6AFA" w:rsidRDefault="00D9373F" w:rsidP="00D9373F">
            <w:pPr>
              <w:autoSpaceDE/>
              <w:autoSpaceDN/>
              <w:rPr>
                <w:sz w:val="22"/>
                <w:szCs w:val="22"/>
              </w:rPr>
            </w:pPr>
            <w:r w:rsidRPr="00BB6AFA">
              <w:rPr>
                <w:sz w:val="22"/>
                <w:szCs w:val="22"/>
              </w:rPr>
              <w:t>BG0000424</w:t>
            </w:r>
          </w:p>
        </w:tc>
        <w:tc>
          <w:tcPr>
            <w:tcW w:w="2908" w:type="dxa"/>
            <w:tcBorders>
              <w:top w:val="nil"/>
              <w:left w:val="nil"/>
              <w:bottom w:val="single" w:sz="4" w:space="0" w:color="auto"/>
              <w:right w:val="single" w:sz="4" w:space="0" w:color="auto"/>
            </w:tcBorders>
            <w:shd w:val="clear" w:color="auto" w:fill="auto"/>
            <w:hideMark/>
          </w:tcPr>
          <w:p w14:paraId="15E18A4D" w14:textId="77777777" w:rsidR="00D9373F" w:rsidRPr="00BB6AFA" w:rsidRDefault="00393509" w:rsidP="00D9373F">
            <w:pPr>
              <w:autoSpaceDE/>
              <w:autoSpaceDN/>
              <w:rPr>
                <w:sz w:val="22"/>
                <w:szCs w:val="22"/>
              </w:rPr>
            </w:pPr>
            <w:r w:rsidRPr="00BB6AFA">
              <w:rPr>
                <w:sz w:val="22"/>
                <w:szCs w:val="22"/>
              </w:rPr>
              <w:t xml:space="preserve">Река Въча </w:t>
            </w:r>
            <w:r w:rsidR="00B2060A" w:rsidRPr="00BB6AFA">
              <w:rPr>
                <w:sz w:val="22"/>
                <w:szCs w:val="22"/>
              </w:rPr>
              <w:t xml:space="preserve">  –  </w:t>
            </w:r>
            <w:r w:rsidRPr="00BB6AFA">
              <w:rPr>
                <w:sz w:val="22"/>
                <w:szCs w:val="22"/>
              </w:rPr>
              <w:t xml:space="preserve"> </w:t>
            </w:r>
            <w:r w:rsidR="00D9373F" w:rsidRPr="00BB6AFA">
              <w:rPr>
                <w:sz w:val="22"/>
                <w:szCs w:val="22"/>
              </w:rPr>
              <w:t>Тракия</w:t>
            </w:r>
          </w:p>
        </w:tc>
        <w:tc>
          <w:tcPr>
            <w:tcW w:w="4920" w:type="dxa"/>
            <w:tcBorders>
              <w:top w:val="nil"/>
              <w:left w:val="nil"/>
              <w:bottom w:val="single" w:sz="4" w:space="0" w:color="auto"/>
              <w:right w:val="single" w:sz="4" w:space="0" w:color="auto"/>
            </w:tcBorders>
            <w:shd w:val="clear" w:color="auto" w:fill="auto"/>
            <w:hideMark/>
          </w:tcPr>
          <w:p w14:paraId="088361B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8399DA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47FCDE3" w14:textId="77777777" w:rsidR="00D9373F" w:rsidRPr="00BB6AFA" w:rsidRDefault="00D9373F" w:rsidP="00D9373F">
            <w:pPr>
              <w:autoSpaceDE/>
              <w:autoSpaceDN/>
              <w:rPr>
                <w:sz w:val="22"/>
                <w:szCs w:val="22"/>
              </w:rPr>
            </w:pPr>
            <w:r w:rsidRPr="00BB6AFA">
              <w:rPr>
                <w:sz w:val="22"/>
                <w:szCs w:val="22"/>
              </w:rPr>
              <w:t>BG0000425</w:t>
            </w:r>
          </w:p>
        </w:tc>
        <w:tc>
          <w:tcPr>
            <w:tcW w:w="2908" w:type="dxa"/>
            <w:tcBorders>
              <w:top w:val="nil"/>
              <w:left w:val="nil"/>
              <w:bottom w:val="single" w:sz="4" w:space="0" w:color="auto"/>
              <w:right w:val="single" w:sz="4" w:space="0" w:color="auto"/>
            </w:tcBorders>
            <w:shd w:val="clear" w:color="auto" w:fill="auto"/>
            <w:hideMark/>
          </w:tcPr>
          <w:p w14:paraId="160A56EF" w14:textId="77777777" w:rsidR="00D9373F" w:rsidRPr="00BB6AFA" w:rsidRDefault="00D9373F" w:rsidP="00D9373F">
            <w:pPr>
              <w:autoSpaceDE/>
              <w:autoSpaceDN/>
              <w:rPr>
                <w:sz w:val="22"/>
                <w:szCs w:val="22"/>
              </w:rPr>
            </w:pPr>
            <w:r w:rsidRPr="00BB6AFA">
              <w:rPr>
                <w:sz w:val="22"/>
                <w:szCs w:val="22"/>
              </w:rPr>
              <w:t>Река Съзлийка</w:t>
            </w:r>
          </w:p>
        </w:tc>
        <w:tc>
          <w:tcPr>
            <w:tcW w:w="4920" w:type="dxa"/>
            <w:tcBorders>
              <w:top w:val="nil"/>
              <w:left w:val="nil"/>
              <w:bottom w:val="single" w:sz="4" w:space="0" w:color="auto"/>
              <w:right w:val="single" w:sz="4" w:space="0" w:color="auto"/>
            </w:tcBorders>
            <w:shd w:val="clear" w:color="auto" w:fill="auto"/>
            <w:hideMark/>
          </w:tcPr>
          <w:p w14:paraId="25B5BDA8"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55E32E1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5624F1C" w14:textId="77777777" w:rsidR="00D9373F" w:rsidRPr="00BB6AFA" w:rsidRDefault="00D9373F" w:rsidP="00D9373F">
            <w:pPr>
              <w:autoSpaceDE/>
              <w:autoSpaceDN/>
              <w:rPr>
                <w:sz w:val="22"/>
                <w:szCs w:val="22"/>
              </w:rPr>
            </w:pPr>
            <w:r w:rsidRPr="00BB6AFA">
              <w:rPr>
                <w:sz w:val="22"/>
                <w:szCs w:val="22"/>
              </w:rPr>
              <w:t>BG0000426</w:t>
            </w:r>
          </w:p>
        </w:tc>
        <w:tc>
          <w:tcPr>
            <w:tcW w:w="2908" w:type="dxa"/>
            <w:tcBorders>
              <w:top w:val="nil"/>
              <w:left w:val="nil"/>
              <w:bottom w:val="single" w:sz="4" w:space="0" w:color="auto"/>
              <w:right w:val="single" w:sz="4" w:space="0" w:color="auto"/>
            </w:tcBorders>
            <w:shd w:val="clear" w:color="auto" w:fill="auto"/>
            <w:hideMark/>
          </w:tcPr>
          <w:p w14:paraId="0781C289" w14:textId="77777777" w:rsidR="00D9373F" w:rsidRPr="00BB6AFA" w:rsidRDefault="00D9373F" w:rsidP="00D9373F">
            <w:pPr>
              <w:autoSpaceDE/>
              <w:autoSpaceDN/>
              <w:rPr>
                <w:sz w:val="22"/>
                <w:szCs w:val="22"/>
              </w:rPr>
            </w:pPr>
            <w:r w:rsidRPr="00BB6AFA">
              <w:rPr>
                <w:sz w:val="22"/>
                <w:szCs w:val="22"/>
              </w:rPr>
              <w:t>Река Луда Яна</w:t>
            </w:r>
          </w:p>
        </w:tc>
        <w:tc>
          <w:tcPr>
            <w:tcW w:w="4920" w:type="dxa"/>
            <w:tcBorders>
              <w:top w:val="nil"/>
              <w:left w:val="nil"/>
              <w:bottom w:val="single" w:sz="4" w:space="0" w:color="auto"/>
              <w:right w:val="single" w:sz="4" w:space="0" w:color="auto"/>
            </w:tcBorders>
            <w:shd w:val="clear" w:color="auto" w:fill="auto"/>
            <w:hideMark/>
          </w:tcPr>
          <w:p w14:paraId="1810C1B0"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0C0F66C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76C0831" w14:textId="77777777" w:rsidR="00D9373F" w:rsidRPr="00BB6AFA" w:rsidRDefault="00D9373F" w:rsidP="00D9373F">
            <w:pPr>
              <w:autoSpaceDE/>
              <w:autoSpaceDN/>
              <w:rPr>
                <w:sz w:val="22"/>
                <w:szCs w:val="22"/>
              </w:rPr>
            </w:pPr>
            <w:r w:rsidRPr="00BB6AFA">
              <w:rPr>
                <w:sz w:val="22"/>
                <w:szCs w:val="22"/>
              </w:rPr>
              <w:t>BG0000427</w:t>
            </w:r>
          </w:p>
        </w:tc>
        <w:tc>
          <w:tcPr>
            <w:tcW w:w="2908" w:type="dxa"/>
            <w:tcBorders>
              <w:top w:val="nil"/>
              <w:left w:val="nil"/>
              <w:bottom w:val="single" w:sz="4" w:space="0" w:color="auto"/>
              <w:right w:val="single" w:sz="4" w:space="0" w:color="auto"/>
            </w:tcBorders>
            <w:shd w:val="clear" w:color="auto" w:fill="auto"/>
            <w:hideMark/>
          </w:tcPr>
          <w:p w14:paraId="5682FF7D" w14:textId="77777777" w:rsidR="00D9373F" w:rsidRPr="00BB6AFA" w:rsidRDefault="00D9373F" w:rsidP="00D9373F">
            <w:pPr>
              <w:autoSpaceDE/>
              <w:autoSpaceDN/>
              <w:rPr>
                <w:sz w:val="22"/>
                <w:szCs w:val="22"/>
              </w:rPr>
            </w:pPr>
            <w:r w:rsidRPr="00BB6AFA">
              <w:rPr>
                <w:sz w:val="22"/>
                <w:szCs w:val="22"/>
              </w:rPr>
              <w:t>Река Овчарица</w:t>
            </w:r>
          </w:p>
        </w:tc>
        <w:tc>
          <w:tcPr>
            <w:tcW w:w="4920" w:type="dxa"/>
            <w:tcBorders>
              <w:top w:val="nil"/>
              <w:left w:val="nil"/>
              <w:bottom w:val="single" w:sz="4" w:space="0" w:color="auto"/>
              <w:right w:val="single" w:sz="4" w:space="0" w:color="auto"/>
            </w:tcBorders>
            <w:shd w:val="clear" w:color="auto" w:fill="auto"/>
            <w:hideMark/>
          </w:tcPr>
          <w:p w14:paraId="7A90476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A5FD35B"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5E7850A" w14:textId="77777777" w:rsidR="00D9373F" w:rsidRPr="00BB6AFA" w:rsidRDefault="00D9373F" w:rsidP="00D9373F">
            <w:pPr>
              <w:autoSpaceDE/>
              <w:autoSpaceDN/>
              <w:rPr>
                <w:sz w:val="22"/>
                <w:szCs w:val="22"/>
              </w:rPr>
            </w:pPr>
            <w:r w:rsidRPr="00BB6AFA">
              <w:rPr>
                <w:sz w:val="22"/>
                <w:szCs w:val="22"/>
              </w:rPr>
              <w:t>BG0000429</w:t>
            </w:r>
          </w:p>
        </w:tc>
        <w:tc>
          <w:tcPr>
            <w:tcW w:w="2908" w:type="dxa"/>
            <w:tcBorders>
              <w:top w:val="nil"/>
              <w:left w:val="nil"/>
              <w:bottom w:val="single" w:sz="4" w:space="0" w:color="auto"/>
              <w:right w:val="single" w:sz="4" w:space="0" w:color="auto"/>
            </w:tcBorders>
            <w:shd w:val="clear" w:color="auto" w:fill="auto"/>
            <w:hideMark/>
          </w:tcPr>
          <w:p w14:paraId="5DE79DCF" w14:textId="77777777" w:rsidR="00D9373F" w:rsidRPr="00BB6AFA" w:rsidRDefault="00D9373F" w:rsidP="00D9373F">
            <w:pPr>
              <w:autoSpaceDE/>
              <w:autoSpaceDN/>
              <w:rPr>
                <w:sz w:val="22"/>
                <w:szCs w:val="22"/>
              </w:rPr>
            </w:pPr>
            <w:r w:rsidRPr="00BB6AFA">
              <w:rPr>
                <w:sz w:val="22"/>
                <w:szCs w:val="22"/>
              </w:rPr>
              <w:t>Река Стряма</w:t>
            </w:r>
          </w:p>
        </w:tc>
        <w:tc>
          <w:tcPr>
            <w:tcW w:w="4920" w:type="dxa"/>
            <w:tcBorders>
              <w:top w:val="nil"/>
              <w:left w:val="nil"/>
              <w:bottom w:val="single" w:sz="4" w:space="0" w:color="auto"/>
              <w:right w:val="single" w:sz="4" w:space="0" w:color="auto"/>
            </w:tcBorders>
            <w:shd w:val="clear" w:color="auto" w:fill="auto"/>
            <w:hideMark/>
          </w:tcPr>
          <w:p w14:paraId="199DEB7D"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E1F23F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93C25B3" w14:textId="77777777" w:rsidR="00D9373F" w:rsidRPr="00BB6AFA" w:rsidRDefault="00D9373F" w:rsidP="00D9373F">
            <w:pPr>
              <w:autoSpaceDE/>
              <w:autoSpaceDN/>
              <w:rPr>
                <w:sz w:val="22"/>
                <w:szCs w:val="22"/>
              </w:rPr>
            </w:pPr>
            <w:r w:rsidRPr="00BB6AFA">
              <w:rPr>
                <w:sz w:val="22"/>
                <w:szCs w:val="22"/>
              </w:rPr>
              <w:t>BG0000434</w:t>
            </w:r>
          </w:p>
        </w:tc>
        <w:tc>
          <w:tcPr>
            <w:tcW w:w="2908" w:type="dxa"/>
            <w:tcBorders>
              <w:top w:val="nil"/>
              <w:left w:val="nil"/>
              <w:bottom w:val="single" w:sz="4" w:space="0" w:color="auto"/>
              <w:right w:val="single" w:sz="4" w:space="0" w:color="auto"/>
            </w:tcBorders>
            <w:shd w:val="clear" w:color="auto" w:fill="auto"/>
            <w:hideMark/>
          </w:tcPr>
          <w:p w14:paraId="037EFD20" w14:textId="77777777" w:rsidR="00D9373F" w:rsidRPr="00BB6AFA" w:rsidRDefault="00D9373F" w:rsidP="00D9373F">
            <w:pPr>
              <w:autoSpaceDE/>
              <w:autoSpaceDN/>
              <w:rPr>
                <w:sz w:val="22"/>
                <w:szCs w:val="22"/>
              </w:rPr>
            </w:pPr>
            <w:r w:rsidRPr="00BB6AFA">
              <w:rPr>
                <w:sz w:val="22"/>
                <w:szCs w:val="22"/>
              </w:rPr>
              <w:t>Банска река</w:t>
            </w:r>
          </w:p>
        </w:tc>
        <w:tc>
          <w:tcPr>
            <w:tcW w:w="4920" w:type="dxa"/>
            <w:tcBorders>
              <w:top w:val="nil"/>
              <w:left w:val="nil"/>
              <w:bottom w:val="single" w:sz="4" w:space="0" w:color="auto"/>
              <w:right w:val="single" w:sz="4" w:space="0" w:color="auto"/>
            </w:tcBorders>
            <w:shd w:val="clear" w:color="auto" w:fill="auto"/>
            <w:hideMark/>
          </w:tcPr>
          <w:p w14:paraId="39C177D6"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1D6B4F6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BB35854" w14:textId="77777777" w:rsidR="00D9373F" w:rsidRPr="00BB6AFA" w:rsidRDefault="00D9373F" w:rsidP="00D9373F">
            <w:pPr>
              <w:autoSpaceDE/>
              <w:autoSpaceDN/>
              <w:rPr>
                <w:sz w:val="22"/>
                <w:szCs w:val="22"/>
              </w:rPr>
            </w:pPr>
            <w:r w:rsidRPr="00BB6AFA">
              <w:rPr>
                <w:sz w:val="22"/>
                <w:szCs w:val="22"/>
              </w:rPr>
              <w:t>BG0000435</w:t>
            </w:r>
          </w:p>
        </w:tc>
        <w:tc>
          <w:tcPr>
            <w:tcW w:w="2908" w:type="dxa"/>
            <w:tcBorders>
              <w:top w:val="nil"/>
              <w:left w:val="nil"/>
              <w:bottom w:val="single" w:sz="4" w:space="0" w:color="auto"/>
              <w:right w:val="single" w:sz="4" w:space="0" w:color="auto"/>
            </w:tcBorders>
            <w:shd w:val="clear" w:color="auto" w:fill="auto"/>
            <w:hideMark/>
          </w:tcPr>
          <w:p w14:paraId="4A505EB0" w14:textId="77777777" w:rsidR="00D9373F" w:rsidRPr="00BB6AFA" w:rsidRDefault="00D9373F" w:rsidP="00D9373F">
            <w:pPr>
              <w:autoSpaceDE/>
              <w:autoSpaceDN/>
              <w:rPr>
                <w:sz w:val="22"/>
                <w:szCs w:val="22"/>
              </w:rPr>
            </w:pPr>
            <w:r w:rsidRPr="00BB6AFA">
              <w:rPr>
                <w:sz w:val="22"/>
                <w:szCs w:val="22"/>
              </w:rPr>
              <w:t>Река Каяклийка</w:t>
            </w:r>
          </w:p>
        </w:tc>
        <w:tc>
          <w:tcPr>
            <w:tcW w:w="4920" w:type="dxa"/>
            <w:tcBorders>
              <w:top w:val="nil"/>
              <w:left w:val="nil"/>
              <w:bottom w:val="single" w:sz="4" w:space="0" w:color="auto"/>
              <w:right w:val="single" w:sz="4" w:space="0" w:color="auto"/>
            </w:tcBorders>
            <w:shd w:val="clear" w:color="auto" w:fill="auto"/>
            <w:hideMark/>
          </w:tcPr>
          <w:p w14:paraId="084D6D6B"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78495534"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8D2F339" w14:textId="77777777" w:rsidR="00D9373F" w:rsidRPr="00BB6AFA" w:rsidRDefault="00D9373F" w:rsidP="00D9373F">
            <w:pPr>
              <w:autoSpaceDE/>
              <w:autoSpaceDN/>
              <w:rPr>
                <w:sz w:val="22"/>
                <w:szCs w:val="22"/>
              </w:rPr>
            </w:pPr>
            <w:r w:rsidRPr="00BB6AFA">
              <w:rPr>
                <w:sz w:val="22"/>
                <w:szCs w:val="22"/>
              </w:rPr>
              <w:t>BG0000437</w:t>
            </w:r>
          </w:p>
        </w:tc>
        <w:tc>
          <w:tcPr>
            <w:tcW w:w="2908" w:type="dxa"/>
            <w:tcBorders>
              <w:top w:val="nil"/>
              <w:left w:val="nil"/>
              <w:bottom w:val="single" w:sz="4" w:space="0" w:color="auto"/>
              <w:right w:val="single" w:sz="4" w:space="0" w:color="auto"/>
            </w:tcBorders>
            <w:shd w:val="clear" w:color="auto" w:fill="auto"/>
            <w:hideMark/>
          </w:tcPr>
          <w:p w14:paraId="0FC99765" w14:textId="77777777" w:rsidR="00D9373F" w:rsidRPr="00BB6AFA" w:rsidRDefault="00D9373F" w:rsidP="00D9373F">
            <w:pPr>
              <w:autoSpaceDE/>
              <w:autoSpaceDN/>
              <w:rPr>
                <w:sz w:val="22"/>
                <w:szCs w:val="22"/>
              </w:rPr>
            </w:pPr>
            <w:r w:rsidRPr="00BB6AFA">
              <w:rPr>
                <w:sz w:val="22"/>
                <w:szCs w:val="22"/>
              </w:rPr>
              <w:t>Река Черкезица</w:t>
            </w:r>
          </w:p>
        </w:tc>
        <w:tc>
          <w:tcPr>
            <w:tcW w:w="4920" w:type="dxa"/>
            <w:tcBorders>
              <w:top w:val="nil"/>
              <w:left w:val="nil"/>
              <w:bottom w:val="single" w:sz="4" w:space="0" w:color="auto"/>
              <w:right w:val="single" w:sz="4" w:space="0" w:color="auto"/>
            </w:tcBorders>
            <w:shd w:val="clear" w:color="auto" w:fill="auto"/>
            <w:hideMark/>
          </w:tcPr>
          <w:p w14:paraId="43C1AE5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B1B094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056AECB" w14:textId="77777777" w:rsidR="00D9373F" w:rsidRPr="00BB6AFA" w:rsidRDefault="00D9373F" w:rsidP="00D9373F">
            <w:pPr>
              <w:autoSpaceDE/>
              <w:autoSpaceDN/>
              <w:rPr>
                <w:sz w:val="22"/>
                <w:szCs w:val="22"/>
              </w:rPr>
            </w:pPr>
            <w:r w:rsidRPr="00BB6AFA">
              <w:rPr>
                <w:sz w:val="22"/>
                <w:szCs w:val="22"/>
              </w:rPr>
              <w:t>BG0000441</w:t>
            </w:r>
          </w:p>
        </w:tc>
        <w:tc>
          <w:tcPr>
            <w:tcW w:w="2908" w:type="dxa"/>
            <w:tcBorders>
              <w:top w:val="nil"/>
              <w:left w:val="nil"/>
              <w:bottom w:val="single" w:sz="4" w:space="0" w:color="auto"/>
              <w:right w:val="single" w:sz="4" w:space="0" w:color="auto"/>
            </w:tcBorders>
            <w:shd w:val="clear" w:color="auto" w:fill="auto"/>
            <w:hideMark/>
          </w:tcPr>
          <w:p w14:paraId="087C61D0" w14:textId="77777777" w:rsidR="00D9373F" w:rsidRPr="00BB6AFA" w:rsidRDefault="00D9373F" w:rsidP="00D9373F">
            <w:pPr>
              <w:autoSpaceDE/>
              <w:autoSpaceDN/>
              <w:rPr>
                <w:sz w:val="22"/>
                <w:szCs w:val="22"/>
              </w:rPr>
            </w:pPr>
            <w:r w:rsidRPr="00BB6AFA">
              <w:rPr>
                <w:sz w:val="22"/>
                <w:szCs w:val="22"/>
              </w:rPr>
              <w:t>Река Блатница</w:t>
            </w:r>
          </w:p>
        </w:tc>
        <w:tc>
          <w:tcPr>
            <w:tcW w:w="4920" w:type="dxa"/>
            <w:tcBorders>
              <w:top w:val="nil"/>
              <w:left w:val="nil"/>
              <w:bottom w:val="single" w:sz="4" w:space="0" w:color="auto"/>
              <w:right w:val="single" w:sz="4" w:space="0" w:color="auto"/>
            </w:tcBorders>
            <w:shd w:val="clear" w:color="auto" w:fill="auto"/>
            <w:hideMark/>
          </w:tcPr>
          <w:p w14:paraId="26C127A7"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D70C4C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73F0FC7" w14:textId="77777777" w:rsidR="00D9373F" w:rsidRPr="00BB6AFA" w:rsidRDefault="00D9373F" w:rsidP="00D9373F">
            <w:pPr>
              <w:autoSpaceDE/>
              <w:autoSpaceDN/>
              <w:rPr>
                <w:sz w:val="22"/>
                <w:szCs w:val="22"/>
              </w:rPr>
            </w:pPr>
            <w:r w:rsidRPr="00BB6AFA">
              <w:rPr>
                <w:sz w:val="22"/>
                <w:szCs w:val="22"/>
              </w:rPr>
              <w:t>BG0000443</w:t>
            </w:r>
          </w:p>
        </w:tc>
        <w:tc>
          <w:tcPr>
            <w:tcW w:w="2908" w:type="dxa"/>
            <w:tcBorders>
              <w:top w:val="nil"/>
              <w:left w:val="nil"/>
              <w:bottom w:val="single" w:sz="4" w:space="0" w:color="auto"/>
              <w:right w:val="single" w:sz="4" w:space="0" w:color="auto"/>
            </w:tcBorders>
            <w:shd w:val="clear" w:color="auto" w:fill="auto"/>
            <w:hideMark/>
          </w:tcPr>
          <w:p w14:paraId="094D273A" w14:textId="77777777" w:rsidR="00D9373F" w:rsidRPr="00BB6AFA" w:rsidRDefault="00D9373F" w:rsidP="00D9373F">
            <w:pPr>
              <w:autoSpaceDE/>
              <w:autoSpaceDN/>
              <w:rPr>
                <w:sz w:val="22"/>
                <w:szCs w:val="22"/>
              </w:rPr>
            </w:pPr>
            <w:r w:rsidRPr="00BB6AFA">
              <w:rPr>
                <w:sz w:val="22"/>
                <w:szCs w:val="22"/>
              </w:rPr>
              <w:t>Река Омуровска</w:t>
            </w:r>
          </w:p>
        </w:tc>
        <w:tc>
          <w:tcPr>
            <w:tcW w:w="4920" w:type="dxa"/>
            <w:tcBorders>
              <w:top w:val="nil"/>
              <w:left w:val="nil"/>
              <w:bottom w:val="single" w:sz="4" w:space="0" w:color="auto"/>
              <w:right w:val="single" w:sz="4" w:space="0" w:color="auto"/>
            </w:tcBorders>
            <w:shd w:val="clear" w:color="auto" w:fill="auto"/>
            <w:hideMark/>
          </w:tcPr>
          <w:p w14:paraId="6FE69F0E" w14:textId="77777777" w:rsidR="00D9373F" w:rsidRPr="00BB6AFA" w:rsidRDefault="00393509" w:rsidP="00D9373F">
            <w:pPr>
              <w:autoSpaceDE/>
              <w:autoSpaceDN/>
              <w:rPr>
                <w:sz w:val="22"/>
                <w:szCs w:val="22"/>
              </w:rPr>
            </w:pPr>
            <w:r w:rsidRPr="00BB6AFA">
              <w:rPr>
                <w:sz w:val="22"/>
                <w:szCs w:val="22"/>
              </w:rPr>
              <w:t>в процес на актуализ</w:t>
            </w:r>
            <w:r w:rsidR="00D9373F" w:rsidRPr="00BB6AFA">
              <w:rPr>
                <w:sz w:val="22"/>
                <w:szCs w:val="22"/>
              </w:rPr>
              <w:t>ация</w:t>
            </w:r>
          </w:p>
        </w:tc>
      </w:tr>
      <w:tr w:rsidR="00D9373F" w:rsidRPr="00BB6AFA" w14:paraId="60A47D5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A393D3C" w14:textId="77777777" w:rsidR="00D9373F" w:rsidRPr="00BB6AFA" w:rsidRDefault="00D9373F" w:rsidP="00D9373F">
            <w:pPr>
              <w:autoSpaceDE/>
              <w:autoSpaceDN/>
              <w:rPr>
                <w:sz w:val="22"/>
                <w:szCs w:val="22"/>
              </w:rPr>
            </w:pPr>
            <w:r w:rsidRPr="00BB6AFA">
              <w:rPr>
                <w:sz w:val="22"/>
                <w:szCs w:val="22"/>
              </w:rPr>
              <w:t>BG0000444</w:t>
            </w:r>
          </w:p>
        </w:tc>
        <w:tc>
          <w:tcPr>
            <w:tcW w:w="2908" w:type="dxa"/>
            <w:tcBorders>
              <w:top w:val="nil"/>
              <w:left w:val="nil"/>
              <w:bottom w:val="single" w:sz="4" w:space="0" w:color="auto"/>
              <w:right w:val="single" w:sz="4" w:space="0" w:color="auto"/>
            </w:tcBorders>
            <w:shd w:val="clear" w:color="auto" w:fill="auto"/>
            <w:hideMark/>
          </w:tcPr>
          <w:p w14:paraId="30EF2341" w14:textId="77777777" w:rsidR="00D9373F" w:rsidRPr="00BB6AFA" w:rsidRDefault="00D9373F" w:rsidP="00D9373F">
            <w:pPr>
              <w:autoSpaceDE/>
              <w:autoSpaceDN/>
              <w:rPr>
                <w:sz w:val="22"/>
                <w:szCs w:val="22"/>
              </w:rPr>
            </w:pPr>
            <w:r w:rsidRPr="00BB6AFA">
              <w:rPr>
                <w:sz w:val="22"/>
                <w:szCs w:val="22"/>
              </w:rPr>
              <w:t>Река Пясъчник</w:t>
            </w:r>
          </w:p>
        </w:tc>
        <w:tc>
          <w:tcPr>
            <w:tcW w:w="4920" w:type="dxa"/>
            <w:tcBorders>
              <w:top w:val="nil"/>
              <w:left w:val="nil"/>
              <w:bottom w:val="single" w:sz="4" w:space="0" w:color="auto"/>
              <w:right w:val="single" w:sz="4" w:space="0" w:color="auto"/>
            </w:tcBorders>
            <w:shd w:val="clear" w:color="auto" w:fill="auto"/>
            <w:hideMark/>
          </w:tcPr>
          <w:p w14:paraId="6128432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BD04F8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1695477" w14:textId="77777777" w:rsidR="00D9373F" w:rsidRPr="00BB6AFA" w:rsidRDefault="00D9373F" w:rsidP="00D9373F">
            <w:pPr>
              <w:autoSpaceDE/>
              <w:autoSpaceDN/>
              <w:rPr>
                <w:sz w:val="22"/>
                <w:szCs w:val="22"/>
              </w:rPr>
            </w:pPr>
            <w:r w:rsidRPr="00BB6AFA">
              <w:rPr>
                <w:sz w:val="22"/>
                <w:szCs w:val="22"/>
              </w:rPr>
              <w:t>BG0000494</w:t>
            </w:r>
          </w:p>
        </w:tc>
        <w:tc>
          <w:tcPr>
            <w:tcW w:w="2908" w:type="dxa"/>
            <w:tcBorders>
              <w:top w:val="nil"/>
              <w:left w:val="nil"/>
              <w:bottom w:val="single" w:sz="4" w:space="0" w:color="auto"/>
              <w:right w:val="single" w:sz="4" w:space="0" w:color="auto"/>
            </w:tcBorders>
            <w:shd w:val="clear" w:color="auto" w:fill="auto"/>
            <w:hideMark/>
          </w:tcPr>
          <w:p w14:paraId="60DA153F" w14:textId="77777777" w:rsidR="00D9373F" w:rsidRPr="00BB6AFA" w:rsidRDefault="00D9373F" w:rsidP="00D9373F">
            <w:pPr>
              <w:autoSpaceDE/>
              <w:autoSpaceDN/>
              <w:rPr>
                <w:sz w:val="22"/>
                <w:szCs w:val="22"/>
              </w:rPr>
            </w:pPr>
            <w:r w:rsidRPr="00BB6AFA">
              <w:rPr>
                <w:sz w:val="22"/>
                <w:szCs w:val="22"/>
              </w:rPr>
              <w:t>Централен Балкан</w:t>
            </w:r>
          </w:p>
        </w:tc>
        <w:tc>
          <w:tcPr>
            <w:tcW w:w="4920" w:type="dxa"/>
            <w:tcBorders>
              <w:top w:val="nil"/>
              <w:left w:val="nil"/>
              <w:bottom w:val="single" w:sz="4" w:space="0" w:color="auto"/>
              <w:right w:val="single" w:sz="4" w:space="0" w:color="auto"/>
            </w:tcBorders>
            <w:shd w:val="clear" w:color="auto" w:fill="auto"/>
            <w:hideMark/>
          </w:tcPr>
          <w:p w14:paraId="296DFEAF"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4D44C6C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1879A41" w14:textId="77777777" w:rsidR="00D9373F" w:rsidRPr="00BB6AFA" w:rsidRDefault="00D9373F" w:rsidP="00D9373F">
            <w:pPr>
              <w:autoSpaceDE/>
              <w:autoSpaceDN/>
              <w:rPr>
                <w:sz w:val="22"/>
                <w:szCs w:val="22"/>
              </w:rPr>
            </w:pPr>
            <w:r w:rsidRPr="00BB6AFA">
              <w:rPr>
                <w:sz w:val="22"/>
                <w:szCs w:val="22"/>
              </w:rPr>
              <w:t>BG0000495</w:t>
            </w:r>
          </w:p>
        </w:tc>
        <w:tc>
          <w:tcPr>
            <w:tcW w:w="2908" w:type="dxa"/>
            <w:tcBorders>
              <w:top w:val="nil"/>
              <w:left w:val="nil"/>
              <w:bottom w:val="single" w:sz="4" w:space="0" w:color="auto"/>
              <w:right w:val="single" w:sz="4" w:space="0" w:color="auto"/>
            </w:tcBorders>
            <w:shd w:val="clear" w:color="auto" w:fill="auto"/>
            <w:hideMark/>
          </w:tcPr>
          <w:p w14:paraId="4A3569AF" w14:textId="77777777" w:rsidR="00D9373F" w:rsidRPr="00BB6AFA" w:rsidRDefault="00D9373F" w:rsidP="00D9373F">
            <w:pPr>
              <w:autoSpaceDE/>
              <w:autoSpaceDN/>
              <w:rPr>
                <w:sz w:val="22"/>
                <w:szCs w:val="22"/>
              </w:rPr>
            </w:pPr>
            <w:r w:rsidRPr="00BB6AFA">
              <w:rPr>
                <w:sz w:val="22"/>
                <w:szCs w:val="22"/>
              </w:rPr>
              <w:t>Рила</w:t>
            </w:r>
          </w:p>
        </w:tc>
        <w:tc>
          <w:tcPr>
            <w:tcW w:w="4920" w:type="dxa"/>
            <w:tcBorders>
              <w:top w:val="nil"/>
              <w:left w:val="nil"/>
              <w:bottom w:val="single" w:sz="4" w:space="0" w:color="auto"/>
              <w:right w:val="single" w:sz="4" w:space="0" w:color="auto"/>
            </w:tcBorders>
            <w:shd w:val="clear" w:color="auto" w:fill="auto"/>
            <w:hideMark/>
          </w:tcPr>
          <w:p w14:paraId="7E242FA5"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665ACB0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28A8141" w14:textId="77777777" w:rsidR="00D9373F" w:rsidRPr="00BB6AFA" w:rsidRDefault="00D9373F" w:rsidP="00D9373F">
            <w:pPr>
              <w:autoSpaceDE/>
              <w:autoSpaceDN/>
              <w:rPr>
                <w:sz w:val="22"/>
                <w:szCs w:val="22"/>
              </w:rPr>
            </w:pPr>
            <w:r w:rsidRPr="00BB6AFA">
              <w:rPr>
                <w:sz w:val="22"/>
                <w:szCs w:val="22"/>
              </w:rPr>
              <w:t>BG0000500</w:t>
            </w:r>
          </w:p>
        </w:tc>
        <w:tc>
          <w:tcPr>
            <w:tcW w:w="2908" w:type="dxa"/>
            <w:tcBorders>
              <w:top w:val="nil"/>
              <w:left w:val="nil"/>
              <w:bottom w:val="single" w:sz="4" w:space="0" w:color="auto"/>
              <w:right w:val="single" w:sz="4" w:space="0" w:color="auto"/>
            </w:tcBorders>
            <w:shd w:val="clear" w:color="auto" w:fill="auto"/>
            <w:hideMark/>
          </w:tcPr>
          <w:p w14:paraId="768D86F5" w14:textId="77777777" w:rsidR="00D9373F" w:rsidRPr="00BB6AFA" w:rsidRDefault="00D9373F" w:rsidP="00D9373F">
            <w:pPr>
              <w:autoSpaceDE/>
              <w:autoSpaceDN/>
              <w:rPr>
                <w:sz w:val="22"/>
                <w:szCs w:val="22"/>
              </w:rPr>
            </w:pPr>
            <w:r w:rsidRPr="00BB6AFA">
              <w:rPr>
                <w:sz w:val="22"/>
                <w:szCs w:val="22"/>
              </w:rPr>
              <w:t>Войница</w:t>
            </w:r>
          </w:p>
        </w:tc>
        <w:tc>
          <w:tcPr>
            <w:tcW w:w="4920" w:type="dxa"/>
            <w:tcBorders>
              <w:top w:val="nil"/>
              <w:left w:val="nil"/>
              <w:bottom w:val="single" w:sz="4" w:space="0" w:color="auto"/>
              <w:right w:val="single" w:sz="4" w:space="0" w:color="auto"/>
            </w:tcBorders>
            <w:shd w:val="clear" w:color="auto" w:fill="auto"/>
            <w:hideMark/>
          </w:tcPr>
          <w:p w14:paraId="2E7F57DF"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662BE51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42B63D2" w14:textId="77777777" w:rsidR="00D9373F" w:rsidRPr="00BB6AFA" w:rsidRDefault="00D9373F" w:rsidP="00D9373F">
            <w:pPr>
              <w:autoSpaceDE/>
              <w:autoSpaceDN/>
              <w:rPr>
                <w:sz w:val="22"/>
                <w:szCs w:val="22"/>
              </w:rPr>
            </w:pPr>
            <w:r w:rsidRPr="00BB6AFA">
              <w:rPr>
                <w:sz w:val="22"/>
                <w:szCs w:val="22"/>
              </w:rPr>
              <w:t>BG0000501</w:t>
            </w:r>
          </w:p>
        </w:tc>
        <w:tc>
          <w:tcPr>
            <w:tcW w:w="2908" w:type="dxa"/>
            <w:tcBorders>
              <w:top w:val="nil"/>
              <w:left w:val="nil"/>
              <w:bottom w:val="single" w:sz="4" w:space="0" w:color="auto"/>
              <w:right w:val="single" w:sz="4" w:space="0" w:color="auto"/>
            </w:tcBorders>
            <w:shd w:val="clear" w:color="auto" w:fill="auto"/>
            <w:hideMark/>
          </w:tcPr>
          <w:p w14:paraId="4FA1436F" w14:textId="77777777" w:rsidR="00D9373F" w:rsidRPr="00BB6AFA" w:rsidRDefault="00D9373F" w:rsidP="00D9373F">
            <w:pPr>
              <w:autoSpaceDE/>
              <w:autoSpaceDN/>
              <w:rPr>
                <w:sz w:val="22"/>
                <w:szCs w:val="22"/>
              </w:rPr>
            </w:pPr>
            <w:r w:rsidRPr="00BB6AFA">
              <w:rPr>
                <w:sz w:val="22"/>
                <w:szCs w:val="22"/>
              </w:rPr>
              <w:t>Голяма Камчия</w:t>
            </w:r>
          </w:p>
        </w:tc>
        <w:tc>
          <w:tcPr>
            <w:tcW w:w="4920" w:type="dxa"/>
            <w:tcBorders>
              <w:top w:val="nil"/>
              <w:left w:val="nil"/>
              <w:bottom w:val="single" w:sz="4" w:space="0" w:color="auto"/>
              <w:right w:val="single" w:sz="4" w:space="0" w:color="auto"/>
            </w:tcBorders>
            <w:shd w:val="clear" w:color="auto" w:fill="auto"/>
            <w:hideMark/>
          </w:tcPr>
          <w:p w14:paraId="78A4D27C"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14640E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D00A1E9" w14:textId="77777777" w:rsidR="00D9373F" w:rsidRPr="00BB6AFA" w:rsidRDefault="00D9373F" w:rsidP="00D9373F">
            <w:pPr>
              <w:autoSpaceDE/>
              <w:autoSpaceDN/>
              <w:rPr>
                <w:sz w:val="22"/>
                <w:szCs w:val="22"/>
              </w:rPr>
            </w:pPr>
            <w:r w:rsidRPr="00BB6AFA">
              <w:rPr>
                <w:sz w:val="22"/>
                <w:szCs w:val="22"/>
              </w:rPr>
              <w:t>BG0000503</w:t>
            </w:r>
          </w:p>
        </w:tc>
        <w:tc>
          <w:tcPr>
            <w:tcW w:w="2908" w:type="dxa"/>
            <w:tcBorders>
              <w:top w:val="nil"/>
              <w:left w:val="nil"/>
              <w:bottom w:val="single" w:sz="4" w:space="0" w:color="auto"/>
              <w:right w:val="single" w:sz="4" w:space="0" w:color="auto"/>
            </w:tcBorders>
            <w:shd w:val="clear" w:color="auto" w:fill="auto"/>
            <w:hideMark/>
          </w:tcPr>
          <w:p w14:paraId="5C503977" w14:textId="77777777" w:rsidR="00D9373F" w:rsidRPr="00BB6AFA" w:rsidRDefault="00D9373F" w:rsidP="00D9373F">
            <w:pPr>
              <w:autoSpaceDE/>
              <w:autoSpaceDN/>
              <w:rPr>
                <w:sz w:val="22"/>
                <w:szCs w:val="22"/>
              </w:rPr>
            </w:pPr>
            <w:r w:rsidRPr="00BB6AFA">
              <w:rPr>
                <w:sz w:val="22"/>
                <w:szCs w:val="22"/>
              </w:rPr>
              <w:t>Река Лом</w:t>
            </w:r>
          </w:p>
        </w:tc>
        <w:tc>
          <w:tcPr>
            <w:tcW w:w="4920" w:type="dxa"/>
            <w:tcBorders>
              <w:top w:val="nil"/>
              <w:left w:val="nil"/>
              <w:bottom w:val="single" w:sz="4" w:space="0" w:color="auto"/>
              <w:right w:val="single" w:sz="4" w:space="0" w:color="auto"/>
            </w:tcBorders>
            <w:shd w:val="clear" w:color="auto" w:fill="auto"/>
            <w:hideMark/>
          </w:tcPr>
          <w:p w14:paraId="0CB9718F"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89DDCD4"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F35DD54" w14:textId="77777777" w:rsidR="00D9373F" w:rsidRPr="00BB6AFA" w:rsidRDefault="00D9373F" w:rsidP="00D9373F">
            <w:pPr>
              <w:autoSpaceDE/>
              <w:autoSpaceDN/>
              <w:rPr>
                <w:sz w:val="22"/>
                <w:szCs w:val="22"/>
              </w:rPr>
            </w:pPr>
            <w:r w:rsidRPr="00BB6AFA">
              <w:rPr>
                <w:sz w:val="22"/>
                <w:szCs w:val="22"/>
              </w:rPr>
              <w:t>BG0000507</w:t>
            </w:r>
          </w:p>
        </w:tc>
        <w:tc>
          <w:tcPr>
            <w:tcW w:w="2908" w:type="dxa"/>
            <w:tcBorders>
              <w:top w:val="nil"/>
              <w:left w:val="nil"/>
              <w:bottom w:val="single" w:sz="4" w:space="0" w:color="auto"/>
              <w:right w:val="single" w:sz="4" w:space="0" w:color="auto"/>
            </w:tcBorders>
            <w:shd w:val="clear" w:color="auto" w:fill="auto"/>
            <w:hideMark/>
          </w:tcPr>
          <w:p w14:paraId="1078A474" w14:textId="77777777" w:rsidR="00D9373F" w:rsidRPr="00BB6AFA" w:rsidRDefault="00D9373F" w:rsidP="00D9373F">
            <w:pPr>
              <w:autoSpaceDE/>
              <w:autoSpaceDN/>
              <w:rPr>
                <w:sz w:val="22"/>
                <w:szCs w:val="22"/>
              </w:rPr>
            </w:pPr>
            <w:r w:rsidRPr="00BB6AFA">
              <w:rPr>
                <w:sz w:val="22"/>
                <w:szCs w:val="22"/>
              </w:rPr>
              <w:t>Делейна</w:t>
            </w:r>
          </w:p>
        </w:tc>
        <w:tc>
          <w:tcPr>
            <w:tcW w:w="4920" w:type="dxa"/>
            <w:tcBorders>
              <w:top w:val="nil"/>
              <w:left w:val="nil"/>
              <w:bottom w:val="single" w:sz="4" w:space="0" w:color="auto"/>
              <w:right w:val="single" w:sz="4" w:space="0" w:color="auto"/>
            </w:tcBorders>
            <w:shd w:val="clear" w:color="auto" w:fill="auto"/>
            <w:hideMark/>
          </w:tcPr>
          <w:p w14:paraId="7F49ADCF" w14:textId="77777777" w:rsidR="00D9373F" w:rsidRPr="00BB6AFA" w:rsidRDefault="00393509" w:rsidP="00D9373F">
            <w:pPr>
              <w:autoSpaceDE/>
              <w:autoSpaceDN/>
              <w:rPr>
                <w:sz w:val="22"/>
                <w:szCs w:val="22"/>
              </w:rPr>
            </w:pPr>
            <w:r w:rsidRPr="00BB6AFA">
              <w:rPr>
                <w:sz w:val="22"/>
                <w:szCs w:val="22"/>
              </w:rPr>
              <w:t>в процес на актуализ</w:t>
            </w:r>
            <w:r w:rsidR="00D9373F" w:rsidRPr="00BB6AFA">
              <w:rPr>
                <w:sz w:val="22"/>
                <w:szCs w:val="22"/>
              </w:rPr>
              <w:t>ация</w:t>
            </w:r>
          </w:p>
        </w:tc>
      </w:tr>
      <w:tr w:rsidR="00D9373F" w:rsidRPr="00BB6AFA" w14:paraId="117F073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B2D89F4" w14:textId="77777777" w:rsidR="00D9373F" w:rsidRPr="00BB6AFA" w:rsidRDefault="00D9373F" w:rsidP="00D9373F">
            <w:pPr>
              <w:autoSpaceDE/>
              <w:autoSpaceDN/>
              <w:rPr>
                <w:sz w:val="22"/>
                <w:szCs w:val="22"/>
              </w:rPr>
            </w:pPr>
            <w:r w:rsidRPr="00BB6AFA">
              <w:rPr>
                <w:sz w:val="22"/>
                <w:szCs w:val="22"/>
              </w:rPr>
              <w:t>BG0000509</w:t>
            </w:r>
          </w:p>
        </w:tc>
        <w:tc>
          <w:tcPr>
            <w:tcW w:w="2908" w:type="dxa"/>
            <w:tcBorders>
              <w:top w:val="nil"/>
              <w:left w:val="nil"/>
              <w:bottom w:val="single" w:sz="4" w:space="0" w:color="auto"/>
              <w:right w:val="single" w:sz="4" w:space="0" w:color="auto"/>
            </w:tcBorders>
            <w:shd w:val="clear" w:color="auto" w:fill="auto"/>
            <w:hideMark/>
          </w:tcPr>
          <w:p w14:paraId="4D1246C8" w14:textId="77777777" w:rsidR="00D9373F" w:rsidRPr="00BB6AFA" w:rsidRDefault="00D9373F" w:rsidP="00D9373F">
            <w:pPr>
              <w:autoSpaceDE/>
              <w:autoSpaceDN/>
              <w:rPr>
                <w:sz w:val="22"/>
                <w:szCs w:val="22"/>
              </w:rPr>
            </w:pPr>
            <w:r w:rsidRPr="00BB6AFA">
              <w:rPr>
                <w:sz w:val="22"/>
                <w:szCs w:val="22"/>
              </w:rPr>
              <w:t>Цибрица</w:t>
            </w:r>
          </w:p>
        </w:tc>
        <w:tc>
          <w:tcPr>
            <w:tcW w:w="4920" w:type="dxa"/>
            <w:tcBorders>
              <w:top w:val="nil"/>
              <w:left w:val="nil"/>
              <w:bottom w:val="single" w:sz="4" w:space="0" w:color="auto"/>
              <w:right w:val="single" w:sz="4" w:space="0" w:color="auto"/>
            </w:tcBorders>
            <w:shd w:val="clear" w:color="auto" w:fill="auto"/>
            <w:hideMark/>
          </w:tcPr>
          <w:p w14:paraId="51324B49"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3F16911B" w14:textId="77777777" w:rsidTr="004E7ECE">
        <w:trPr>
          <w:trHeight w:val="600"/>
        </w:trPr>
        <w:tc>
          <w:tcPr>
            <w:tcW w:w="1360" w:type="dxa"/>
            <w:tcBorders>
              <w:top w:val="nil"/>
              <w:left w:val="single" w:sz="4" w:space="0" w:color="auto"/>
              <w:bottom w:val="single" w:sz="4" w:space="0" w:color="auto"/>
              <w:right w:val="single" w:sz="4" w:space="0" w:color="auto"/>
            </w:tcBorders>
            <w:shd w:val="clear" w:color="auto" w:fill="auto"/>
            <w:hideMark/>
          </w:tcPr>
          <w:p w14:paraId="514383D8" w14:textId="77777777" w:rsidR="00D9373F" w:rsidRPr="00BB6AFA" w:rsidRDefault="00D9373F" w:rsidP="00D9373F">
            <w:pPr>
              <w:autoSpaceDE/>
              <w:autoSpaceDN/>
              <w:rPr>
                <w:sz w:val="22"/>
                <w:szCs w:val="22"/>
              </w:rPr>
            </w:pPr>
            <w:r w:rsidRPr="00BB6AFA">
              <w:rPr>
                <w:sz w:val="22"/>
                <w:szCs w:val="22"/>
              </w:rPr>
              <w:t>BG0000517</w:t>
            </w:r>
          </w:p>
        </w:tc>
        <w:tc>
          <w:tcPr>
            <w:tcW w:w="2908" w:type="dxa"/>
            <w:tcBorders>
              <w:top w:val="nil"/>
              <w:left w:val="nil"/>
              <w:bottom w:val="single" w:sz="4" w:space="0" w:color="auto"/>
              <w:right w:val="single" w:sz="4" w:space="0" w:color="auto"/>
            </w:tcBorders>
            <w:shd w:val="clear" w:color="auto" w:fill="auto"/>
            <w:hideMark/>
          </w:tcPr>
          <w:p w14:paraId="2625D348" w14:textId="77777777" w:rsidR="00D9373F" w:rsidRPr="00BB6AFA" w:rsidRDefault="00D9373F" w:rsidP="00D9373F">
            <w:pPr>
              <w:autoSpaceDE/>
              <w:autoSpaceDN/>
              <w:rPr>
                <w:sz w:val="22"/>
                <w:szCs w:val="22"/>
              </w:rPr>
            </w:pPr>
            <w:r w:rsidRPr="00BB6AFA">
              <w:rPr>
                <w:sz w:val="22"/>
                <w:szCs w:val="22"/>
              </w:rPr>
              <w:t>Пор</w:t>
            </w:r>
            <w:r w:rsidR="00393509" w:rsidRPr="00BB6AFA">
              <w:rPr>
                <w:sz w:val="22"/>
                <w:szCs w:val="22"/>
              </w:rPr>
              <w:t xml:space="preserve">титовци </w:t>
            </w:r>
            <w:r w:rsidR="00B2060A" w:rsidRPr="00BB6AFA">
              <w:rPr>
                <w:sz w:val="22"/>
                <w:szCs w:val="22"/>
              </w:rPr>
              <w:t xml:space="preserve">  –  </w:t>
            </w:r>
            <w:r w:rsidR="00393509" w:rsidRPr="00BB6AFA">
              <w:rPr>
                <w:sz w:val="22"/>
                <w:szCs w:val="22"/>
              </w:rPr>
              <w:t xml:space="preserve"> </w:t>
            </w:r>
            <w:r w:rsidRPr="00BB6AFA">
              <w:rPr>
                <w:sz w:val="22"/>
                <w:szCs w:val="22"/>
              </w:rPr>
              <w:t>Владимирово</w:t>
            </w:r>
          </w:p>
        </w:tc>
        <w:tc>
          <w:tcPr>
            <w:tcW w:w="4920" w:type="dxa"/>
            <w:tcBorders>
              <w:top w:val="nil"/>
              <w:left w:val="nil"/>
              <w:bottom w:val="single" w:sz="4" w:space="0" w:color="auto"/>
              <w:right w:val="single" w:sz="4" w:space="0" w:color="auto"/>
            </w:tcBorders>
            <w:shd w:val="clear" w:color="auto" w:fill="auto"/>
            <w:hideMark/>
          </w:tcPr>
          <w:p w14:paraId="14273485"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414B3F2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FC99AE3" w14:textId="77777777" w:rsidR="00D9373F" w:rsidRPr="00BB6AFA" w:rsidRDefault="00D9373F" w:rsidP="00D9373F">
            <w:pPr>
              <w:autoSpaceDE/>
              <w:autoSpaceDN/>
              <w:rPr>
                <w:sz w:val="22"/>
                <w:szCs w:val="22"/>
              </w:rPr>
            </w:pPr>
            <w:r w:rsidRPr="00BB6AFA">
              <w:rPr>
                <w:sz w:val="22"/>
                <w:szCs w:val="22"/>
              </w:rPr>
              <w:t>BG0000523</w:t>
            </w:r>
          </w:p>
        </w:tc>
        <w:tc>
          <w:tcPr>
            <w:tcW w:w="2908" w:type="dxa"/>
            <w:tcBorders>
              <w:top w:val="nil"/>
              <w:left w:val="nil"/>
              <w:bottom w:val="single" w:sz="4" w:space="0" w:color="auto"/>
              <w:right w:val="single" w:sz="4" w:space="0" w:color="auto"/>
            </w:tcBorders>
            <w:shd w:val="clear" w:color="auto" w:fill="auto"/>
            <w:hideMark/>
          </w:tcPr>
          <w:p w14:paraId="5447EDC0" w14:textId="77777777" w:rsidR="00D9373F" w:rsidRPr="00BB6AFA" w:rsidRDefault="00D9373F" w:rsidP="00D9373F">
            <w:pPr>
              <w:autoSpaceDE/>
              <w:autoSpaceDN/>
              <w:rPr>
                <w:sz w:val="22"/>
                <w:szCs w:val="22"/>
              </w:rPr>
            </w:pPr>
            <w:r w:rsidRPr="00BB6AFA">
              <w:rPr>
                <w:sz w:val="22"/>
                <w:szCs w:val="22"/>
              </w:rPr>
              <w:t>Шишенци</w:t>
            </w:r>
          </w:p>
        </w:tc>
        <w:tc>
          <w:tcPr>
            <w:tcW w:w="4920" w:type="dxa"/>
            <w:tcBorders>
              <w:top w:val="nil"/>
              <w:left w:val="nil"/>
              <w:bottom w:val="single" w:sz="4" w:space="0" w:color="auto"/>
              <w:right w:val="single" w:sz="4" w:space="0" w:color="auto"/>
            </w:tcBorders>
            <w:shd w:val="clear" w:color="auto" w:fill="auto"/>
            <w:hideMark/>
          </w:tcPr>
          <w:p w14:paraId="6678BF2E"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376BC9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EC25CCF" w14:textId="77777777" w:rsidR="00D9373F" w:rsidRPr="00BB6AFA" w:rsidRDefault="00D9373F" w:rsidP="00D9373F">
            <w:pPr>
              <w:autoSpaceDE/>
              <w:autoSpaceDN/>
              <w:rPr>
                <w:sz w:val="22"/>
                <w:szCs w:val="22"/>
              </w:rPr>
            </w:pPr>
            <w:r w:rsidRPr="00BB6AFA">
              <w:rPr>
                <w:sz w:val="22"/>
                <w:szCs w:val="22"/>
              </w:rPr>
              <w:t>BG0000524</w:t>
            </w:r>
          </w:p>
        </w:tc>
        <w:tc>
          <w:tcPr>
            <w:tcW w:w="2908" w:type="dxa"/>
            <w:tcBorders>
              <w:top w:val="nil"/>
              <w:left w:val="nil"/>
              <w:bottom w:val="single" w:sz="4" w:space="0" w:color="auto"/>
              <w:right w:val="single" w:sz="4" w:space="0" w:color="auto"/>
            </w:tcBorders>
            <w:shd w:val="clear" w:color="auto" w:fill="auto"/>
            <w:hideMark/>
          </w:tcPr>
          <w:p w14:paraId="016F6066" w14:textId="77777777" w:rsidR="00D9373F" w:rsidRPr="00BB6AFA" w:rsidRDefault="00D9373F" w:rsidP="00D9373F">
            <w:pPr>
              <w:autoSpaceDE/>
              <w:autoSpaceDN/>
              <w:rPr>
                <w:sz w:val="22"/>
                <w:szCs w:val="22"/>
              </w:rPr>
            </w:pPr>
            <w:r w:rsidRPr="00BB6AFA">
              <w:rPr>
                <w:sz w:val="22"/>
                <w:szCs w:val="22"/>
              </w:rPr>
              <w:t>Оризището</w:t>
            </w:r>
          </w:p>
        </w:tc>
        <w:tc>
          <w:tcPr>
            <w:tcW w:w="4920" w:type="dxa"/>
            <w:tcBorders>
              <w:top w:val="nil"/>
              <w:left w:val="nil"/>
              <w:bottom w:val="single" w:sz="4" w:space="0" w:color="auto"/>
              <w:right w:val="single" w:sz="4" w:space="0" w:color="auto"/>
            </w:tcBorders>
            <w:shd w:val="clear" w:color="auto" w:fill="auto"/>
            <w:hideMark/>
          </w:tcPr>
          <w:p w14:paraId="28D1CB7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71360F6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D2CD816" w14:textId="77777777" w:rsidR="00D9373F" w:rsidRPr="00BB6AFA" w:rsidRDefault="00D9373F" w:rsidP="00D9373F">
            <w:pPr>
              <w:autoSpaceDE/>
              <w:autoSpaceDN/>
              <w:rPr>
                <w:sz w:val="22"/>
                <w:szCs w:val="22"/>
              </w:rPr>
            </w:pPr>
            <w:r w:rsidRPr="00BB6AFA">
              <w:rPr>
                <w:sz w:val="22"/>
                <w:szCs w:val="22"/>
              </w:rPr>
              <w:t>BG0000528</w:t>
            </w:r>
          </w:p>
        </w:tc>
        <w:tc>
          <w:tcPr>
            <w:tcW w:w="2908" w:type="dxa"/>
            <w:tcBorders>
              <w:top w:val="nil"/>
              <w:left w:val="nil"/>
              <w:bottom w:val="single" w:sz="4" w:space="0" w:color="auto"/>
              <w:right w:val="single" w:sz="4" w:space="0" w:color="auto"/>
            </w:tcBorders>
            <w:shd w:val="clear" w:color="auto" w:fill="auto"/>
            <w:hideMark/>
          </w:tcPr>
          <w:p w14:paraId="4C6A982C" w14:textId="77777777" w:rsidR="00D9373F" w:rsidRPr="00BB6AFA" w:rsidRDefault="00D9373F" w:rsidP="00D9373F">
            <w:pPr>
              <w:autoSpaceDE/>
              <w:autoSpaceDN/>
              <w:rPr>
                <w:sz w:val="22"/>
                <w:szCs w:val="22"/>
              </w:rPr>
            </w:pPr>
            <w:r w:rsidRPr="00BB6AFA">
              <w:rPr>
                <w:sz w:val="22"/>
                <w:szCs w:val="22"/>
              </w:rPr>
              <w:t>Островска степ</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Вадин</w:t>
            </w:r>
          </w:p>
        </w:tc>
        <w:tc>
          <w:tcPr>
            <w:tcW w:w="4920" w:type="dxa"/>
            <w:tcBorders>
              <w:top w:val="nil"/>
              <w:left w:val="nil"/>
              <w:bottom w:val="single" w:sz="4" w:space="0" w:color="auto"/>
              <w:right w:val="single" w:sz="4" w:space="0" w:color="auto"/>
            </w:tcBorders>
            <w:shd w:val="clear" w:color="auto" w:fill="auto"/>
            <w:hideMark/>
          </w:tcPr>
          <w:p w14:paraId="305CBFC7"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69DD88B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1FADC82" w14:textId="77777777" w:rsidR="00D9373F" w:rsidRPr="00BB6AFA" w:rsidRDefault="00D9373F" w:rsidP="00D9373F">
            <w:pPr>
              <w:autoSpaceDE/>
              <w:autoSpaceDN/>
              <w:rPr>
                <w:sz w:val="22"/>
                <w:szCs w:val="22"/>
              </w:rPr>
            </w:pPr>
            <w:r w:rsidRPr="00BB6AFA">
              <w:rPr>
                <w:sz w:val="22"/>
                <w:szCs w:val="22"/>
              </w:rPr>
              <w:t>BG0000529</w:t>
            </w:r>
          </w:p>
        </w:tc>
        <w:tc>
          <w:tcPr>
            <w:tcW w:w="2908" w:type="dxa"/>
            <w:tcBorders>
              <w:top w:val="nil"/>
              <w:left w:val="nil"/>
              <w:bottom w:val="single" w:sz="4" w:space="0" w:color="auto"/>
              <w:right w:val="single" w:sz="4" w:space="0" w:color="auto"/>
            </w:tcBorders>
            <w:shd w:val="clear" w:color="auto" w:fill="auto"/>
            <w:hideMark/>
          </w:tcPr>
          <w:p w14:paraId="4FEA3048" w14:textId="77777777" w:rsidR="00D9373F" w:rsidRPr="00BB6AFA" w:rsidRDefault="00D9373F" w:rsidP="00393509">
            <w:pPr>
              <w:autoSpaceDE/>
              <w:autoSpaceDN/>
              <w:rPr>
                <w:sz w:val="22"/>
                <w:szCs w:val="22"/>
              </w:rPr>
            </w:pPr>
            <w:r w:rsidRPr="00BB6AFA">
              <w:rPr>
                <w:sz w:val="22"/>
                <w:szCs w:val="22"/>
              </w:rPr>
              <w:t>Мартен</w:t>
            </w:r>
            <w:r w:rsidR="00393509" w:rsidRPr="00BB6AFA">
              <w:rPr>
                <w:sz w:val="22"/>
                <w:szCs w:val="22"/>
              </w:rPr>
              <w:t xml:space="preserve"> </w:t>
            </w:r>
            <w:r w:rsidR="00B2060A" w:rsidRPr="00BB6AFA">
              <w:rPr>
                <w:sz w:val="22"/>
                <w:szCs w:val="22"/>
              </w:rPr>
              <w:t xml:space="preserve">  –  </w:t>
            </w:r>
            <w:r w:rsidR="00393509" w:rsidRPr="00BB6AFA">
              <w:rPr>
                <w:sz w:val="22"/>
                <w:szCs w:val="22"/>
              </w:rPr>
              <w:t xml:space="preserve"> </w:t>
            </w:r>
            <w:r w:rsidRPr="00BB6AFA">
              <w:rPr>
                <w:sz w:val="22"/>
                <w:szCs w:val="22"/>
              </w:rPr>
              <w:t>Ряхово</w:t>
            </w:r>
          </w:p>
        </w:tc>
        <w:tc>
          <w:tcPr>
            <w:tcW w:w="4920" w:type="dxa"/>
            <w:tcBorders>
              <w:top w:val="nil"/>
              <w:left w:val="nil"/>
              <w:bottom w:val="single" w:sz="4" w:space="0" w:color="auto"/>
              <w:right w:val="single" w:sz="4" w:space="0" w:color="auto"/>
            </w:tcBorders>
            <w:shd w:val="clear" w:color="auto" w:fill="auto"/>
            <w:hideMark/>
          </w:tcPr>
          <w:p w14:paraId="664B17D1" w14:textId="77777777" w:rsidR="00D9373F" w:rsidRPr="00BB6AFA" w:rsidRDefault="00D9373F" w:rsidP="00D9373F">
            <w:pPr>
              <w:autoSpaceDE/>
              <w:autoSpaceDN/>
              <w:rPr>
                <w:sz w:val="22"/>
                <w:szCs w:val="22"/>
              </w:rPr>
            </w:pPr>
            <w:r w:rsidRPr="00BB6AFA">
              <w:rPr>
                <w:sz w:val="22"/>
                <w:szCs w:val="22"/>
              </w:rPr>
              <w:t>в</w:t>
            </w:r>
            <w:r w:rsidR="00393509" w:rsidRPr="00BB6AFA">
              <w:rPr>
                <w:sz w:val="22"/>
                <w:szCs w:val="22"/>
              </w:rPr>
              <w:t xml:space="preserve"> процес на актуализ</w:t>
            </w:r>
            <w:r w:rsidRPr="00BB6AFA">
              <w:rPr>
                <w:sz w:val="22"/>
                <w:szCs w:val="22"/>
              </w:rPr>
              <w:t>ация</w:t>
            </w:r>
          </w:p>
        </w:tc>
      </w:tr>
      <w:tr w:rsidR="00D9373F" w:rsidRPr="00BB6AFA" w14:paraId="7640F02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2D29B82" w14:textId="77777777" w:rsidR="00D9373F" w:rsidRPr="00BB6AFA" w:rsidRDefault="00D9373F" w:rsidP="00D9373F">
            <w:pPr>
              <w:autoSpaceDE/>
              <w:autoSpaceDN/>
              <w:rPr>
                <w:sz w:val="22"/>
                <w:szCs w:val="22"/>
              </w:rPr>
            </w:pPr>
            <w:r w:rsidRPr="00BB6AFA">
              <w:rPr>
                <w:sz w:val="22"/>
                <w:szCs w:val="22"/>
              </w:rPr>
              <w:t>BG0000530</w:t>
            </w:r>
          </w:p>
        </w:tc>
        <w:tc>
          <w:tcPr>
            <w:tcW w:w="2908" w:type="dxa"/>
            <w:tcBorders>
              <w:top w:val="nil"/>
              <w:left w:val="nil"/>
              <w:bottom w:val="single" w:sz="4" w:space="0" w:color="auto"/>
              <w:right w:val="single" w:sz="4" w:space="0" w:color="auto"/>
            </w:tcBorders>
            <w:shd w:val="clear" w:color="auto" w:fill="auto"/>
            <w:hideMark/>
          </w:tcPr>
          <w:p w14:paraId="14A4D1ED" w14:textId="77777777" w:rsidR="00D9373F" w:rsidRPr="00BB6AFA" w:rsidRDefault="00D9373F" w:rsidP="00393509">
            <w:pPr>
              <w:autoSpaceDE/>
              <w:autoSpaceDN/>
              <w:rPr>
                <w:sz w:val="22"/>
                <w:szCs w:val="22"/>
              </w:rPr>
            </w:pPr>
            <w:r w:rsidRPr="00BB6AFA">
              <w:rPr>
                <w:sz w:val="22"/>
                <w:szCs w:val="22"/>
              </w:rPr>
              <w:t>Пожарево</w:t>
            </w:r>
            <w:r w:rsidR="00393509" w:rsidRPr="00BB6AFA">
              <w:rPr>
                <w:sz w:val="22"/>
                <w:szCs w:val="22"/>
              </w:rPr>
              <w:t xml:space="preserve"> </w:t>
            </w:r>
            <w:r w:rsidR="00B2060A" w:rsidRPr="00BB6AFA">
              <w:rPr>
                <w:sz w:val="22"/>
                <w:szCs w:val="22"/>
              </w:rPr>
              <w:t xml:space="preserve">  –  </w:t>
            </w:r>
            <w:r w:rsidR="00393509" w:rsidRPr="00BB6AFA">
              <w:rPr>
                <w:sz w:val="22"/>
                <w:szCs w:val="22"/>
              </w:rPr>
              <w:t xml:space="preserve"> </w:t>
            </w:r>
            <w:r w:rsidRPr="00BB6AFA">
              <w:rPr>
                <w:sz w:val="22"/>
                <w:szCs w:val="22"/>
              </w:rPr>
              <w:t>Гарван</w:t>
            </w:r>
          </w:p>
        </w:tc>
        <w:tc>
          <w:tcPr>
            <w:tcW w:w="4920" w:type="dxa"/>
            <w:tcBorders>
              <w:top w:val="nil"/>
              <w:left w:val="nil"/>
              <w:bottom w:val="single" w:sz="4" w:space="0" w:color="auto"/>
              <w:right w:val="single" w:sz="4" w:space="0" w:color="auto"/>
            </w:tcBorders>
            <w:shd w:val="clear" w:color="auto" w:fill="auto"/>
            <w:hideMark/>
          </w:tcPr>
          <w:p w14:paraId="121622C7"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3251E93B"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44ADDEB" w14:textId="77777777" w:rsidR="00D9373F" w:rsidRPr="00BB6AFA" w:rsidRDefault="00D9373F" w:rsidP="00D9373F">
            <w:pPr>
              <w:autoSpaceDE/>
              <w:autoSpaceDN/>
              <w:rPr>
                <w:sz w:val="22"/>
                <w:szCs w:val="22"/>
              </w:rPr>
            </w:pPr>
            <w:r w:rsidRPr="00BB6AFA">
              <w:rPr>
                <w:sz w:val="22"/>
                <w:szCs w:val="22"/>
              </w:rPr>
              <w:t>BG0000569</w:t>
            </w:r>
          </w:p>
        </w:tc>
        <w:tc>
          <w:tcPr>
            <w:tcW w:w="2908" w:type="dxa"/>
            <w:tcBorders>
              <w:top w:val="nil"/>
              <w:left w:val="nil"/>
              <w:bottom w:val="single" w:sz="4" w:space="0" w:color="auto"/>
              <w:right w:val="single" w:sz="4" w:space="0" w:color="auto"/>
            </w:tcBorders>
            <w:shd w:val="clear" w:color="auto" w:fill="auto"/>
            <w:hideMark/>
          </w:tcPr>
          <w:p w14:paraId="373045AE" w14:textId="77777777" w:rsidR="00D9373F" w:rsidRPr="00BB6AFA" w:rsidRDefault="00D9373F" w:rsidP="00D9373F">
            <w:pPr>
              <w:autoSpaceDE/>
              <w:autoSpaceDN/>
              <w:rPr>
                <w:sz w:val="22"/>
                <w:szCs w:val="22"/>
              </w:rPr>
            </w:pPr>
            <w:r w:rsidRPr="00BB6AFA">
              <w:rPr>
                <w:sz w:val="22"/>
                <w:szCs w:val="22"/>
              </w:rPr>
              <w:t>Кардам</w:t>
            </w:r>
          </w:p>
        </w:tc>
        <w:tc>
          <w:tcPr>
            <w:tcW w:w="4920" w:type="dxa"/>
            <w:tcBorders>
              <w:top w:val="nil"/>
              <w:left w:val="nil"/>
              <w:bottom w:val="single" w:sz="4" w:space="0" w:color="auto"/>
              <w:right w:val="single" w:sz="4" w:space="0" w:color="auto"/>
            </w:tcBorders>
            <w:shd w:val="clear" w:color="auto" w:fill="auto"/>
            <w:hideMark/>
          </w:tcPr>
          <w:p w14:paraId="51EDFEB9"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2B00D34"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B6D571A" w14:textId="77777777" w:rsidR="00D9373F" w:rsidRPr="00BB6AFA" w:rsidRDefault="00D9373F" w:rsidP="00D9373F">
            <w:pPr>
              <w:autoSpaceDE/>
              <w:autoSpaceDN/>
              <w:rPr>
                <w:sz w:val="22"/>
                <w:szCs w:val="22"/>
              </w:rPr>
            </w:pPr>
            <w:r w:rsidRPr="00BB6AFA">
              <w:rPr>
                <w:sz w:val="22"/>
                <w:szCs w:val="22"/>
              </w:rPr>
              <w:t>BG0000570</w:t>
            </w:r>
          </w:p>
        </w:tc>
        <w:tc>
          <w:tcPr>
            <w:tcW w:w="2908" w:type="dxa"/>
            <w:tcBorders>
              <w:top w:val="nil"/>
              <w:left w:val="nil"/>
              <w:bottom w:val="single" w:sz="4" w:space="0" w:color="auto"/>
              <w:right w:val="single" w:sz="4" w:space="0" w:color="auto"/>
            </w:tcBorders>
            <w:shd w:val="clear" w:color="auto" w:fill="auto"/>
            <w:hideMark/>
          </w:tcPr>
          <w:p w14:paraId="7CB32BAD" w14:textId="77777777" w:rsidR="00D9373F" w:rsidRPr="00BB6AFA" w:rsidRDefault="00D9373F" w:rsidP="00393509">
            <w:pPr>
              <w:autoSpaceDE/>
              <w:autoSpaceDN/>
              <w:rPr>
                <w:sz w:val="22"/>
                <w:szCs w:val="22"/>
              </w:rPr>
            </w:pPr>
            <w:r w:rsidRPr="00BB6AFA">
              <w:rPr>
                <w:sz w:val="22"/>
                <w:szCs w:val="22"/>
              </w:rPr>
              <w:t>Изворово</w:t>
            </w:r>
            <w:r w:rsidR="00393509" w:rsidRPr="00BB6AFA">
              <w:rPr>
                <w:sz w:val="22"/>
                <w:szCs w:val="22"/>
              </w:rPr>
              <w:t xml:space="preserve"> </w:t>
            </w:r>
            <w:r w:rsidR="00B2060A" w:rsidRPr="00BB6AFA">
              <w:rPr>
                <w:sz w:val="22"/>
                <w:szCs w:val="22"/>
              </w:rPr>
              <w:t xml:space="preserve">  –  </w:t>
            </w:r>
            <w:r w:rsidR="00393509" w:rsidRPr="00BB6AFA">
              <w:rPr>
                <w:sz w:val="22"/>
                <w:szCs w:val="22"/>
              </w:rPr>
              <w:t xml:space="preserve"> </w:t>
            </w:r>
            <w:r w:rsidRPr="00BB6AFA">
              <w:rPr>
                <w:sz w:val="22"/>
                <w:szCs w:val="22"/>
              </w:rPr>
              <w:t>Градище</w:t>
            </w:r>
          </w:p>
        </w:tc>
        <w:tc>
          <w:tcPr>
            <w:tcW w:w="4920" w:type="dxa"/>
            <w:tcBorders>
              <w:top w:val="nil"/>
              <w:left w:val="nil"/>
              <w:bottom w:val="single" w:sz="4" w:space="0" w:color="auto"/>
              <w:right w:val="single" w:sz="4" w:space="0" w:color="auto"/>
            </w:tcBorders>
            <w:shd w:val="clear" w:color="auto" w:fill="auto"/>
            <w:hideMark/>
          </w:tcPr>
          <w:p w14:paraId="009F84A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35FBBF29"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6F728E8" w14:textId="77777777" w:rsidR="00D9373F" w:rsidRPr="00BB6AFA" w:rsidRDefault="00D9373F" w:rsidP="00D9373F">
            <w:pPr>
              <w:autoSpaceDE/>
              <w:autoSpaceDN/>
              <w:rPr>
                <w:sz w:val="22"/>
                <w:szCs w:val="22"/>
              </w:rPr>
            </w:pPr>
            <w:r w:rsidRPr="00BB6AFA">
              <w:rPr>
                <w:sz w:val="22"/>
                <w:szCs w:val="22"/>
              </w:rPr>
              <w:t>BG0000572</w:t>
            </w:r>
          </w:p>
        </w:tc>
        <w:tc>
          <w:tcPr>
            <w:tcW w:w="2908" w:type="dxa"/>
            <w:tcBorders>
              <w:top w:val="nil"/>
              <w:left w:val="nil"/>
              <w:bottom w:val="single" w:sz="4" w:space="0" w:color="auto"/>
              <w:right w:val="single" w:sz="4" w:space="0" w:color="auto"/>
            </w:tcBorders>
            <w:shd w:val="clear" w:color="auto" w:fill="auto"/>
            <w:hideMark/>
          </w:tcPr>
          <w:p w14:paraId="42E92748" w14:textId="77777777" w:rsidR="00D9373F" w:rsidRPr="00BB6AFA" w:rsidRDefault="00D9373F" w:rsidP="00393509">
            <w:pPr>
              <w:autoSpaceDE/>
              <w:autoSpaceDN/>
              <w:rPr>
                <w:sz w:val="22"/>
                <w:szCs w:val="22"/>
              </w:rPr>
            </w:pPr>
            <w:r w:rsidRPr="00BB6AFA">
              <w:rPr>
                <w:sz w:val="22"/>
                <w:szCs w:val="22"/>
              </w:rPr>
              <w:t>Росица</w:t>
            </w:r>
            <w:r w:rsidR="00393509" w:rsidRPr="00BB6AFA">
              <w:rPr>
                <w:sz w:val="22"/>
                <w:szCs w:val="22"/>
              </w:rPr>
              <w:t xml:space="preserve"> </w:t>
            </w:r>
            <w:r w:rsidR="00B2060A" w:rsidRPr="00BB6AFA">
              <w:rPr>
                <w:sz w:val="22"/>
                <w:szCs w:val="22"/>
              </w:rPr>
              <w:t xml:space="preserve">  –  </w:t>
            </w:r>
            <w:r w:rsidR="00393509" w:rsidRPr="00BB6AFA">
              <w:rPr>
                <w:sz w:val="22"/>
                <w:szCs w:val="22"/>
              </w:rPr>
              <w:t xml:space="preserve"> </w:t>
            </w:r>
            <w:r w:rsidRPr="00BB6AFA">
              <w:rPr>
                <w:sz w:val="22"/>
                <w:szCs w:val="22"/>
              </w:rPr>
              <w:t>Лозница</w:t>
            </w:r>
          </w:p>
        </w:tc>
        <w:tc>
          <w:tcPr>
            <w:tcW w:w="4920" w:type="dxa"/>
            <w:tcBorders>
              <w:top w:val="nil"/>
              <w:left w:val="nil"/>
              <w:bottom w:val="single" w:sz="4" w:space="0" w:color="auto"/>
              <w:right w:val="single" w:sz="4" w:space="0" w:color="auto"/>
            </w:tcBorders>
            <w:shd w:val="clear" w:color="auto" w:fill="auto"/>
            <w:hideMark/>
          </w:tcPr>
          <w:p w14:paraId="0594BBF8"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6AFE78EA"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5E145DD" w14:textId="77777777" w:rsidR="00D9373F" w:rsidRPr="00BB6AFA" w:rsidRDefault="00D9373F" w:rsidP="00D9373F">
            <w:pPr>
              <w:autoSpaceDE/>
              <w:autoSpaceDN/>
              <w:rPr>
                <w:sz w:val="22"/>
                <w:szCs w:val="22"/>
              </w:rPr>
            </w:pPr>
            <w:r w:rsidRPr="00BB6AFA">
              <w:rPr>
                <w:sz w:val="22"/>
                <w:szCs w:val="22"/>
              </w:rPr>
              <w:t>BG0000573</w:t>
            </w:r>
          </w:p>
        </w:tc>
        <w:tc>
          <w:tcPr>
            <w:tcW w:w="2908" w:type="dxa"/>
            <w:tcBorders>
              <w:top w:val="nil"/>
              <w:left w:val="nil"/>
              <w:bottom w:val="single" w:sz="4" w:space="0" w:color="auto"/>
              <w:right w:val="single" w:sz="4" w:space="0" w:color="auto"/>
            </w:tcBorders>
            <w:shd w:val="clear" w:color="auto" w:fill="auto"/>
            <w:hideMark/>
          </w:tcPr>
          <w:p w14:paraId="7E41EB13" w14:textId="77777777" w:rsidR="00D9373F" w:rsidRPr="00BB6AFA" w:rsidRDefault="00D9373F" w:rsidP="00D9373F">
            <w:pPr>
              <w:autoSpaceDE/>
              <w:autoSpaceDN/>
              <w:rPr>
                <w:sz w:val="22"/>
                <w:szCs w:val="22"/>
              </w:rPr>
            </w:pPr>
            <w:r w:rsidRPr="00BB6AFA">
              <w:rPr>
                <w:sz w:val="22"/>
                <w:szCs w:val="22"/>
              </w:rPr>
              <w:t>Комплекс Калиакра</w:t>
            </w:r>
          </w:p>
        </w:tc>
        <w:tc>
          <w:tcPr>
            <w:tcW w:w="4920" w:type="dxa"/>
            <w:tcBorders>
              <w:top w:val="nil"/>
              <w:left w:val="nil"/>
              <w:bottom w:val="single" w:sz="4" w:space="0" w:color="auto"/>
              <w:right w:val="single" w:sz="4" w:space="0" w:color="auto"/>
            </w:tcBorders>
            <w:shd w:val="clear" w:color="auto" w:fill="auto"/>
            <w:hideMark/>
          </w:tcPr>
          <w:p w14:paraId="41E43628"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06FC5C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F71A7C9" w14:textId="77777777" w:rsidR="00D9373F" w:rsidRPr="00BB6AFA" w:rsidRDefault="00D9373F" w:rsidP="00D9373F">
            <w:pPr>
              <w:autoSpaceDE/>
              <w:autoSpaceDN/>
              <w:rPr>
                <w:sz w:val="22"/>
                <w:szCs w:val="22"/>
              </w:rPr>
            </w:pPr>
            <w:r w:rsidRPr="00BB6AFA">
              <w:rPr>
                <w:sz w:val="22"/>
                <w:szCs w:val="22"/>
              </w:rPr>
              <w:t>BG0000574</w:t>
            </w:r>
          </w:p>
        </w:tc>
        <w:tc>
          <w:tcPr>
            <w:tcW w:w="2908" w:type="dxa"/>
            <w:tcBorders>
              <w:top w:val="nil"/>
              <w:left w:val="nil"/>
              <w:bottom w:val="single" w:sz="4" w:space="0" w:color="auto"/>
              <w:right w:val="single" w:sz="4" w:space="0" w:color="auto"/>
            </w:tcBorders>
            <w:shd w:val="clear" w:color="auto" w:fill="auto"/>
            <w:hideMark/>
          </w:tcPr>
          <w:p w14:paraId="063EB0C0" w14:textId="77777777" w:rsidR="00D9373F" w:rsidRPr="00BB6AFA" w:rsidRDefault="00D9373F" w:rsidP="00393509">
            <w:pPr>
              <w:autoSpaceDE/>
              <w:autoSpaceDN/>
              <w:rPr>
                <w:sz w:val="22"/>
                <w:szCs w:val="22"/>
              </w:rPr>
            </w:pPr>
            <w:r w:rsidRPr="00BB6AFA">
              <w:rPr>
                <w:sz w:val="22"/>
                <w:szCs w:val="22"/>
              </w:rPr>
              <w:t>Ахелой</w:t>
            </w:r>
            <w:r w:rsidR="00393509" w:rsidRPr="00BB6AFA">
              <w:rPr>
                <w:sz w:val="22"/>
                <w:szCs w:val="22"/>
              </w:rPr>
              <w:t xml:space="preserve"> </w:t>
            </w:r>
            <w:r w:rsidR="00B2060A" w:rsidRPr="00BB6AFA">
              <w:rPr>
                <w:sz w:val="22"/>
                <w:szCs w:val="22"/>
              </w:rPr>
              <w:t xml:space="preserve">  –  </w:t>
            </w:r>
            <w:r w:rsidR="00393509" w:rsidRPr="00BB6AFA">
              <w:rPr>
                <w:sz w:val="22"/>
                <w:szCs w:val="22"/>
              </w:rPr>
              <w:t xml:space="preserve"> </w:t>
            </w:r>
            <w:r w:rsidRPr="00BB6AFA">
              <w:rPr>
                <w:sz w:val="22"/>
                <w:szCs w:val="22"/>
              </w:rPr>
              <w:t>Равда</w:t>
            </w:r>
            <w:r w:rsidR="00393509" w:rsidRPr="00BB6AFA">
              <w:rPr>
                <w:sz w:val="22"/>
                <w:szCs w:val="22"/>
              </w:rPr>
              <w:t xml:space="preserve"> </w:t>
            </w:r>
            <w:r w:rsidR="00B2060A" w:rsidRPr="00BB6AFA">
              <w:rPr>
                <w:sz w:val="22"/>
                <w:szCs w:val="22"/>
              </w:rPr>
              <w:t xml:space="preserve">  –  </w:t>
            </w:r>
            <w:r w:rsidR="00393509" w:rsidRPr="00BB6AFA">
              <w:rPr>
                <w:sz w:val="22"/>
                <w:szCs w:val="22"/>
              </w:rPr>
              <w:t xml:space="preserve"> </w:t>
            </w:r>
            <w:r w:rsidRPr="00BB6AFA">
              <w:rPr>
                <w:sz w:val="22"/>
                <w:szCs w:val="22"/>
              </w:rPr>
              <w:t>Несебър</w:t>
            </w:r>
          </w:p>
        </w:tc>
        <w:tc>
          <w:tcPr>
            <w:tcW w:w="4920" w:type="dxa"/>
            <w:tcBorders>
              <w:top w:val="nil"/>
              <w:left w:val="nil"/>
              <w:bottom w:val="single" w:sz="4" w:space="0" w:color="auto"/>
              <w:right w:val="single" w:sz="4" w:space="0" w:color="auto"/>
            </w:tcBorders>
            <w:shd w:val="clear" w:color="auto" w:fill="auto"/>
            <w:hideMark/>
          </w:tcPr>
          <w:p w14:paraId="2E0F6A5A"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053C33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B0431C5" w14:textId="77777777" w:rsidR="00D9373F" w:rsidRPr="00BB6AFA" w:rsidRDefault="00D9373F" w:rsidP="00D9373F">
            <w:pPr>
              <w:autoSpaceDE/>
              <w:autoSpaceDN/>
              <w:rPr>
                <w:sz w:val="22"/>
                <w:szCs w:val="22"/>
              </w:rPr>
            </w:pPr>
            <w:r w:rsidRPr="00BB6AFA">
              <w:rPr>
                <w:sz w:val="22"/>
                <w:szCs w:val="22"/>
              </w:rPr>
              <w:t>BG0000578</w:t>
            </w:r>
          </w:p>
        </w:tc>
        <w:tc>
          <w:tcPr>
            <w:tcW w:w="2908" w:type="dxa"/>
            <w:tcBorders>
              <w:top w:val="nil"/>
              <w:left w:val="nil"/>
              <w:bottom w:val="single" w:sz="4" w:space="0" w:color="auto"/>
              <w:right w:val="single" w:sz="4" w:space="0" w:color="auto"/>
            </w:tcBorders>
            <w:shd w:val="clear" w:color="auto" w:fill="auto"/>
            <w:hideMark/>
          </w:tcPr>
          <w:p w14:paraId="6AF64CC6" w14:textId="77777777" w:rsidR="00D9373F" w:rsidRPr="00BB6AFA" w:rsidRDefault="00D9373F" w:rsidP="00D9373F">
            <w:pPr>
              <w:autoSpaceDE/>
              <w:autoSpaceDN/>
              <w:rPr>
                <w:sz w:val="22"/>
                <w:szCs w:val="22"/>
              </w:rPr>
            </w:pPr>
            <w:r w:rsidRPr="00BB6AFA">
              <w:rPr>
                <w:sz w:val="22"/>
                <w:szCs w:val="22"/>
              </w:rPr>
              <w:t>Река Марица</w:t>
            </w:r>
          </w:p>
        </w:tc>
        <w:tc>
          <w:tcPr>
            <w:tcW w:w="4920" w:type="dxa"/>
            <w:tcBorders>
              <w:top w:val="nil"/>
              <w:left w:val="nil"/>
              <w:bottom w:val="single" w:sz="4" w:space="0" w:color="auto"/>
              <w:right w:val="single" w:sz="4" w:space="0" w:color="auto"/>
            </w:tcBorders>
            <w:shd w:val="clear" w:color="auto" w:fill="auto"/>
            <w:hideMark/>
          </w:tcPr>
          <w:p w14:paraId="05EC2BAA"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6053B68"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875FAFD" w14:textId="77777777" w:rsidR="00D9373F" w:rsidRPr="00BB6AFA" w:rsidRDefault="00D9373F" w:rsidP="00D9373F">
            <w:pPr>
              <w:autoSpaceDE/>
              <w:autoSpaceDN/>
              <w:rPr>
                <w:sz w:val="22"/>
                <w:szCs w:val="22"/>
              </w:rPr>
            </w:pPr>
            <w:r w:rsidRPr="00BB6AFA">
              <w:rPr>
                <w:sz w:val="22"/>
                <w:szCs w:val="22"/>
              </w:rPr>
              <w:t>BG0000608</w:t>
            </w:r>
          </w:p>
        </w:tc>
        <w:tc>
          <w:tcPr>
            <w:tcW w:w="2908" w:type="dxa"/>
            <w:tcBorders>
              <w:top w:val="nil"/>
              <w:left w:val="nil"/>
              <w:bottom w:val="single" w:sz="4" w:space="0" w:color="auto"/>
              <w:right w:val="single" w:sz="4" w:space="0" w:color="auto"/>
            </w:tcBorders>
            <w:shd w:val="clear" w:color="auto" w:fill="auto"/>
            <w:hideMark/>
          </w:tcPr>
          <w:p w14:paraId="212A911B" w14:textId="77777777" w:rsidR="00D9373F" w:rsidRPr="00BB6AFA" w:rsidRDefault="00D9373F" w:rsidP="00D9373F">
            <w:pPr>
              <w:autoSpaceDE/>
              <w:autoSpaceDN/>
              <w:rPr>
                <w:sz w:val="22"/>
                <w:szCs w:val="22"/>
              </w:rPr>
            </w:pPr>
            <w:r w:rsidRPr="00BB6AFA">
              <w:rPr>
                <w:sz w:val="22"/>
                <w:szCs w:val="22"/>
              </w:rPr>
              <w:t>Ломовете</w:t>
            </w:r>
          </w:p>
        </w:tc>
        <w:tc>
          <w:tcPr>
            <w:tcW w:w="4920" w:type="dxa"/>
            <w:tcBorders>
              <w:top w:val="nil"/>
              <w:left w:val="nil"/>
              <w:bottom w:val="single" w:sz="4" w:space="0" w:color="auto"/>
              <w:right w:val="single" w:sz="4" w:space="0" w:color="auto"/>
            </w:tcBorders>
            <w:shd w:val="clear" w:color="auto" w:fill="auto"/>
            <w:hideMark/>
          </w:tcPr>
          <w:p w14:paraId="790D8070"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3AD6EA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1C4BBDA" w14:textId="77777777" w:rsidR="00D9373F" w:rsidRPr="00BB6AFA" w:rsidRDefault="00D9373F" w:rsidP="00D9373F">
            <w:pPr>
              <w:autoSpaceDE/>
              <w:autoSpaceDN/>
              <w:rPr>
                <w:sz w:val="22"/>
                <w:szCs w:val="22"/>
              </w:rPr>
            </w:pPr>
            <w:r w:rsidRPr="00BB6AFA">
              <w:rPr>
                <w:sz w:val="22"/>
                <w:szCs w:val="22"/>
              </w:rPr>
              <w:t>BG0000609</w:t>
            </w:r>
          </w:p>
        </w:tc>
        <w:tc>
          <w:tcPr>
            <w:tcW w:w="2908" w:type="dxa"/>
            <w:tcBorders>
              <w:top w:val="nil"/>
              <w:left w:val="nil"/>
              <w:bottom w:val="single" w:sz="4" w:space="0" w:color="auto"/>
              <w:right w:val="single" w:sz="4" w:space="0" w:color="auto"/>
            </w:tcBorders>
            <w:shd w:val="clear" w:color="auto" w:fill="auto"/>
            <w:hideMark/>
          </w:tcPr>
          <w:p w14:paraId="53678771" w14:textId="77777777" w:rsidR="00D9373F" w:rsidRPr="00BB6AFA" w:rsidRDefault="00D9373F" w:rsidP="00D9373F">
            <w:pPr>
              <w:autoSpaceDE/>
              <w:autoSpaceDN/>
              <w:rPr>
                <w:sz w:val="22"/>
                <w:szCs w:val="22"/>
              </w:rPr>
            </w:pPr>
            <w:r w:rsidRPr="00BB6AFA">
              <w:rPr>
                <w:sz w:val="22"/>
                <w:szCs w:val="22"/>
              </w:rPr>
              <w:t>Река Росица</w:t>
            </w:r>
          </w:p>
        </w:tc>
        <w:tc>
          <w:tcPr>
            <w:tcW w:w="4920" w:type="dxa"/>
            <w:tcBorders>
              <w:top w:val="nil"/>
              <w:left w:val="nil"/>
              <w:bottom w:val="single" w:sz="4" w:space="0" w:color="auto"/>
              <w:right w:val="single" w:sz="4" w:space="0" w:color="auto"/>
            </w:tcBorders>
            <w:shd w:val="clear" w:color="auto" w:fill="auto"/>
            <w:hideMark/>
          </w:tcPr>
          <w:p w14:paraId="45C3CD72"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59E01521"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F79AC4B" w14:textId="77777777" w:rsidR="00D9373F" w:rsidRPr="00BB6AFA" w:rsidRDefault="00D9373F" w:rsidP="00D9373F">
            <w:pPr>
              <w:autoSpaceDE/>
              <w:autoSpaceDN/>
              <w:rPr>
                <w:sz w:val="22"/>
                <w:szCs w:val="22"/>
              </w:rPr>
            </w:pPr>
            <w:r w:rsidRPr="00BB6AFA">
              <w:rPr>
                <w:sz w:val="22"/>
                <w:szCs w:val="22"/>
              </w:rPr>
              <w:t>BG0000610</w:t>
            </w:r>
          </w:p>
        </w:tc>
        <w:tc>
          <w:tcPr>
            <w:tcW w:w="2908" w:type="dxa"/>
            <w:tcBorders>
              <w:top w:val="nil"/>
              <w:left w:val="nil"/>
              <w:bottom w:val="single" w:sz="4" w:space="0" w:color="auto"/>
              <w:right w:val="single" w:sz="4" w:space="0" w:color="auto"/>
            </w:tcBorders>
            <w:shd w:val="clear" w:color="auto" w:fill="auto"/>
            <w:hideMark/>
          </w:tcPr>
          <w:p w14:paraId="69D38D9D" w14:textId="77777777" w:rsidR="00D9373F" w:rsidRPr="00BB6AFA" w:rsidRDefault="00D9373F" w:rsidP="00D9373F">
            <w:pPr>
              <w:autoSpaceDE/>
              <w:autoSpaceDN/>
              <w:rPr>
                <w:sz w:val="22"/>
                <w:szCs w:val="22"/>
              </w:rPr>
            </w:pPr>
            <w:r w:rsidRPr="00BB6AFA">
              <w:rPr>
                <w:sz w:val="22"/>
                <w:szCs w:val="22"/>
              </w:rPr>
              <w:t>Река Янтра</w:t>
            </w:r>
          </w:p>
        </w:tc>
        <w:tc>
          <w:tcPr>
            <w:tcW w:w="4920" w:type="dxa"/>
            <w:tcBorders>
              <w:top w:val="nil"/>
              <w:left w:val="nil"/>
              <w:bottom w:val="single" w:sz="4" w:space="0" w:color="auto"/>
              <w:right w:val="single" w:sz="4" w:space="0" w:color="auto"/>
            </w:tcBorders>
            <w:shd w:val="clear" w:color="auto" w:fill="auto"/>
            <w:hideMark/>
          </w:tcPr>
          <w:p w14:paraId="73ECAE1A"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42817A1E"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4976C3B" w14:textId="77777777" w:rsidR="00D9373F" w:rsidRPr="00BB6AFA" w:rsidRDefault="00D9373F" w:rsidP="00D9373F">
            <w:pPr>
              <w:autoSpaceDE/>
              <w:autoSpaceDN/>
              <w:rPr>
                <w:sz w:val="22"/>
                <w:szCs w:val="22"/>
              </w:rPr>
            </w:pPr>
            <w:r w:rsidRPr="00BB6AFA">
              <w:rPr>
                <w:sz w:val="22"/>
                <w:szCs w:val="22"/>
              </w:rPr>
              <w:t>BG0000611</w:t>
            </w:r>
          </w:p>
        </w:tc>
        <w:tc>
          <w:tcPr>
            <w:tcW w:w="2908" w:type="dxa"/>
            <w:tcBorders>
              <w:top w:val="nil"/>
              <w:left w:val="nil"/>
              <w:bottom w:val="single" w:sz="4" w:space="0" w:color="auto"/>
              <w:right w:val="single" w:sz="4" w:space="0" w:color="auto"/>
            </w:tcBorders>
            <w:shd w:val="clear" w:color="auto" w:fill="auto"/>
            <w:hideMark/>
          </w:tcPr>
          <w:p w14:paraId="401FD3B9" w14:textId="77777777" w:rsidR="00D9373F" w:rsidRPr="00BB6AFA" w:rsidRDefault="00D9373F" w:rsidP="00D9373F">
            <w:pPr>
              <w:autoSpaceDE/>
              <w:autoSpaceDN/>
              <w:rPr>
                <w:sz w:val="22"/>
                <w:szCs w:val="22"/>
              </w:rPr>
            </w:pPr>
            <w:r w:rsidRPr="00BB6AFA">
              <w:rPr>
                <w:sz w:val="22"/>
                <w:szCs w:val="22"/>
              </w:rPr>
              <w:t xml:space="preserve">Язовир </w:t>
            </w:r>
            <w:r w:rsidR="00393509" w:rsidRPr="00BB6AFA">
              <w:rPr>
                <w:sz w:val="22"/>
                <w:szCs w:val="22"/>
              </w:rPr>
              <w:t>„</w:t>
            </w:r>
            <w:r w:rsidRPr="00BB6AFA">
              <w:rPr>
                <w:sz w:val="22"/>
                <w:szCs w:val="22"/>
              </w:rPr>
              <w:t>Горни Дъбник</w:t>
            </w:r>
            <w:r w:rsidR="00393509" w:rsidRPr="00BB6AFA">
              <w:rPr>
                <w:sz w:val="22"/>
                <w:szCs w:val="22"/>
              </w:rPr>
              <w:t>“</w:t>
            </w:r>
          </w:p>
        </w:tc>
        <w:tc>
          <w:tcPr>
            <w:tcW w:w="4920" w:type="dxa"/>
            <w:tcBorders>
              <w:top w:val="nil"/>
              <w:left w:val="nil"/>
              <w:bottom w:val="single" w:sz="4" w:space="0" w:color="auto"/>
              <w:right w:val="single" w:sz="4" w:space="0" w:color="auto"/>
            </w:tcBorders>
            <w:shd w:val="clear" w:color="auto" w:fill="auto"/>
            <w:hideMark/>
          </w:tcPr>
          <w:p w14:paraId="200A3434"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A79DF2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C36B8D2" w14:textId="77777777" w:rsidR="00D9373F" w:rsidRPr="00BB6AFA" w:rsidRDefault="00D9373F" w:rsidP="00D9373F">
            <w:pPr>
              <w:autoSpaceDE/>
              <w:autoSpaceDN/>
              <w:rPr>
                <w:sz w:val="22"/>
                <w:szCs w:val="22"/>
              </w:rPr>
            </w:pPr>
            <w:r w:rsidRPr="00BB6AFA">
              <w:rPr>
                <w:sz w:val="22"/>
                <w:szCs w:val="22"/>
              </w:rPr>
              <w:t>BG0000612</w:t>
            </w:r>
          </w:p>
        </w:tc>
        <w:tc>
          <w:tcPr>
            <w:tcW w:w="2908" w:type="dxa"/>
            <w:tcBorders>
              <w:top w:val="nil"/>
              <w:left w:val="nil"/>
              <w:bottom w:val="single" w:sz="4" w:space="0" w:color="auto"/>
              <w:right w:val="single" w:sz="4" w:space="0" w:color="auto"/>
            </w:tcBorders>
            <w:shd w:val="clear" w:color="auto" w:fill="auto"/>
            <w:hideMark/>
          </w:tcPr>
          <w:p w14:paraId="5A5D4E04" w14:textId="77777777" w:rsidR="00D9373F" w:rsidRPr="00BB6AFA" w:rsidRDefault="00D9373F" w:rsidP="00D9373F">
            <w:pPr>
              <w:autoSpaceDE/>
              <w:autoSpaceDN/>
              <w:rPr>
                <w:sz w:val="22"/>
                <w:szCs w:val="22"/>
              </w:rPr>
            </w:pPr>
            <w:r w:rsidRPr="00BB6AFA">
              <w:rPr>
                <w:sz w:val="22"/>
                <w:szCs w:val="22"/>
              </w:rPr>
              <w:t>Река Блягорница</w:t>
            </w:r>
          </w:p>
        </w:tc>
        <w:tc>
          <w:tcPr>
            <w:tcW w:w="4920" w:type="dxa"/>
            <w:tcBorders>
              <w:top w:val="nil"/>
              <w:left w:val="nil"/>
              <w:bottom w:val="single" w:sz="4" w:space="0" w:color="auto"/>
              <w:right w:val="single" w:sz="4" w:space="0" w:color="auto"/>
            </w:tcBorders>
            <w:shd w:val="clear" w:color="auto" w:fill="auto"/>
            <w:hideMark/>
          </w:tcPr>
          <w:p w14:paraId="4886E7DD"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2B326F29"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072BB27" w14:textId="77777777" w:rsidR="00D9373F" w:rsidRPr="00BB6AFA" w:rsidRDefault="00D9373F" w:rsidP="00D9373F">
            <w:pPr>
              <w:autoSpaceDE/>
              <w:autoSpaceDN/>
              <w:rPr>
                <w:sz w:val="22"/>
                <w:szCs w:val="22"/>
              </w:rPr>
            </w:pPr>
            <w:r w:rsidRPr="00BB6AFA">
              <w:rPr>
                <w:sz w:val="22"/>
                <w:szCs w:val="22"/>
              </w:rPr>
              <w:t>BG0000613</w:t>
            </w:r>
          </w:p>
        </w:tc>
        <w:tc>
          <w:tcPr>
            <w:tcW w:w="2908" w:type="dxa"/>
            <w:tcBorders>
              <w:top w:val="nil"/>
              <w:left w:val="nil"/>
              <w:bottom w:val="single" w:sz="4" w:space="0" w:color="auto"/>
              <w:right w:val="single" w:sz="4" w:space="0" w:color="auto"/>
            </w:tcBorders>
            <w:shd w:val="clear" w:color="auto" w:fill="auto"/>
            <w:hideMark/>
          </w:tcPr>
          <w:p w14:paraId="3C8294DF" w14:textId="77777777" w:rsidR="00D9373F" w:rsidRPr="00BB6AFA" w:rsidRDefault="00D9373F" w:rsidP="00D9373F">
            <w:pPr>
              <w:autoSpaceDE/>
              <w:autoSpaceDN/>
              <w:rPr>
                <w:sz w:val="22"/>
                <w:szCs w:val="22"/>
              </w:rPr>
            </w:pPr>
            <w:r w:rsidRPr="00BB6AFA">
              <w:rPr>
                <w:sz w:val="22"/>
                <w:szCs w:val="22"/>
              </w:rPr>
              <w:t>Река Искър</w:t>
            </w:r>
          </w:p>
        </w:tc>
        <w:tc>
          <w:tcPr>
            <w:tcW w:w="4920" w:type="dxa"/>
            <w:tcBorders>
              <w:top w:val="nil"/>
              <w:left w:val="nil"/>
              <w:bottom w:val="single" w:sz="4" w:space="0" w:color="auto"/>
              <w:right w:val="single" w:sz="4" w:space="0" w:color="auto"/>
            </w:tcBorders>
            <w:shd w:val="clear" w:color="auto" w:fill="auto"/>
            <w:hideMark/>
          </w:tcPr>
          <w:p w14:paraId="7895F059"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159B18A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8DF2FDE" w14:textId="77777777" w:rsidR="00D9373F" w:rsidRPr="00BB6AFA" w:rsidRDefault="00D9373F" w:rsidP="00D9373F">
            <w:pPr>
              <w:autoSpaceDE/>
              <w:autoSpaceDN/>
              <w:rPr>
                <w:sz w:val="22"/>
                <w:szCs w:val="22"/>
              </w:rPr>
            </w:pPr>
            <w:r w:rsidRPr="00BB6AFA">
              <w:rPr>
                <w:sz w:val="22"/>
                <w:szCs w:val="22"/>
              </w:rPr>
              <w:t>BG0000614</w:t>
            </w:r>
          </w:p>
        </w:tc>
        <w:tc>
          <w:tcPr>
            <w:tcW w:w="2908" w:type="dxa"/>
            <w:tcBorders>
              <w:top w:val="nil"/>
              <w:left w:val="nil"/>
              <w:bottom w:val="single" w:sz="4" w:space="0" w:color="auto"/>
              <w:right w:val="single" w:sz="4" w:space="0" w:color="auto"/>
            </w:tcBorders>
            <w:shd w:val="clear" w:color="auto" w:fill="auto"/>
            <w:hideMark/>
          </w:tcPr>
          <w:p w14:paraId="353C256D" w14:textId="77777777" w:rsidR="00D9373F" w:rsidRPr="00BB6AFA" w:rsidRDefault="00D9373F" w:rsidP="00D9373F">
            <w:pPr>
              <w:autoSpaceDE/>
              <w:autoSpaceDN/>
              <w:rPr>
                <w:sz w:val="22"/>
                <w:szCs w:val="22"/>
              </w:rPr>
            </w:pPr>
            <w:r w:rsidRPr="00BB6AFA">
              <w:rPr>
                <w:sz w:val="22"/>
                <w:szCs w:val="22"/>
              </w:rPr>
              <w:t>Река Огоста</w:t>
            </w:r>
          </w:p>
        </w:tc>
        <w:tc>
          <w:tcPr>
            <w:tcW w:w="4920" w:type="dxa"/>
            <w:tcBorders>
              <w:top w:val="nil"/>
              <w:left w:val="nil"/>
              <w:bottom w:val="single" w:sz="4" w:space="0" w:color="auto"/>
              <w:right w:val="single" w:sz="4" w:space="0" w:color="auto"/>
            </w:tcBorders>
            <w:shd w:val="clear" w:color="auto" w:fill="auto"/>
            <w:hideMark/>
          </w:tcPr>
          <w:p w14:paraId="5F748EE7"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30D35454"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7A0C6A65" w14:textId="77777777" w:rsidR="00D9373F" w:rsidRPr="00BB6AFA" w:rsidRDefault="00D9373F" w:rsidP="00D9373F">
            <w:pPr>
              <w:autoSpaceDE/>
              <w:autoSpaceDN/>
              <w:rPr>
                <w:sz w:val="22"/>
                <w:szCs w:val="22"/>
              </w:rPr>
            </w:pPr>
            <w:r w:rsidRPr="00BB6AFA">
              <w:rPr>
                <w:sz w:val="22"/>
                <w:szCs w:val="22"/>
              </w:rPr>
              <w:t>BG0000615</w:t>
            </w:r>
          </w:p>
        </w:tc>
        <w:tc>
          <w:tcPr>
            <w:tcW w:w="2908" w:type="dxa"/>
            <w:tcBorders>
              <w:top w:val="nil"/>
              <w:left w:val="nil"/>
              <w:bottom w:val="single" w:sz="4" w:space="0" w:color="auto"/>
              <w:right w:val="single" w:sz="4" w:space="0" w:color="auto"/>
            </w:tcBorders>
            <w:shd w:val="clear" w:color="auto" w:fill="auto"/>
            <w:hideMark/>
          </w:tcPr>
          <w:p w14:paraId="495A8E57" w14:textId="77777777" w:rsidR="00D9373F" w:rsidRPr="00BB6AFA" w:rsidRDefault="00D9373F" w:rsidP="00D9373F">
            <w:pPr>
              <w:autoSpaceDE/>
              <w:autoSpaceDN/>
              <w:rPr>
                <w:sz w:val="22"/>
                <w:szCs w:val="22"/>
              </w:rPr>
            </w:pPr>
            <w:r w:rsidRPr="00BB6AFA">
              <w:rPr>
                <w:sz w:val="22"/>
                <w:szCs w:val="22"/>
              </w:rPr>
              <w:t>Деветашко плато</w:t>
            </w:r>
          </w:p>
        </w:tc>
        <w:tc>
          <w:tcPr>
            <w:tcW w:w="4920" w:type="dxa"/>
            <w:tcBorders>
              <w:top w:val="nil"/>
              <w:left w:val="nil"/>
              <w:bottom w:val="single" w:sz="4" w:space="0" w:color="auto"/>
              <w:right w:val="single" w:sz="4" w:space="0" w:color="auto"/>
            </w:tcBorders>
            <w:shd w:val="clear" w:color="auto" w:fill="auto"/>
            <w:hideMark/>
          </w:tcPr>
          <w:p w14:paraId="32137DF1"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C06C9ED"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656E2D3" w14:textId="77777777" w:rsidR="00D9373F" w:rsidRPr="00BB6AFA" w:rsidRDefault="00D9373F" w:rsidP="00D9373F">
            <w:pPr>
              <w:autoSpaceDE/>
              <w:autoSpaceDN/>
              <w:rPr>
                <w:sz w:val="22"/>
                <w:szCs w:val="22"/>
              </w:rPr>
            </w:pPr>
            <w:r w:rsidRPr="00BB6AFA">
              <w:rPr>
                <w:sz w:val="22"/>
                <w:szCs w:val="22"/>
              </w:rPr>
              <w:t>BG0000620</w:t>
            </w:r>
          </w:p>
        </w:tc>
        <w:tc>
          <w:tcPr>
            <w:tcW w:w="2908" w:type="dxa"/>
            <w:tcBorders>
              <w:top w:val="nil"/>
              <w:left w:val="nil"/>
              <w:bottom w:val="single" w:sz="4" w:space="0" w:color="auto"/>
              <w:right w:val="single" w:sz="4" w:space="0" w:color="auto"/>
            </w:tcBorders>
            <w:shd w:val="clear" w:color="auto" w:fill="auto"/>
            <w:hideMark/>
          </w:tcPr>
          <w:p w14:paraId="3E4876FE" w14:textId="77777777" w:rsidR="00D9373F" w:rsidRPr="00BB6AFA" w:rsidRDefault="00D9373F" w:rsidP="00D9373F">
            <w:pPr>
              <w:autoSpaceDE/>
              <w:autoSpaceDN/>
              <w:rPr>
                <w:sz w:val="22"/>
                <w:szCs w:val="22"/>
              </w:rPr>
            </w:pPr>
            <w:r w:rsidRPr="00BB6AFA">
              <w:rPr>
                <w:sz w:val="22"/>
                <w:szCs w:val="22"/>
              </w:rPr>
              <w:t>Поморие</w:t>
            </w:r>
          </w:p>
        </w:tc>
        <w:tc>
          <w:tcPr>
            <w:tcW w:w="4920" w:type="dxa"/>
            <w:tcBorders>
              <w:top w:val="nil"/>
              <w:left w:val="nil"/>
              <w:bottom w:val="single" w:sz="4" w:space="0" w:color="auto"/>
              <w:right w:val="single" w:sz="4" w:space="0" w:color="auto"/>
            </w:tcBorders>
            <w:shd w:val="clear" w:color="auto" w:fill="auto"/>
            <w:hideMark/>
          </w:tcPr>
          <w:p w14:paraId="7D09CCE8" w14:textId="77777777" w:rsidR="00D9373F" w:rsidRPr="00BB6AFA" w:rsidRDefault="00393509" w:rsidP="00D9373F">
            <w:pPr>
              <w:autoSpaceDE/>
              <w:autoSpaceDN/>
              <w:rPr>
                <w:sz w:val="22"/>
                <w:szCs w:val="22"/>
              </w:rPr>
            </w:pPr>
            <w:r w:rsidRPr="00BB6AFA">
              <w:rPr>
                <w:sz w:val="22"/>
                <w:szCs w:val="22"/>
              </w:rPr>
              <w:t>в процес на актуализ</w:t>
            </w:r>
            <w:r w:rsidR="00D9373F" w:rsidRPr="00BB6AFA">
              <w:rPr>
                <w:sz w:val="22"/>
                <w:szCs w:val="22"/>
              </w:rPr>
              <w:t>ация</w:t>
            </w:r>
          </w:p>
        </w:tc>
      </w:tr>
      <w:tr w:rsidR="00D9373F" w:rsidRPr="00BB6AFA" w14:paraId="3D854829"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B7D8DCC" w14:textId="77777777" w:rsidR="00D9373F" w:rsidRPr="00BB6AFA" w:rsidRDefault="00D9373F" w:rsidP="00D9373F">
            <w:pPr>
              <w:autoSpaceDE/>
              <w:autoSpaceDN/>
              <w:rPr>
                <w:sz w:val="22"/>
                <w:szCs w:val="22"/>
              </w:rPr>
            </w:pPr>
            <w:r w:rsidRPr="00BB6AFA">
              <w:rPr>
                <w:sz w:val="22"/>
                <w:szCs w:val="22"/>
              </w:rPr>
              <w:t>BG0000621</w:t>
            </w:r>
          </w:p>
        </w:tc>
        <w:tc>
          <w:tcPr>
            <w:tcW w:w="2908" w:type="dxa"/>
            <w:tcBorders>
              <w:top w:val="nil"/>
              <w:left w:val="nil"/>
              <w:bottom w:val="single" w:sz="4" w:space="0" w:color="auto"/>
              <w:right w:val="single" w:sz="4" w:space="0" w:color="auto"/>
            </w:tcBorders>
            <w:shd w:val="clear" w:color="auto" w:fill="auto"/>
            <w:hideMark/>
          </w:tcPr>
          <w:p w14:paraId="0AB598F7" w14:textId="77777777" w:rsidR="00D9373F" w:rsidRPr="00BB6AFA" w:rsidRDefault="00D9373F" w:rsidP="00D9373F">
            <w:pPr>
              <w:autoSpaceDE/>
              <w:autoSpaceDN/>
              <w:rPr>
                <w:sz w:val="22"/>
                <w:szCs w:val="22"/>
              </w:rPr>
            </w:pPr>
            <w:r w:rsidRPr="00BB6AFA">
              <w:rPr>
                <w:sz w:val="22"/>
                <w:szCs w:val="22"/>
              </w:rPr>
              <w:t>Езеро Шабла</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Езерец</w:t>
            </w:r>
          </w:p>
        </w:tc>
        <w:tc>
          <w:tcPr>
            <w:tcW w:w="4920" w:type="dxa"/>
            <w:tcBorders>
              <w:top w:val="nil"/>
              <w:left w:val="nil"/>
              <w:bottom w:val="single" w:sz="4" w:space="0" w:color="auto"/>
              <w:right w:val="single" w:sz="4" w:space="0" w:color="auto"/>
            </w:tcBorders>
            <w:shd w:val="clear" w:color="auto" w:fill="auto"/>
            <w:hideMark/>
          </w:tcPr>
          <w:p w14:paraId="73B9E4A3"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3A28CB7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D2E2BFB" w14:textId="77777777" w:rsidR="00D9373F" w:rsidRPr="00BB6AFA" w:rsidRDefault="00D9373F" w:rsidP="00D9373F">
            <w:pPr>
              <w:autoSpaceDE/>
              <w:autoSpaceDN/>
              <w:rPr>
                <w:sz w:val="22"/>
                <w:szCs w:val="22"/>
              </w:rPr>
            </w:pPr>
            <w:r w:rsidRPr="00BB6AFA">
              <w:rPr>
                <w:sz w:val="22"/>
                <w:szCs w:val="22"/>
              </w:rPr>
              <w:t>BG0001004</w:t>
            </w:r>
          </w:p>
        </w:tc>
        <w:tc>
          <w:tcPr>
            <w:tcW w:w="2908" w:type="dxa"/>
            <w:tcBorders>
              <w:top w:val="nil"/>
              <w:left w:val="nil"/>
              <w:bottom w:val="single" w:sz="4" w:space="0" w:color="auto"/>
              <w:right w:val="single" w:sz="4" w:space="0" w:color="auto"/>
            </w:tcBorders>
            <w:shd w:val="clear" w:color="auto" w:fill="auto"/>
            <w:hideMark/>
          </w:tcPr>
          <w:p w14:paraId="2F5A02EB" w14:textId="77777777" w:rsidR="00D9373F" w:rsidRPr="00BB6AFA" w:rsidRDefault="00D9373F" w:rsidP="00D9373F">
            <w:pPr>
              <w:autoSpaceDE/>
              <w:autoSpaceDN/>
              <w:rPr>
                <w:sz w:val="22"/>
                <w:szCs w:val="22"/>
              </w:rPr>
            </w:pPr>
            <w:r w:rsidRPr="00BB6AFA">
              <w:rPr>
                <w:sz w:val="22"/>
                <w:szCs w:val="22"/>
              </w:rPr>
              <w:t>Емине</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Иракли</w:t>
            </w:r>
          </w:p>
        </w:tc>
        <w:tc>
          <w:tcPr>
            <w:tcW w:w="4920" w:type="dxa"/>
            <w:tcBorders>
              <w:top w:val="nil"/>
              <w:left w:val="nil"/>
              <w:bottom w:val="single" w:sz="4" w:space="0" w:color="auto"/>
              <w:right w:val="single" w:sz="4" w:space="0" w:color="auto"/>
            </w:tcBorders>
            <w:shd w:val="clear" w:color="auto" w:fill="auto"/>
            <w:hideMark/>
          </w:tcPr>
          <w:p w14:paraId="2B2EB6D5" w14:textId="77777777" w:rsidR="00D9373F" w:rsidRPr="00BB6AFA" w:rsidRDefault="00D9373F" w:rsidP="00D9373F">
            <w:pPr>
              <w:autoSpaceDE/>
              <w:autoSpaceDN/>
              <w:rPr>
                <w:sz w:val="22"/>
                <w:szCs w:val="22"/>
              </w:rPr>
            </w:pPr>
            <w:r w:rsidRPr="00BB6AFA">
              <w:rPr>
                <w:sz w:val="22"/>
                <w:szCs w:val="22"/>
              </w:rPr>
              <w:t>благоприятно състояние</w:t>
            </w:r>
          </w:p>
        </w:tc>
      </w:tr>
      <w:tr w:rsidR="00D9373F" w:rsidRPr="00BB6AFA" w14:paraId="1CF6A773"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A127603" w14:textId="77777777" w:rsidR="00D9373F" w:rsidRPr="00BB6AFA" w:rsidRDefault="00D9373F" w:rsidP="00D9373F">
            <w:pPr>
              <w:autoSpaceDE/>
              <w:autoSpaceDN/>
              <w:rPr>
                <w:sz w:val="22"/>
                <w:szCs w:val="22"/>
              </w:rPr>
            </w:pPr>
            <w:r w:rsidRPr="00BB6AFA">
              <w:rPr>
                <w:sz w:val="22"/>
                <w:szCs w:val="22"/>
              </w:rPr>
              <w:t>BG0001007</w:t>
            </w:r>
          </w:p>
        </w:tc>
        <w:tc>
          <w:tcPr>
            <w:tcW w:w="2908" w:type="dxa"/>
            <w:tcBorders>
              <w:top w:val="nil"/>
              <w:left w:val="nil"/>
              <w:bottom w:val="single" w:sz="4" w:space="0" w:color="auto"/>
              <w:right w:val="single" w:sz="4" w:space="0" w:color="auto"/>
            </w:tcBorders>
            <w:shd w:val="clear" w:color="auto" w:fill="auto"/>
            <w:hideMark/>
          </w:tcPr>
          <w:p w14:paraId="41462C81" w14:textId="77777777" w:rsidR="00D9373F" w:rsidRPr="00BB6AFA" w:rsidRDefault="00D9373F" w:rsidP="00D9373F">
            <w:pPr>
              <w:autoSpaceDE/>
              <w:autoSpaceDN/>
              <w:rPr>
                <w:sz w:val="22"/>
                <w:szCs w:val="22"/>
              </w:rPr>
            </w:pPr>
            <w:r w:rsidRPr="00BB6AFA">
              <w:rPr>
                <w:sz w:val="22"/>
                <w:szCs w:val="22"/>
              </w:rPr>
              <w:t>Странджа</w:t>
            </w:r>
          </w:p>
        </w:tc>
        <w:tc>
          <w:tcPr>
            <w:tcW w:w="4920" w:type="dxa"/>
            <w:tcBorders>
              <w:top w:val="nil"/>
              <w:left w:val="nil"/>
              <w:bottom w:val="single" w:sz="4" w:space="0" w:color="auto"/>
              <w:right w:val="single" w:sz="4" w:space="0" w:color="auto"/>
            </w:tcBorders>
            <w:shd w:val="clear" w:color="auto" w:fill="auto"/>
            <w:hideMark/>
          </w:tcPr>
          <w:p w14:paraId="3C261B6B" w14:textId="77777777" w:rsidR="00D9373F" w:rsidRPr="00BB6AFA" w:rsidRDefault="00D9373F" w:rsidP="00D9373F">
            <w:pPr>
              <w:autoSpaceDE/>
              <w:autoSpaceDN/>
              <w:rPr>
                <w:sz w:val="22"/>
                <w:szCs w:val="22"/>
              </w:rPr>
            </w:pPr>
            <w:r w:rsidRPr="00BB6AFA">
              <w:rPr>
                <w:sz w:val="22"/>
                <w:szCs w:val="22"/>
              </w:rPr>
              <w:t>благоприятно състояние</w:t>
            </w:r>
          </w:p>
        </w:tc>
      </w:tr>
      <w:tr w:rsidR="00D9373F" w:rsidRPr="00BB6AFA" w14:paraId="1CE85CBC"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D829682" w14:textId="77777777" w:rsidR="00D9373F" w:rsidRPr="00BB6AFA" w:rsidRDefault="00D9373F" w:rsidP="00D9373F">
            <w:pPr>
              <w:autoSpaceDE/>
              <w:autoSpaceDN/>
              <w:rPr>
                <w:sz w:val="22"/>
                <w:szCs w:val="22"/>
              </w:rPr>
            </w:pPr>
            <w:r w:rsidRPr="00BB6AFA">
              <w:rPr>
                <w:sz w:val="22"/>
                <w:szCs w:val="22"/>
              </w:rPr>
              <w:t>BG0001011</w:t>
            </w:r>
          </w:p>
        </w:tc>
        <w:tc>
          <w:tcPr>
            <w:tcW w:w="2908" w:type="dxa"/>
            <w:tcBorders>
              <w:top w:val="nil"/>
              <w:left w:val="nil"/>
              <w:bottom w:val="single" w:sz="4" w:space="0" w:color="auto"/>
              <w:right w:val="single" w:sz="4" w:space="0" w:color="auto"/>
            </w:tcBorders>
            <w:shd w:val="clear" w:color="auto" w:fill="auto"/>
            <w:hideMark/>
          </w:tcPr>
          <w:p w14:paraId="55D4C7C0" w14:textId="77777777" w:rsidR="00D9373F" w:rsidRPr="00BB6AFA" w:rsidRDefault="00D9373F" w:rsidP="00D9373F">
            <w:pPr>
              <w:autoSpaceDE/>
              <w:autoSpaceDN/>
              <w:rPr>
                <w:sz w:val="22"/>
                <w:szCs w:val="22"/>
              </w:rPr>
            </w:pPr>
            <w:r w:rsidRPr="00BB6AFA">
              <w:rPr>
                <w:sz w:val="22"/>
                <w:szCs w:val="22"/>
              </w:rPr>
              <w:t>Осоговска планина</w:t>
            </w:r>
          </w:p>
        </w:tc>
        <w:tc>
          <w:tcPr>
            <w:tcW w:w="4920" w:type="dxa"/>
            <w:tcBorders>
              <w:top w:val="nil"/>
              <w:left w:val="nil"/>
              <w:bottom w:val="single" w:sz="4" w:space="0" w:color="auto"/>
              <w:right w:val="single" w:sz="4" w:space="0" w:color="auto"/>
            </w:tcBorders>
            <w:shd w:val="clear" w:color="auto" w:fill="auto"/>
            <w:hideMark/>
          </w:tcPr>
          <w:p w14:paraId="5EFFF860"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13B11DA9"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93A5451" w14:textId="77777777" w:rsidR="00D9373F" w:rsidRPr="00BB6AFA" w:rsidRDefault="00D9373F" w:rsidP="00D9373F">
            <w:pPr>
              <w:autoSpaceDE/>
              <w:autoSpaceDN/>
              <w:rPr>
                <w:sz w:val="22"/>
                <w:szCs w:val="22"/>
              </w:rPr>
            </w:pPr>
            <w:r w:rsidRPr="00BB6AFA">
              <w:rPr>
                <w:sz w:val="22"/>
                <w:szCs w:val="22"/>
              </w:rPr>
              <w:t>BG0001014</w:t>
            </w:r>
          </w:p>
        </w:tc>
        <w:tc>
          <w:tcPr>
            <w:tcW w:w="2908" w:type="dxa"/>
            <w:tcBorders>
              <w:top w:val="nil"/>
              <w:left w:val="nil"/>
              <w:bottom w:val="single" w:sz="4" w:space="0" w:color="auto"/>
              <w:right w:val="single" w:sz="4" w:space="0" w:color="auto"/>
            </w:tcBorders>
            <w:shd w:val="clear" w:color="auto" w:fill="auto"/>
            <w:hideMark/>
          </w:tcPr>
          <w:p w14:paraId="6DC16DDB" w14:textId="77777777" w:rsidR="00D9373F" w:rsidRPr="00BB6AFA" w:rsidRDefault="00D9373F" w:rsidP="00D9373F">
            <w:pPr>
              <w:autoSpaceDE/>
              <w:autoSpaceDN/>
              <w:rPr>
                <w:sz w:val="22"/>
                <w:szCs w:val="22"/>
              </w:rPr>
            </w:pPr>
            <w:r w:rsidRPr="00BB6AFA">
              <w:rPr>
                <w:sz w:val="22"/>
                <w:szCs w:val="22"/>
              </w:rPr>
              <w:t>Карлуково</w:t>
            </w:r>
          </w:p>
        </w:tc>
        <w:tc>
          <w:tcPr>
            <w:tcW w:w="4920" w:type="dxa"/>
            <w:tcBorders>
              <w:top w:val="nil"/>
              <w:left w:val="nil"/>
              <w:bottom w:val="single" w:sz="4" w:space="0" w:color="auto"/>
              <w:right w:val="single" w:sz="4" w:space="0" w:color="auto"/>
            </w:tcBorders>
            <w:shd w:val="clear" w:color="auto" w:fill="auto"/>
            <w:hideMark/>
          </w:tcPr>
          <w:p w14:paraId="30A060DF"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75B6573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0CCB9D49" w14:textId="77777777" w:rsidR="00D9373F" w:rsidRPr="00BB6AFA" w:rsidRDefault="00D9373F" w:rsidP="00D9373F">
            <w:pPr>
              <w:autoSpaceDE/>
              <w:autoSpaceDN/>
              <w:rPr>
                <w:sz w:val="22"/>
                <w:szCs w:val="22"/>
              </w:rPr>
            </w:pPr>
            <w:r w:rsidRPr="00BB6AFA">
              <w:rPr>
                <w:sz w:val="22"/>
                <w:szCs w:val="22"/>
              </w:rPr>
              <w:t>BG0001031</w:t>
            </w:r>
          </w:p>
        </w:tc>
        <w:tc>
          <w:tcPr>
            <w:tcW w:w="2908" w:type="dxa"/>
            <w:tcBorders>
              <w:top w:val="nil"/>
              <w:left w:val="nil"/>
              <w:bottom w:val="single" w:sz="4" w:space="0" w:color="auto"/>
              <w:right w:val="single" w:sz="4" w:space="0" w:color="auto"/>
            </w:tcBorders>
            <w:shd w:val="clear" w:color="auto" w:fill="auto"/>
            <w:hideMark/>
          </w:tcPr>
          <w:p w14:paraId="7A5DB888" w14:textId="77777777" w:rsidR="00D9373F" w:rsidRPr="00BB6AFA" w:rsidRDefault="00D9373F" w:rsidP="00D9373F">
            <w:pPr>
              <w:autoSpaceDE/>
              <w:autoSpaceDN/>
              <w:rPr>
                <w:sz w:val="22"/>
                <w:szCs w:val="22"/>
              </w:rPr>
            </w:pPr>
            <w:r w:rsidRPr="00BB6AFA">
              <w:rPr>
                <w:sz w:val="22"/>
                <w:szCs w:val="22"/>
              </w:rPr>
              <w:t>Родопи</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Средни</w:t>
            </w:r>
          </w:p>
        </w:tc>
        <w:tc>
          <w:tcPr>
            <w:tcW w:w="4920" w:type="dxa"/>
            <w:tcBorders>
              <w:top w:val="nil"/>
              <w:left w:val="nil"/>
              <w:bottom w:val="single" w:sz="4" w:space="0" w:color="auto"/>
              <w:right w:val="single" w:sz="4" w:space="0" w:color="auto"/>
            </w:tcBorders>
            <w:shd w:val="clear" w:color="auto" w:fill="auto"/>
            <w:hideMark/>
          </w:tcPr>
          <w:p w14:paraId="787D3064"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4C144EE6"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F3E13E1" w14:textId="77777777" w:rsidR="00D9373F" w:rsidRPr="00BB6AFA" w:rsidRDefault="00D9373F" w:rsidP="00D9373F">
            <w:pPr>
              <w:autoSpaceDE/>
              <w:autoSpaceDN/>
              <w:rPr>
                <w:sz w:val="22"/>
                <w:szCs w:val="22"/>
              </w:rPr>
            </w:pPr>
            <w:r w:rsidRPr="00BB6AFA">
              <w:rPr>
                <w:sz w:val="22"/>
                <w:szCs w:val="22"/>
              </w:rPr>
              <w:t>BG0001032</w:t>
            </w:r>
          </w:p>
        </w:tc>
        <w:tc>
          <w:tcPr>
            <w:tcW w:w="2908" w:type="dxa"/>
            <w:tcBorders>
              <w:top w:val="nil"/>
              <w:left w:val="nil"/>
              <w:bottom w:val="single" w:sz="4" w:space="0" w:color="auto"/>
              <w:right w:val="single" w:sz="4" w:space="0" w:color="auto"/>
            </w:tcBorders>
            <w:shd w:val="clear" w:color="auto" w:fill="auto"/>
            <w:hideMark/>
          </w:tcPr>
          <w:p w14:paraId="3B8D92A7" w14:textId="77777777" w:rsidR="00D9373F" w:rsidRPr="00BB6AFA" w:rsidRDefault="00D9373F" w:rsidP="00D9373F">
            <w:pPr>
              <w:autoSpaceDE/>
              <w:autoSpaceDN/>
              <w:rPr>
                <w:sz w:val="22"/>
                <w:szCs w:val="22"/>
              </w:rPr>
            </w:pPr>
            <w:r w:rsidRPr="00BB6AFA">
              <w:rPr>
                <w:sz w:val="22"/>
                <w:szCs w:val="22"/>
              </w:rPr>
              <w:t>Родопи</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Източни</w:t>
            </w:r>
          </w:p>
        </w:tc>
        <w:tc>
          <w:tcPr>
            <w:tcW w:w="4920" w:type="dxa"/>
            <w:tcBorders>
              <w:top w:val="nil"/>
              <w:left w:val="nil"/>
              <w:bottom w:val="single" w:sz="4" w:space="0" w:color="auto"/>
              <w:right w:val="single" w:sz="4" w:space="0" w:color="auto"/>
            </w:tcBorders>
            <w:shd w:val="clear" w:color="auto" w:fill="auto"/>
            <w:hideMark/>
          </w:tcPr>
          <w:p w14:paraId="413FEA82"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1C1B876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4223A6F2" w14:textId="77777777" w:rsidR="00D9373F" w:rsidRPr="00BB6AFA" w:rsidRDefault="00D9373F" w:rsidP="00D9373F">
            <w:pPr>
              <w:autoSpaceDE/>
              <w:autoSpaceDN/>
              <w:rPr>
                <w:sz w:val="22"/>
                <w:szCs w:val="22"/>
              </w:rPr>
            </w:pPr>
            <w:r w:rsidRPr="00BB6AFA">
              <w:rPr>
                <w:sz w:val="22"/>
                <w:szCs w:val="22"/>
              </w:rPr>
              <w:t>BG0001033</w:t>
            </w:r>
          </w:p>
        </w:tc>
        <w:tc>
          <w:tcPr>
            <w:tcW w:w="2908" w:type="dxa"/>
            <w:tcBorders>
              <w:top w:val="nil"/>
              <w:left w:val="nil"/>
              <w:bottom w:val="single" w:sz="4" w:space="0" w:color="auto"/>
              <w:right w:val="single" w:sz="4" w:space="0" w:color="auto"/>
            </w:tcBorders>
            <w:shd w:val="clear" w:color="auto" w:fill="auto"/>
            <w:hideMark/>
          </w:tcPr>
          <w:p w14:paraId="6CC86023" w14:textId="77777777" w:rsidR="00D9373F" w:rsidRPr="00BB6AFA" w:rsidRDefault="00D9373F" w:rsidP="00D9373F">
            <w:pPr>
              <w:autoSpaceDE/>
              <w:autoSpaceDN/>
              <w:rPr>
                <w:sz w:val="22"/>
                <w:szCs w:val="22"/>
              </w:rPr>
            </w:pPr>
            <w:r w:rsidRPr="00BB6AFA">
              <w:rPr>
                <w:sz w:val="22"/>
                <w:szCs w:val="22"/>
              </w:rPr>
              <w:t>Брестовица</w:t>
            </w:r>
          </w:p>
        </w:tc>
        <w:tc>
          <w:tcPr>
            <w:tcW w:w="4920" w:type="dxa"/>
            <w:tcBorders>
              <w:top w:val="nil"/>
              <w:left w:val="nil"/>
              <w:bottom w:val="single" w:sz="4" w:space="0" w:color="auto"/>
              <w:right w:val="single" w:sz="4" w:space="0" w:color="auto"/>
            </w:tcBorders>
            <w:shd w:val="clear" w:color="auto" w:fill="auto"/>
            <w:hideMark/>
          </w:tcPr>
          <w:p w14:paraId="5E1D10D4"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6B47DD85"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67276ECF" w14:textId="77777777" w:rsidR="00D9373F" w:rsidRPr="00BB6AFA" w:rsidRDefault="00D9373F" w:rsidP="00D9373F">
            <w:pPr>
              <w:autoSpaceDE/>
              <w:autoSpaceDN/>
              <w:rPr>
                <w:sz w:val="22"/>
                <w:szCs w:val="22"/>
              </w:rPr>
            </w:pPr>
            <w:r w:rsidRPr="00BB6AFA">
              <w:rPr>
                <w:sz w:val="22"/>
                <w:szCs w:val="22"/>
              </w:rPr>
              <w:t>BG0001034</w:t>
            </w:r>
          </w:p>
        </w:tc>
        <w:tc>
          <w:tcPr>
            <w:tcW w:w="2908" w:type="dxa"/>
            <w:tcBorders>
              <w:top w:val="nil"/>
              <w:left w:val="nil"/>
              <w:bottom w:val="single" w:sz="4" w:space="0" w:color="auto"/>
              <w:right w:val="single" w:sz="4" w:space="0" w:color="auto"/>
            </w:tcBorders>
            <w:shd w:val="clear" w:color="auto" w:fill="auto"/>
            <w:hideMark/>
          </w:tcPr>
          <w:p w14:paraId="6ED2F1F5" w14:textId="77777777" w:rsidR="00D9373F" w:rsidRPr="00BB6AFA" w:rsidRDefault="00D9373F" w:rsidP="00D9373F">
            <w:pPr>
              <w:autoSpaceDE/>
              <w:autoSpaceDN/>
              <w:rPr>
                <w:sz w:val="22"/>
                <w:szCs w:val="22"/>
              </w:rPr>
            </w:pPr>
            <w:r w:rsidRPr="00BB6AFA">
              <w:rPr>
                <w:sz w:val="22"/>
                <w:szCs w:val="22"/>
              </w:rPr>
              <w:t>Остър камък</w:t>
            </w:r>
          </w:p>
        </w:tc>
        <w:tc>
          <w:tcPr>
            <w:tcW w:w="4920" w:type="dxa"/>
            <w:tcBorders>
              <w:top w:val="nil"/>
              <w:left w:val="nil"/>
              <w:bottom w:val="single" w:sz="4" w:space="0" w:color="auto"/>
              <w:right w:val="single" w:sz="4" w:space="0" w:color="auto"/>
            </w:tcBorders>
            <w:shd w:val="clear" w:color="auto" w:fill="auto"/>
            <w:hideMark/>
          </w:tcPr>
          <w:p w14:paraId="2D994063"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638A85A0"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3F0A2310" w14:textId="77777777" w:rsidR="00D9373F" w:rsidRPr="00BB6AFA" w:rsidRDefault="00D9373F" w:rsidP="00D9373F">
            <w:pPr>
              <w:autoSpaceDE/>
              <w:autoSpaceDN/>
              <w:rPr>
                <w:sz w:val="22"/>
                <w:szCs w:val="22"/>
              </w:rPr>
            </w:pPr>
            <w:r w:rsidRPr="00BB6AFA">
              <w:rPr>
                <w:sz w:val="22"/>
                <w:szCs w:val="22"/>
              </w:rPr>
              <w:t>BG0001036</w:t>
            </w:r>
          </w:p>
        </w:tc>
        <w:tc>
          <w:tcPr>
            <w:tcW w:w="2908" w:type="dxa"/>
            <w:tcBorders>
              <w:top w:val="nil"/>
              <w:left w:val="nil"/>
              <w:bottom w:val="single" w:sz="4" w:space="0" w:color="auto"/>
              <w:right w:val="single" w:sz="4" w:space="0" w:color="auto"/>
            </w:tcBorders>
            <w:shd w:val="clear" w:color="auto" w:fill="auto"/>
            <w:hideMark/>
          </w:tcPr>
          <w:p w14:paraId="02EFFE73" w14:textId="77777777" w:rsidR="00D9373F" w:rsidRPr="00BB6AFA" w:rsidRDefault="00D9373F" w:rsidP="00D9373F">
            <w:pPr>
              <w:autoSpaceDE/>
              <w:autoSpaceDN/>
              <w:rPr>
                <w:sz w:val="22"/>
                <w:szCs w:val="22"/>
              </w:rPr>
            </w:pPr>
            <w:r w:rsidRPr="00BB6AFA">
              <w:rPr>
                <w:sz w:val="22"/>
                <w:szCs w:val="22"/>
              </w:rPr>
              <w:t>Български извор</w:t>
            </w:r>
          </w:p>
        </w:tc>
        <w:tc>
          <w:tcPr>
            <w:tcW w:w="4920" w:type="dxa"/>
            <w:tcBorders>
              <w:top w:val="nil"/>
              <w:left w:val="nil"/>
              <w:bottom w:val="single" w:sz="4" w:space="0" w:color="auto"/>
              <w:right w:val="single" w:sz="4" w:space="0" w:color="auto"/>
            </w:tcBorders>
            <w:shd w:val="clear" w:color="auto" w:fill="auto"/>
            <w:hideMark/>
          </w:tcPr>
          <w:p w14:paraId="4C0128E4" w14:textId="77777777" w:rsidR="00D9373F" w:rsidRPr="00BB6AFA" w:rsidRDefault="00393509" w:rsidP="00D9373F">
            <w:pPr>
              <w:autoSpaceDE/>
              <w:autoSpaceDN/>
              <w:rPr>
                <w:sz w:val="22"/>
                <w:szCs w:val="22"/>
              </w:rPr>
            </w:pPr>
            <w:r w:rsidRPr="00BB6AFA">
              <w:rPr>
                <w:sz w:val="22"/>
                <w:szCs w:val="22"/>
              </w:rPr>
              <w:t>б</w:t>
            </w:r>
            <w:r w:rsidR="00D9373F" w:rsidRPr="00BB6AFA">
              <w:rPr>
                <w:sz w:val="22"/>
                <w:szCs w:val="22"/>
              </w:rPr>
              <w:t>лагоприятно състояние</w:t>
            </w:r>
          </w:p>
        </w:tc>
      </w:tr>
      <w:tr w:rsidR="00D9373F" w:rsidRPr="00BB6AFA" w14:paraId="1B5F0CDF"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43530F4" w14:textId="77777777" w:rsidR="00D9373F" w:rsidRPr="00BB6AFA" w:rsidRDefault="00D9373F" w:rsidP="00D9373F">
            <w:pPr>
              <w:autoSpaceDE/>
              <w:autoSpaceDN/>
              <w:rPr>
                <w:sz w:val="22"/>
                <w:szCs w:val="22"/>
              </w:rPr>
            </w:pPr>
            <w:r w:rsidRPr="00BB6AFA">
              <w:rPr>
                <w:sz w:val="22"/>
                <w:szCs w:val="22"/>
              </w:rPr>
              <w:t>BG0001037</w:t>
            </w:r>
          </w:p>
        </w:tc>
        <w:tc>
          <w:tcPr>
            <w:tcW w:w="2908" w:type="dxa"/>
            <w:tcBorders>
              <w:top w:val="nil"/>
              <w:left w:val="nil"/>
              <w:bottom w:val="single" w:sz="4" w:space="0" w:color="auto"/>
              <w:right w:val="single" w:sz="4" w:space="0" w:color="auto"/>
            </w:tcBorders>
            <w:shd w:val="clear" w:color="auto" w:fill="auto"/>
            <w:hideMark/>
          </w:tcPr>
          <w:p w14:paraId="17A3D4B7" w14:textId="77777777" w:rsidR="00D9373F" w:rsidRPr="00BB6AFA" w:rsidRDefault="00D9373F" w:rsidP="00D9373F">
            <w:pPr>
              <w:autoSpaceDE/>
              <w:autoSpaceDN/>
              <w:rPr>
                <w:sz w:val="22"/>
                <w:szCs w:val="22"/>
              </w:rPr>
            </w:pPr>
            <w:r w:rsidRPr="00BB6AFA">
              <w:rPr>
                <w:sz w:val="22"/>
                <w:szCs w:val="22"/>
              </w:rPr>
              <w:t>Пъстрина</w:t>
            </w:r>
          </w:p>
        </w:tc>
        <w:tc>
          <w:tcPr>
            <w:tcW w:w="4920" w:type="dxa"/>
            <w:tcBorders>
              <w:top w:val="nil"/>
              <w:left w:val="nil"/>
              <w:bottom w:val="single" w:sz="4" w:space="0" w:color="auto"/>
              <w:right w:val="single" w:sz="4" w:space="0" w:color="auto"/>
            </w:tcBorders>
            <w:shd w:val="clear" w:color="auto" w:fill="auto"/>
            <w:hideMark/>
          </w:tcPr>
          <w:p w14:paraId="03241C51"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5B717ECC"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287D7865" w14:textId="77777777" w:rsidR="00D9373F" w:rsidRPr="00BB6AFA" w:rsidRDefault="00D9373F" w:rsidP="00D9373F">
            <w:pPr>
              <w:autoSpaceDE/>
              <w:autoSpaceDN/>
              <w:rPr>
                <w:sz w:val="22"/>
                <w:szCs w:val="22"/>
              </w:rPr>
            </w:pPr>
            <w:r w:rsidRPr="00BB6AFA">
              <w:rPr>
                <w:sz w:val="22"/>
                <w:szCs w:val="22"/>
              </w:rPr>
              <w:t>BG0001039</w:t>
            </w:r>
          </w:p>
        </w:tc>
        <w:tc>
          <w:tcPr>
            <w:tcW w:w="2908" w:type="dxa"/>
            <w:tcBorders>
              <w:top w:val="nil"/>
              <w:left w:val="nil"/>
              <w:bottom w:val="single" w:sz="4" w:space="0" w:color="auto"/>
              <w:right w:val="single" w:sz="4" w:space="0" w:color="auto"/>
            </w:tcBorders>
            <w:shd w:val="clear" w:color="auto" w:fill="auto"/>
            <w:hideMark/>
          </w:tcPr>
          <w:p w14:paraId="708079B4" w14:textId="77777777" w:rsidR="00D9373F" w:rsidRPr="00BB6AFA" w:rsidRDefault="00D9373F" w:rsidP="00D9373F">
            <w:pPr>
              <w:autoSpaceDE/>
              <w:autoSpaceDN/>
              <w:rPr>
                <w:sz w:val="22"/>
                <w:szCs w:val="22"/>
              </w:rPr>
            </w:pPr>
            <w:r w:rsidRPr="00BB6AFA">
              <w:rPr>
                <w:sz w:val="22"/>
                <w:szCs w:val="22"/>
              </w:rPr>
              <w:t>Попинци</w:t>
            </w:r>
          </w:p>
        </w:tc>
        <w:tc>
          <w:tcPr>
            <w:tcW w:w="4920" w:type="dxa"/>
            <w:tcBorders>
              <w:top w:val="nil"/>
              <w:left w:val="nil"/>
              <w:bottom w:val="single" w:sz="4" w:space="0" w:color="auto"/>
              <w:right w:val="single" w:sz="4" w:space="0" w:color="auto"/>
            </w:tcBorders>
            <w:shd w:val="clear" w:color="auto" w:fill="auto"/>
            <w:hideMark/>
          </w:tcPr>
          <w:p w14:paraId="0BC9E561"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0CB3523C" w14:textId="77777777" w:rsidTr="004E7ECE">
        <w:trPr>
          <w:trHeight w:val="485"/>
        </w:trPr>
        <w:tc>
          <w:tcPr>
            <w:tcW w:w="1360" w:type="dxa"/>
            <w:tcBorders>
              <w:top w:val="nil"/>
              <w:left w:val="single" w:sz="4" w:space="0" w:color="auto"/>
              <w:bottom w:val="single" w:sz="4" w:space="0" w:color="auto"/>
              <w:right w:val="single" w:sz="4" w:space="0" w:color="auto"/>
            </w:tcBorders>
            <w:shd w:val="clear" w:color="auto" w:fill="auto"/>
            <w:hideMark/>
          </w:tcPr>
          <w:p w14:paraId="2C1A39AB" w14:textId="77777777" w:rsidR="00D9373F" w:rsidRPr="00BB6AFA" w:rsidRDefault="00D9373F" w:rsidP="00D9373F">
            <w:pPr>
              <w:autoSpaceDE/>
              <w:autoSpaceDN/>
              <w:rPr>
                <w:sz w:val="22"/>
                <w:szCs w:val="22"/>
              </w:rPr>
            </w:pPr>
            <w:r w:rsidRPr="00BB6AFA">
              <w:rPr>
                <w:sz w:val="22"/>
                <w:szCs w:val="22"/>
              </w:rPr>
              <w:t>BG0001040</w:t>
            </w:r>
          </w:p>
        </w:tc>
        <w:tc>
          <w:tcPr>
            <w:tcW w:w="2908" w:type="dxa"/>
            <w:tcBorders>
              <w:top w:val="nil"/>
              <w:left w:val="nil"/>
              <w:bottom w:val="single" w:sz="4" w:space="0" w:color="auto"/>
              <w:right w:val="single" w:sz="4" w:space="0" w:color="auto"/>
            </w:tcBorders>
            <w:shd w:val="clear" w:color="auto" w:fill="auto"/>
            <w:hideMark/>
          </w:tcPr>
          <w:p w14:paraId="05231BA2" w14:textId="77777777" w:rsidR="00D9373F" w:rsidRPr="00BB6AFA" w:rsidRDefault="00D9373F" w:rsidP="00D9373F">
            <w:pPr>
              <w:autoSpaceDE/>
              <w:autoSpaceDN/>
              <w:rPr>
                <w:sz w:val="22"/>
                <w:szCs w:val="22"/>
              </w:rPr>
            </w:pPr>
            <w:r w:rsidRPr="00BB6AFA">
              <w:rPr>
                <w:sz w:val="22"/>
                <w:szCs w:val="22"/>
              </w:rPr>
              <w:t>Западна Стара планина и Предбалкан</w:t>
            </w:r>
          </w:p>
        </w:tc>
        <w:tc>
          <w:tcPr>
            <w:tcW w:w="4920" w:type="dxa"/>
            <w:tcBorders>
              <w:top w:val="nil"/>
              <w:left w:val="nil"/>
              <w:bottom w:val="single" w:sz="4" w:space="0" w:color="auto"/>
              <w:right w:val="single" w:sz="4" w:space="0" w:color="auto"/>
            </w:tcBorders>
            <w:shd w:val="clear" w:color="auto" w:fill="auto"/>
            <w:hideMark/>
          </w:tcPr>
          <w:p w14:paraId="2EE7C668"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254ED66C"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6668217" w14:textId="77777777" w:rsidR="00D9373F" w:rsidRPr="00BB6AFA" w:rsidRDefault="00D9373F" w:rsidP="00D9373F">
            <w:pPr>
              <w:autoSpaceDE/>
              <w:autoSpaceDN/>
              <w:rPr>
                <w:sz w:val="22"/>
                <w:szCs w:val="22"/>
              </w:rPr>
            </w:pPr>
            <w:r w:rsidRPr="00BB6AFA">
              <w:rPr>
                <w:sz w:val="22"/>
                <w:szCs w:val="22"/>
              </w:rPr>
              <w:t>BG0001043</w:t>
            </w:r>
          </w:p>
        </w:tc>
        <w:tc>
          <w:tcPr>
            <w:tcW w:w="2908" w:type="dxa"/>
            <w:tcBorders>
              <w:top w:val="nil"/>
              <w:left w:val="nil"/>
              <w:bottom w:val="single" w:sz="4" w:space="0" w:color="auto"/>
              <w:right w:val="single" w:sz="4" w:space="0" w:color="auto"/>
            </w:tcBorders>
            <w:shd w:val="clear" w:color="auto" w:fill="auto"/>
            <w:hideMark/>
          </w:tcPr>
          <w:p w14:paraId="35999255" w14:textId="77777777" w:rsidR="00D9373F" w:rsidRPr="00BB6AFA" w:rsidRDefault="00D9373F" w:rsidP="00D9373F">
            <w:pPr>
              <w:autoSpaceDE/>
              <w:autoSpaceDN/>
              <w:rPr>
                <w:sz w:val="22"/>
                <w:szCs w:val="22"/>
              </w:rPr>
            </w:pPr>
            <w:r w:rsidRPr="00BB6AFA">
              <w:rPr>
                <w:sz w:val="22"/>
                <w:szCs w:val="22"/>
              </w:rPr>
              <w:t>Етрополе</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Байлово</w:t>
            </w:r>
          </w:p>
        </w:tc>
        <w:tc>
          <w:tcPr>
            <w:tcW w:w="4920" w:type="dxa"/>
            <w:tcBorders>
              <w:top w:val="nil"/>
              <w:left w:val="nil"/>
              <w:bottom w:val="single" w:sz="4" w:space="0" w:color="auto"/>
              <w:right w:val="single" w:sz="4" w:space="0" w:color="auto"/>
            </w:tcBorders>
            <w:shd w:val="clear" w:color="auto" w:fill="auto"/>
            <w:hideMark/>
          </w:tcPr>
          <w:p w14:paraId="5F8FA8E2" w14:textId="77777777" w:rsidR="00D9373F" w:rsidRPr="00BB6AFA" w:rsidRDefault="00D9373F" w:rsidP="00D9373F">
            <w:pPr>
              <w:autoSpaceDE/>
              <w:autoSpaceDN/>
              <w:rPr>
                <w:sz w:val="22"/>
                <w:szCs w:val="22"/>
              </w:rPr>
            </w:pPr>
            <w:r w:rsidRPr="00BB6AFA">
              <w:rPr>
                <w:sz w:val="22"/>
                <w:szCs w:val="22"/>
              </w:rPr>
              <w:t>неблагоприятно-незадоволително състояние</w:t>
            </w:r>
          </w:p>
        </w:tc>
      </w:tr>
      <w:tr w:rsidR="00D9373F" w:rsidRPr="00BB6AFA" w14:paraId="17F55C27"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5C84AB6C" w14:textId="77777777" w:rsidR="00D9373F" w:rsidRPr="00BB6AFA" w:rsidRDefault="00D9373F" w:rsidP="00D9373F">
            <w:pPr>
              <w:autoSpaceDE/>
              <w:autoSpaceDN/>
              <w:rPr>
                <w:sz w:val="22"/>
                <w:szCs w:val="22"/>
              </w:rPr>
            </w:pPr>
            <w:r w:rsidRPr="00BB6AFA">
              <w:rPr>
                <w:sz w:val="22"/>
                <w:szCs w:val="22"/>
              </w:rPr>
              <w:t>BG0001389</w:t>
            </w:r>
          </w:p>
        </w:tc>
        <w:tc>
          <w:tcPr>
            <w:tcW w:w="2908" w:type="dxa"/>
            <w:tcBorders>
              <w:top w:val="nil"/>
              <w:left w:val="nil"/>
              <w:bottom w:val="single" w:sz="4" w:space="0" w:color="auto"/>
              <w:right w:val="single" w:sz="4" w:space="0" w:color="auto"/>
            </w:tcBorders>
            <w:shd w:val="clear" w:color="auto" w:fill="auto"/>
            <w:hideMark/>
          </w:tcPr>
          <w:p w14:paraId="68B1454B" w14:textId="77777777" w:rsidR="00D9373F" w:rsidRPr="00BB6AFA" w:rsidRDefault="00D9373F" w:rsidP="00D9373F">
            <w:pPr>
              <w:autoSpaceDE/>
              <w:autoSpaceDN/>
              <w:rPr>
                <w:sz w:val="22"/>
                <w:szCs w:val="22"/>
              </w:rPr>
            </w:pPr>
            <w:r w:rsidRPr="00BB6AFA">
              <w:rPr>
                <w:sz w:val="22"/>
                <w:szCs w:val="22"/>
              </w:rPr>
              <w:t>Средна гора</w:t>
            </w:r>
          </w:p>
        </w:tc>
        <w:tc>
          <w:tcPr>
            <w:tcW w:w="4920" w:type="dxa"/>
            <w:tcBorders>
              <w:top w:val="nil"/>
              <w:left w:val="nil"/>
              <w:bottom w:val="single" w:sz="4" w:space="0" w:color="auto"/>
              <w:right w:val="single" w:sz="4" w:space="0" w:color="auto"/>
            </w:tcBorders>
            <w:shd w:val="clear" w:color="auto" w:fill="auto"/>
            <w:hideMark/>
          </w:tcPr>
          <w:p w14:paraId="73BC4022"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50776E8B" w14:textId="77777777" w:rsidTr="004E7ECE">
        <w:trPr>
          <w:trHeight w:val="247"/>
        </w:trPr>
        <w:tc>
          <w:tcPr>
            <w:tcW w:w="1360" w:type="dxa"/>
            <w:tcBorders>
              <w:top w:val="nil"/>
              <w:left w:val="single" w:sz="4" w:space="0" w:color="auto"/>
              <w:bottom w:val="single" w:sz="4" w:space="0" w:color="auto"/>
              <w:right w:val="single" w:sz="4" w:space="0" w:color="auto"/>
            </w:tcBorders>
            <w:shd w:val="clear" w:color="auto" w:fill="auto"/>
            <w:hideMark/>
          </w:tcPr>
          <w:p w14:paraId="3ADD0B20" w14:textId="77777777" w:rsidR="00D9373F" w:rsidRPr="00BB6AFA" w:rsidRDefault="00D9373F" w:rsidP="00D9373F">
            <w:pPr>
              <w:autoSpaceDE/>
              <w:autoSpaceDN/>
              <w:rPr>
                <w:sz w:val="22"/>
                <w:szCs w:val="22"/>
              </w:rPr>
            </w:pPr>
            <w:r w:rsidRPr="00BB6AFA">
              <w:rPr>
                <w:sz w:val="22"/>
                <w:szCs w:val="22"/>
              </w:rPr>
              <w:t>BG0001493</w:t>
            </w:r>
          </w:p>
        </w:tc>
        <w:tc>
          <w:tcPr>
            <w:tcW w:w="2908" w:type="dxa"/>
            <w:tcBorders>
              <w:top w:val="nil"/>
              <w:left w:val="nil"/>
              <w:bottom w:val="single" w:sz="4" w:space="0" w:color="auto"/>
              <w:right w:val="single" w:sz="4" w:space="0" w:color="auto"/>
            </w:tcBorders>
            <w:shd w:val="clear" w:color="auto" w:fill="auto"/>
            <w:hideMark/>
          </w:tcPr>
          <w:p w14:paraId="4D00A4FD" w14:textId="77777777" w:rsidR="00D9373F" w:rsidRPr="00BB6AFA" w:rsidRDefault="00D9373F" w:rsidP="00D9373F">
            <w:pPr>
              <w:autoSpaceDE/>
              <w:autoSpaceDN/>
              <w:rPr>
                <w:sz w:val="22"/>
                <w:szCs w:val="22"/>
              </w:rPr>
            </w:pPr>
            <w:r w:rsidRPr="00BB6AFA">
              <w:rPr>
                <w:sz w:val="22"/>
                <w:szCs w:val="22"/>
              </w:rPr>
              <w:t>Централен Балкан</w:t>
            </w:r>
            <w:r w:rsidR="00F269EC" w:rsidRPr="00BB6AFA">
              <w:rPr>
                <w:sz w:val="22"/>
                <w:szCs w:val="22"/>
              </w:rPr>
              <w:t xml:space="preserve"> </w:t>
            </w:r>
            <w:r w:rsidR="00B2060A" w:rsidRPr="00BB6AFA">
              <w:rPr>
                <w:sz w:val="22"/>
                <w:szCs w:val="22"/>
              </w:rPr>
              <w:t xml:space="preserve">  –  </w:t>
            </w:r>
            <w:r w:rsidR="00F269EC" w:rsidRPr="00BB6AFA">
              <w:rPr>
                <w:sz w:val="22"/>
                <w:szCs w:val="22"/>
              </w:rPr>
              <w:t xml:space="preserve"> </w:t>
            </w:r>
            <w:r w:rsidRPr="00BB6AFA">
              <w:rPr>
                <w:sz w:val="22"/>
                <w:szCs w:val="22"/>
              </w:rPr>
              <w:t>буфер</w:t>
            </w:r>
          </w:p>
        </w:tc>
        <w:tc>
          <w:tcPr>
            <w:tcW w:w="4920" w:type="dxa"/>
            <w:tcBorders>
              <w:top w:val="nil"/>
              <w:left w:val="nil"/>
              <w:bottom w:val="single" w:sz="4" w:space="0" w:color="auto"/>
              <w:right w:val="single" w:sz="4" w:space="0" w:color="auto"/>
            </w:tcBorders>
            <w:shd w:val="clear" w:color="auto" w:fill="auto"/>
            <w:hideMark/>
          </w:tcPr>
          <w:p w14:paraId="2CC65A00" w14:textId="77777777" w:rsidR="00D9373F" w:rsidRPr="00BB6AFA" w:rsidRDefault="00D9373F" w:rsidP="00D9373F">
            <w:pPr>
              <w:autoSpaceDE/>
              <w:autoSpaceDN/>
              <w:rPr>
                <w:sz w:val="22"/>
                <w:szCs w:val="22"/>
              </w:rPr>
            </w:pPr>
            <w:r w:rsidRPr="00BB6AFA">
              <w:rPr>
                <w:sz w:val="22"/>
                <w:szCs w:val="22"/>
              </w:rPr>
              <w:t xml:space="preserve">неблагоприятно-лошо състояние </w:t>
            </w:r>
          </w:p>
        </w:tc>
      </w:tr>
      <w:tr w:rsidR="00D9373F" w:rsidRPr="00BB6AFA" w14:paraId="59E808F2" w14:textId="77777777" w:rsidTr="004E7ECE">
        <w:trPr>
          <w:trHeight w:val="300"/>
        </w:trPr>
        <w:tc>
          <w:tcPr>
            <w:tcW w:w="1360" w:type="dxa"/>
            <w:tcBorders>
              <w:top w:val="nil"/>
              <w:left w:val="single" w:sz="4" w:space="0" w:color="auto"/>
              <w:bottom w:val="single" w:sz="4" w:space="0" w:color="auto"/>
              <w:right w:val="single" w:sz="4" w:space="0" w:color="auto"/>
            </w:tcBorders>
            <w:shd w:val="clear" w:color="auto" w:fill="auto"/>
            <w:hideMark/>
          </w:tcPr>
          <w:p w14:paraId="10D89B59" w14:textId="77777777" w:rsidR="00D9373F" w:rsidRPr="00BB6AFA" w:rsidRDefault="00D9373F" w:rsidP="00D9373F">
            <w:pPr>
              <w:autoSpaceDE/>
              <w:autoSpaceDN/>
              <w:rPr>
                <w:sz w:val="22"/>
                <w:szCs w:val="22"/>
              </w:rPr>
            </w:pPr>
            <w:r w:rsidRPr="00BB6AFA">
              <w:rPr>
                <w:sz w:val="22"/>
                <w:szCs w:val="22"/>
              </w:rPr>
              <w:t>BG0000627</w:t>
            </w:r>
          </w:p>
        </w:tc>
        <w:tc>
          <w:tcPr>
            <w:tcW w:w="2908" w:type="dxa"/>
            <w:tcBorders>
              <w:top w:val="nil"/>
              <w:left w:val="nil"/>
              <w:bottom w:val="single" w:sz="4" w:space="0" w:color="auto"/>
              <w:right w:val="single" w:sz="4" w:space="0" w:color="auto"/>
            </w:tcBorders>
            <w:shd w:val="clear" w:color="auto" w:fill="auto"/>
            <w:hideMark/>
          </w:tcPr>
          <w:p w14:paraId="60CC586E" w14:textId="77777777" w:rsidR="00D9373F" w:rsidRPr="00BB6AFA" w:rsidRDefault="00D9373F" w:rsidP="00D9373F">
            <w:pPr>
              <w:autoSpaceDE/>
              <w:autoSpaceDN/>
              <w:rPr>
                <w:sz w:val="22"/>
                <w:szCs w:val="22"/>
              </w:rPr>
            </w:pPr>
            <w:r w:rsidRPr="00BB6AFA">
              <w:rPr>
                <w:sz w:val="22"/>
                <w:szCs w:val="22"/>
              </w:rPr>
              <w:t>Конунски дол</w:t>
            </w:r>
          </w:p>
        </w:tc>
        <w:tc>
          <w:tcPr>
            <w:tcW w:w="4920" w:type="dxa"/>
            <w:tcBorders>
              <w:top w:val="nil"/>
              <w:left w:val="nil"/>
              <w:bottom w:val="single" w:sz="4" w:space="0" w:color="auto"/>
              <w:right w:val="single" w:sz="4" w:space="0" w:color="auto"/>
            </w:tcBorders>
            <w:shd w:val="clear" w:color="auto" w:fill="auto"/>
            <w:hideMark/>
          </w:tcPr>
          <w:p w14:paraId="1A696F85" w14:textId="77777777" w:rsidR="00D9373F" w:rsidRPr="00BB6AFA" w:rsidRDefault="00393509" w:rsidP="00D9373F">
            <w:pPr>
              <w:autoSpaceDE/>
              <w:autoSpaceDN/>
              <w:rPr>
                <w:sz w:val="22"/>
                <w:szCs w:val="22"/>
              </w:rPr>
            </w:pPr>
            <w:r w:rsidRPr="00BB6AFA">
              <w:rPr>
                <w:sz w:val="22"/>
                <w:szCs w:val="22"/>
              </w:rPr>
              <w:t>в процес на актуализ</w:t>
            </w:r>
            <w:r w:rsidR="00D9373F" w:rsidRPr="00BB6AFA">
              <w:rPr>
                <w:sz w:val="22"/>
                <w:szCs w:val="22"/>
              </w:rPr>
              <w:t>ация</w:t>
            </w:r>
          </w:p>
        </w:tc>
      </w:tr>
    </w:tbl>
    <w:p w14:paraId="35AC1EA1" w14:textId="77777777" w:rsidR="00A6539B" w:rsidRPr="00BB6AFA" w:rsidRDefault="00A6539B" w:rsidP="00A6539B"/>
    <w:p w14:paraId="271FE3DA" w14:textId="77777777" w:rsidR="000B675E" w:rsidRPr="00BB6AFA" w:rsidRDefault="000B675E">
      <w:pPr>
        <w:autoSpaceDE/>
        <w:autoSpaceDN/>
        <w:jc w:val="both"/>
      </w:pPr>
      <w:r w:rsidRPr="00BB6AFA">
        <w:br w:type="page"/>
      </w:r>
    </w:p>
    <w:p w14:paraId="0D74E21D" w14:textId="77777777" w:rsidR="000B675E" w:rsidRPr="00BB6AFA" w:rsidRDefault="000B675E" w:rsidP="00A6539B">
      <w:pPr>
        <w:sectPr w:rsidR="000B675E" w:rsidRPr="00BB6AFA" w:rsidSect="00164BB5">
          <w:pgSz w:w="11906" w:h="16838"/>
          <w:pgMar w:top="1418" w:right="1418" w:bottom="1418" w:left="1418" w:header="709" w:footer="709" w:gutter="0"/>
          <w:cols w:space="708"/>
          <w:titlePg/>
          <w:docGrid w:linePitch="360"/>
        </w:sectPr>
      </w:pPr>
    </w:p>
    <w:p w14:paraId="581323B0" w14:textId="77777777" w:rsidR="00A6539B" w:rsidRPr="00BB6AFA" w:rsidRDefault="00A6539B" w:rsidP="00A6539B">
      <w:r w:rsidRPr="00BB6AFA">
        <w:rPr>
          <w:b/>
        </w:rPr>
        <w:t>Списък със защитените територии</w:t>
      </w:r>
      <w:r w:rsidR="00393509" w:rsidRPr="00BB6AFA">
        <w:rPr>
          <w:b/>
        </w:rPr>
        <w:t>,</w:t>
      </w:r>
      <w:r w:rsidRPr="00BB6AFA">
        <w:rPr>
          <w:b/>
        </w:rPr>
        <w:t xml:space="preserve"> в които лалугерът присъства</w:t>
      </w:r>
    </w:p>
    <w:p w14:paraId="714CF6C5" w14:textId="77777777" w:rsidR="00E16D4D" w:rsidRPr="00BB6AFA" w:rsidRDefault="00E16D4D" w:rsidP="00A6539B"/>
    <w:p w14:paraId="30A3C99F" w14:textId="77777777" w:rsidR="007469AC" w:rsidRPr="00BB6AFA" w:rsidRDefault="00C36347" w:rsidP="00A6539B">
      <w:r w:rsidRPr="00BB6AFA">
        <w:t xml:space="preserve">Защитените територии </w:t>
      </w:r>
      <w:r w:rsidR="007469AC" w:rsidRPr="00BB6AFA">
        <w:t>са</w:t>
      </w:r>
      <w:r w:rsidR="00E67C90" w:rsidRPr="00BB6AFA">
        <w:t xml:space="preserve"> следните</w:t>
      </w:r>
      <w:r w:rsidR="007469AC" w:rsidRPr="00BB6AFA">
        <w:t xml:space="preserve">: </w:t>
      </w:r>
      <w:r w:rsidRPr="00BB6AFA">
        <w:t xml:space="preserve">Р </w:t>
      </w:r>
      <w:r w:rsidR="00B2060A" w:rsidRPr="00BB6AFA">
        <w:t xml:space="preserve">  –  </w:t>
      </w:r>
      <w:r w:rsidRPr="00BB6AFA">
        <w:t xml:space="preserve"> резерват, ПР </w:t>
      </w:r>
      <w:r w:rsidR="00B2060A" w:rsidRPr="00BB6AFA">
        <w:t xml:space="preserve">  –  </w:t>
      </w:r>
      <w:r w:rsidRPr="00BB6AFA">
        <w:t xml:space="preserve"> поддържан резерват, ЗМ </w:t>
      </w:r>
      <w:r w:rsidR="00B2060A" w:rsidRPr="00BB6AFA">
        <w:t xml:space="preserve">  –  </w:t>
      </w:r>
      <w:r w:rsidRPr="00BB6AFA">
        <w:t xml:space="preserve"> защитена местност</w:t>
      </w:r>
      <w:r w:rsidR="00D00974" w:rsidRPr="00BB6AFA">
        <w:t xml:space="preserve">; </w:t>
      </w:r>
      <w:r w:rsidR="007469AC" w:rsidRPr="00BB6AFA">
        <w:t xml:space="preserve">ПП </w:t>
      </w:r>
      <w:r w:rsidR="00B2060A" w:rsidRPr="00BB6AFA">
        <w:t xml:space="preserve">  –  </w:t>
      </w:r>
      <w:r w:rsidR="007469AC" w:rsidRPr="00BB6AFA">
        <w:t xml:space="preserve"> природен парк; НП </w:t>
      </w:r>
      <w:r w:rsidR="00B2060A" w:rsidRPr="00BB6AFA">
        <w:t xml:space="preserve">  –  </w:t>
      </w:r>
      <w:r w:rsidR="007469AC" w:rsidRPr="00BB6AFA">
        <w:t xml:space="preserve"> национален парк; </w:t>
      </w:r>
      <w:r w:rsidR="00E16D4D" w:rsidRPr="00BB6AFA">
        <w:t>Н</w:t>
      </w:r>
      <w:r w:rsidR="007469AC" w:rsidRPr="00BB6AFA">
        <w:t xml:space="preserve">аличие на лалугер: присъства/л </w:t>
      </w:r>
      <w:r w:rsidR="00B2060A" w:rsidRPr="00BB6AFA">
        <w:t xml:space="preserve">  –  </w:t>
      </w:r>
      <w:r w:rsidR="007469AC" w:rsidRPr="00BB6AFA">
        <w:t xml:space="preserve"> има/имало е данни за наличие на вида; потенциално </w:t>
      </w:r>
      <w:r w:rsidR="00B2060A" w:rsidRPr="00BB6AFA">
        <w:t xml:space="preserve">  –  </w:t>
      </w:r>
      <w:r w:rsidR="007469AC" w:rsidRPr="00BB6AFA">
        <w:t xml:space="preserve"> има подходящи местообитания или находища на лалугери в близост</w:t>
      </w:r>
      <w:r w:rsidR="00393509" w:rsidRPr="00BB6AFA">
        <w:t>.</w:t>
      </w:r>
    </w:p>
    <w:p w14:paraId="167A9B87" w14:textId="77777777" w:rsidR="000B675E" w:rsidRPr="00BB6AFA" w:rsidRDefault="00E16D4D" w:rsidP="00A6539B">
      <w:r w:rsidRPr="00BB6AFA">
        <w:t xml:space="preserve">Списъкът е изготвен на база експертно мнение и модели на разпространение. </w:t>
      </w:r>
      <w:r w:rsidR="008F6466" w:rsidRPr="00BB6AFA">
        <w:t>Използвана</w:t>
      </w:r>
      <w:r w:rsidR="00D9373F" w:rsidRPr="00BB6AFA">
        <w:t xml:space="preserve"> е базата данни</w:t>
      </w:r>
      <w:r w:rsidRPr="00BB6AFA">
        <w:t xml:space="preserve"> за защитените територии</w:t>
      </w:r>
      <w:r w:rsidR="00D9373F" w:rsidRPr="00BB6AFA">
        <w:t xml:space="preserve"> на ИАОС: </w:t>
      </w:r>
      <w:hyperlink r:id="rId111" w:history="1">
        <w:r w:rsidR="00D9373F" w:rsidRPr="00BB6AFA">
          <w:rPr>
            <w:rStyle w:val="Hyperlink"/>
          </w:rPr>
          <w:t>http://eea.government.bg/bg/dokladi/registers</w:t>
        </w:r>
      </w:hyperlink>
    </w:p>
    <w:p w14:paraId="78AD3772" w14:textId="77777777" w:rsidR="00D9373F" w:rsidRPr="00BB6AFA" w:rsidRDefault="00D9373F" w:rsidP="00A6539B"/>
    <w:tbl>
      <w:tblPr>
        <w:tblW w:w="14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
        <w:gridCol w:w="567"/>
        <w:gridCol w:w="1217"/>
        <w:gridCol w:w="948"/>
        <w:gridCol w:w="1000"/>
        <w:gridCol w:w="828"/>
        <w:gridCol w:w="801"/>
        <w:gridCol w:w="765"/>
        <w:gridCol w:w="911"/>
        <w:gridCol w:w="1045"/>
        <w:gridCol w:w="1246"/>
        <w:gridCol w:w="1047"/>
        <w:gridCol w:w="3667"/>
      </w:tblGrid>
      <w:tr w:rsidR="00EA32C5" w:rsidRPr="00BB6AFA" w14:paraId="3993E011" w14:textId="77777777" w:rsidTr="00E67C90">
        <w:trPr>
          <w:trHeight w:val="765"/>
          <w:tblHeader/>
        </w:trPr>
        <w:tc>
          <w:tcPr>
            <w:tcW w:w="715" w:type="dxa"/>
            <w:shd w:val="clear" w:color="auto" w:fill="D9D9D9" w:themeFill="background1" w:themeFillShade="D9"/>
            <w:hideMark/>
          </w:tcPr>
          <w:p w14:paraId="28351377" w14:textId="77777777" w:rsidR="00EA32C5" w:rsidRPr="00BB6AFA" w:rsidRDefault="00EA32C5" w:rsidP="00B11B0D">
            <w:pPr>
              <w:autoSpaceDE/>
              <w:autoSpaceDN/>
              <w:rPr>
                <w:b/>
                <w:bCs/>
                <w:sz w:val="20"/>
                <w:szCs w:val="20"/>
              </w:rPr>
            </w:pPr>
            <w:r w:rsidRPr="00BB6AFA">
              <w:rPr>
                <w:b/>
                <w:bCs/>
                <w:sz w:val="20"/>
                <w:szCs w:val="20"/>
              </w:rPr>
              <w:t>Код на ЗТ</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 в ДР</w:t>
            </w:r>
          </w:p>
        </w:tc>
        <w:tc>
          <w:tcPr>
            <w:tcW w:w="567" w:type="dxa"/>
            <w:shd w:val="clear" w:color="auto" w:fill="D9D9D9" w:themeFill="background1" w:themeFillShade="D9"/>
            <w:hideMark/>
          </w:tcPr>
          <w:p w14:paraId="17388A3C" w14:textId="77777777" w:rsidR="00EA32C5" w:rsidRPr="00BB6AFA" w:rsidRDefault="00EA32C5" w:rsidP="00B11B0D">
            <w:pPr>
              <w:autoSpaceDE/>
              <w:autoSpaceDN/>
              <w:rPr>
                <w:b/>
                <w:bCs/>
                <w:sz w:val="20"/>
                <w:szCs w:val="20"/>
              </w:rPr>
            </w:pPr>
            <w:r w:rsidRPr="00BB6AFA">
              <w:rPr>
                <w:b/>
                <w:bCs/>
                <w:sz w:val="20"/>
                <w:szCs w:val="20"/>
              </w:rPr>
              <w:t>вид</w:t>
            </w:r>
          </w:p>
        </w:tc>
        <w:tc>
          <w:tcPr>
            <w:tcW w:w="1217" w:type="dxa"/>
            <w:shd w:val="clear" w:color="auto" w:fill="D9D9D9" w:themeFill="background1" w:themeFillShade="D9"/>
            <w:hideMark/>
          </w:tcPr>
          <w:p w14:paraId="6F1BD6A4" w14:textId="77777777" w:rsidR="00EA32C5" w:rsidRPr="00BB6AFA" w:rsidRDefault="00EA32C5" w:rsidP="00B11B0D">
            <w:pPr>
              <w:autoSpaceDE/>
              <w:autoSpaceDN/>
              <w:rPr>
                <w:b/>
                <w:bCs/>
                <w:sz w:val="20"/>
                <w:szCs w:val="20"/>
              </w:rPr>
            </w:pPr>
            <w:r w:rsidRPr="00BB6AFA">
              <w:rPr>
                <w:b/>
                <w:bCs/>
                <w:sz w:val="20"/>
                <w:szCs w:val="20"/>
              </w:rPr>
              <w:t>Наименование на ЗТ</w:t>
            </w:r>
          </w:p>
        </w:tc>
        <w:tc>
          <w:tcPr>
            <w:tcW w:w="948" w:type="dxa"/>
            <w:shd w:val="clear" w:color="auto" w:fill="D9D9D9" w:themeFill="background1" w:themeFillShade="D9"/>
            <w:hideMark/>
          </w:tcPr>
          <w:p w14:paraId="1A065049" w14:textId="77777777" w:rsidR="00EA32C5" w:rsidRPr="00BB6AFA" w:rsidRDefault="00EA32C5" w:rsidP="00B11B0D">
            <w:pPr>
              <w:autoSpaceDE/>
              <w:autoSpaceDN/>
              <w:rPr>
                <w:b/>
                <w:bCs/>
                <w:sz w:val="20"/>
                <w:szCs w:val="20"/>
              </w:rPr>
            </w:pPr>
            <w:r w:rsidRPr="00BB6AFA">
              <w:rPr>
                <w:b/>
                <w:bCs/>
                <w:sz w:val="20"/>
                <w:szCs w:val="20"/>
              </w:rPr>
              <w:t>Присъствие на лалугер</w:t>
            </w:r>
          </w:p>
        </w:tc>
        <w:tc>
          <w:tcPr>
            <w:tcW w:w="1000" w:type="dxa"/>
            <w:shd w:val="clear" w:color="auto" w:fill="D9D9D9" w:themeFill="background1" w:themeFillShade="D9"/>
            <w:hideMark/>
          </w:tcPr>
          <w:p w14:paraId="7F42B9FC" w14:textId="77777777" w:rsidR="00EA32C5" w:rsidRPr="00BB6AFA" w:rsidRDefault="00EA32C5" w:rsidP="00B11B0D">
            <w:pPr>
              <w:autoSpaceDE/>
              <w:autoSpaceDN/>
              <w:rPr>
                <w:b/>
                <w:bCs/>
                <w:sz w:val="20"/>
                <w:szCs w:val="20"/>
              </w:rPr>
            </w:pPr>
            <w:r w:rsidRPr="00BB6AFA">
              <w:rPr>
                <w:b/>
                <w:bCs/>
                <w:sz w:val="20"/>
                <w:szCs w:val="20"/>
              </w:rPr>
              <w:t>Заповед №</w:t>
            </w:r>
            <w:r w:rsidR="00393509" w:rsidRPr="00BB6AFA">
              <w:rPr>
                <w:b/>
                <w:bCs/>
                <w:sz w:val="20"/>
                <w:szCs w:val="20"/>
              </w:rPr>
              <w:t xml:space="preserve"> </w:t>
            </w:r>
            <w:r w:rsidRPr="00BB6AFA">
              <w:rPr>
                <w:b/>
                <w:bCs/>
                <w:sz w:val="20"/>
                <w:szCs w:val="20"/>
              </w:rPr>
              <w:t>РД</w:t>
            </w:r>
          </w:p>
        </w:tc>
        <w:tc>
          <w:tcPr>
            <w:tcW w:w="828" w:type="dxa"/>
            <w:shd w:val="clear" w:color="auto" w:fill="D9D9D9" w:themeFill="background1" w:themeFillShade="D9"/>
            <w:hideMark/>
          </w:tcPr>
          <w:p w14:paraId="3DE604F7" w14:textId="77777777" w:rsidR="00EA32C5" w:rsidRPr="00BB6AFA" w:rsidRDefault="00EA32C5" w:rsidP="00B11B0D">
            <w:pPr>
              <w:autoSpaceDE/>
              <w:autoSpaceDN/>
              <w:rPr>
                <w:b/>
                <w:bCs/>
                <w:sz w:val="20"/>
                <w:szCs w:val="20"/>
              </w:rPr>
            </w:pPr>
            <w:r w:rsidRPr="00BB6AFA">
              <w:rPr>
                <w:b/>
                <w:bCs/>
                <w:sz w:val="20"/>
                <w:szCs w:val="20"/>
              </w:rPr>
              <w:t>Дата на обявяване</w:t>
            </w:r>
          </w:p>
        </w:tc>
        <w:tc>
          <w:tcPr>
            <w:tcW w:w="801" w:type="dxa"/>
            <w:shd w:val="clear" w:color="auto" w:fill="D9D9D9" w:themeFill="background1" w:themeFillShade="D9"/>
            <w:hideMark/>
          </w:tcPr>
          <w:p w14:paraId="3C593A7E" w14:textId="77777777" w:rsidR="00EA32C5" w:rsidRPr="00BB6AFA" w:rsidRDefault="00EA32C5" w:rsidP="00B11B0D">
            <w:pPr>
              <w:autoSpaceDE/>
              <w:autoSpaceDN/>
              <w:rPr>
                <w:b/>
                <w:bCs/>
                <w:sz w:val="20"/>
                <w:szCs w:val="20"/>
              </w:rPr>
            </w:pPr>
            <w:r w:rsidRPr="00BB6AFA">
              <w:rPr>
                <w:b/>
                <w:bCs/>
                <w:sz w:val="20"/>
                <w:szCs w:val="20"/>
              </w:rPr>
              <w:t>ДВ</w:t>
            </w:r>
          </w:p>
        </w:tc>
        <w:tc>
          <w:tcPr>
            <w:tcW w:w="765" w:type="dxa"/>
            <w:shd w:val="clear" w:color="auto" w:fill="D9D9D9" w:themeFill="background1" w:themeFillShade="D9"/>
            <w:hideMark/>
          </w:tcPr>
          <w:p w14:paraId="4625C78B" w14:textId="77777777" w:rsidR="00EA32C5" w:rsidRPr="00BB6AFA" w:rsidRDefault="00EA32C5" w:rsidP="00B11B0D">
            <w:pPr>
              <w:autoSpaceDE/>
              <w:autoSpaceDN/>
              <w:rPr>
                <w:b/>
                <w:bCs/>
                <w:sz w:val="20"/>
                <w:szCs w:val="20"/>
              </w:rPr>
            </w:pPr>
            <w:r w:rsidRPr="00BB6AFA">
              <w:rPr>
                <w:b/>
                <w:bCs/>
                <w:sz w:val="20"/>
                <w:szCs w:val="20"/>
              </w:rPr>
              <w:t>Площ (ха)</w:t>
            </w:r>
          </w:p>
        </w:tc>
        <w:tc>
          <w:tcPr>
            <w:tcW w:w="911" w:type="dxa"/>
            <w:shd w:val="clear" w:color="auto" w:fill="D9D9D9" w:themeFill="background1" w:themeFillShade="D9"/>
            <w:hideMark/>
          </w:tcPr>
          <w:p w14:paraId="3264FC2F" w14:textId="77777777" w:rsidR="00EA32C5" w:rsidRPr="00BB6AFA" w:rsidRDefault="00EA32C5" w:rsidP="00B11B0D">
            <w:pPr>
              <w:autoSpaceDE/>
              <w:autoSpaceDN/>
              <w:rPr>
                <w:b/>
                <w:bCs/>
                <w:sz w:val="20"/>
                <w:szCs w:val="20"/>
              </w:rPr>
            </w:pPr>
            <w:r w:rsidRPr="00BB6AFA">
              <w:rPr>
                <w:b/>
                <w:bCs/>
                <w:sz w:val="20"/>
                <w:szCs w:val="20"/>
              </w:rPr>
              <w:t>Област</w:t>
            </w:r>
          </w:p>
        </w:tc>
        <w:tc>
          <w:tcPr>
            <w:tcW w:w="1045" w:type="dxa"/>
            <w:shd w:val="clear" w:color="auto" w:fill="D9D9D9" w:themeFill="background1" w:themeFillShade="D9"/>
            <w:hideMark/>
          </w:tcPr>
          <w:p w14:paraId="672B64FF" w14:textId="77777777" w:rsidR="00EA32C5" w:rsidRPr="00BB6AFA" w:rsidRDefault="00EA32C5" w:rsidP="00B11B0D">
            <w:pPr>
              <w:autoSpaceDE/>
              <w:autoSpaceDN/>
              <w:rPr>
                <w:b/>
                <w:bCs/>
                <w:sz w:val="20"/>
                <w:szCs w:val="20"/>
              </w:rPr>
            </w:pPr>
            <w:r w:rsidRPr="00BB6AFA">
              <w:rPr>
                <w:b/>
                <w:bCs/>
                <w:sz w:val="20"/>
                <w:szCs w:val="20"/>
              </w:rPr>
              <w:t>Община</w:t>
            </w:r>
          </w:p>
        </w:tc>
        <w:tc>
          <w:tcPr>
            <w:tcW w:w="1246" w:type="dxa"/>
            <w:shd w:val="clear" w:color="auto" w:fill="D9D9D9" w:themeFill="background1" w:themeFillShade="D9"/>
            <w:hideMark/>
          </w:tcPr>
          <w:p w14:paraId="06CE873F" w14:textId="77777777" w:rsidR="00EA32C5" w:rsidRPr="00BB6AFA" w:rsidRDefault="00EA32C5" w:rsidP="00B11B0D">
            <w:pPr>
              <w:autoSpaceDE/>
              <w:autoSpaceDN/>
              <w:rPr>
                <w:b/>
                <w:bCs/>
                <w:sz w:val="20"/>
                <w:szCs w:val="20"/>
              </w:rPr>
            </w:pPr>
            <w:r w:rsidRPr="00BB6AFA">
              <w:rPr>
                <w:b/>
                <w:bCs/>
                <w:sz w:val="20"/>
                <w:szCs w:val="20"/>
              </w:rPr>
              <w:t>Населено място</w:t>
            </w:r>
          </w:p>
        </w:tc>
        <w:tc>
          <w:tcPr>
            <w:tcW w:w="1047" w:type="dxa"/>
            <w:shd w:val="clear" w:color="auto" w:fill="D9D9D9" w:themeFill="background1" w:themeFillShade="D9"/>
            <w:hideMark/>
          </w:tcPr>
          <w:p w14:paraId="3C2731FC" w14:textId="77777777" w:rsidR="00EA32C5" w:rsidRPr="00BB6AFA" w:rsidRDefault="00EA32C5" w:rsidP="00B11B0D">
            <w:pPr>
              <w:autoSpaceDE/>
              <w:autoSpaceDN/>
              <w:rPr>
                <w:b/>
                <w:bCs/>
                <w:sz w:val="20"/>
                <w:szCs w:val="20"/>
              </w:rPr>
            </w:pPr>
            <w:r w:rsidRPr="00BB6AFA">
              <w:rPr>
                <w:b/>
                <w:bCs/>
                <w:sz w:val="20"/>
                <w:szCs w:val="20"/>
              </w:rPr>
              <w:t>РИОСВ</w:t>
            </w:r>
          </w:p>
        </w:tc>
        <w:tc>
          <w:tcPr>
            <w:tcW w:w="3667" w:type="dxa"/>
            <w:shd w:val="clear" w:color="auto" w:fill="D9D9D9" w:themeFill="background1" w:themeFillShade="D9"/>
            <w:hideMark/>
          </w:tcPr>
          <w:p w14:paraId="46B56FEE" w14:textId="77777777" w:rsidR="00EA32C5" w:rsidRPr="00BB6AFA" w:rsidRDefault="00EA32C5" w:rsidP="00B11B0D">
            <w:pPr>
              <w:autoSpaceDE/>
              <w:autoSpaceDN/>
              <w:rPr>
                <w:b/>
                <w:sz w:val="20"/>
                <w:szCs w:val="20"/>
              </w:rPr>
            </w:pPr>
            <w:r w:rsidRPr="00BB6AFA">
              <w:rPr>
                <w:b/>
                <w:sz w:val="20"/>
                <w:szCs w:val="20"/>
              </w:rPr>
              <w:t>Цел на обявяване</w:t>
            </w:r>
          </w:p>
        </w:tc>
      </w:tr>
      <w:tr w:rsidR="00EA32C5" w:rsidRPr="00BB6AFA" w14:paraId="032457C2" w14:textId="77777777" w:rsidTr="00E67C90">
        <w:trPr>
          <w:trHeight w:val="765"/>
        </w:trPr>
        <w:tc>
          <w:tcPr>
            <w:tcW w:w="715" w:type="dxa"/>
            <w:shd w:val="clear" w:color="auto" w:fill="auto"/>
            <w:noWrap/>
            <w:hideMark/>
          </w:tcPr>
          <w:p w14:paraId="7907C783" w14:textId="77777777" w:rsidR="00EA32C5" w:rsidRPr="00BB6AFA" w:rsidRDefault="00EA32C5" w:rsidP="00B11B0D">
            <w:pPr>
              <w:autoSpaceDE/>
              <w:autoSpaceDN/>
              <w:rPr>
                <w:b/>
                <w:bCs/>
                <w:sz w:val="20"/>
                <w:szCs w:val="20"/>
              </w:rPr>
            </w:pPr>
            <w:r w:rsidRPr="00BB6AFA">
              <w:rPr>
                <w:b/>
                <w:bCs/>
                <w:sz w:val="20"/>
                <w:szCs w:val="20"/>
              </w:rPr>
              <w:t>6</w:t>
            </w:r>
          </w:p>
        </w:tc>
        <w:tc>
          <w:tcPr>
            <w:tcW w:w="567" w:type="dxa"/>
            <w:shd w:val="clear" w:color="auto" w:fill="auto"/>
            <w:noWrap/>
            <w:hideMark/>
          </w:tcPr>
          <w:p w14:paraId="3A7DD68A" w14:textId="77777777" w:rsidR="00EA32C5" w:rsidRPr="00BB6AFA" w:rsidRDefault="00EA32C5" w:rsidP="00B11B0D">
            <w:pPr>
              <w:autoSpaceDE/>
              <w:autoSpaceDN/>
              <w:rPr>
                <w:b/>
                <w:bCs/>
                <w:sz w:val="20"/>
                <w:szCs w:val="20"/>
              </w:rPr>
            </w:pPr>
            <w:r w:rsidRPr="00BB6AFA">
              <w:rPr>
                <w:b/>
                <w:bCs/>
                <w:sz w:val="20"/>
                <w:szCs w:val="20"/>
              </w:rPr>
              <w:t>Р</w:t>
            </w:r>
          </w:p>
        </w:tc>
        <w:tc>
          <w:tcPr>
            <w:tcW w:w="1217" w:type="dxa"/>
            <w:shd w:val="clear" w:color="auto" w:fill="auto"/>
            <w:hideMark/>
          </w:tcPr>
          <w:p w14:paraId="089C3FFB" w14:textId="77777777" w:rsidR="00EA32C5" w:rsidRPr="00BB6AFA" w:rsidRDefault="00EA32C5" w:rsidP="00B11B0D">
            <w:pPr>
              <w:autoSpaceDE/>
              <w:autoSpaceDN/>
              <w:rPr>
                <w:b/>
                <w:bCs/>
                <w:sz w:val="20"/>
                <w:szCs w:val="20"/>
              </w:rPr>
            </w:pPr>
            <w:r w:rsidRPr="00BB6AFA">
              <w:rPr>
                <w:b/>
                <w:bCs/>
                <w:sz w:val="20"/>
                <w:szCs w:val="20"/>
              </w:rPr>
              <w:t xml:space="preserve">Калиакра </w:t>
            </w:r>
          </w:p>
        </w:tc>
        <w:tc>
          <w:tcPr>
            <w:tcW w:w="948" w:type="dxa"/>
            <w:shd w:val="clear" w:color="auto" w:fill="auto"/>
            <w:noWrap/>
            <w:hideMark/>
          </w:tcPr>
          <w:p w14:paraId="6D4F3D79"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13F63B21" w14:textId="77777777" w:rsidR="00EA32C5" w:rsidRPr="00BB6AFA" w:rsidRDefault="00EA32C5" w:rsidP="00B11B0D">
            <w:pPr>
              <w:autoSpaceDE/>
              <w:autoSpaceDN/>
              <w:rPr>
                <w:sz w:val="20"/>
                <w:szCs w:val="20"/>
              </w:rPr>
            </w:pPr>
            <w:r w:rsidRPr="00BB6AFA">
              <w:rPr>
                <w:sz w:val="20"/>
                <w:szCs w:val="20"/>
              </w:rPr>
              <w:t>ПМС 16298</w:t>
            </w:r>
          </w:p>
        </w:tc>
        <w:tc>
          <w:tcPr>
            <w:tcW w:w="828" w:type="dxa"/>
            <w:shd w:val="clear" w:color="auto" w:fill="auto"/>
            <w:hideMark/>
          </w:tcPr>
          <w:p w14:paraId="68471151" w14:textId="77777777" w:rsidR="00EA32C5" w:rsidRPr="00BB6AFA" w:rsidRDefault="00EA32C5" w:rsidP="00B11B0D">
            <w:pPr>
              <w:autoSpaceDE/>
              <w:autoSpaceDN/>
              <w:rPr>
                <w:sz w:val="20"/>
                <w:szCs w:val="20"/>
              </w:rPr>
            </w:pPr>
            <w:r w:rsidRPr="00BB6AFA">
              <w:rPr>
                <w:sz w:val="20"/>
                <w:szCs w:val="20"/>
              </w:rPr>
              <w:t>27.9.1941</w:t>
            </w:r>
          </w:p>
        </w:tc>
        <w:tc>
          <w:tcPr>
            <w:tcW w:w="801" w:type="dxa"/>
            <w:shd w:val="clear" w:color="auto" w:fill="auto"/>
            <w:noWrap/>
            <w:hideMark/>
          </w:tcPr>
          <w:p w14:paraId="09703056" w14:textId="77777777" w:rsidR="00EA32C5" w:rsidRPr="00BB6AFA" w:rsidRDefault="00EA32C5" w:rsidP="00B11B0D">
            <w:pPr>
              <w:autoSpaceDE/>
              <w:autoSpaceDN/>
              <w:rPr>
                <w:sz w:val="20"/>
                <w:szCs w:val="20"/>
              </w:rPr>
            </w:pPr>
            <w:r w:rsidRPr="00BB6AFA">
              <w:rPr>
                <w:sz w:val="20"/>
                <w:szCs w:val="20"/>
              </w:rPr>
              <w:t>219/1941</w:t>
            </w:r>
          </w:p>
        </w:tc>
        <w:tc>
          <w:tcPr>
            <w:tcW w:w="765" w:type="dxa"/>
            <w:shd w:val="clear" w:color="auto" w:fill="auto"/>
            <w:noWrap/>
            <w:hideMark/>
          </w:tcPr>
          <w:p w14:paraId="2FFB19E7" w14:textId="77777777" w:rsidR="00EA32C5" w:rsidRPr="00BB6AFA" w:rsidRDefault="00EA32C5" w:rsidP="00B11B0D">
            <w:pPr>
              <w:autoSpaceDE/>
              <w:autoSpaceDN/>
              <w:rPr>
                <w:sz w:val="20"/>
                <w:szCs w:val="20"/>
              </w:rPr>
            </w:pPr>
            <w:r w:rsidRPr="00BB6AFA">
              <w:rPr>
                <w:sz w:val="20"/>
                <w:szCs w:val="20"/>
              </w:rPr>
              <w:t>715,0099</w:t>
            </w:r>
          </w:p>
        </w:tc>
        <w:tc>
          <w:tcPr>
            <w:tcW w:w="911" w:type="dxa"/>
            <w:shd w:val="clear" w:color="auto" w:fill="auto"/>
            <w:noWrap/>
            <w:hideMark/>
          </w:tcPr>
          <w:p w14:paraId="4F1D7168"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noWrap/>
            <w:hideMark/>
          </w:tcPr>
          <w:p w14:paraId="37948F5A" w14:textId="77777777" w:rsidR="00EA32C5" w:rsidRPr="00BB6AFA" w:rsidRDefault="00EA32C5" w:rsidP="00B11B0D">
            <w:pPr>
              <w:autoSpaceDE/>
              <w:autoSpaceDN/>
              <w:rPr>
                <w:sz w:val="20"/>
                <w:szCs w:val="20"/>
              </w:rPr>
            </w:pPr>
            <w:r w:rsidRPr="00BB6AFA">
              <w:rPr>
                <w:sz w:val="20"/>
                <w:szCs w:val="20"/>
              </w:rPr>
              <w:t>Каварна</w:t>
            </w:r>
          </w:p>
        </w:tc>
        <w:tc>
          <w:tcPr>
            <w:tcW w:w="1246" w:type="dxa"/>
            <w:shd w:val="clear" w:color="auto" w:fill="auto"/>
            <w:hideMark/>
          </w:tcPr>
          <w:p w14:paraId="594C511A" w14:textId="77777777" w:rsidR="00EA32C5" w:rsidRPr="00BB6AFA" w:rsidRDefault="00EA32C5" w:rsidP="00B11B0D">
            <w:pPr>
              <w:autoSpaceDE/>
              <w:autoSpaceDN/>
              <w:rPr>
                <w:sz w:val="20"/>
                <w:szCs w:val="20"/>
              </w:rPr>
            </w:pPr>
            <w:r w:rsidRPr="00BB6AFA">
              <w:rPr>
                <w:sz w:val="20"/>
                <w:szCs w:val="20"/>
              </w:rPr>
              <w:t>с. Българево</w:t>
            </w:r>
            <w:r w:rsidRPr="00BB6AFA">
              <w:rPr>
                <w:sz w:val="20"/>
                <w:szCs w:val="20"/>
              </w:rPr>
              <w:br/>
              <w:t>с. Свети Никола</w:t>
            </w:r>
          </w:p>
        </w:tc>
        <w:tc>
          <w:tcPr>
            <w:tcW w:w="1047" w:type="dxa"/>
            <w:shd w:val="clear" w:color="auto" w:fill="auto"/>
            <w:noWrap/>
            <w:hideMark/>
          </w:tcPr>
          <w:p w14:paraId="5FD03161"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noWrap/>
            <w:hideMark/>
          </w:tcPr>
          <w:p w14:paraId="51033566" w14:textId="77777777" w:rsidR="00EA32C5" w:rsidRPr="00BB6AFA" w:rsidRDefault="00EA32C5" w:rsidP="00B11B0D">
            <w:pPr>
              <w:autoSpaceDE/>
              <w:autoSpaceDN/>
              <w:rPr>
                <w:sz w:val="20"/>
                <w:szCs w:val="20"/>
              </w:rPr>
            </w:pPr>
          </w:p>
        </w:tc>
      </w:tr>
      <w:tr w:rsidR="00EA32C5" w:rsidRPr="00BB6AFA" w14:paraId="781D9AFB" w14:textId="77777777" w:rsidTr="00E67C90">
        <w:trPr>
          <w:trHeight w:val="315"/>
        </w:trPr>
        <w:tc>
          <w:tcPr>
            <w:tcW w:w="715" w:type="dxa"/>
            <w:shd w:val="clear" w:color="auto" w:fill="auto"/>
            <w:noWrap/>
            <w:hideMark/>
          </w:tcPr>
          <w:p w14:paraId="24476ED1" w14:textId="77777777" w:rsidR="00EA32C5" w:rsidRPr="00BB6AFA" w:rsidRDefault="00EA32C5" w:rsidP="00B11B0D">
            <w:pPr>
              <w:autoSpaceDE/>
              <w:autoSpaceDN/>
              <w:rPr>
                <w:b/>
                <w:bCs/>
                <w:sz w:val="20"/>
                <w:szCs w:val="20"/>
              </w:rPr>
            </w:pPr>
            <w:r w:rsidRPr="00BB6AFA">
              <w:rPr>
                <w:b/>
                <w:bCs/>
                <w:sz w:val="20"/>
                <w:szCs w:val="20"/>
              </w:rPr>
              <w:t>40</w:t>
            </w:r>
          </w:p>
        </w:tc>
        <w:tc>
          <w:tcPr>
            <w:tcW w:w="567" w:type="dxa"/>
            <w:shd w:val="clear" w:color="auto" w:fill="auto"/>
            <w:noWrap/>
            <w:hideMark/>
          </w:tcPr>
          <w:p w14:paraId="63730A63" w14:textId="77777777" w:rsidR="00EA32C5" w:rsidRPr="00BB6AFA" w:rsidRDefault="00EA32C5" w:rsidP="00B11B0D">
            <w:pPr>
              <w:autoSpaceDE/>
              <w:autoSpaceDN/>
              <w:rPr>
                <w:b/>
                <w:bCs/>
                <w:sz w:val="20"/>
                <w:szCs w:val="20"/>
              </w:rPr>
            </w:pPr>
            <w:r w:rsidRPr="00BB6AFA">
              <w:rPr>
                <w:b/>
                <w:bCs/>
                <w:sz w:val="20"/>
                <w:szCs w:val="20"/>
              </w:rPr>
              <w:t>Р</w:t>
            </w:r>
          </w:p>
        </w:tc>
        <w:tc>
          <w:tcPr>
            <w:tcW w:w="1217" w:type="dxa"/>
            <w:shd w:val="clear" w:color="auto" w:fill="auto"/>
            <w:hideMark/>
          </w:tcPr>
          <w:p w14:paraId="4F626D3A" w14:textId="77777777" w:rsidR="00EA32C5" w:rsidRPr="00BB6AFA" w:rsidRDefault="00EA32C5" w:rsidP="00B11B0D">
            <w:pPr>
              <w:autoSpaceDE/>
              <w:autoSpaceDN/>
              <w:rPr>
                <w:b/>
                <w:bCs/>
                <w:sz w:val="20"/>
                <w:szCs w:val="20"/>
              </w:rPr>
            </w:pPr>
            <w:r w:rsidRPr="00BB6AFA">
              <w:rPr>
                <w:b/>
                <w:bCs/>
                <w:sz w:val="20"/>
                <w:szCs w:val="20"/>
              </w:rPr>
              <w:t>Кутелка</w:t>
            </w:r>
          </w:p>
        </w:tc>
        <w:tc>
          <w:tcPr>
            <w:tcW w:w="948" w:type="dxa"/>
            <w:shd w:val="clear" w:color="auto" w:fill="auto"/>
            <w:noWrap/>
            <w:hideMark/>
          </w:tcPr>
          <w:p w14:paraId="0E052E2E"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77C94198" w14:textId="77777777" w:rsidR="00EA32C5" w:rsidRPr="00BB6AFA" w:rsidRDefault="00EA32C5" w:rsidP="00B11B0D">
            <w:pPr>
              <w:autoSpaceDE/>
              <w:autoSpaceDN/>
              <w:rPr>
                <w:sz w:val="20"/>
                <w:szCs w:val="20"/>
              </w:rPr>
            </w:pPr>
            <w:r w:rsidRPr="00BB6AFA">
              <w:rPr>
                <w:sz w:val="20"/>
                <w:szCs w:val="20"/>
              </w:rPr>
              <w:t>1253</w:t>
            </w:r>
          </w:p>
        </w:tc>
        <w:tc>
          <w:tcPr>
            <w:tcW w:w="828" w:type="dxa"/>
            <w:shd w:val="clear" w:color="auto" w:fill="auto"/>
            <w:hideMark/>
          </w:tcPr>
          <w:p w14:paraId="7EE66ED5" w14:textId="77777777" w:rsidR="00EA32C5" w:rsidRPr="00BB6AFA" w:rsidRDefault="00EA32C5" w:rsidP="00B11B0D">
            <w:pPr>
              <w:autoSpaceDE/>
              <w:autoSpaceDN/>
              <w:rPr>
                <w:sz w:val="20"/>
                <w:szCs w:val="20"/>
              </w:rPr>
            </w:pPr>
            <w:r w:rsidRPr="00BB6AFA">
              <w:rPr>
                <w:sz w:val="20"/>
                <w:szCs w:val="20"/>
              </w:rPr>
              <w:t>22.12.1983</w:t>
            </w:r>
          </w:p>
        </w:tc>
        <w:tc>
          <w:tcPr>
            <w:tcW w:w="801" w:type="dxa"/>
            <w:shd w:val="clear" w:color="auto" w:fill="auto"/>
            <w:noWrap/>
            <w:hideMark/>
          </w:tcPr>
          <w:p w14:paraId="6936E314" w14:textId="77777777" w:rsidR="00EA32C5" w:rsidRPr="00BB6AFA" w:rsidRDefault="00EA32C5" w:rsidP="00B11B0D">
            <w:pPr>
              <w:autoSpaceDE/>
              <w:autoSpaceDN/>
              <w:rPr>
                <w:sz w:val="20"/>
                <w:szCs w:val="20"/>
              </w:rPr>
            </w:pPr>
            <w:r w:rsidRPr="00BB6AFA">
              <w:rPr>
                <w:sz w:val="20"/>
                <w:szCs w:val="20"/>
              </w:rPr>
              <w:t>6/1984</w:t>
            </w:r>
          </w:p>
        </w:tc>
        <w:tc>
          <w:tcPr>
            <w:tcW w:w="765" w:type="dxa"/>
            <w:shd w:val="clear" w:color="auto" w:fill="auto"/>
            <w:noWrap/>
            <w:hideMark/>
          </w:tcPr>
          <w:p w14:paraId="79B26049" w14:textId="77777777" w:rsidR="00EA32C5" w:rsidRPr="00BB6AFA" w:rsidRDefault="00EA32C5" w:rsidP="00B11B0D">
            <w:pPr>
              <w:autoSpaceDE/>
              <w:autoSpaceDN/>
              <w:rPr>
                <w:sz w:val="20"/>
                <w:szCs w:val="20"/>
              </w:rPr>
            </w:pPr>
            <w:r w:rsidRPr="00BB6AFA">
              <w:rPr>
                <w:sz w:val="20"/>
                <w:szCs w:val="20"/>
              </w:rPr>
              <w:t>645,1</w:t>
            </w:r>
          </w:p>
        </w:tc>
        <w:tc>
          <w:tcPr>
            <w:tcW w:w="911" w:type="dxa"/>
            <w:shd w:val="clear" w:color="auto" w:fill="auto"/>
            <w:noWrap/>
            <w:hideMark/>
          </w:tcPr>
          <w:p w14:paraId="4B24D18C" w14:textId="77777777" w:rsidR="00EA32C5" w:rsidRPr="00BB6AFA" w:rsidRDefault="00EA32C5" w:rsidP="00B11B0D">
            <w:pPr>
              <w:autoSpaceDE/>
              <w:autoSpaceDN/>
              <w:rPr>
                <w:sz w:val="20"/>
                <w:szCs w:val="20"/>
              </w:rPr>
            </w:pPr>
            <w:r w:rsidRPr="00BB6AFA">
              <w:rPr>
                <w:sz w:val="20"/>
                <w:szCs w:val="20"/>
              </w:rPr>
              <w:t>Сливен</w:t>
            </w:r>
          </w:p>
        </w:tc>
        <w:tc>
          <w:tcPr>
            <w:tcW w:w="1045" w:type="dxa"/>
            <w:shd w:val="clear" w:color="auto" w:fill="auto"/>
            <w:noWrap/>
            <w:hideMark/>
          </w:tcPr>
          <w:p w14:paraId="5E87B99B" w14:textId="77777777" w:rsidR="00EA32C5" w:rsidRPr="00BB6AFA" w:rsidRDefault="00EA32C5" w:rsidP="00B11B0D">
            <w:pPr>
              <w:autoSpaceDE/>
              <w:autoSpaceDN/>
              <w:rPr>
                <w:sz w:val="20"/>
                <w:szCs w:val="20"/>
              </w:rPr>
            </w:pPr>
            <w:r w:rsidRPr="00BB6AFA">
              <w:rPr>
                <w:sz w:val="20"/>
                <w:szCs w:val="20"/>
              </w:rPr>
              <w:t>Сливен</w:t>
            </w:r>
          </w:p>
        </w:tc>
        <w:tc>
          <w:tcPr>
            <w:tcW w:w="1246" w:type="dxa"/>
            <w:shd w:val="clear" w:color="auto" w:fill="auto"/>
            <w:noWrap/>
            <w:hideMark/>
          </w:tcPr>
          <w:p w14:paraId="17E84FAB" w14:textId="77777777" w:rsidR="00EA32C5" w:rsidRPr="00BB6AFA" w:rsidRDefault="00EA32C5" w:rsidP="00B11B0D">
            <w:pPr>
              <w:autoSpaceDE/>
              <w:autoSpaceDN/>
              <w:rPr>
                <w:sz w:val="20"/>
                <w:szCs w:val="20"/>
              </w:rPr>
            </w:pPr>
            <w:r w:rsidRPr="00BB6AFA">
              <w:rPr>
                <w:sz w:val="20"/>
                <w:szCs w:val="20"/>
              </w:rPr>
              <w:t>гр. Сливен</w:t>
            </w:r>
          </w:p>
        </w:tc>
        <w:tc>
          <w:tcPr>
            <w:tcW w:w="1047" w:type="dxa"/>
            <w:shd w:val="clear" w:color="auto" w:fill="auto"/>
            <w:noWrap/>
            <w:hideMark/>
          </w:tcPr>
          <w:p w14:paraId="46451D3A" w14:textId="77777777" w:rsidR="00EA32C5" w:rsidRPr="00BB6AFA" w:rsidRDefault="00EA32C5" w:rsidP="00B11B0D">
            <w:pPr>
              <w:autoSpaceDE/>
              <w:autoSpaceDN/>
              <w:rPr>
                <w:sz w:val="20"/>
                <w:szCs w:val="20"/>
              </w:rPr>
            </w:pPr>
            <w:r w:rsidRPr="00BB6AFA">
              <w:rPr>
                <w:sz w:val="20"/>
                <w:szCs w:val="20"/>
              </w:rPr>
              <w:t>Стара Загора</w:t>
            </w:r>
          </w:p>
        </w:tc>
        <w:tc>
          <w:tcPr>
            <w:tcW w:w="3667" w:type="dxa"/>
            <w:shd w:val="clear" w:color="auto" w:fill="auto"/>
            <w:noWrap/>
            <w:hideMark/>
          </w:tcPr>
          <w:p w14:paraId="647F0632" w14:textId="77777777" w:rsidR="00EA32C5" w:rsidRPr="00BB6AFA" w:rsidRDefault="00EA32C5" w:rsidP="00B11B0D">
            <w:pPr>
              <w:autoSpaceDE/>
              <w:autoSpaceDN/>
              <w:rPr>
                <w:sz w:val="20"/>
                <w:szCs w:val="20"/>
              </w:rPr>
            </w:pPr>
          </w:p>
        </w:tc>
      </w:tr>
      <w:tr w:rsidR="00EA32C5" w:rsidRPr="00BB6AFA" w14:paraId="28EAA67E" w14:textId="77777777" w:rsidTr="00E67C90">
        <w:trPr>
          <w:trHeight w:val="1020"/>
        </w:trPr>
        <w:tc>
          <w:tcPr>
            <w:tcW w:w="715" w:type="dxa"/>
            <w:shd w:val="clear" w:color="auto" w:fill="auto"/>
            <w:noWrap/>
            <w:hideMark/>
          </w:tcPr>
          <w:p w14:paraId="22CF81D3" w14:textId="77777777" w:rsidR="00EA32C5" w:rsidRPr="00BB6AFA" w:rsidRDefault="00EA32C5" w:rsidP="00B11B0D">
            <w:pPr>
              <w:autoSpaceDE/>
              <w:autoSpaceDN/>
              <w:rPr>
                <w:b/>
                <w:bCs/>
                <w:sz w:val="20"/>
                <w:szCs w:val="20"/>
              </w:rPr>
            </w:pPr>
            <w:r w:rsidRPr="00BB6AFA">
              <w:rPr>
                <w:b/>
                <w:bCs/>
                <w:sz w:val="20"/>
                <w:szCs w:val="20"/>
              </w:rPr>
              <w:t>29</w:t>
            </w:r>
          </w:p>
        </w:tc>
        <w:tc>
          <w:tcPr>
            <w:tcW w:w="567" w:type="dxa"/>
            <w:shd w:val="clear" w:color="auto" w:fill="auto"/>
            <w:noWrap/>
            <w:hideMark/>
          </w:tcPr>
          <w:p w14:paraId="0DB45233" w14:textId="77777777" w:rsidR="00EA32C5" w:rsidRPr="00BB6AFA" w:rsidRDefault="00EA32C5" w:rsidP="00B11B0D">
            <w:pPr>
              <w:autoSpaceDE/>
              <w:autoSpaceDN/>
              <w:rPr>
                <w:b/>
                <w:bCs/>
                <w:sz w:val="20"/>
                <w:szCs w:val="20"/>
              </w:rPr>
            </w:pPr>
            <w:r w:rsidRPr="00BB6AFA">
              <w:rPr>
                <w:b/>
                <w:bCs/>
                <w:sz w:val="20"/>
                <w:szCs w:val="20"/>
              </w:rPr>
              <w:t>Р</w:t>
            </w:r>
          </w:p>
        </w:tc>
        <w:tc>
          <w:tcPr>
            <w:tcW w:w="1217" w:type="dxa"/>
            <w:shd w:val="clear" w:color="auto" w:fill="auto"/>
            <w:hideMark/>
          </w:tcPr>
          <w:p w14:paraId="59C21A22" w14:textId="77777777" w:rsidR="00EA32C5" w:rsidRPr="00BB6AFA" w:rsidRDefault="00EA32C5" w:rsidP="00B11B0D">
            <w:pPr>
              <w:autoSpaceDE/>
              <w:autoSpaceDN/>
              <w:rPr>
                <w:b/>
                <w:bCs/>
                <w:sz w:val="20"/>
                <w:szCs w:val="20"/>
              </w:rPr>
            </w:pPr>
            <w:r w:rsidRPr="00BB6AFA">
              <w:rPr>
                <w:b/>
                <w:bCs/>
                <w:sz w:val="20"/>
                <w:szCs w:val="20"/>
              </w:rPr>
              <w:t>Соколна</w:t>
            </w:r>
          </w:p>
        </w:tc>
        <w:tc>
          <w:tcPr>
            <w:tcW w:w="948" w:type="dxa"/>
            <w:shd w:val="clear" w:color="auto" w:fill="auto"/>
            <w:noWrap/>
            <w:hideMark/>
          </w:tcPr>
          <w:p w14:paraId="06717F9E"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4B398E24" w14:textId="77777777" w:rsidR="00EA32C5" w:rsidRPr="00BB6AFA" w:rsidRDefault="00EA32C5" w:rsidP="00B11B0D">
            <w:pPr>
              <w:autoSpaceDE/>
              <w:autoSpaceDN/>
              <w:rPr>
                <w:sz w:val="20"/>
                <w:szCs w:val="20"/>
              </w:rPr>
            </w:pPr>
            <w:r w:rsidRPr="00BB6AFA">
              <w:rPr>
                <w:sz w:val="20"/>
                <w:szCs w:val="20"/>
              </w:rPr>
              <w:t>501</w:t>
            </w:r>
          </w:p>
        </w:tc>
        <w:tc>
          <w:tcPr>
            <w:tcW w:w="828" w:type="dxa"/>
            <w:shd w:val="clear" w:color="auto" w:fill="auto"/>
            <w:hideMark/>
          </w:tcPr>
          <w:p w14:paraId="7A0EC853" w14:textId="77777777" w:rsidR="00EA32C5" w:rsidRPr="00BB6AFA" w:rsidRDefault="00EA32C5" w:rsidP="00B11B0D">
            <w:pPr>
              <w:autoSpaceDE/>
              <w:autoSpaceDN/>
              <w:rPr>
                <w:sz w:val="20"/>
                <w:szCs w:val="20"/>
              </w:rPr>
            </w:pPr>
            <w:r w:rsidRPr="00BB6AFA">
              <w:rPr>
                <w:sz w:val="20"/>
                <w:szCs w:val="20"/>
              </w:rPr>
              <w:t>11.7.1979</w:t>
            </w:r>
          </w:p>
        </w:tc>
        <w:tc>
          <w:tcPr>
            <w:tcW w:w="801" w:type="dxa"/>
            <w:shd w:val="clear" w:color="auto" w:fill="auto"/>
            <w:noWrap/>
            <w:hideMark/>
          </w:tcPr>
          <w:p w14:paraId="242822C6" w14:textId="77777777" w:rsidR="00EA32C5" w:rsidRPr="00BB6AFA" w:rsidRDefault="00EA32C5" w:rsidP="00B11B0D">
            <w:pPr>
              <w:autoSpaceDE/>
              <w:autoSpaceDN/>
              <w:rPr>
                <w:sz w:val="20"/>
                <w:szCs w:val="20"/>
              </w:rPr>
            </w:pPr>
            <w:r w:rsidRPr="00BB6AFA">
              <w:rPr>
                <w:sz w:val="20"/>
                <w:szCs w:val="20"/>
              </w:rPr>
              <w:t>65/1979</w:t>
            </w:r>
          </w:p>
        </w:tc>
        <w:tc>
          <w:tcPr>
            <w:tcW w:w="765" w:type="dxa"/>
            <w:shd w:val="clear" w:color="auto" w:fill="auto"/>
            <w:noWrap/>
            <w:hideMark/>
          </w:tcPr>
          <w:p w14:paraId="32CABAE8" w14:textId="77777777" w:rsidR="00EA32C5" w:rsidRPr="00BB6AFA" w:rsidRDefault="00EA32C5" w:rsidP="00B11B0D">
            <w:pPr>
              <w:autoSpaceDE/>
              <w:autoSpaceDN/>
              <w:rPr>
                <w:sz w:val="20"/>
                <w:szCs w:val="20"/>
              </w:rPr>
            </w:pPr>
            <w:r w:rsidRPr="00BB6AFA">
              <w:rPr>
                <w:sz w:val="20"/>
                <w:szCs w:val="20"/>
              </w:rPr>
              <w:t>1250</w:t>
            </w:r>
          </w:p>
        </w:tc>
        <w:tc>
          <w:tcPr>
            <w:tcW w:w="911" w:type="dxa"/>
            <w:shd w:val="clear" w:color="auto" w:fill="auto"/>
            <w:noWrap/>
            <w:hideMark/>
          </w:tcPr>
          <w:p w14:paraId="267119DE" w14:textId="77777777" w:rsidR="00EA32C5" w:rsidRPr="00BB6AFA" w:rsidRDefault="00EA32C5" w:rsidP="00B11B0D">
            <w:pPr>
              <w:autoSpaceDE/>
              <w:autoSpaceDN/>
              <w:rPr>
                <w:sz w:val="20"/>
                <w:szCs w:val="20"/>
              </w:rPr>
            </w:pPr>
            <w:r w:rsidRPr="00BB6AFA">
              <w:rPr>
                <w:sz w:val="20"/>
                <w:szCs w:val="20"/>
              </w:rPr>
              <w:t>Стара Загора</w:t>
            </w:r>
          </w:p>
        </w:tc>
        <w:tc>
          <w:tcPr>
            <w:tcW w:w="1045" w:type="dxa"/>
            <w:shd w:val="clear" w:color="auto" w:fill="auto"/>
            <w:noWrap/>
            <w:hideMark/>
          </w:tcPr>
          <w:p w14:paraId="5BFA2D58" w14:textId="77777777" w:rsidR="00EA32C5" w:rsidRPr="00BB6AFA" w:rsidRDefault="00EA32C5" w:rsidP="00B11B0D">
            <w:pPr>
              <w:autoSpaceDE/>
              <w:autoSpaceDN/>
              <w:rPr>
                <w:sz w:val="20"/>
                <w:szCs w:val="20"/>
              </w:rPr>
            </w:pPr>
            <w:r w:rsidRPr="00BB6AFA">
              <w:rPr>
                <w:sz w:val="20"/>
                <w:szCs w:val="20"/>
              </w:rPr>
              <w:t>Павел баня</w:t>
            </w:r>
          </w:p>
        </w:tc>
        <w:tc>
          <w:tcPr>
            <w:tcW w:w="1246" w:type="dxa"/>
            <w:shd w:val="clear" w:color="auto" w:fill="auto"/>
            <w:hideMark/>
          </w:tcPr>
          <w:p w14:paraId="27AA5EB0" w14:textId="77777777" w:rsidR="00EA32C5" w:rsidRPr="00BB6AFA" w:rsidRDefault="00EA32C5" w:rsidP="00B11B0D">
            <w:pPr>
              <w:autoSpaceDE/>
              <w:autoSpaceDN/>
              <w:rPr>
                <w:sz w:val="20"/>
                <w:szCs w:val="20"/>
              </w:rPr>
            </w:pPr>
            <w:r w:rsidRPr="00BB6AFA">
              <w:rPr>
                <w:sz w:val="20"/>
                <w:szCs w:val="20"/>
              </w:rPr>
              <w:t>с. Асен</w:t>
            </w:r>
            <w:r w:rsidRPr="00BB6AFA">
              <w:rPr>
                <w:sz w:val="20"/>
                <w:szCs w:val="20"/>
              </w:rPr>
              <w:br/>
              <w:t>с. Скобелево</w:t>
            </w:r>
            <w:r w:rsidRPr="00BB6AFA">
              <w:rPr>
                <w:sz w:val="20"/>
                <w:szCs w:val="20"/>
              </w:rPr>
              <w:br/>
              <w:t>с. Търничени</w:t>
            </w:r>
          </w:p>
        </w:tc>
        <w:tc>
          <w:tcPr>
            <w:tcW w:w="1047" w:type="dxa"/>
            <w:shd w:val="clear" w:color="auto" w:fill="auto"/>
            <w:hideMark/>
          </w:tcPr>
          <w:p w14:paraId="4DFF57FC" w14:textId="77777777" w:rsidR="00EA32C5" w:rsidRPr="00BB6AFA" w:rsidRDefault="00D0402C" w:rsidP="00B11B0D">
            <w:pPr>
              <w:autoSpaceDE/>
              <w:autoSpaceDN/>
              <w:rPr>
                <w:sz w:val="20"/>
                <w:szCs w:val="20"/>
              </w:rPr>
            </w:pPr>
            <w:r w:rsidRPr="00BB6AFA">
              <w:rPr>
                <w:sz w:val="20"/>
                <w:szCs w:val="20"/>
              </w:rPr>
              <w:t>попада в национален парк „Централен Балкан“</w:t>
            </w:r>
          </w:p>
        </w:tc>
        <w:tc>
          <w:tcPr>
            <w:tcW w:w="3667" w:type="dxa"/>
            <w:shd w:val="clear" w:color="auto" w:fill="auto"/>
            <w:noWrap/>
            <w:hideMark/>
          </w:tcPr>
          <w:p w14:paraId="57DF346A" w14:textId="77777777" w:rsidR="00EA32C5" w:rsidRPr="00BB6AFA" w:rsidRDefault="00EA32C5" w:rsidP="00B11B0D">
            <w:pPr>
              <w:autoSpaceDE/>
              <w:autoSpaceDN/>
              <w:rPr>
                <w:sz w:val="20"/>
                <w:szCs w:val="20"/>
              </w:rPr>
            </w:pPr>
          </w:p>
        </w:tc>
      </w:tr>
      <w:tr w:rsidR="00EA32C5" w:rsidRPr="00BB6AFA" w14:paraId="471D904D" w14:textId="77777777" w:rsidTr="00E67C90">
        <w:trPr>
          <w:trHeight w:val="765"/>
        </w:trPr>
        <w:tc>
          <w:tcPr>
            <w:tcW w:w="715" w:type="dxa"/>
            <w:shd w:val="clear" w:color="auto" w:fill="auto"/>
            <w:hideMark/>
          </w:tcPr>
          <w:p w14:paraId="4D01FD66" w14:textId="77777777" w:rsidR="00EA32C5" w:rsidRPr="00BB6AFA" w:rsidRDefault="00EA32C5" w:rsidP="00B11B0D">
            <w:pPr>
              <w:autoSpaceDE/>
              <w:autoSpaceDN/>
              <w:rPr>
                <w:b/>
                <w:bCs/>
                <w:sz w:val="20"/>
                <w:szCs w:val="20"/>
              </w:rPr>
            </w:pPr>
            <w:r w:rsidRPr="00BB6AFA">
              <w:rPr>
                <w:b/>
                <w:bCs/>
                <w:sz w:val="20"/>
                <w:szCs w:val="20"/>
              </w:rPr>
              <w:t>14</w:t>
            </w:r>
          </w:p>
        </w:tc>
        <w:tc>
          <w:tcPr>
            <w:tcW w:w="567" w:type="dxa"/>
            <w:shd w:val="clear" w:color="auto" w:fill="auto"/>
            <w:hideMark/>
          </w:tcPr>
          <w:p w14:paraId="606312C9"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3D495F7" w14:textId="77777777" w:rsidR="00EA32C5" w:rsidRPr="00BB6AFA" w:rsidRDefault="00EA32C5" w:rsidP="00B11B0D">
            <w:pPr>
              <w:autoSpaceDE/>
              <w:autoSpaceDN/>
              <w:rPr>
                <w:b/>
                <w:bCs/>
                <w:sz w:val="20"/>
                <w:szCs w:val="20"/>
              </w:rPr>
            </w:pPr>
            <w:r w:rsidRPr="00BB6AFA">
              <w:rPr>
                <w:b/>
                <w:bCs/>
                <w:sz w:val="20"/>
                <w:szCs w:val="20"/>
              </w:rPr>
              <w:t>Находище на блатно кокиче</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Долната ова</w:t>
            </w:r>
          </w:p>
        </w:tc>
        <w:tc>
          <w:tcPr>
            <w:tcW w:w="948" w:type="dxa"/>
            <w:shd w:val="clear" w:color="auto" w:fill="auto"/>
            <w:noWrap/>
            <w:hideMark/>
          </w:tcPr>
          <w:p w14:paraId="1D8A029E"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529331BA" w14:textId="77777777" w:rsidR="00EA32C5" w:rsidRPr="00BB6AFA" w:rsidRDefault="00EA32C5" w:rsidP="00B11B0D">
            <w:pPr>
              <w:autoSpaceDE/>
              <w:autoSpaceDN/>
              <w:rPr>
                <w:sz w:val="20"/>
                <w:szCs w:val="20"/>
              </w:rPr>
            </w:pPr>
            <w:r w:rsidRPr="00BB6AFA">
              <w:rPr>
                <w:sz w:val="20"/>
                <w:szCs w:val="20"/>
              </w:rPr>
              <w:t>1938</w:t>
            </w:r>
          </w:p>
        </w:tc>
        <w:tc>
          <w:tcPr>
            <w:tcW w:w="828" w:type="dxa"/>
            <w:shd w:val="clear" w:color="auto" w:fill="auto"/>
            <w:hideMark/>
          </w:tcPr>
          <w:p w14:paraId="73E78D99" w14:textId="77777777" w:rsidR="00EA32C5" w:rsidRPr="00BB6AFA" w:rsidRDefault="00EA32C5" w:rsidP="00B11B0D">
            <w:pPr>
              <w:autoSpaceDE/>
              <w:autoSpaceDN/>
              <w:rPr>
                <w:sz w:val="20"/>
                <w:szCs w:val="20"/>
              </w:rPr>
            </w:pPr>
            <w:r w:rsidRPr="00BB6AFA">
              <w:rPr>
                <w:sz w:val="20"/>
                <w:szCs w:val="20"/>
              </w:rPr>
              <w:t>03.07.1970 г.</w:t>
            </w:r>
          </w:p>
        </w:tc>
        <w:tc>
          <w:tcPr>
            <w:tcW w:w="801" w:type="dxa"/>
            <w:shd w:val="clear" w:color="auto" w:fill="auto"/>
            <w:noWrap/>
            <w:hideMark/>
          </w:tcPr>
          <w:p w14:paraId="15302F67" w14:textId="77777777" w:rsidR="00EA32C5" w:rsidRPr="00BB6AFA" w:rsidRDefault="00EA32C5" w:rsidP="00B11B0D">
            <w:pPr>
              <w:autoSpaceDE/>
              <w:autoSpaceDN/>
              <w:rPr>
                <w:sz w:val="20"/>
                <w:szCs w:val="20"/>
              </w:rPr>
            </w:pPr>
            <w:r w:rsidRPr="00BB6AFA">
              <w:rPr>
                <w:sz w:val="20"/>
                <w:szCs w:val="20"/>
              </w:rPr>
              <w:t>65/1970</w:t>
            </w:r>
          </w:p>
        </w:tc>
        <w:tc>
          <w:tcPr>
            <w:tcW w:w="765" w:type="dxa"/>
            <w:shd w:val="clear" w:color="auto" w:fill="auto"/>
            <w:noWrap/>
            <w:hideMark/>
          </w:tcPr>
          <w:p w14:paraId="74974FF7" w14:textId="77777777" w:rsidR="00EA32C5" w:rsidRPr="00BB6AFA" w:rsidRDefault="00EA32C5" w:rsidP="00B11B0D">
            <w:pPr>
              <w:autoSpaceDE/>
              <w:autoSpaceDN/>
              <w:rPr>
                <w:sz w:val="20"/>
                <w:szCs w:val="20"/>
              </w:rPr>
            </w:pPr>
            <w:r w:rsidRPr="00BB6AFA">
              <w:rPr>
                <w:sz w:val="20"/>
                <w:szCs w:val="20"/>
              </w:rPr>
              <w:t>20</w:t>
            </w:r>
          </w:p>
        </w:tc>
        <w:tc>
          <w:tcPr>
            <w:tcW w:w="911" w:type="dxa"/>
            <w:shd w:val="clear" w:color="auto" w:fill="auto"/>
            <w:hideMark/>
          </w:tcPr>
          <w:p w14:paraId="6BE3B6DB"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19EAE0C7" w14:textId="77777777" w:rsidR="00EA32C5" w:rsidRPr="00BB6AFA" w:rsidRDefault="00EA32C5" w:rsidP="00B11B0D">
            <w:pPr>
              <w:autoSpaceDE/>
              <w:autoSpaceDN/>
              <w:rPr>
                <w:sz w:val="20"/>
                <w:szCs w:val="20"/>
              </w:rPr>
            </w:pPr>
            <w:r w:rsidRPr="00BB6AFA">
              <w:rPr>
                <w:sz w:val="20"/>
                <w:szCs w:val="20"/>
              </w:rPr>
              <w:t>Любимец</w:t>
            </w:r>
          </w:p>
        </w:tc>
        <w:tc>
          <w:tcPr>
            <w:tcW w:w="1246" w:type="dxa"/>
            <w:shd w:val="clear" w:color="auto" w:fill="auto"/>
            <w:hideMark/>
          </w:tcPr>
          <w:p w14:paraId="62BDF773" w14:textId="77777777" w:rsidR="00EA32C5" w:rsidRPr="00BB6AFA" w:rsidRDefault="00EA32C5" w:rsidP="00B11B0D">
            <w:pPr>
              <w:autoSpaceDE/>
              <w:autoSpaceDN/>
              <w:rPr>
                <w:sz w:val="20"/>
                <w:szCs w:val="20"/>
              </w:rPr>
            </w:pPr>
            <w:r w:rsidRPr="00BB6AFA">
              <w:rPr>
                <w:sz w:val="20"/>
                <w:szCs w:val="20"/>
              </w:rPr>
              <w:t>гр. Любимец</w:t>
            </w:r>
          </w:p>
        </w:tc>
        <w:tc>
          <w:tcPr>
            <w:tcW w:w="1047" w:type="dxa"/>
            <w:shd w:val="clear" w:color="auto" w:fill="auto"/>
            <w:noWrap/>
            <w:hideMark/>
          </w:tcPr>
          <w:p w14:paraId="2CCAE9B8"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7F7503BE" w14:textId="77777777" w:rsidR="00EA32C5" w:rsidRPr="00BB6AFA" w:rsidRDefault="00EA32C5" w:rsidP="004E6166">
            <w:pPr>
              <w:autoSpaceDE/>
              <w:autoSpaceDN/>
              <w:rPr>
                <w:sz w:val="20"/>
                <w:szCs w:val="20"/>
              </w:rPr>
            </w:pPr>
            <w:r w:rsidRPr="00BB6AFA">
              <w:rPr>
                <w:sz w:val="20"/>
                <w:szCs w:val="20"/>
              </w:rPr>
              <w:t>Опазване на естествено находище на блатно кокиче</w:t>
            </w:r>
          </w:p>
        </w:tc>
      </w:tr>
      <w:tr w:rsidR="00EA32C5" w:rsidRPr="00BB6AFA" w14:paraId="0E1FC471" w14:textId="77777777" w:rsidTr="00E67C90">
        <w:trPr>
          <w:trHeight w:val="1020"/>
        </w:trPr>
        <w:tc>
          <w:tcPr>
            <w:tcW w:w="715" w:type="dxa"/>
            <w:shd w:val="clear" w:color="auto" w:fill="auto"/>
            <w:hideMark/>
          </w:tcPr>
          <w:p w14:paraId="5435B29D" w14:textId="77777777" w:rsidR="00EA32C5" w:rsidRPr="00BB6AFA" w:rsidRDefault="00EA32C5" w:rsidP="00B11B0D">
            <w:pPr>
              <w:autoSpaceDE/>
              <w:autoSpaceDN/>
              <w:rPr>
                <w:b/>
                <w:bCs/>
                <w:sz w:val="20"/>
                <w:szCs w:val="20"/>
              </w:rPr>
            </w:pPr>
            <w:r w:rsidRPr="00BB6AFA">
              <w:rPr>
                <w:b/>
                <w:bCs/>
                <w:sz w:val="20"/>
                <w:szCs w:val="20"/>
              </w:rPr>
              <w:t>24</w:t>
            </w:r>
          </w:p>
        </w:tc>
        <w:tc>
          <w:tcPr>
            <w:tcW w:w="567" w:type="dxa"/>
            <w:shd w:val="clear" w:color="auto" w:fill="auto"/>
            <w:hideMark/>
          </w:tcPr>
          <w:p w14:paraId="2B12064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D88ACEF" w14:textId="77777777" w:rsidR="00EA32C5" w:rsidRPr="00BB6AFA" w:rsidRDefault="00EA32C5" w:rsidP="00B11B0D">
            <w:pPr>
              <w:autoSpaceDE/>
              <w:autoSpaceDN/>
              <w:rPr>
                <w:b/>
                <w:bCs/>
                <w:sz w:val="20"/>
                <w:szCs w:val="20"/>
              </w:rPr>
            </w:pPr>
            <w:r w:rsidRPr="00BB6AFA">
              <w:rPr>
                <w:b/>
                <w:bCs/>
                <w:sz w:val="20"/>
                <w:szCs w:val="20"/>
              </w:rPr>
              <w:t>Кайлъка</w:t>
            </w:r>
          </w:p>
        </w:tc>
        <w:tc>
          <w:tcPr>
            <w:tcW w:w="948" w:type="dxa"/>
            <w:shd w:val="clear" w:color="auto" w:fill="auto"/>
            <w:noWrap/>
            <w:hideMark/>
          </w:tcPr>
          <w:p w14:paraId="2F5F3B6B"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7377559B" w14:textId="77777777" w:rsidR="00EA32C5" w:rsidRPr="00BB6AFA" w:rsidRDefault="00EA32C5" w:rsidP="00B11B0D">
            <w:pPr>
              <w:autoSpaceDE/>
              <w:autoSpaceDN/>
              <w:rPr>
                <w:sz w:val="20"/>
                <w:szCs w:val="20"/>
              </w:rPr>
            </w:pPr>
            <w:r w:rsidRPr="00BB6AFA">
              <w:rPr>
                <w:sz w:val="20"/>
                <w:szCs w:val="20"/>
              </w:rPr>
              <w:t>3700</w:t>
            </w:r>
          </w:p>
        </w:tc>
        <w:tc>
          <w:tcPr>
            <w:tcW w:w="828" w:type="dxa"/>
            <w:shd w:val="clear" w:color="auto" w:fill="auto"/>
            <w:hideMark/>
          </w:tcPr>
          <w:p w14:paraId="441BFE10" w14:textId="77777777" w:rsidR="00EA32C5" w:rsidRPr="00BB6AFA" w:rsidRDefault="00EA32C5" w:rsidP="00B11B0D">
            <w:pPr>
              <w:autoSpaceDE/>
              <w:autoSpaceDN/>
              <w:rPr>
                <w:sz w:val="20"/>
                <w:szCs w:val="20"/>
              </w:rPr>
            </w:pPr>
            <w:r w:rsidRPr="00BB6AFA">
              <w:rPr>
                <w:sz w:val="20"/>
                <w:szCs w:val="20"/>
              </w:rPr>
              <w:t>29.12.1972 г.</w:t>
            </w:r>
          </w:p>
        </w:tc>
        <w:tc>
          <w:tcPr>
            <w:tcW w:w="801" w:type="dxa"/>
            <w:shd w:val="clear" w:color="auto" w:fill="auto"/>
            <w:noWrap/>
            <w:hideMark/>
          </w:tcPr>
          <w:p w14:paraId="00EE953E" w14:textId="77777777" w:rsidR="00EA32C5" w:rsidRPr="00BB6AFA" w:rsidRDefault="00EA32C5" w:rsidP="00B11B0D">
            <w:pPr>
              <w:autoSpaceDE/>
              <w:autoSpaceDN/>
              <w:rPr>
                <w:sz w:val="20"/>
                <w:szCs w:val="20"/>
              </w:rPr>
            </w:pPr>
            <w:r w:rsidRPr="00BB6AFA">
              <w:rPr>
                <w:sz w:val="20"/>
                <w:szCs w:val="20"/>
              </w:rPr>
              <w:t>13/1973</w:t>
            </w:r>
          </w:p>
        </w:tc>
        <w:tc>
          <w:tcPr>
            <w:tcW w:w="765" w:type="dxa"/>
            <w:shd w:val="clear" w:color="auto" w:fill="auto"/>
            <w:noWrap/>
            <w:hideMark/>
          </w:tcPr>
          <w:p w14:paraId="5BE00E70" w14:textId="77777777" w:rsidR="00EA32C5" w:rsidRPr="00BB6AFA" w:rsidRDefault="00EA32C5" w:rsidP="00B11B0D">
            <w:pPr>
              <w:autoSpaceDE/>
              <w:autoSpaceDN/>
              <w:rPr>
                <w:sz w:val="20"/>
                <w:szCs w:val="20"/>
              </w:rPr>
            </w:pPr>
            <w:r w:rsidRPr="00BB6AFA">
              <w:rPr>
                <w:sz w:val="20"/>
                <w:szCs w:val="20"/>
              </w:rPr>
              <w:t>999,8</w:t>
            </w:r>
          </w:p>
        </w:tc>
        <w:tc>
          <w:tcPr>
            <w:tcW w:w="911" w:type="dxa"/>
            <w:shd w:val="clear" w:color="auto" w:fill="auto"/>
            <w:hideMark/>
          </w:tcPr>
          <w:p w14:paraId="3D96D141" w14:textId="77777777" w:rsidR="00EA32C5" w:rsidRPr="00BB6AFA" w:rsidRDefault="00EA32C5" w:rsidP="00B11B0D">
            <w:pPr>
              <w:autoSpaceDE/>
              <w:autoSpaceDN/>
              <w:rPr>
                <w:sz w:val="20"/>
                <w:szCs w:val="20"/>
              </w:rPr>
            </w:pPr>
            <w:r w:rsidRPr="00BB6AFA">
              <w:rPr>
                <w:sz w:val="20"/>
                <w:szCs w:val="20"/>
              </w:rPr>
              <w:t>Плевен</w:t>
            </w:r>
          </w:p>
        </w:tc>
        <w:tc>
          <w:tcPr>
            <w:tcW w:w="1045" w:type="dxa"/>
            <w:shd w:val="clear" w:color="auto" w:fill="auto"/>
            <w:hideMark/>
          </w:tcPr>
          <w:p w14:paraId="5DE68580"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hideMark/>
          </w:tcPr>
          <w:p w14:paraId="6F9C6600" w14:textId="77777777" w:rsidR="00EA32C5" w:rsidRPr="00BB6AFA" w:rsidRDefault="00EA32C5" w:rsidP="00B11B0D">
            <w:pPr>
              <w:autoSpaceDE/>
              <w:autoSpaceDN/>
              <w:rPr>
                <w:sz w:val="20"/>
                <w:szCs w:val="20"/>
              </w:rPr>
            </w:pPr>
            <w:r w:rsidRPr="00BB6AFA">
              <w:rPr>
                <w:sz w:val="20"/>
                <w:szCs w:val="20"/>
              </w:rPr>
              <w:t>гр. Плевен</w:t>
            </w:r>
            <w:r w:rsidRPr="00BB6AFA">
              <w:rPr>
                <w:sz w:val="20"/>
                <w:szCs w:val="20"/>
              </w:rPr>
              <w:br/>
              <w:t>с. Бохот</w:t>
            </w:r>
            <w:r w:rsidRPr="00BB6AFA">
              <w:rPr>
                <w:sz w:val="20"/>
                <w:szCs w:val="20"/>
              </w:rPr>
              <w:br/>
              <w:t>с. Тученица</w:t>
            </w:r>
            <w:r w:rsidRPr="00BB6AFA">
              <w:rPr>
                <w:sz w:val="20"/>
                <w:szCs w:val="20"/>
              </w:rPr>
              <w:br/>
              <w:t>с. Радишево</w:t>
            </w:r>
          </w:p>
        </w:tc>
        <w:tc>
          <w:tcPr>
            <w:tcW w:w="1047" w:type="dxa"/>
            <w:shd w:val="clear" w:color="auto" w:fill="auto"/>
            <w:noWrap/>
            <w:hideMark/>
          </w:tcPr>
          <w:p w14:paraId="5E01FA6B" w14:textId="77777777" w:rsidR="00EA32C5" w:rsidRPr="00BB6AFA" w:rsidRDefault="00EA32C5" w:rsidP="00B11B0D">
            <w:pPr>
              <w:autoSpaceDE/>
              <w:autoSpaceDN/>
              <w:rPr>
                <w:sz w:val="20"/>
                <w:szCs w:val="20"/>
              </w:rPr>
            </w:pPr>
            <w:r w:rsidRPr="00BB6AFA">
              <w:rPr>
                <w:sz w:val="20"/>
                <w:szCs w:val="20"/>
              </w:rPr>
              <w:t>Плевен</w:t>
            </w:r>
          </w:p>
        </w:tc>
        <w:tc>
          <w:tcPr>
            <w:tcW w:w="3667" w:type="dxa"/>
            <w:shd w:val="clear" w:color="auto" w:fill="auto"/>
            <w:hideMark/>
          </w:tcPr>
          <w:p w14:paraId="0CF0D4C8" w14:textId="77777777" w:rsidR="00EA32C5" w:rsidRPr="00BB6AFA" w:rsidRDefault="00EA32C5" w:rsidP="00B11B0D">
            <w:pPr>
              <w:autoSpaceDE/>
              <w:autoSpaceDN/>
              <w:rPr>
                <w:sz w:val="20"/>
                <w:szCs w:val="20"/>
              </w:rPr>
            </w:pPr>
            <w:r w:rsidRPr="00BB6AFA">
              <w:rPr>
                <w:sz w:val="20"/>
                <w:szCs w:val="20"/>
              </w:rPr>
              <w:t>Опазване на кан</w:t>
            </w:r>
            <w:r w:rsidR="004E6166" w:rsidRPr="00BB6AFA">
              <w:rPr>
                <w:sz w:val="20"/>
                <w:szCs w:val="20"/>
              </w:rPr>
              <w:t>ьоновидна долина на р. Тученица</w:t>
            </w:r>
          </w:p>
        </w:tc>
      </w:tr>
      <w:tr w:rsidR="00EA32C5" w:rsidRPr="00BB6AFA" w14:paraId="399AFF34" w14:textId="77777777" w:rsidTr="00E67C90">
        <w:trPr>
          <w:trHeight w:val="1785"/>
        </w:trPr>
        <w:tc>
          <w:tcPr>
            <w:tcW w:w="715" w:type="dxa"/>
            <w:shd w:val="clear" w:color="auto" w:fill="auto"/>
            <w:hideMark/>
          </w:tcPr>
          <w:p w14:paraId="73BFD6F9" w14:textId="77777777" w:rsidR="00EA32C5" w:rsidRPr="00BB6AFA" w:rsidRDefault="00EA32C5" w:rsidP="00B11B0D">
            <w:pPr>
              <w:autoSpaceDE/>
              <w:autoSpaceDN/>
              <w:rPr>
                <w:b/>
                <w:bCs/>
                <w:sz w:val="20"/>
                <w:szCs w:val="20"/>
              </w:rPr>
            </w:pPr>
            <w:r w:rsidRPr="00BB6AFA">
              <w:rPr>
                <w:b/>
                <w:bCs/>
                <w:sz w:val="20"/>
                <w:szCs w:val="20"/>
              </w:rPr>
              <w:t>28</w:t>
            </w:r>
          </w:p>
        </w:tc>
        <w:tc>
          <w:tcPr>
            <w:tcW w:w="567" w:type="dxa"/>
            <w:shd w:val="clear" w:color="auto" w:fill="auto"/>
            <w:hideMark/>
          </w:tcPr>
          <w:p w14:paraId="21A709F1"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0352337" w14:textId="77777777" w:rsidR="00EA32C5" w:rsidRPr="00BB6AFA" w:rsidRDefault="00D0402C" w:rsidP="00B11B0D">
            <w:pPr>
              <w:autoSpaceDE/>
              <w:autoSpaceDN/>
              <w:rPr>
                <w:b/>
                <w:bCs/>
                <w:sz w:val="20"/>
                <w:szCs w:val="20"/>
              </w:rPr>
            </w:pPr>
            <w:r w:rsidRPr="00BB6AFA">
              <w:rPr>
                <w:b/>
                <w:bCs/>
                <w:sz w:val="20"/>
                <w:szCs w:val="20"/>
              </w:rPr>
              <w:t>Дефилето Олу</w:t>
            </w:r>
            <w:r w:rsidR="00EA32C5" w:rsidRPr="00BB6AFA">
              <w:rPr>
                <w:b/>
                <w:bCs/>
                <w:sz w:val="20"/>
                <w:szCs w:val="20"/>
              </w:rPr>
              <w:t>дере</w:t>
            </w:r>
          </w:p>
        </w:tc>
        <w:tc>
          <w:tcPr>
            <w:tcW w:w="948" w:type="dxa"/>
            <w:shd w:val="clear" w:color="auto" w:fill="auto"/>
            <w:noWrap/>
            <w:hideMark/>
          </w:tcPr>
          <w:p w14:paraId="3194C574"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3367D021" w14:textId="77777777" w:rsidR="00EA32C5" w:rsidRPr="00BB6AFA" w:rsidRDefault="00EA32C5" w:rsidP="00B11B0D">
            <w:pPr>
              <w:autoSpaceDE/>
              <w:autoSpaceDN/>
              <w:rPr>
                <w:sz w:val="20"/>
                <w:szCs w:val="20"/>
              </w:rPr>
            </w:pPr>
            <w:r w:rsidRPr="00BB6AFA">
              <w:rPr>
                <w:sz w:val="20"/>
                <w:szCs w:val="20"/>
              </w:rPr>
              <w:t>3751</w:t>
            </w:r>
          </w:p>
        </w:tc>
        <w:tc>
          <w:tcPr>
            <w:tcW w:w="828" w:type="dxa"/>
            <w:shd w:val="clear" w:color="auto" w:fill="auto"/>
            <w:hideMark/>
          </w:tcPr>
          <w:p w14:paraId="30A8456D" w14:textId="77777777" w:rsidR="00EA32C5" w:rsidRPr="00BB6AFA" w:rsidRDefault="00EA32C5" w:rsidP="00B11B0D">
            <w:pPr>
              <w:autoSpaceDE/>
              <w:autoSpaceDN/>
              <w:rPr>
                <w:sz w:val="20"/>
                <w:szCs w:val="20"/>
              </w:rPr>
            </w:pPr>
            <w:r w:rsidRPr="00BB6AFA">
              <w:rPr>
                <w:sz w:val="20"/>
                <w:szCs w:val="20"/>
              </w:rPr>
              <w:t>30.11.1973 г.</w:t>
            </w:r>
          </w:p>
        </w:tc>
        <w:tc>
          <w:tcPr>
            <w:tcW w:w="801" w:type="dxa"/>
            <w:shd w:val="clear" w:color="auto" w:fill="auto"/>
            <w:noWrap/>
            <w:hideMark/>
          </w:tcPr>
          <w:p w14:paraId="427C2C5B" w14:textId="77777777" w:rsidR="00EA32C5" w:rsidRPr="00BB6AFA" w:rsidRDefault="00EA32C5" w:rsidP="00B11B0D">
            <w:pPr>
              <w:autoSpaceDE/>
              <w:autoSpaceDN/>
              <w:rPr>
                <w:sz w:val="20"/>
                <w:szCs w:val="20"/>
              </w:rPr>
            </w:pPr>
            <w:r w:rsidRPr="00BB6AFA">
              <w:rPr>
                <w:sz w:val="20"/>
                <w:szCs w:val="20"/>
              </w:rPr>
              <w:t>101/1973</w:t>
            </w:r>
          </w:p>
        </w:tc>
        <w:tc>
          <w:tcPr>
            <w:tcW w:w="765" w:type="dxa"/>
            <w:shd w:val="clear" w:color="auto" w:fill="auto"/>
            <w:noWrap/>
            <w:hideMark/>
          </w:tcPr>
          <w:p w14:paraId="30BE7D05" w14:textId="77777777" w:rsidR="00EA32C5" w:rsidRPr="00BB6AFA" w:rsidRDefault="00EA32C5" w:rsidP="00B11B0D">
            <w:pPr>
              <w:autoSpaceDE/>
              <w:autoSpaceDN/>
              <w:rPr>
                <w:sz w:val="20"/>
                <w:szCs w:val="20"/>
              </w:rPr>
            </w:pPr>
            <w:r w:rsidRPr="00BB6AFA">
              <w:rPr>
                <w:sz w:val="20"/>
                <w:szCs w:val="20"/>
              </w:rPr>
              <w:t>1273,2204</w:t>
            </w:r>
          </w:p>
        </w:tc>
        <w:tc>
          <w:tcPr>
            <w:tcW w:w="911" w:type="dxa"/>
            <w:shd w:val="clear" w:color="auto" w:fill="auto"/>
            <w:hideMark/>
          </w:tcPr>
          <w:p w14:paraId="16CEFA1E"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1D5E0773" w14:textId="77777777" w:rsidR="00EA32C5" w:rsidRPr="00BB6AFA" w:rsidRDefault="00EA32C5" w:rsidP="00B11B0D">
            <w:pPr>
              <w:autoSpaceDE/>
              <w:autoSpaceDN/>
              <w:rPr>
                <w:sz w:val="20"/>
                <w:szCs w:val="20"/>
              </w:rPr>
            </w:pPr>
            <w:r w:rsidRPr="00BB6AFA">
              <w:rPr>
                <w:sz w:val="20"/>
                <w:szCs w:val="20"/>
              </w:rPr>
              <w:t>Харманли</w:t>
            </w:r>
          </w:p>
        </w:tc>
        <w:tc>
          <w:tcPr>
            <w:tcW w:w="1246" w:type="dxa"/>
            <w:shd w:val="clear" w:color="auto" w:fill="auto"/>
            <w:hideMark/>
          </w:tcPr>
          <w:p w14:paraId="3B50833F" w14:textId="77777777" w:rsidR="00EA32C5" w:rsidRPr="00BB6AFA" w:rsidRDefault="00EA32C5" w:rsidP="00B11B0D">
            <w:pPr>
              <w:autoSpaceDE/>
              <w:autoSpaceDN/>
              <w:rPr>
                <w:sz w:val="20"/>
                <w:szCs w:val="20"/>
              </w:rPr>
            </w:pPr>
            <w:r w:rsidRPr="00BB6AFA">
              <w:rPr>
                <w:sz w:val="20"/>
                <w:szCs w:val="20"/>
              </w:rPr>
              <w:t>гр. Харманли</w:t>
            </w:r>
            <w:r w:rsidRPr="00BB6AFA">
              <w:rPr>
                <w:sz w:val="20"/>
                <w:szCs w:val="20"/>
              </w:rPr>
              <w:br/>
              <w:t>с. Остър камък</w:t>
            </w:r>
            <w:r w:rsidRPr="00BB6AFA">
              <w:rPr>
                <w:sz w:val="20"/>
                <w:szCs w:val="20"/>
              </w:rPr>
              <w:br/>
              <w:t>с. Поляново</w:t>
            </w:r>
          </w:p>
        </w:tc>
        <w:tc>
          <w:tcPr>
            <w:tcW w:w="1047" w:type="dxa"/>
            <w:shd w:val="clear" w:color="auto" w:fill="auto"/>
            <w:noWrap/>
            <w:hideMark/>
          </w:tcPr>
          <w:p w14:paraId="1AC7D1C5"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7EC729C9" w14:textId="77777777" w:rsidR="00EA32C5" w:rsidRPr="00BB6AFA" w:rsidRDefault="00EA32C5" w:rsidP="00B11B0D">
            <w:pPr>
              <w:autoSpaceDE/>
              <w:autoSpaceDN/>
              <w:rPr>
                <w:sz w:val="20"/>
                <w:szCs w:val="20"/>
              </w:rPr>
            </w:pPr>
            <w:r w:rsidRPr="00BB6AFA">
              <w:rPr>
                <w:sz w:val="20"/>
                <w:szCs w:val="20"/>
              </w:rPr>
              <w:t>Опазване на: термофилни и субсредиземноморски дъбови гори, крайречни формации от върби (Salix spp.), смесени ясеново-елшови групировки край реките (Fraxinus excelsior</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4E6166" w:rsidRPr="00BB6AFA">
              <w:rPr>
                <w:sz w:val="20"/>
                <w:szCs w:val="20"/>
              </w:rPr>
              <w:t>Alnus glutinosa),</w:t>
            </w:r>
            <w:r w:rsidRPr="00BB6AFA">
              <w:rPr>
                <w:sz w:val="20"/>
                <w:szCs w:val="20"/>
              </w:rPr>
              <w:t xml:space="preserve"> и защитени животински видове: жаба дървесница (Hyla arborea), балканска чесновница (Pelobates syriacus balcanicus), жълтокоремник (Pseudopus apodus), змия червейница (Typhlops vermicularis), смок мишкар (Zamenis longissimus), пъстър смок (Elaphe sauromates), турска боа (Eryx jaculus), обикновена блатна костенурка (Emys orbicularis), шипоопашата костенурка (Testudo hermanni), шипобедрена костенурка (Testudo graeca), черен щъркел (Ciconia nigra), късопръст ястреб (Accipiter brevipes), малък ястреб (Accipiter nisus), голям ястреб (Accipiter gentiles), орел змияр (Circaetus gallicus), малък орел (Hieraaetus pennatus), малък креслив орел (Aquila pomarina), белоопашат мишелов (Buteo rufinus), осояд (Pernis apivorus), черна каня (Milvus migrans), сокол скитник (Falco peregrinus), сокол орко (Falco subbuteo), бухал (Bubo bubo) и турилик (Burhinus oedicnemus), лалугер (Spermophilus citellus), </w:t>
            </w:r>
            <w:r w:rsidRPr="00BB6AFA">
              <w:rPr>
                <w:sz w:val="20"/>
                <w:szCs w:val="20"/>
              </w:rPr>
              <w:br/>
              <w:t>пъстър пор (Vormela peregus</w:t>
            </w:r>
            <w:r w:rsidR="004E6166" w:rsidRPr="00BB6AFA">
              <w:rPr>
                <w:sz w:val="20"/>
                <w:szCs w:val="20"/>
              </w:rPr>
              <w:t>na) и видра (Lutra lutra) и др.</w:t>
            </w:r>
          </w:p>
        </w:tc>
      </w:tr>
      <w:tr w:rsidR="00EA32C5" w:rsidRPr="00BB6AFA" w14:paraId="7F82D03B" w14:textId="77777777" w:rsidTr="00E67C90">
        <w:trPr>
          <w:trHeight w:val="765"/>
        </w:trPr>
        <w:tc>
          <w:tcPr>
            <w:tcW w:w="715" w:type="dxa"/>
            <w:shd w:val="clear" w:color="auto" w:fill="auto"/>
            <w:hideMark/>
          </w:tcPr>
          <w:p w14:paraId="0A3D390C" w14:textId="77777777" w:rsidR="00EA32C5" w:rsidRPr="00BB6AFA" w:rsidRDefault="00EA32C5" w:rsidP="00B11B0D">
            <w:pPr>
              <w:autoSpaceDE/>
              <w:autoSpaceDN/>
              <w:rPr>
                <w:b/>
                <w:bCs/>
                <w:sz w:val="20"/>
                <w:szCs w:val="20"/>
              </w:rPr>
            </w:pPr>
            <w:r w:rsidRPr="00BB6AFA">
              <w:rPr>
                <w:b/>
                <w:bCs/>
                <w:sz w:val="20"/>
                <w:szCs w:val="20"/>
              </w:rPr>
              <w:t>33</w:t>
            </w:r>
          </w:p>
        </w:tc>
        <w:tc>
          <w:tcPr>
            <w:tcW w:w="567" w:type="dxa"/>
            <w:shd w:val="clear" w:color="auto" w:fill="auto"/>
            <w:hideMark/>
          </w:tcPr>
          <w:p w14:paraId="69C23BF3"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B82DB20" w14:textId="77777777" w:rsidR="00EA32C5" w:rsidRPr="00BB6AFA" w:rsidRDefault="00EA32C5" w:rsidP="00D0402C">
            <w:pPr>
              <w:autoSpaceDE/>
              <w:autoSpaceDN/>
              <w:rPr>
                <w:b/>
                <w:bCs/>
                <w:sz w:val="20"/>
                <w:szCs w:val="20"/>
              </w:rPr>
            </w:pPr>
            <w:r w:rsidRPr="00BB6AFA">
              <w:rPr>
                <w:b/>
                <w:bCs/>
                <w:sz w:val="20"/>
                <w:szCs w:val="20"/>
              </w:rPr>
              <w:t>Копрен</w:t>
            </w:r>
            <w:r w:rsidR="00D0402C" w:rsidRPr="00BB6AFA">
              <w:rPr>
                <w:b/>
                <w:bCs/>
                <w:sz w:val="20"/>
                <w:szCs w:val="20"/>
              </w:rPr>
              <w:t xml:space="preserve"> </w:t>
            </w:r>
            <w:r w:rsidR="00B2060A" w:rsidRPr="00BB6AFA">
              <w:rPr>
                <w:b/>
                <w:bCs/>
                <w:sz w:val="20"/>
                <w:szCs w:val="20"/>
              </w:rPr>
              <w:t xml:space="preserve">  –  </w:t>
            </w:r>
            <w:r w:rsidR="00D0402C" w:rsidRPr="00BB6AFA">
              <w:rPr>
                <w:b/>
                <w:bCs/>
                <w:sz w:val="20"/>
                <w:szCs w:val="20"/>
              </w:rPr>
              <w:t xml:space="preserve"> </w:t>
            </w:r>
            <w:r w:rsidRPr="00BB6AFA">
              <w:rPr>
                <w:b/>
                <w:bCs/>
                <w:sz w:val="20"/>
                <w:szCs w:val="20"/>
              </w:rPr>
              <w:t>Равно буче</w:t>
            </w:r>
            <w:r w:rsidR="00D0402C" w:rsidRPr="00BB6AFA">
              <w:rPr>
                <w:b/>
                <w:bCs/>
                <w:sz w:val="20"/>
                <w:szCs w:val="20"/>
              </w:rPr>
              <w:t xml:space="preserve"> </w:t>
            </w:r>
            <w:r w:rsidR="00B2060A" w:rsidRPr="00BB6AFA">
              <w:rPr>
                <w:b/>
                <w:bCs/>
                <w:sz w:val="20"/>
                <w:szCs w:val="20"/>
              </w:rPr>
              <w:t xml:space="preserve">  –  </w:t>
            </w:r>
            <w:r w:rsidR="00D0402C" w:rsidRPr="00BB6AFA">
              <w:rPr>
                <w:b/>
                <w:bCs/>
                <w:sz w:val="20"/>
                <w:szCs w:val="20"/>
              </w:rPr>
              <w:t xml:space="preserve"> </w:t>
            </w:r>
            <w:r w:rsidRPr="00BB6AFA">
              <w:rPr>
                <w:b/>
                <w:bCs/>
                <w:sz w:val="20"/>
                <w:szCs w:val="20"/>
              </w:rPr>
              <w:t>Калиманица</w:t>
            </w:r>
            <w:r w:rsidR="00D0402C" w:rsidRPr="00BB6AFA">
              <w:rPr>
                <w:b/>
                <w:bCs/>
                <w:sz w:val="20"/>
                <w:szCs w:val="20"/>
              </w:rPr>
              <w:t xml:space="preserve"> </w:t>
            </w:r>
            <w:r w:rsidR="00B2060A" w:rsidRPr="00BB6AFA">
              <w:rPr>
                <w:b/>
                <w:bCs/>
                <w:sz w:val="20"/>
                <w:szCs w:val="20"/>
              </w:rPr>
              <w:t xml:space="preserve">  –  </w:t>
            </w:r>
            <w:r w:rsidR="00D0402C" w:rsidRPr="00BB6AFA">
              <w:rPr>
                <w:b/>
                <w:bCs/>
                <w:sz w:val="20"/>
                <w:szCs w:val="20"/>
              </w:rPr>
              <w:t xml:space="preserve"> </w:t>
            </w:r>
            <w:r w:rsidRPr="00BB6AFA">
              <w:rPr>
                <w:b/>
                <w:bCs/>
                <w:sz w:val="20"/>
                <w:szCs w:val="20"/>
              </w:rPr>
              <w:t>Деяница</w:t>
            </w:r>
          </w:p>
        </w:tc>
        <w:tc>
          <w:tcPr>
            <w:tcW w:w="948" w:type="dxa"/>
            <w:shd w:val="clear" w:color="auto" w:fill="auto"/>
            <w:noWrap/>
            <w:hideMark/>
          </w:tcPr>
          <w:p w14:paraId="461D5283"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6DF3370A" w14:textId="77777777" w:rsidR="00EA32C5" w:rsidRPr="00BB6AFA" w:rsidRDefault="00EA32C5" w:rsidP="00B11B0D">
            <w:pPr>
              <w:autoSpaceDE/>
              <w:autoSpaceDN/>
              <w:rPr>
                <w:sz w:val="20"/>
                <w:szCs w:val="20"/>
              </w:rPr>
            </w:pPr>
            <w:r w:rsidRPr="00BB6AFA">
              <w:rPr>
                <w:sz w:val="20"/>
                <w:szCs w:val="20"/>
              </w:rPr>
              <w:t>3751</w:t>
            </w:r>
          </w:p>
        </w:tc>
        <w:tc>
          <w:tcPr>
            <w:tcW w:w="828" w:type="dxa"/>
            <w:shd w:val="clear" w:color="auto" w:fill="auto"/>
            <w:hideMark/>
          </w:tcPr>
          <w:p w14:paraId="26937777" w14:textId="77777777" w:rsidR="00EA32C5" w:rsidRPr="00BB6AFA" w:rsidRDefault="00EA32C5" w:rsidP="00B11B0D">
            <w:pPr>
              <w:autoSpaceDE/>
              <w:autoSpaceDN/>
              <w:rPr>
                <w:sz w:val="20"/>
                <w:szCs w:val="20"/>
              </w:rPr>
            </w:pPr>
            <w:r w:rsidRPr="00BB6AFA">
              <w:rPr>
                <w:sz w:val="20"/>
                <w:szCs w:val="20"/>
              </w:rPr>
              <w:t>30.11.1973 г.</w:t>
            </w:r>
            <w:r w:rsidR="000373AD" w:rsidRPr="00BB6AFA">
              <w:rPr>
                <w:sz w:val="20"/>
                <w:szCs w:val="20"/>
              </w:rPr>
              <w:t xml:space="preserve"> </w:t>
            </w:r>
          </w:p>
        </w:tc>
        <w:tc>
          <w:tcPr>
            <w:tcW w:w="801" w:type="dxa"/>
            <w:shd w:val="clear" w:color="auto" w:fill="auto"/>
            <w:noWrap/>
            <w:hideMark/>
          </w:tcPr>
          <w:p w14:paraId="025ADB63" w14:textId="77777777" w:rsidR="00EA32C5" w:rsidRPr="00BB6AFA" w:rsidRDefault="00EA32C5" w:rsidP="00B11B0D">
            <w:pPr>
              <w:autoSpaceDE/>
              <w:autoSpaceDN/>
              <w:rPr>
                <w:sz w:val="20"/>
                <w:szCs w:val="20"/>
              </w:rPr>
            </w:pPr>
            <w:r w:rsidRPr="00BB6AFA">
              <w:rPr>
                <w:sz w:val="20"/>
                <w:szCs w:val="20"/>
              </w:rPr>
              <w:t>101/1973</w:t>
            </w:r>
          </w:p>
        </w:tc>
        <w:tc>
          <w:tcPr>
            <w:tcW w:w="765" w:type="dxa"/>
            <w:shd w:val="clear" w:color="auto" w:fill="auto"/>
            <w:noWrap/>
            <w:hideMark/>
          </w:tcPr>
          <w:p w14:paraId="729F1F8E" w14:textId="77777777" w:rsidR="00EA32C5" w:rsidRPr="00BB6AFA" w:rsidRDefault="00EA32C5" w:rsidP="00B11B0D">
            <w:pPr>
              <w:autoSpaceDE/>
              <w:autoSpaceDN/>
              <w:rPr>
                <w:sz w:val="20"/>
                <w:szCs w:val="20"/>
              </w:rPr>
            </w:pPr>
            <w:r w:rsidRPr="00BB6AFA">
              <w:rPr>
                <w:sz w:val="20"/>
                <w:szCs w:val="20"/>
              </w:rPr>
              <w:t>536,4</w:t>
            </w:r>
          </w:p>
        </w:tc>
        <w:tc>
          <w:tcPr>
            <w:tcW w:w="911" w:type="dxa"/>
            <w:shd w:val="clear" w:color="auto" w:fill="auto"/>
            <w:hideMark/>
          </w:tcPr>
          <w:p w14:paraId="5D8A8C70" w14:textId="77777777" w:rsidR="00EA32C5" w:rsidRPr="00BB6AFA" w:rsidRDefault="00EA32C5" w:rsidP="00B11B0D">
            <w:pPr>
              <w:autoSpaceDE/>
              <w:autoSpaceDN/>
              <w:rPr>
                <w:sz w:val="20"/>
                <w:szCs w:val="20"/>
              </w:rPr>
            </w:pPr>
            <w:r w:rsidRPr="00BB6AFA">
              <w:rPr>
                <w:sz w:val="20"/>
                <w:szCs w:val="20"/>
              </w:rPr>
              <w:t>Монтана</w:t>
            </w:r>
          </w:p>
        </w:tc>
        <w:tc>
          <w:tcPr>
            <w:tcW w:w="1045" w:type="dxa"/>
            <w:shd w:val="clear" w:color="auto" w:fill="auto"/>
            <w:hideMark/>
          </w:tcPr>
          <w:p w14:paraId="273A8D37" w14:textId="77777777" w:rsidR="00EA32C5" w:rsidRPr="00BB6AFA" w:rsidRDefault="00EA32C5" w:rsidP="00B11B0D">
            <w:pPr>
              <w:autoSpaceDE/>
              <w:autoSpaceDN/>
              <w:rPr>
                <w:sz w:val="20"/>
                <w:szCs w:val="20"/>
              </w:rPr>
            </w:pPr>
            <w:r w:rsidRPr="00BB6AFA">
              <w:rPr>
                <w:sz w:val="20"/>
                <w:szCs w:val="20"/>
              </w:rPr>
              <w:t>Георги Дамяново</w:t>
            </w:r>
          </w:p>
        </w:tc>
        <w:tc>
          <w:tcPr>
            <w:tcW w:w="1246" w:type="dxa"/>
            <w:shd w:val="clear" w:color="auto" w:fill="auto"/>
            <w:hideMark/>
          </w:tcPr>
          <w:p w14:paraId="0C48395F" w14:textId="77777777" w:rsidR="00EA32C5" w:rsidRPr="00BB6AFA" w:rsidRDefault="00EA32C5" w:rsidP="00B11B0D">
            <w:pPr>
              <w:autoSpaceDE/>
              <w:autoSpaceDN/>
              <w:rPr>
                <w:sz w:val="20"/>
                <w:szCs w:val="20"/>
              </w:rPr>
            </w:pPr>
            <w:r w:rsidRPr="00BB6AFA">
              <w:rPr>
                <w:sz w:val="20"/>
                <w:szCs w:val="20"/>
              </w:rPr>
              <w:t>с. Копиловци</w:t>
            </w:r>
            <w:r w:rsidRPr="00BB6AFA">
              <w:rPr>
                <w:sz w:val="20"/>
                <w:szCs w:val="20"/>
              </w:rPr>
              <w:br/>
              <w:t>с. Чипровци</w:t>
            </w:r>
          </w:p>
        </w:tc>
        <w:tc>
          <w:tcPr>
            <w:tcW w:w="1047" w:type="dxa"/>
            <w:shd w:val="clear" w:color="auto" w:fill="auto"/>
            <w:noWrap/>
            <w:hideMark/>
          </w:tcPr>
          <w:p w14:paraId="49CDA271" w14:textId="77777777" w:rsidR="00EA32C5" w:rsidRPr="00BB6AFA" w:rsidRDefault="00EA32C5" w:rsidP="00B11B0D">
            <w:pPr>
              <w:autoSpaceDE/>
              <w:autoSpaceDN/>
              <w:rPr>
                <w:sz w:val="20"/>
                <w:szCs w:val="20"/>
              </w:rPr>
            </w:pPr>
            <w:r w:rsidRPr="00BB6AFA">
              <w:rPr>
                <w:sz w:val="20"/>
                <w:szCs w:val="20"/>
              </w:rPr>
              <w:t>Монтана</w:t>
            </w:r>
          </w:p>
        </w:tc>
        <w:tc>
          <w:tcPr>
            <w:tcW w:w="3667" w:type="dxa"/>
            <w:shd w:val="clear" w:color="auto" w:fill="auto"/>
            <w:hideMark/>
          </w:tcPr>
          <w:p w14:paraId="70DD93FA" w14:textId="77777777" w:rsidR="00EA32C5" w:rsidRPr="00BB6AFA" w:rsidRDefault="00EA32C5" w:rsidP="00B11B0D">
            <w:pPr>
              <w:autoSpaceDE/>
              <w:autoSpaceDN/>
              <w:rPr>
                <w:sz w:val="20"/>
                <w:szCs w:val="20"/>
              </w:rPr>
            </w:pPr>
            <w:r w:rsidRPr="00BB6AFA">
              <w:rPr>
                <w:sz w:val="20"/>
                <w:szCs w:val="20"/>
              </w:rPr>
              <w:t>Опазване на характерен ландшафт</w:t>
            </w:r>
          </w:p>
        </w:tc>
      </w:tr>
      <w:tr w:rsidR="00EA32C5" w:rsidRPr="00BB6AFA" w14:paraId="7C02C5C5" w14:textId="77777777" w:rsidTr="00E67C90">
        <w:trPr>
          <w:trHeight w:val="510"/>
        </w:trPr>
        <w:tc>
          <w:tcPr>
            <w:tcW w:w="715" w:type="dxa"/>
            <w:shd w:val="clear" w:color="auto" w:fill="auto"/>
            <w:hideMark/>
          </w:tcPr>
          <w:p w14:paraId="587B75B9" w14:textId="77777777" w:rsidR="00EA32C5" w:rsidRPr="00BB6AFA" w:rsidRDefault="00EA32C5" w:rsidP="00B11B0D">
            <w:pPr>
              <w:autoSpaceDE/>
              <w:autoSpaceDN/>
              <w:rPr>
                <w:b/>
                <w:bCs/>
                <w:sz w:val="20"/>
                <w:szCs w:val="20"/>
              </w:rPr>
            </w:pPr>
            <w:r w:rsidRPr="00BB6AFA">
              <w:rPr>
                <w:b/>
                <w:bCs/>
                <w:sz w:val="20"/>
                <w:szCs w:val="20"/>
              </w:rPr>
              <w:t>52</w:t>
            </w:r>
          </w:p>
        </w:tc>
        <w:tc>
          <w:tcPr>
            <w:tcW w:w="567" w:type="dxa"/>
            <w:shd w:val="clear" w:color="auto" w:fill="auto"/>
            <w:hideMark/>
          </w:tcPr>
          <w:p w14:paraId="136011A7"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791E62B" w14:textId="77777777" w:rsidR="00EA32C5" w:rsidRPr="00BB6AFA" w:rsidRDefault="00D0402C" w:rsidP="00B11B0D">
            <w:pPr>
              <w:autoSpaceDE/>
              <w:autoSpaceDN/>
              <w:rPr>
                <w:b/>
                <w:bCs/>
                <w:sz w:val="20"/>
                <w:szCs w:val="20"/>
              </w:rPr>
            </w:pPr>
            <w:r w:rsidRPr="00BB6AFA">
              <w:rPr>
                <w:b/>
                <w:bCs/>
                <w:sz w:val="20"/>
                <w:szCs w:val="20"/>
              </w:rPr>
              <w:t>„</w:t>
            </w:r>
            <w:r w:rsidR="00EA32C5" w:rsidRPr="00BB6AFA">
              <w:rPr>
                <w:b/>
                <w:bCs/>
                <w:sz w:val="20"/>
                <w:szCs w:val="20"/>
              </w:rPr>
              <w:t>Марциганица</w:t>
            </w:r>
            <w:r w:rsidRPr="00BB6AFA">
              <w:rPr>
                <w:b/>
                <w:bCs/>
                <w:sz w:val="20"/>
                <w:szCs w:val="20"/>
              </w:rPr>
              <w:t>“</w:t>
            </w:r>
          </w:p>
        </w:tc>
        <w:tc>
          <w:tcPr>
            <w:tcW w:w="948" w:type="dxa"/>
            <w:shd w:val="clear" w:color="auto" w:fill="auto"/>
            <w:noWrap/>
            <w:hideMark/>
          </w:tcPr>
          <w:p w14:paraId="6337E9CB"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7310F958" w14:textId="77777777" w:rsidR="00EA32C5" w:rsidRPr="00BB6AFA" w:rsidRDefault="00EA32C5" w:rsidP="00B11B0D">
            <w:pPr>
              <w:autoSpaceDE/>
              <w:autoSpaceDN/>
              <w:rPr>
                <w:sz w:val="20"/>
                <w:szCs w:val="20"/>
              </w:rPr>
            </w:pPr>
            <w:r w:rsidRPr="00BB6AFA">
              <w:rPr>
                <w:sz w:val="20"/>
                <w:szCs w:val="20"/>
              </w:rPr>
              <w:t>55</w:t>
            </w:r>
          </w:p>
        </w:tc>
        <w:tc>
          <w:tcPr>
            <w:tcW w:w="828" w:type="dxa"/>
            <w:shd w:val="clear" w:color="auto" w:fill="auto"/>
            <w:hideMark/>
          </w:tcPr>
          <w:p w14:paraId="6D3A94AF" w14:textId="77777777" w:rsidR="00EA32C5" w:rsidRPr="00BB6AFA" w:rsidRDefault="00EA32C5" w:rsidP="00B11B0D">
            <w:pPr>
              <w:autoSpaceDE/>
              <w:autoSpaceDN/>
              <w:rPr>
                <w:sz w:val="20"/>
                <w:szCs w:val="20"/>
              </w:rPr>
            </w:pPr>
            <w:r w:rsidRPr="00BB6AFA">
              <w:rPr>
                <w:sz w:val="20"/>
                <w:szCs w:val="20"/>
              </w:rPr>
              <w:t>29.01.1980 г.</w:t>
            </w:r>
          </w:p>
        </w:tc>
        <w:tc>
          <w:tcPr>
            <w:tcW w:w="801" w:type="dxa"/>
            <w:shd w:val="clear" w:color="auto" w:fill="auto"/>
            <w:noWrap/>
            <w:hideMark/>
          </w:tcPr>
          <w:p w14:paraId="7B66F72E" w14:textId="77777777" w:rsidR="00EA32C5" w:rsidRPr="00BB6AFA" w:rsidRDefault="00EA32C5" w:rsidP="00B11B0D">
            <w:pPr>
              <w:autoSpaceDE/>
              <w:autoSpaceDN/>
              <w:rPr>
                <w:sz w:val="20"/>
                <w:szCs w:val="20"/>
              </w:rPr>
            </w:pPr>
            <w:r w:rsidRPr="00BB6AFA">
              <w:rPr>
                <w:sz w:val="20"/>
                <w:szCs w:val="20"/>
              </w:rPr>
              <w:t>15/1980</w:t>
            </w:r>
          </w:p>
        </w:tc>
        <w:tc>
          <w:tcPr>
            <w:tcW w:w="765" w:type="dxa"/>
            <w:shd w:val="clear" w:color="auto" w:fill="auto"/>
            <w:noWrap/>
            <w:hideMark/>
          </w:tcPr>
          <w:p w14:paraId="3825986C" w14:textId="77777777" w:rsidR="00EA32C5" w:rsidRPr="00BB6AFA" w:rsidRDefault="00EA32C5" w:rsidP="00B11B0D">
            <w:pPr>
              <w:autoSpaceDE/>
              <w:autoSpaceDN/>
              <w:rPr>
                <w:sz w:val="20"/>
                <w:szCs w:val="20"/>
              </w:rPr>
            </w:pPr>
            <w:r w:rsidRPr="00BB6AFA">
              <w:rPr>
                <w:sz w:val="20"/>
                <w:szCs w:val="20"/>
              </w:rPr>
              <w:t>27,5</w:t>
            </w:r>
          </w:p>
        </w:tc>
        <w:tc>
          <w:tcPr>
            <w:tcW w:w="911" w:type="dxa"/>
            <w:shd w:val="clear" w:color="auto" w:fill="auto"/>
            <w:hideMark/>
          </w:tcPr>
          <w:p w14:paraId="155532B1"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00866069" w14:textId="77777777" w:rsidR="00EA32C5" w:rsidRPr="00BB6AFA" w:rsidRDefault="00EA32C5" w:rsidP="00B11B0D">
            <w:pPr>
              <w:autoSpaceDE/>
              <w:autoSpaceDN/>
              <w:rPr>
                <w:sz w:val="20"/>
                <w:szCs w:val="20"/>
              </w:rPr>
            </w:pPr>
            <w:r w:rsidRPr="00BB6AFA">
              <w:rPr>
                <w:sz w:val="20"/>
                <w:szCs w:val="20"/>
              </w:rPr>
              <w:t>Асеновград</w:t>
            </w:r>
          </w:p>
        </w:tc>
        <w:tc>
          <w:tcPr>
            <w:tcW w:w="1246" w:type="dxa"/>
            <w:shd w:val="clear" w:color="auto" w:fill="auto"/>
            <w:hideMark/>
          </w:tcPr>
          <w:p w14:paraId="3E2D40C9" w14:textId="77777777" w:rsidR="00EA32C5" w:rsidRPr="00BB6AFA" w:rsidRDefault="00EA32C5" w:rsidP="00B11B0D">
            <w:pPr>
              <w:autoSpaceDE/>
              <w:autoSpaceDN/>
              <w:rPr>
                <w:sz w:val="20"/>
                <w:szCs w:val="20"/>
              </w:rPr>
            </w:pPr>
            <w:r w:rsidRPr="00BB6AFA">
              <w:rPr>
                <w:sz w:val="20"/>
                <w:szCs w:val="20"/>
              </w:rPr>
              <w:t>с. Добростан</w:t>
            </w:r>
          </w:p>
        </w:tc>
        <w:tc>
          <w:tcPr>
            <w:tcW w:w="1047" w:type="dxa"/>
            <w:shd w:val="clear" w:color="auto" w:fill="auto"/>
            <w:noWrap/>
            <w:hideMark/>
          </w:tcPr>
          <w:p w14:paraId="691B320A"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535B98D3" w14:textId="77777777" w:rsidR="00EA32C5" w:rsidRPr="00BB6AFA" w:rsidRDefault="00EA32C5" w:rsidP="00B11B0D">
            <w:pPr>
              <w:autoSpaceDE/>
              <w:autoSpaceDN/>
              <w:rPr>
                <w:sz w:val="20"/>
                <w:szCs w:val="20"/>
              </w:rPr>
            </w:pPr>
            <w:r w:rsidRPr="00BB6AFA">
              <w:rPr>
                <w:sz w:val="20"/>
                <w:szCs w:val="20"/>
              </w:rPr>
              <w:t>Опазване на забележителен пейзаж</w:t>
            </w:r>
          </w:p>
        </w:tc>
      </w:tr>
      <w:tr w:rsidR="00EA32C5" w:rsidRPr="00BB6AFA" w14:paraId="6F6F9358" w14:textId="77777777" w:rsidTr="00E67C90">
        <w:trPr>
          <w:trHeight w:val="765"/>
        </w:trPr>
        <w:tc>
          <w:tcPr>
            <w:tcW w:w="715" w:type="dxa"/>
            <w:shd w:val="clear" w:color="auto" w:fill="auto"/>
            <w:hideMark/>
          </w:tcPr>
          <w:p w14:paraId="1169FEB8" w14:textId="77777777" w:rsidR="00EA32C5" w:rsidRPr="00BB6AFA" w:rsidRDefault="00EA32C5" w:rsidP="00B11B0D">
            <w:pPr>
              <w:autoSpaceDE/>
              <w:autoSpaceDN/>
              <w:rPr>
                <w:b/>
                <w:bCs/>
                <w:sz w:val="20"/>
                <w:szCs w:val="20"/>
              </w:rPr>
            </w:pPr>
            <w:r w:rsidRPr="00BB6AFA">
              <w:rPr>
                <w:b/>
                <w:bCs/>
                <w:sz w:val="20"/>
                <w:szCs w:val="20"/>
              </w:rPr>
              <w:t>54</w:t>
            </w:r>
          </w:p>
        </w:tc>
        <w:tc>
          <w:tcPr>
            <w:tcW w:w="567" w:type="dxa"/>
            <w:shd w:val="clear" w:color="auto" w:fill="auto"/>
            <w:hideMark/>
          </w:tcPr>
          <w:p w14:paraId="2A5D9EE7"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4A5D763" w14:textId="77777777" w:rsidR="00EA32C5" w:rsidRPr="00BB6AFA" w:rsidRDefault="00EA32C5" w:rsidP="00B11B0D">
            <w:pPr>
              <w:autoSpaceDE/>
              <w:autoSpaceDN/>
              <w:rPr>
                <w:b/>
                <w:bCs/>
                <w:sz w:val="20"/>
                <w:szCs w:val="20"/>
              </w:rPr>
            </w:pPr>
            <w:r w:rsidRPr="00BB6AFA">
              <w:rPr>
                <w:b/>
                <w:bCs/>
                <w:sz w:val="20"/>
                <w:szCs w:val="20"/>
              </w:rPr>
              <w:t>Находище на блатно кокиче</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Лозенски път</w:t>
            </w:r>
          </w:p>
        </w:tc>
        <w:tc>
          <w:tcPr>
            <w:tcW w:w="948" w:type="dxa"/>
            <w:shd w:val="clear" w:color="auto" w:fill="auto"/>
            <w:noWrap/>
            <w:hideMark/>
          </w:tcPr>
          <w:p w14:paraId="4944D824"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7124BB7C" w14:textId="77777777" w:rsidR="00EA32C5" w:rsidRPr="00BB6AFA" w:rsidRDefault="00EA32C5" w:rsidP="00B11B0D">
            <w:pPr>
              <w:autoSpaceDE/>
              <w:autoSpaceDN/>
              <w:rPr>
                <w:sz w:val="20"/>
                <w:szCs w:val="20"/>
              </w:rPr>
            </w:pPr>
            <w:r w:rsidRPr="00BB6AFA">
              <w:rPr>
                <w:sz w:val="20"/>
                <w:szCs w:val="20"/>
              </w:rPr>
              <w:t>294</w:t>
            </w:r>
          </w:p>
        </w:tc>
        <w:tc>
          <w:tcPr>
            <w:tcW w:w="828" w:type="dxa"/>
            <w:shd w:val="clear" w:color="auto" w:fill="auto"/>
            <w:hideMark/>
          </w:tcPr>
          <w:p w14:paraId="29397F28" w14:textId="77777777" w:rsidR="00EA32C5" w:rsidRPr="00BB6AFA" w:rsidRDefault="00EA32C5" w:rsidP="00B11B0D">
            <w:pPr>
              <w:autoSpaceDE/>
              <w:autoSpaceDN/>
              <w:rPr>
                <w:sz w:val="20"/>
                <w:szCs w:val="20"/>
              </w:rPr>
            </w:pPr>
            <w:r w:rsidRPr="00BB6AFA">
              <w:rPr>
                <w:sz w:val="20"/>
                <w:szCs w:val="20"/>
              </w:rPr>
              <w:t>28.04.1980 г.</w:t>
            </w:r>
          </w:p>
        </w:tc>
        <w:tc>
          <w:tcPr>
            <w:tcW w:w="801" w:type="dxa"/>
            <w:shd w:val="clear" w:color="auto" w:fill="auto"/>
            <w:noWrap/>
            <w:hideMark/>
          </w:tcPr>
          <w:p w14:paraId="1DCFE5CB" w14:textId="77777777" w:rsidR="00EA32C5" w:rsidRPr="00BB6AFA" w:rsidRDefault="00EA32C5" w:rsidP="00B11B0D">
            <w:pPr>
              <w:autoSpaceDE/>
              <w:autoSpaceDN/>
              <w:rPr>
                <w:sz w:val="20"/>
                <w:szCs w:val="20"/>
              </w:rPr>
            </w:pPr>
            <w:r w:rsidRPr="00BB6AFA">
              <w:rPr>
                <w:sz w:val="20"/>
                <w:szCs w:val="20"/>
              </w:rPr>
              <w:t>51/1980</w:t>
            </w:r>
          </w:p>
        </w:tc>
        <w:tc>
          <w:tcPr>
            <w:tcW w:w="765" w:type="dxa"/>
            <w:shd w:val="clear" w:color="auto" w:fill="auto"/>
            <w:noWrap/>
            <w:hideMark/>
          </w:tcPr>
          <w:p w14:paraId="4BAF626E" w14:textId="77777777" w:rsidR="00EA32C5" w:rsidRPr="00BB6AFA" w:rsidRDefault="00EA32C5" w:rsidP="00B11B0D">
            <w:pPr>
              <w:autoSpaceDE/>
              <w:autoSpaceDN/>
              <w:rPr>
                <w:sz w:val="20"/>
                <w:szCs w:val="20"/>
              </w:rPr>
            </w:pPr>
            <w:r w:rsidRPr="00BB6AFA">
              <w:rPr>
                <w:sz w:val="20"/>
                <w:szCs w:val="20"/>
              </w:rPr>
              <w:t>31,99</w:t>
            </w:r>
          </w:p>
        </w:tc>
        <w:tc>
          <w:tcPr>
            <w:tcW w:w="911" w:type="dxa"/>
            <w:shd w:val="clear" w:color="auto" w:fill="auto"/>
            <w:hideMark/>
          </w:tcPr>
          <w:p w14:paraId="225FECF4"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5512220F" w14:textId="77777777" w:rsidR="00EA32C5" w:rsidRPr="00BB6AFA" w:rsidRDefault="00EA32C5" w:rsidP="00B11B0D">
            <w:pPr>
              <w:autoSpaceDE/>
              <w:autoSpaceDN/>
              <w:rPr>
                <w:sz w:val="20"/>
                <w:szCs w:val="20"/>
              </w:rPr>
            </w:pPr>
            <w:r w:rsidRPr="00BB6AFA">
              <w:rPr>
                <w:sz w:val="20"/>
                <w:szCs w:val="20"/>
              </w:rPr>
              <w:t>Свиленград</w:t>
            </w:r>
          </w:p>
        </w:tc>
        <w:tc>
          <w:tcPr>
            <w:tcW w:w="1246" w:type="dxa"/>
            <w:shd w:val="clear" w:color="auto" w:fill="auto"/>
            <w:hideMark/>
          </w:tcPr>
          <w:p w14:paraId="33B175FD" w14:textId="77777777" w:rsidR="00EA32C5" w:rsidRPr="00BB6AFA" w:rsidRDefault="00EA32C5" w:rsidP="00B11B0D">
            <w:pPr>
              <w:autoSpaceDE/>
              <w:autoSpaceDN/>
              <w:rPr>
                <w:sz w:val="20"/>
                <w:szCs w:val="20"/>
              </w:rPr>
            </w:pPr>
            <w:r w:rsidRPr="00BB6AFA">
              <w:rPr>
                <w:sz w:val="20"/>
                <w:szCs w:val="20"/>
              </w:rPr>
              <w:t>гр. Свиленград</w:t>
            </w:r>
          </w:p>
        </w:tc>
        <w:tc>
          <w:tcPr>
            <w:tcW w:w="1047" w:type="dxa"/>
            <w:shd w:val="clear" w:color="auto" w:fill="auto"/>
            <w:noWrap/>
            <w:hideMark/>
          </w:tcPr>
          <w:p w14:paraId="3A082AE6"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6662980A" w14:textId="77777777" w:rsidR="00EA32C5" w:rsidRPr="00BB6AFA" w:rsidRDefault="00EA32C5" w:rsidP="00B11B0D">
            <w:pPr>
              <w:autoSpaceDE/>
              <w:autoSpaceDN/>
              <w:rPr>
                <w:sz w:val="20"/>
                <w:szCs w:val="20"/>
              </w:rPr>
            </w:pPr>
            <w:r w:rsidRPr="00BB6AFA">
              <w:rPr>
                <w:sz w:val="20"/>
                <w:szCs w:val="20"/>
              </w:rPr>
              <w:t>Опазване на находище на блатно кокиче</w:t>
            </w:r>
          </w:p>
        </w:tc>
      </w:tr>
      <w:tr w:rsidR="00EA32C5" w:rsidRPr="00BB6AFA" w14:paraId="194D1127" w14:textId="77777777" w:rsidTr="00E67C90">
        <w:trPr>
          <w:trHeight w:val="510"/>
        </w:trPr>
        <w:tc>
          <w:tcPr>
            <w:tcW w:w="715" w:type="dxa"/>
            <w:shd w:val="clear" w:color="auto" w:fill="auto"/>
            <w:hideMark/>
          </w:tcPr>
          <w:p w14:paraId="26747D66" w14:textId="77777777" w:rsidR="00EA32C5" w:rsidRPr="00BB6AFA" w:rsidRDefault="00EA32C5" w:rsidP="00B11B0D">
            <w:pPr>
              <w:autoSpaceDE/>
              <w:autoSpaceDN/>
              <w:rPr>
                <w:b/>
                <w:bCs/>
                <w:sz w:val="20"/>
                <w:szCs w:val="20"/>
              </w:rPr>
            </w:pPr>
            <w:r w:rsidRPr="00BB6AFA">
              <w:rPr>
                <w:b/>
                <w:bCs/>
                <w:sz w:val="20"/>
                <w:szCs w:val="20"/>
              </w:rPr>
              <w:t>55</w:t>
            </w:r>
          </w:p>
        </w:tc>
        <w:tc>
          <w:tcPr>
            <w:tcW w:w="567" w:type="dxa"/>
            <w:shd w:val="clear" w:color="auto" w:fill="auto"/>
            <w:hideMark/>
          </w:tcPr>
          <w:p w14:paraId="5DFB7138"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2334FE8" w14:textId="77777777" w:rsidR="00EA32C5" w:rsidRPr="00BB6AFA" w:rsidRDefault="00EA32C5" w:rsidP="00B11B0D">
            <w:pPr>
              <w:autoSpaceDE/>
              <w:autoSpaceDN/>
              <w:rPr>
                <w:b/>
                <w:bCs/>
                <w:sz w:val="20"/>
                <w:szCs w:val="20"/>
              </w:rPr>
            </w:pPr>
            <w:r w:rsidRPr="00BB6AFA">
              <w:rPr>
                <w:b/>
                <w:bCs/>
                <w:sz w:val="20"/>
                <w:szCs w:val="20"/>
              </w:rPr>
              <w:t>Дебелата кория</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с. Тенево</w:t>
            </w:r>
          </w:p>
        </w:tc>
        <w:tc>
          <w:tcPr>
            <w:tcW w:w="948" w:type="dxa"/>
            <w:shd w:val="clear" w:color="auto" w:fill="auto"/>
            <w:noWrap/>
            <w:hideMark/>
          </w:tcPr>
          <w:p w14:paraId="558D3399"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250156E4" w14:textId="77777777" w:rsidR="00EA32C5" w:rsidRPr="00BB6AFA" w:rsidRDefault="00EA32C5" w:rsidP="00B11B0D">
            <w:pPr>
              <w:autoSpaceDE/>
              <w:autoSpaceDN/>
              <w:rPr>
                <w:sz w:val="20"/>
                <w:szCs w:val="20"/>
              </w:rPr>
            </w:pPr>
            <w:r w:rsidRPr="00BB6AFA">
              <w:rPr>
                <w:sz w:val="20"/>
                <w:szCs w:val="20"/>
              </w:rPr>
              <w:t>503</w:t>
            </w:r>
          </w:p>
        </w:tc>
        <w:tc>
          <w:tcPr>
            <w:tcW w:w="828" w:type="dxa"/>
            <w:shd w:val="clear" w:color="auto" w:fill="auto"/>
            <w:hideMark/>
          </w:tcPr>
          <w:p w14:paraId="3F6F284B" w14:textId="77777777" w:rsidR="00EA32C5" w:rsidRPr="00BB6AFA" w:rsidRDefault="00EA32C5" w:rsidP="00B11B0D">
            <w:pPr>
              <w:autoSpaceDE/>
              <w:autoSpaceDN/>
              <w:rPr>
                <w:sz w:val="20"/>
                <w:szCs w:val="20"/>
              </w:rPr>
            </w:pPr>
            <w:r w:rsidRPr="00BB6AFA">
              <w:rPr>
                <w:sz w:val="20"/>
                <w:szCs w:val="20"/>
              </w:rPr>
              <w:t>08.07.1980 г.</w:t>
            </w:r>
          </w:p>
        </w:tc>
        <w:tc>
          <w:tcPr>
            <w:tcW w:w="801" w:type="dxa"/>
            <w:shd w:val="clear" w:color="auto" w:fill="auto"/>
            <w:noWrap/>
            <w:hideMark/>
          </w:tcPr>
          <w:p w14:paraId="26699951" w14:textId="77777777" w:rsidR="00EA32C5" w:rsidRPr="00BB6AFA" w:rsidRDefault="00EA32C5" w:rsidP="00B11B0D">
            <w:pPr>
              <w:autoSpaceDE/>
              <w:autoSpaceDN/>
              <w:rPr>
                <w:sz w:val="20"/>
                <w:szCs w:val="20"/>
              </w:rPr>
            </w:pPr>
            <w:r w:rsidRPr="00BB6AFA">
              <w:rPr>
                <w:sz w:val="20"/>
                <w:szCs w:val="20"/>
              </w:rPr>
              <w:t>65/1980</w:t>
            </w:r>
          </w:p>
        </w:tc>
        <w:tc>
          <w:tcPr>
            <w:tcW w:w="765" w:type="dxa"/>
            <w:shd w:val="clear" w:color="auto" w:fill="auto"/>
            <w:noWrap/>
            <w:hideMark/>
          </w:tcPr>
          <w:p w14:paraId="3C2B8A9F" w14:textId="77777777" w:rsidR="00EA32C5" w:rsidRPr="00BB6AFA" w:rsidRDefault="00EA32C5" w:rsidP="00B11B0D">
            <w:pPr>
              <w:autoSpaceDE/>
              <w:autoSpaceDN/>
              <w:rPr>
                <w:sz w:val="20"/>
                <w:szCs w:val="20"/>
              </w:rPr>
            </w:pPr>
            <w:r w:rsidRPr="00BB6AFA">
              <w:rPr>
                <w:sz w:val="20"/>
                <w:szCs w:val="20"/>
              </w:rPr>
              <w:t>30,323</w:t>
            </w:r>
          </w:p>
        </w:tc>
        <w:tc>
          <w:tcPr>
            <w:tcW w:w="911" w:type="dxa"/>
            <w:shd w:val="clear" w:color="auto" w:fill="auto"/>
            <w:hideMark/>
          </w:tcPr>
          <w:p w14:paraId="6D71D990" w14:textId="77777777" w:rsidR="00EA32C5" w:rsidRPr="00BB6AFA" w:rsidRDefault="00EA32C5" w:rsidP="00B11B0D">
            <w:pPr>
              <w:autoSpaceDE/>
              <w:autoSpaceDN/>
              <w:rPr>
                <w:sz w:val="20"/>
                <w:szCs w:val="20"/>
              </w:rPr>
            </w:pPr>
            <w:r w:rsidRPr="00BB6AFA">
              <w:rPr>
                <w:sz w:val="20"/>
                <w:szCs w:val="20"/>
              </w:rPr>
              <w:t>Ямбол</w:t>
            </w:r>
          </w:p>
        </w:tc>
        <w:tc>
          <w:tcPr>
            <w:tcW w:w="1045" w:type="dxa"/>
            <w:shd w:val="clear" w:color="auto" w:fill="auto"/>
            <w:hideMark/>
          </w:tcPr>
          <w:p w14:paraId="43B4676B" w14:textId="77777777" w:rsidR="00EA32C5" w:rsidRPr="00BB6AFA" w:rsidRDefault="00EA32C5" w:rsidP="00B11B0D">
            <w:pPr>
              <w:autoSpaceDE/>
              <w:autoSpaceDN/>
              <w:rPr>
                <w:sz w:val="20"/>
                <w:szCs w:val="20"/>
              </w:rPr>
            </w:pPr>
            <w:r w:rsidRPr="00BB6AFA">
              <w:rPr>
                <w:sz w:val="20"/>
                <w:szCs w:val="20"/>
              </w:rPr>
              <w:t>Тунджа</w:t>
            </w:r>
          </w:p>
        </w:tc>
        <w:tc>
          <w:tcPr>
            <w:tcW w:w="1246" w:type="dxa"/>
            <w:shd w:val="clear" w:color="auto" w:fill="auto"/>
            <w:hideMark/>
          </w:tcPr>
          <w:p w14:paraId="7AF04251" w14:textId="77777777" w:rsidR="00EA32C5" w:rsidRPr="00BB6AFA" w:rsidRDefault="00EA32C5" w:rsidP="00B11B0D">
            <w:pPr>
              <w:autoSpaceDE/>
              <w:autoSpaceDN/>
              <w:rPr>
                <w:sz w:val="20"/>
                <w:szCs w:val="20"/>
              </w:rPr>
            </w:pPr>
            <w:r w:rsidRPr="00BB6AFA">
              <w:rPr>
                <w:sz w:val="20"/>
                <w:szCs w:val="20"/>
              </w:rPr>
              <w:t>с. Тенево</w:t>
            </w:r>
          </w:p>
        </w:tc>
        <w:tc>
          <w:tcPr>
            <w:tcW w:w="1047" w:type="dxa"/>
            <w:shd w:val="clear" w:color="auto" w:fill="auto"/>
            <w:noWrap/>
            <w:hideMark/>
          </w:tcPr>
          <w:p w14:paraId="6E2D2472" w14:textId="77777777" w:rsidR="00EA32C5" w:rsidRPr="00BB6AFA" w:rsidRDefault="00EA32C5" w:rsidP="00B11B0D">
            <w:pPr>
              <w:autoSpaceDE/>
              <w:autoSpaceDN/>
              <w:rPr>
                <w:sz w:val="20"/>
                <w:szCs w:val="20"/>
              </w:rPr>
            </w:pPr>
            <w:r w:rsidRPr="00BB6AFA">
              <w:rPr>
                <w:sz w:val="20"/>
                <w:szCs w:val="20"/>
              </w:rPr>
              <w:t>Стара Загора</w:t>
            </w:r>
          </w:p>
        </w:tc>
        <w:tc>
          <w:tcPr>
            <w:tcW w:w="3667" w:type="dxa"/>
            <w:shd w:val="clear" w:color="auto" w:fill="auto"/>
            <w:hideMark/>
          </w:tcPr>
          <w:p w14:paraId="54DC0F8A" w14:textId="77777777" w:rsidR="00EA32C5" w:rsidRPr="00BB6AFA" w:rsidRDefault="00EA32C5" w:rsidP="00B11B0D">
            <w:pPr>
              <w:autoSpaceDE/>
              <w:autoSpaceDN/>
              <w:rPr>
                <w:sz w:val="20"/>
                <w:szCs w:val="20"/>
              </w:rPr>
            </w:pPr>
            <w:r w:rsidRPr="00BB6AFA">
              <w:rPr>
                <w:sz w:val="20"/>
                <w:szCs w:val="20"/>
              </w:rPr>
              <w:t>Опазване на естествена ясенова и брястова гора и характерен пейзаж</w:t>
            </w:r>
          </w:p>
        </w:tc>
      </w:tr>
      <w:tr w:rsidR="00EA32C5" w:rsidRPr="00BB6AFA" w14:paraId="588E073F" w14:textId="77777777" w:rsidTr="00E67C90">
        <w:trPr>
          <w:trHeight w:val="510"/>
        </w:trPr>
        <w:tc>
          <w:tcPr>
            <w:tcW w:w="715" w:type="dxa"/>
            <w:shd w:val="clear" w:color="auto" w:fill="auto"/>
            <w:hideMark/>
          </w:tcPr>
          <w:p w14:paraId="3C97CDD9" w14:textId="77777777" w:rsidR="00EA32C5" w:rsidRPr="00BB6AFA" w:rsidRDefault="00EA32C5" w:rsidP="00B11B0D">
            <w:pPr>
              <w:autoSpaceDE/>
              <w:autoSpaceDN/>
              <w:rPr>
                <w:b/>
                <w:bCs/>
                <w:sz w:val="20"/>
                <w:szCs w:val="20"/>
              </w:rPr>
            </w:pPr>
            <w:r w:rsidRPr="00BB6AFA">
              <w:rPr>
                <w:b/>
                <w:bCs/>
                <w:sz w:val="20"/>
                <w:szCs w:val="20"/>
              </w:rPr>
              <w:t>83</w:t>
            </w:r>
          </w:p>
        </w:tc>
        <w:tc>
          <w:tcPr>
            <w:tcW w:w="567" w:type="dxa"/>
            <w:shd w:val="clear" w:color="auto" w:fill="auto"/>
            <w:hideMark/>
          </w:tcPr>
          <w:p w14:paraId="26C0DF04"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038667B" w14:textId="77777777" w:rsidR="00EA32C5" w:rsidRPr="00BB6AFA" w:rsidRDefault="00EA32C5" w:rsidP="00B11B0D">
            <w:pPr>
              <w:autoSpaceDE/>
              <w:autoSpaceDN/>
              <w:rPr>
                <w:b/>
                <w:bCs/>
                <w:sz w:val="20"/>
                <w:szCs w:val="20"/>
              </w:rPr>
            </w:pPr>
            <w:r w:rsidRPr="00BB6AFA">
              <w:rPr>
                <w:b/>
                <w:bCs/>
                <w:sz w:val="20"/>
                <w:szCs w:val="20"/>
              </w:rPr>
              <w:t>Алдомировско блато</w:t>
            </w:r>
          </w:p>
        </w:tc>
        <w:tc>
          <w:tcPr>
            <w:tcW w:w="948" w:type="dxa"/>
            <w:shd w:val="clear" w:color="auto" w:fill="auto"/>
            <w:noWrap/>
            <w:hideMark/>
          </w:tcPr>
          <w:p w14:paraId="1EC06835"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566A85D4" w14:textId="77777777" w:rsidR="00EA32C5" w:rsidRPr="00BB6AFA" w:rsidRDefault="00EA32C5" w:rsidP="00B11B0D">
            <w:pPr>
              <w:autoSpaceDE/>
              <w:autoSpaceDN/>
              <w:rPr>
                <w:sz w:val="20"/>
                <w:szCs w:val="20"/>
              </w:rPr>
            </w:pPr>
            <w:r w:rsidRPr="00BB6AFA">
              <w:rPr>
                <w:sz w:val="20"/>
                <w:szCs w:val="20"/>
              </w:rPr>
              <w:t>506</w:t>
            </w:r>
          </w:p>
        </w:tc>
        <w:tc>
          <w:tcPr>
            <w:tcW w:w="828" w:type="dxa"/>
            <w:shd w:val="clear" w:color="auto" w:fill="auto"/>
            <w:hideMark/>
          </w:tcPr>
          <w:p w14:paraId="4F9D0848" w14:textId="77777777" w:rsidR="00EA32C5" w:rsidRPr="00BB6AFA" w:rsidRDefault="00EA32C5" w:rsidP="00B11B0D">
            <w:pPr>
              <w:autoSpaceDE/>
              <w:autoSpaceDN/>
              <w:rPr>
                <w:sz w:val="20"/>
                <w:szCs w:val="20"/>
              </w:rPr>
            </w:pPr>
            <w:r w:rsidRPr="00BB6AFA">
              <w:rPr>
                <w:sz w:val="20"/>
                <w:szCs w:val="20"/>
              </w:rPr>
              <w:t>09.05.1989 г.</w:t>
            </w:r>
          </w:p>
        </w:tc>
        <w:tc>
          <w:tcPr>
            <w:tcW w:w="801" w:type="dxa"/>
            <w:shd w:val="clear" w:color="auto" w:fill="auto"/>
            <w:noWrap/>
            <w:hideMark/>
          </w:tcPr>
          <w:p w14:paraId="56538C12" w14:textId="77777777" w:rsidR="00EA32C5" w:rsidRPr="00BB6AFA" w:rsidRDefault="00EA32C5" w:rsidP="00B11B0D">
            <w:pPr>
              <w:autoSpaceDE/>
              <w:autoSpaceDN/>
              <w:rPr>
                <w:sz w:val="20"/>
                <w:szCs w:val="20"/>
              </w:rPr>
            </w:pPr>
            <w:r w:rsidRPr="00BB6AFA">
              <w:rPr>
                <w:sz w:val="20"/>
                <w:szCs w:val="20"/>
              </w:rPr>
              <w:t>43/1989</w:t>
            </w:r>
          </w:p>
        </w:tc>
        <w:tc>
          <w:tcPr>
            <w:tcW w:w="765" w:type="dxa"/>
            <w:shd w:val="clear" w:color="auto" w:fill="auto"/>
            <w:noWrap/>
            <w:hideMark/>
          </w:tcPr>
          <w:p w14:paraId="5E31672D" w14:textId="77777777" w:rsidR="00EA32C5" w:rsidRPr="00BB6AFA" w:rsidRDefault="00EA32C5" w:rsidP="00B11B0D">
            <w:pPr>
              <w:autoSpaceDE/>
              <w:autoSpaceDN/>
              <w:rPr>
                <w:sz w:val="20"/>
                <w:szCs w:val="20"/>
              </w:rPr>
            </w:pPr>
            <w:r w:rsidRPr="00BB6AFA">
              <w:rPr>
                <w:sz w:val="20"/>
                <w:szCs w:val="20"/>
              </w:rPr>
              <w:t>129,4</w:t>
            </w:r>
          </w:p>
        </w:tc>
        <w:tc>
          <w:tcPr>
            <w:tcW w:w="911" w:type="dxa"/>
            <w:shd w:val="clear" w:color="auto" w:fill="auto"/>
            <w:hideMark/>
          </w:tcPr>
          <w:p w14:paraId="285024FB" w14:textId="77777777" w:rsidR="00EA32C5" w:rsidRPr="00BB6AFA" w:rsidRDefault="00EA32C5" w:rsidP="00B11B0D">
            <w:pPr>
              <w:autoSpaceDE/>
              <w:autoSpaceDN/>
              <w:rPr>
                <w:sz w:val="20"/>
                <w:szCs w:val="20"/>
              </w:rPr>
            </w:pPr>
            <w:r w:rsidRPr="00BB6AFA">
              <w:rPr>
                <w:sz w:val="20"/>
                <w:szCs w:val="20"/>
              </w:rPr>
              <w:t>София</w:t>
            </w:r>
          </w:p>
        </w:tc>
        <w:tc>
          <w:tcPr>
            <w:tcW w:w="1045" w:type="dxa"/>
            <w:shd w:val="clear" w:color="auto" w:fill="auto"/>
            <w:hideMark/>
          </w:tcPr>
          <w:p w14:paraId="25A77FC9" w14:textId="77777777" w:rsidR="00EA32C5" w:rsidRPr="00BB6AFA" w:rsidRDefault="00EA32C5" w:rsidP="00B11B0D">
            <w:pPr>
              <w:autoSpaceDE/>
              <w:autoSpaceDN/>
              <w:rPr>
                <w:sz w:val="20"/>
                <w:szCs w:val="20"/>
              </w:rPr>
            </w:pPr>
            <w:r w:rsidRPr="00BB6AFA">
              <w:rPr>
                <w:sz w:val="20"/>
                <w:szCs w:val="20"/>
              </w:rPr>
              <w:t>Сливница</w:t>
            </w:r>
          </w:p>
        </w:tc>
        <w:tc>
          <w:tcPr>
            <w:tcW w:w="1246" w:type="dxa"/>
            <w:shd w:val="clear" w:color="auto" w:fill="auto"/>
            <w:hideMark/>
          </w:tcPr>
          <w:p w14:paraId="25DE0A41" w14:textId="77777777" w:rsidR="00EA32C5" w:rsidRPr="00BB6AFA" w:rsidRDefault="00EA32C5" w:rsidP="00B11B0D">
            <w:pPr>
              <w:autoSpaceDE/>
              <w:autoSpaceDN/>
              <w:rPr>
                <w:sz w:val="20"/>
                <w:szCs w:val="20"/>
              </w:rPr>
            </w:pPr>
            <w:r w:rsidRPr="00BB6AFA">
              <w:rPr>
                <w:sz w:val="20"/>
                <w:szCs w:val="20"/>
              </w:rPr>
              <w:t>с. Алдомировци</w:t>
            </w:r>
          </w:p>
        </w:tc>
        <w:tc>
          <w:tcPr>
            <w:tcW w:w="1047" w:type="dxa"/>
            <w:shd w:val="clear" w:color="auto" w:fill="auto"/>
            <w:noWrap/>
            <w:hideMark/>
          </w:tcPr>
          <w:p w14:paraId="523C16FC" w14:textId="77777777" w:rsidR="00EA32C5" w:rsidRPr="00BB6AFA" w:rsidRDefault="00EA32C5" w:rsidP="00B11B0D">
            <w:pPr>
              <w:autoSpaceDE/>
              <w:autoSpaceDN/>
              <w:rPr>
                <w:sz w:val="20"/>
                <w:szCs w:val="20"/>
              </w:rPr>
            </w:pPr>
            <w:r w:rsidRPr="00BB6AFA">
              <w:rPr>
                <w:sz w:val="20"/>
                <w:szCs w:val="20"/>
              </w:rPr>
              <w:t>София</w:t>
            </w:r>
          </w:p>
        </w:tc>
        <w:tc>
          <w:tcPr>
            <w:tcW w:w="3667" w:type="dxa"/>
            <w:shd w:val="clear" w:color="auto" w:fill="auto"/>
            <w:hideMark/>
          </w:tcPr>
          <w:p w14:paraId="664AA44D" w14:textId="77777777" w:rsidR="00EA32C5" w:rsidRPr="00BB6AFA" w:rsidRDefault="00EA32C5" w:rsidP="00B11B0D">
            <w:pPr>
              <w:autoSpaceDE/>
              <w:autoSpaceDN/>
              <w:rPr>
                <w:sz w:val="20"/>
                <w:szCs w:val="20"/>
              </w:rPr>
            </w:pPr>
            <w:r w:rsidRPr="00BB6AFA">
              <w:rPr>
                <w:sz w:val="20"/>
                <w:szCs w:val="20"/>
              </w:rPr>
              <w:t>Опазване на естествените местообитания на защитени и редки видове водолюбиви птици и растителните асоциации на 40 вида висши растения</w:t>
            </w:r>
          </w:p>
        </w:tc>
      </w:tr>
      <w:tr w:rsidR="00EA32C5" w:rsidRPr="00BB6AFA" w14:paraId="1C21C332" w14:textId="77777777" w:rsidTr="00E67C90">
        <w:trPr>
          <w:trHeight w:val="765"/>
        </w:trPr>
        <w:tc>
          <w:tcPr>
            <w:tcW w:w="715" w:type="dxa"/>
            <w:shd w:val="clear" w:color="auto" w:fill="auto"/>
            <w:hideMark/>
          </w:tcPr>
          <w:p w14:paraId="5BB8DD98" w14:textId="77777777" w:rsidR="00EA32C5" w:rsidRPr="00BB6AFA" w:rsidRDefault="00EA32C5" w:rsidP="00B11B0D">
            <w:pPr>
              <w:autoSpaceDE/>
              <w:autoSpaceDN/>
              <w:rPr>
                <w:b/>
                <w:bCs/>
                <w:sz w:val="20"/>
                <w:szCs w:val="20"/>
              </w:rPr>
            </w:pPr>
            <w:r w:rsidRPr="00BB6AFA">
              <w:rPr>
                <w:b/>
                <w:bCs/>
                <w:sz w:val="20"/>
                <w:szCs w:val="20"/>
              </w:rPr>
              <w:t>84</w:t>
            </w:r>
          </w:p>
        </w:tc>
        <w:tc>
          <w:tcPr>
            <w:tcW w:w="567" w:type="dxa"/>
            <w:shd w:val="clear" w:color="auto" w:fill="auto"/>
            <w:hideMark/>
          </w:tcPr>
          <w:p w14:paraId="5E19E4A9"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2661C6F" w14:textId="77777777" w:rsidR="00EA32C5" w:rsidRPr="00BB6AFA" w:rsidRDefault="00EA32C5" w:rsidP="00B11B0D">
            <w:pPr>
              <w:autoSpaceDE/>
              <w:autoSpaceDN/>
              <w:rPr>
                <w:b/>
                <w:bCs/>
                <w:sz w:val="20"/>
                <w:szCs w:val="20"/>
              </w:rPr>
            </w:pPr>
            <w:r w:rsidRPr="00BB6AFA">
              <w:rPr>
                <w:b/>
                <w:bCs/>
                <w:sz w:val="20"/>
                <w:szCs w:val="20"/>
              </w:rPr>
              <w:t>Устие на река Изворска</w:t>
            </w:r>
          </w:p>
        </w:tc>
        <w:tc>
          <w:tcPr>
            <w:tcW w:w="948" w:type="dxa"/>
            <w:shd w:val="clear" w:color="auto" w:fill="auto"/>
            <w:noWrap/>
            <w:hideMark/>
          </w:tcPr>
          <w:p w14:paraId="425D9D86"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1C70F74C" w14:textId="77777777" w:rsidR="00EA32C5" w:rsidRPr="00BB6AFA" w:rsidRDefault="00EA32C5" w:rsidP="00B11B0D">
            <w:pPr>
              <w:autoSpaceDE/>
              <w:autoSpaceDN/>
              <w:rPr>
                <w:sz w:val="20"/>
                <w:szCs w:val="20"/>
              </w:rPr>
            </w:pPr>
            <w:r w:rsidRPr="00BB6AFA">
              <w:rPr>
                <w:sz w:val="20"/>
                <w:szCs w:val="20"/>
              </w:rPr>
              <w:t>170</w:t>
            </w:r>
          </w:p>
        </w:tc>
        <w:tc>
          <w:tcPr>
            <w:tcW w:w="828" w:type="dxa"/>
            <w:shd w:val="clear" w:color="auto" w:fill="auto"/>
            <w:hideMark/>
          </w:tcPr>
          <w:p w14:paraId="34CBDB61" w14:textId="77777777" w:rsidR="00EA32C5" w:rsidRPr="00BB6AFA" w:rsidRDefault="00EA32C5" w:rsidP="00B11B0D">
            <w:pPr>
              <w:autoSpaceDE/>
              <w:autoSpaceDN/>
              <w:rPr>
                <w:sz w:val="20"/>
                <w:szCs w:val="20"/>
              </w:rPr>
            </w:pPr>
            <w:r w:rsidRPr="00BB6AFA">
              <w:rPr>
                <w:sz w:val="20"/>
                <w:szCs w:val="20"/>
              </w:rPr>
              <w:t>16.02.1990 г.</w:t>
            </w:r>
          </w:p>
        </w:tc>
        <w:tc>
          <w:tcPr>
            <w:tcW w:w="801" w:type="dxa"/>
            <w:shd w:val="clear" w:color="auto" w:fill="auto"/>
            <w:noWrap/>
            <w:hideMark/>
          </w:tcPr>
          <w:p w14:paraId="0BABD7A2" w14:textId="77777777" w:rsidR="00EA32C5" w:rsidRPr="00BB6AFA" w:rsidRDefault="00EA32C5" w:rsidP="00B11B0D">
            <w:pPr>
              <w:autoSpaceDE/>
              <w:autoSpaceDN/>
              <w:rPr>
                <w:sz w:val="20"/>
                <w:szCs w:val="20"/>
              </w:rPr>
            </w:pPr>
            <w:r w:rsidRPr="00BB6AFA">
              <w:rPr>
                <w:sz w:val="20"/>
                <w:szCs w:val="20"/>
              </w:rPr>
              <w:t>18/1990</w:t>
            </w:r>
          </w:p>
        </w:tc>
        <w:tc>
          <w:tcPr>
            <w:tcW w:w="765" w:type="dxa"/>
            <w:shd w:val="clear" w:color="auto" w:fill="auto"/>
            <w:noWrap/>
            <w:hideMark/>
          </w:tcPr>
          <w:p w14:paraId="5A7C0897" w14:textId="77777777" w:rsidR="00EA32C5" w:rsidRPr="00BB6AFA" w:rsidRDefault="00EA32C5" w:rsidP="00B11B0D">
            <w:pPr>
              <w:autoSpaceDE/>
              <w:autoSpaceDN/>
              <w:rPr>
                <w:sz w:val="20"/>
                <w:szCs w:val="20"/>
              </w:rPr>
            </w:pPr>
            <w:r w:rsidRPr="00BB6AFA">
              <w:rPr>
                <w:sz w:val="20"/>
                <w:szCs w:val="20"/>
              </w:rPr>
              <w:t>151</w:t>
            </w:r>
          </w:p>
        </w:tc>
        <w:tc>
          <w:tcPr>
            <w:tcW w:w="911" w:type="dxa"/>
            <w:shd w:val="clear" w:color="auto" w:fill="auto"/>
            <w:hideMark/>
          </w:tcPr>
          <w:p w14:paraId="63625F2C"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hideMark/>
          </w:tcPr>
          <w:p w14:paraId="4FE9FE6A" w14:textId="77777777" w:rsidR="00EA32C5" w:rsidRPr="00BB6AFA" w:rsidRDefault="00EA32C5" w:rsidP="00B11B0D">
            <w:pPr>
              <w:autoSpaceDE/>
              <w:autoSpaceDN/>
              <w:rPr>
                <w:sz w:val="20"/>
                <w:szCs w:val="20"/>
              </w:rPr>
            </w:pPr>
            <w:r w:rsidRPr="00BB6AFA">
              <w:rPr>
                <w:sz w:val="20"/>
                <w:szCs w:val="20"/>
              </w:rPr>
              <w:t>Бургас</w:t>
            </w:r>
          </w:p>
        </w:tc>
        <w:tc>
          <w:tcPr>
            <w:tcW w:w="1246" w:type="dxa"/>
            <w:shd w:val="clear" w:color="auto" w:fill="auto"/>
            <w:hideMark/>
          </w:tcPr>
          <w:p w14:paraId="5ED203C5" w14:textId="77777777" w:rsidR="00EA32C5" w:rsidRPr="00BB6AFA" w:rsidRDefault="00EA32C5" w:rsidP="00B11B0D">
            <w:pPr>
              <w:autoSpaceDE/>
              <w:autoSpaceDN/>
              <w:rPr>
                <w:sz w:val="20"/>
                <w:szCs w:val="20"/>
              </w:rPr>
            </w:pPr>
            <w:r w:rsidRPr="00BB6AFA">
              <w:rPr>
                <w:sz w:val="20"/>
                <w:szCs w:val="20"/>
              </w:rPr>
              <w:t>с. Димчево</w:t>
            </w:r>
            <w:r w:rsidRPr="00BB6AFA">
              <w:rPr>
                <w:sz w:val="20"/>
                <w:szCs w:val="20"/>
              </w:rPr>
              <w:br/>
              <w:t>с. Извор</w:t>
            </w:r>
            <w:r w:rsidRPr="00BB6AFA">
              <w:rPr>
                <w:sz w:val="20"/>
                <w:szCs w:val="20"/>
              </w:rPr>
              <w:br/>
              <w:t xml:space="preserve">с. Твърдица </w:t>
            </w:r>
          </w:p>
        </w:tc>
        <w:tc>
          <w:tcPr>
            <w:tcW w:w="1047" w:type="dxa"/>
            <w:shd w:val="clear" w:color="auto" w:fill="auto"/>
            <w:noWrap/>
            <w:hideMark/>
          </w:tcPr>
          <w:p w14:paraId="39E77F8C"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0114F5AE" w14:textId="77777777" w:rsidR="00EA32C5" w:rsidRPr="00BB6AFA" w:rsidRDefault="00EA32C5" w:rsidP="00B11B0D">
            <w:pPr>
              <w:autoSpaceDE/>
              <w:autoSpaceDN/>
              <w:rPr>
                <w:sz w:val="20"/>
                <w:szCs w:val="20"/>
              </w:rPr>
            </w:pPr>
            <w:r w:rsidRPr="00BB6AFA">
              <w:rPr>
                <w:sz w:val="20"/>
                <w:szCs w:val="20"/>
              </w:rPr>
              <w:t>Опазване естествените местообитания на защитени и редки видове птици</w:t>
            </w:r>
          </w:p>
        </w:tc>
      </w:tr>
      <w:tr w:rsidR="00EA32C5" w:rsidRPr="00BB6AFA" w14:paraId="5860E048" w14:textId="77777777" w:rsidTr="00E67C90">
        <w:trPr>
          <w:trHeight w:val="510"/>
        </w:trPr>
        <w:tc>
          <w:tcPr>
            <w:tcW w:w="715" w:type="dxa"/>
            <w:shd w:val="clear" w:color="auto" w:fill="auto"/>
            <w:hideMark/>
          </w:tcPr>
          <w:p w14:paraId="564A045E" w14:textId="77777777" w:rsidR="00EA32C5" w:rsidRPr="00BB6AFA" w:rsidRDefault="00EA32C5" w:rsidP="00B11B0D">
            <w:pPr>
              <w:autoSpaceDE/>
              <w:autoSpaceDN/>
              <w:rPr>
                <w:b/>
                <w:bCs/>
                <w:sz w:val="20"/>
                <w:szCs w:val="20"/>
              </w:rPr>
            </w:pPr>
            <w:r w:rsidRPr="00BB6AFA">
              <w:rPr>
                <w:b/>
                <w:bCs/>
                <w:sz w:val="20"/>
                <w:szCs w:val="20"/>
              </w:rPr>
              <w:t>94</w:t>
            </w:r>
          </w:p>
        </w:tc>
        <w:tc>
          <w:tcPr>
            <w:tcW w:w="567" w:type="dxa"/>
            <w:shd w:val="clear" w:color="auto" w:fill="auto"/>
            <w:hideMark/>
          </w:tcPr>
          <w:p w14:paraId="7096801F"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8BE120E" w14:textId="77777777" w:rsidR="00EA32C5" w:rsidRPr="00BB6AFA" w:rsidRDefault="00EA32C5" w:rsidP="00B11B0D">
            <w:pPr>
              <w:autoSpaceDE/>
              <w:autoSpaceDN/>
              <w:rPr>
                <w:b/>
                <w:bCs/>
                <w:sz w:val="20"/>
                <w:szCs w:val="20"/>
              </w:rPr>
            </w:pPr>
            <w:r w:rsidRPr="00BB6AFA">
              <w:rPr>
                <w:b/>
                <w:bCs/>
                <w:sz w:val="20"/>
                <w:szCs w:val="20"/>
              </w:rPr>
              <w:t>Чибуклията</w:t>
            </w:r>
          </w:p>
        </w:tc>
        <w:tc>
          <w:tcPr>
            <w:tcW w:w="948" w:type="dxa"/>
            <w:shd w:val="clear" w:color="auto" w:fill="auto"/>
            <w:noWrap/>
            <w:hideMark/>
          </w:tcPr>
          <w:p w14:paraId="0EC79967"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1A54B0A1" w14:textId="77777777" w:rsidR="00EA32C5" w:rsidRPr="00BB6AFA" w:rsidRDefault="00EA32C5" w:rsidP="00B11B0D">
            <w:pPr>
              <w:autoSpaceDE/>
              <w:autoSpaceDN/>
              <w:rPr>
                <w:sz w:val="20"/>
                <w:szCs w:val="20"/>
              </w:rPr>
            </w:pPr>
            <w:r w:rsidRPr="00BB6AFA">
              <w:rPr>
                <w:sz w:val="20"/>
                <w:szCs w:val="20"/>
              </w:rPr>
              <w:t>333</w:t>
            </w:r>
          </w:p>
        </w:tc>
        <w:tc>
          <w:tcPr>
            <w:tcW w:w="828" w:type="dxa"/>
            <w:shd w:val="clear" w:color="auto" w:fill="auto"/>
            <w:hideMark/>
          </w:tcPr>
          <w:p w14:paraId="3E08CA69" w14:textId="77777777" w:rsidR="00EA32C5" w:rsidRPr="00BB6AFA" w:rsidRDefault="00EA32C5" w:rsidP="00B11B0D">
            <w:pPr>
              <w:autoSpaceDE/>
              <w:autoSpaceDN/>
              <w:rPr>
                <w:sz w:val="20"/>
                <w:szCs w:val="20"/>
              </w:rPr>
            </w:pPr>
            <w:r w:rsidRPr="00BB6AFA">
              <w:rPr>
                <w:sz w:val="20"/>
                <w:szCs w:val="20"/>
              </w:rPr>
              <w:t>16.05.1991 г.</w:t>
            </w:r>
          </w:p>
        </w:tc>
        <w:tc>
          <w:tcPr>
            <w:tcW w:w="801" w:type="dxa"/>
            <w:shd w:val="clear" w:color="auto" w:fill="auto"/>
            <w:noWrap/>
            <w:hideMark/>
          </w:tcPr>
          <w:p w14:paraId="7249E147" w14:textId="77777777" w:rsidR="00EA32C5" w:rsidRPr="00BB6AFA" w:rsidRDefault="00EA32C5" w:rsidP="00B11B0D">
            <w:pPr>
              <w:autoSpaceDE/>
              <w:autoSpaceDN/>
              <w:rPr>
                <w:sz w:val="20"/>
                <w:szCs w:val="20"/>
              </w:rPr>
            </w:pPr>
            <w:r w:rsidRPr="00BB6AFA">
              <w:rPr>
                <w:sz w:val="20"/>
                <w:szCs w:val="20"/>
              </w:rPr>
              <w:t>43/1991</w:t>
            </w:r>
          </w:p>
        </w:tc>
        <w:tc>
          <w:tcPr>
            <w:tcW w:w="765" w:type="dxa"/>
            <w:shd w:val="clear" w:color="auto" w:fill="auto"/>
            <w:noWrap/>
            <w:hideMark/>
          </w:tcPr>
          <w:p w14:paraId="17545768" w14:textId="77777777" w:rsidR="00EA32C5" w:rsidRPr="00BB6AFA" w:rsidRDefault="00EA32C5" w:rsidP="00B11B0D">
            <w:pPr>
              <w:autoSpaceDE/>
              <w:autoSpaceDN/>
              <w:rPr>
                <w:sz w:val="20"/>
                <w:szCs w:val="20"/>
              </w:rPr>
            </w:pPr>
            <w:r w:rsidRPr="00BB6AFA">
              <w:rPr>
                <w:sz w:val="20"/>
                <w:szCs w:val="20"/>
              </w:rPr>
              <w:t>31,8</w:t>
            </w:r>
          </w:p>
        </w:tc>
        <w:tc>
          <w:tcPr>
            <w:tcW w:w="911" w:type="dxa"/>
            <w:shd w:val="clear" w:color="auto" w:fill="auto"/>
            <w:hideMark/>
          </w:tcPr>
          <w:p w14:paraId="19A9F8F1" w14:textId="77777777" w:rsidR="00EA32C5" w:rsidRPr="00BB6AFA" w:rsidRDefault="00EA32C5" w:rsidP="00B11B0D">
            <w:pPr>
              <w:autoSpaceDE/>
              <w:autoSpaceDN/>
              <w:rPr>
                <w:sz w:val="20"/>
                <w:szCs w:val="20"/>
              </w:rPr>
            </w:pPr>
            <w:r w:rsidRPr="00BB6AFA">
              <w:rPr>
                <w:sz w:val="20"/>
                <w:szCs w:val="20"/>
              </w:rPr>
              <w:t>Шумен</w:t>
            </w:r>
          </w:p>
        </w:tc>
        <w:tc>
          <w:tcPr>
            <w:tcW w:w="1045" w:type="dxa"/>
            <w:shd w:val="clear" w:color="auto" w:fill="auto"/>
            <w:hideMark/>
          </w:tcPr>
          <w:p w14:paraId="28BFE5F5" w14:textId="77777777" w:rsidR="00EA32C5" w:rsidRPr="00BB6AFA" w:rsidRDefault="00EA32C5" w:rsidP="00B11B0D">
            <w:pPr>
              <w:autoSpaceDE/>
              <w:autoSpaceDN/>
              <w:rPr>
                <w:sz w:val="20"/>
                <w:szCs w:val="20"/>
              </w:rPr>
            </w:pPr>
            <w:r w:rsidRPr="00BB6AFA">
              <w:rPr>
                <w:sz w:val="20"/>
                <w:szCs w:val="20"/>
              </w:rPr>
              <w:t>Никола Козлево</w:t>
            </w:r>
          </w:p>
        </w:tc>
        <w:tc>
          <w:tcPr>
            <w:tcW w:w="1246" w:type="dxa"/>
            <w:shd w:val="clear" w:color="auto" w:fill="auto"/>
            <w:hideMark/>
          </w:tcPr>
          <w:p w14:paraId="64E5A884" w14:textId="77777777" w:rsidR="00EA32C5" w:rsidRPr="00BB6AFA" w:rsidRDefault="00EA32C5" w:rsidP="00B11B0D">
            <w:pPr>
              <w:autoSpaceDE/>
              <w:autoSpaceDN/>
              <w:rPr>
                <w:sz w:val="20"/>
                <w:szCs w:val="20"/>
              </w:rPr>
            </w:pPr>
            <w:r w:rsidRPr="00BB6AFA">
              <w:rPr>
                <w:sz w:val="20"/>
                <w:szCs w:val="20"/>
              </w:rPr>
              <w:t>с. Хърсово</w:t>
            </w:r>
          </w:p>
        </w:tc>
        <w:tc>
          <w:tcPr>
            <w:tcW w:w="1047" w:type="dxa"/>
            <w:shd w:val="clear" w:color="auto" w:fill="auto"/>
            <w:noWrap/>
            <w:hideMark/>
          </w:tcPr>
          <w:p w14:paraId="597EB8DA" w14:textId="77777777" w:rsidR="00EA32C5" w:rsidRPr="00BB6AFA" w:rsidRDefault="00EA32C5" w:rsidP="00B11B0D">
            <w:pPr>
              <w:autoSpaceDE/>
              <w:autoSpaceDN/>
              <w:rPr>
                <w:sz w:val="20"/>
                <w:szCs w:val="20"/>
              </w:rPr>
            </w:pPr>
            <w:r w:rsidRPr="00BB6AFA">
              <w:rPr>
                <w:sz w:val="20"/>
                <w:szCs w:val="20"/>
              </w:rPr>
              <w:t>Шумен</w:t>
            </w:r>
          </w:p>
        </w:tc>
        <w:tc>
          <w:tcPr>
            <w:tcW w:w="3667" w:type="dxa"/>
            <w:shd w:val="clear" w:color="auto" w:fill="auto"/>
            <w:hideMark/>
          </w:tcPr>
          <w:p w14:paraId="6D86686C" w14:textId="77777777" w:rsidR="00EA32C5" w:rsidRPr="00BB6AFA" w:rsidRDefault="00EA32C5" w:rsidP="00B11B0D">
            <w:pPr>
              <w:autoSpaceDE/>
              <w:autoSpaceDN/>
              <w:rPr>
                <w:sz w:val="20"/>
                <w:szCs w:val="20"/>
              </w:rPr>
            </w:pPr>
            <w:r w:rsidRPr="00BB6AFA">
              <w:rPr>
                <w:sz w:val="20"/>
                <w:szCs w:val="20"/>
              </w:rPr>
              <w:t>Опазване на вековна церова гора</w:t>
            </w:r>
          </w:p>
        </w:tc>
      </w:tr>
      <w:tr w:rsidR="00EA32C5" w:rsidRPr="00BB6AFA" w14:paraId="0A5BDE69" w14:textId="77777777" w:rsidTr="00E67C90">
        <w:trPr>
          <w:trHeight w:val="315"/>
        </w:trPr>
        <w:tc>
          <w:tcPr>
            <w:tcW w:w="715" w:type="dxa"/>
            <w:shd w:val="clear" w:color="auto" w:fill="auto"/>
            <w:hideMark/>
          </w:tcPr>
          <w:p w14:paraId="17891D79" w14:textId="77777777" w:rsidR="00EA32C5" w:rsidRPr="00BB6AFA" w:rsidRDefault="00EA32C5" w:rsidP="00B11B0D">
            <w:pPr>
              <w:autoSpaceDE/>
              <w:autoSpaceDN/>
              <w:rPr>
                <w:b/>
                <w:bCs/>
                <w:sz w:val="20"/>
                <w:szCs w:val="20"/>
              </w:rPr>
            </w:pPr>
            <w:r w:rsidRPr="00BB6AFA">
              <w:rPr>
                <w:b/>
                <w:bCs/>
                <w:sz w:val="20"/>
                <w:szCs w:val="20"/>
              </w:rPr>
              <w:t>109</w:t>
            </w:r>
          </w:p>
        </w:tc>
        <w:tc>
          <w:tcPr>
            <w:tcW w:w="567" w:type="dxa"/>
            <w:shd w:val="clear" w:color="auto" w:fill="auto"/>
            <w:hideMark/>
          </w:tcPr>
          <w:p w14:paraId="023C7358"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42195EA" w14:textId="77777777" w:rsidR="00EA32C5" w:rsidRPr="00BB6AFA" w:rsidRDefault="00EA32C5" w:rsidP="00B11B0D">
            <w:pPr>
              <w:autoSpaceDE/>
              <w:autoSpaceDN/>
              <w:rPr>
                <w:b/>
                <w:bCs/>
                <w:sz w:val="20"/>
                <w:szCs w:val="20"/>
              </w:rPr>
            </w:pPr>
            <w:r w:rsidRPr="00BB6AFA">
              <w:rPr>
                <w:b/>
                <w:bCs/>
                <w:sz w:val="20"/>
                <w:szCs w:val="20"/>
              </w:rPr>
              <w:t>Уручник</w:t>
            </w:r>
          </w:p>
        </w:tc>
        <w:tc>
          <w:tcPr>
            <w:tcW w:w="948" w:type="dxa"/>
            <w:shd w:val="clear" w:color="auto" w:fill="auto"/>
            <w:noWrap/>
            <w:hideMark/>
          </w:tcPr>
          <w:p w14:paraId="77810C8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2CCA4B58" w14:textId="77777777" w:rsidR="00EA32C5" w:rsidRPr="00BB6AFA" w:rsidRDefault="00EA32C5" w:rsidP="00B11B0D">
            <w:pPr>
              <w:autoSpaceDE/>
              <w:autoSpaceDN/>
              <w:rPr>
                <w:sz w:val="20"/>
                <w:szCs w:val="20"/>
              </w:rPr>
            </w:pPr>
            <w:r w:rsidRPr="00BB6AFA">
              <w:rPr>
                <w:sz w:val="20"/>
                <w:szCs w:val="20"/>
              </w:rPr>
              <w:t>802</w:t>
            </w:r>
          </w:p>
        </w:tc>
        <w:tc>
          <w:tcPr>
            <w:tcW w:w="828" w:type="dxa"/>
            <w:shd w:val="clear" w:color="auto" w:fill="auto"/>
            <w:hideMark/>
          </w:tcPr>
          <w:p w14:paraId="67B940B7" w14:textId="77777777" w:rsidR="00EA32C5" w:rsidRPr="00BB6AFA" w:rsidRDefault="00EA32C5" w:rsidP="00B11B0D">
            <w:pPr>
              <w:autoSpaceDE/>
              <w:autoSpaceDN/>
              <w:rPr>
                <w:sz w:val="20"/>
                <w:szCs w:val="20"/>
              </w:rPr>
            </w:pPr>
            <w:r w:rsidRPr="00BB6AFA">
              <w:rPr>
                <w:sz w:val="20"/>
                <w:szCs w:val="20"/>
              </w:rPr>
              <w:t>23.10.1992 г.</w:t>
            </w:r>
          </w:p>
        </w:tc>
        <w:tc>
          <w:tcPr>
            <w:tcW w:w="801" w:type="dxa"/>
            <w:shd w:val="clear" w:color="auto" w:fill="auto"/>
            <w:noWrap/>
            <w:hideMark/>
          </w:tcPr>
          <w:p w14:paraId="48F48CD7" w14:textId="77777777" w:rsidR="00EA32C5" w:rsidRPr="00BB6AFA" w:rsidRDefault="00EA32C5" w:rsidP="00B11B0D">
            <w:pPr>
              <w:autoSpaceDE/>
              <w:autoSpaceDN/>
              <w:rPr>
                <w:sz w:val="20"/>
                <w:szCs w:val="20"/>
              </w:rPr>
            </w:pPr>
            <w:r w:rsidRPr="00BB6AFA">
              <w:rPr>
                <w:sz w:val="20"/>
                <w:szCs w:val="20"/>
              </w:rPr>
              <w:t>90/1992</w:t>
            </w:r>
          </w:p>
        </w:tc>
        <w:tc>
          <w:tcPr>
            <w:tcW w:w="765" w:type="dxa"/>
            <w:shd w:val="clear" w:color="auto" w:fill="auto"/>
            <w:noWrap/>
            <w:hideMark/>
          </w:tcPr>
          <w:p w14:paraId="68CBDE35" w14:textId="77777777" w:rsidR="00EA32C5" w:rsidRPr="00BB6AFA" w:rsidRDefault="00EA32C5" w:rsidP="00B11B0D">
            <w:pPr>
              <w:autoSpaceDE/>
              <w:autoSpaceDN/>
              <w:rPr>
                <w:sz w:val="20"/>
                <w:szCs w:val="20"/>
              </w:rPr>
            </w:pPr>
            <w:r w:rsidRPr="00BB6AFA">
              <w:rPr>
                <w:sz w:val="20"/>
                <w:szCs w:val="20"/>
              </w:rPr>
              <w:t>51,2348</w:t>
            </w:r>
          </w:p>
        </w:tc>
        <w:tc>
          <w:tcPr>
            <w:tcW w:w="911" w:type="dxa"/>
            <w:shd w:val="clear" w:color="auto" w:fill="auto"/>
            <w:hideMark/>
          </w:tcPr>
          <w:p w14:paraId="701889BE" w14:textId="77777777" w:rsidR="00EA32C5" w:rsidRPr="00BB6AFA" w:rsidRDefault="00EA32C5" w:rsidP="00B11B0D">
            <w:pPr>
              <w:autoSpaceDE/>
              <w:autoSpaceDN/>
              <w:rPr>
                <w:sz w:val="20"/>
                <w:szCs w:val="20"/>
              </w:rPr>
            </w:pPr>
            <w:r w:rsidRPr="00BB6AFA">
              <w:rPr>
                <w:sz w:val="20"/>
                <w:szCs w:val="20"/>
              </w:rPr>
              <w:t>Монтана</w:t>
            </w:r>
          </w:p>
        </w:tc>
        <w:tc>
          <w:tcPr>
            <w:tcW w:w="1045" w:type="dxa"/>
            <w:shd w:val="clear" w:color="auto" w:fill="auto"/>
            <w:hideMark/>
          </w:tcPr>
          <w:p w14:paraId="78692CD7" w14:textId="77777777" w:rsidR="00EA32C5" w:rsidRPr="00BB6AFA" w:rsidRDefault="00EA32C5" w:rsidP="00B11B0D">
            <w:pPr>
              <w:autoSpaceDE/>
              <w:autoSpaceDN/>
              <w:rPr>
                <w:sz w:val="20"/>
                <w:szCs w:val="20"/>
              </w:rPr>
            </w:pPr>
            <w:r w:rsidRPr="00BB6AFA">
              <w:rPr>
                <w:sz w:val="20"/>
                <w:szCs w:val="20"/>
              </w:rPr>
              <w:t>Берковица</w:t>
            </w:r>
          </w:p>
        </w:tc>
        <w:tc>
          <w:tcPr>
            <w:tcW w:w="1246" w:type="dxa"/>
            <w:shd w:val="clear" w:color="auto" w:fill="auto"/>
            <w:hideMark/>
          </w:tcPr>
          <w:p w14:paraId="75EA26D1" w14:textId="77777777" w:rsidR="00EA32C5" w:rsidRPr="00BB6AFA" w:rsidRDefault="00EA32C5" w:rsidP="00B11B0D">
            <w:pPr>
              <w:autoSpaceDE/>
              <w:autoSpaceDN/>
              <w:rPr>
                <w:sz w:val="20"/>
                <w:szCs w:val="20"/>
              </w:rPr>
            </w:pPr>
            <w:r w:rsidRPr="00BB6AFA">
              <w:rPr>
                <w:sz w:val="20"/>
                <w:szCs w:val="20"/>
              </w:rPr>
              <w:t>с. Бързия</w:t>
            </w:r>
          </w:p>
        </w:tc>
        <w:tc>
          <w:tcPr>
            <w:tcW w:w="1047" w:type="dxa"/>
            <w:shd w:val="clear" w:color="auto" w:fill="auto"/>
            <w:noWrap/>
            <w:hideMark/>
          </w:tcPr>
          <w:p w14:paraId="32E023BA" w14:textId="77777777" w:rsidR="00EA32C5" w:rsidRPr="00BB6AFA" w:rsidRDefault="00EA32C5" w:rsidP="00B11B0D">
            <w:pPr>
              <w:autoSpaceDE/>
              <w:autoSpaceDN/>
              <w:rPr>
                <w:sz w:val="20"/>
                <w:szCs w:val="20"/>
              </w:rPr>
            </w:pPr>
            <w:r w:rsidRPr="00BB6AFA">
              <w:rPr>
                <w:sz w:val="20"/>
                <w:szCs w:val="20"/>
              </w:rPr>
              <w:t>Монтана</w:t>
            </w:r>
          </w:p>
        </w:tc>
        <w:tc>
          <w:tcPr>
            <w:tcW w:w="3667" w:type="dxa"/>
            <w:shd w:val="clear" w:color="auto" w:fill="auto"/>
            <w:hideMark/>
          </w:tcPr>
          <w:p w14:paraId="5BC75D87" w14:textId="77777777" w:rsidR="00EA32C5" w:rsidRPr="00BB6AFA" w:rsidRDefault="00EA32C5" w:rsidP="00B11B0D">
            <w:pPr>
              <w:autoSpaceDE/>
              <w:autoSpaceDN/>
              <w:rPr>
                <w:sz w:val="20"/>
                <w:szCs w:val="20"/>
              </w:rPr>
            </w:pPr>
            <w:r w:rsidRPr="00BB6AFA">
              <w:rPr>
                <w:sz w:val="20"/>
                <w:szCs w:val="20"/>
              </w:rPr>
              <w:t xml:space="preserve">Опазване на естествени смърчови, буково-смърчови и букови насаждения в горната </w:t>
            </w:r>
            <w:r w:rsidR="00523AEB" w:rsidRPr="00BB6AFA">
              <w:rPr>
                <w:sz w:val="20"/>
                <w:szCs w:val="20"/>
              </w:rPr>
              <w:t>планинска зона на Стара планина</w:t>
            </w:r>
          </w:p>
        </w:tc>
      </w:tr>
      <w:tr w:rsidR="00EA32C5" w:rsidRPr="00BB6AFA" w14:paraId="413964F9" w14:textId="77777777" w:rsidTr="00E67C90">
        <w:trPr>
          <w:trHeight w:val="315"/>
        </w:trPr>
        <w:tc>
          <w:tcPr>
            <w:tcW w:w="715" w:type="dxa"/>
            <w:shd w:val="clear" w:color="auto" w:fill="auto"/>
            <w:hideMark/>
          </w:tcPr>
          <w:p w14:paraId="017017DF" w14:textId="77777777" w:rsidR="00EA32C5" w:rsidRPr="00BB6AFA" w:rsidRDefault="00EA32C5" w:rsidP="00B11B0D">
            <w:pPr>
              <w:autoSpaceDE/>
              <w:autoSpaceDN/>
              <w:rPr>
                <w:b/>
                <w:bCs/>
                <w:sz w:val="20"/>
                <w:szCs w:val="20"/>
              </w:rPr>
            </w:pPr>
            <w:r w:rsidRPr="00BB6AFA">
              <w:rPr>
                <w:b/>
                <w:bCs/>
                <w:sz w:val="20"/>
                <w:szCs w:val="20"/>
              </w:rPr>
              <w:t>110</w:t>
            </w:r>
          </w:p>
        </w:tc>
        <w:tc>
          <w:tcPr>
            <w:tcW w:w="567" w:type="dxa"/>
            <w:shd w:val="clear" w:color="auto" w:fill="auto"/>
            <w:hideMark/>
          </w:tcPr>
          <w:p w14:paraId="4450828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FAD526F" w14:textId="77777777" w:rsidR="00EA32C5" w:rsidRPr="00BB6AFA" w:rsidRDefault="00EA32C5" w:rsidP="00B11B0D">
            <w:pPr>
              <w:autoSpaceDE/>
              <w:autoSpaceDN/>
              <w:rPr>
                <w:b/>
                <w:bCs/>
                <w:sz w:val="20"/>
                <w:szCs w:val="20"/>
              </w:rPr>
            </w:pPr>
            <w:r w:rsidRPr="00BB6AFA">
              <w:rPr>
                <w:b/>
                <w:bCs/>
                <w:sz w:val="20"/>
                <w:szCs w:val="20"/>
              </w:rPr>
              <w:t>Чокльово блато</w:t>
            </w:r>
          </w:p>
        </w:tc>
        <w:tc>
          <w:tcPr>
            <w:tcW w:w="948" w:type="dxa"/>
            <w:shd w:val="clear" w:color="auto" w:fill="auto"/>
            <w:noWrap/>
            <w:hideMark/>
          </w:tcPr>
          <w:p w14:paraId="17405141"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1979F7CB" w14:textId="77777777" w:rsidR="00EA32C5" w:rsidRPr="00BB6AFA" w:rsidRDefault="00EA32C5" w:rsidP="00B11B0D">
            <w:pPr>
              <w:autoSpaceDE/>
              <w:autoSpaceDN/>
              <w:rPr>
                <w:sz w:val="20"/>
                <w:szCs w:val="20"/>
              </w:rPr>
            </w:pPr>
            <w:r w:rsidRPr="00BB6AFA">
              <w:rPr>
                <w:sz w:val="20"/>
                <w:szCs w:val="20"/>
              </w:rPr>
              <w:t>1022</w:t>
            </w:r>
          </w:p>
        </w:tc>
        <w:tc>
          <w:tcPr>
            <w:tcW w:w="828" w:type="dxa"/>
            <w:shd w:val="clear" w:color="auto" w:fill="auto"/>
            <w:hideMark/>
          </w:tcPr>
          <w:p w14:paraId="7723DDAA" w14:textId="77777777" w:rsidR="00EA32C5" w:rsidRPr="00BB6AFA" w:rsidRDefault="00EA32C5" w:rsidP="00B11B0D">
            <w:pPr>
              <w:autoSpaceDE/>
              <w:autoSpaceDN/>
              <w:rPr>
                <w:sz w:val="20"/>
                <w:szCs w:val="20"/>
              </w:rPr>
            </w:pPr>
            <w:r w:rsidRPr="00BB6AFA">
              <w:rPr>
                <w:sz w:val="20"/>
                <w:szCs w:val="20"/>
              </w:rPr>
              <w:t>30.12.1992 г.</w:t>
            </w:r>
            <w:r w:rsidR="000373AD" w:rsidRPr="00BB6AFA">
              <w:rPr>
                <w:sz w:val="20"/>
                <w:szCs w:val="20"/>
              </w:rPr>
              <w:t xml:space="preserve"> </w:t>
            </w:r>
          </w:p>
        </w:tc>
        <w:tc>
          <w:tcPr>
            <w:tcW w:w="801" w:type="dxa"/>
            <w:shd w:val="clear" w:color="auto" w:fill="auto"/>
            <w:noWrap/>
            <w:hideMark/>
          </w:tcPr>
          <w:p w14:paraId="35FBC86E" w14:textId="77777777" w:rsidR="00EA32C5" w:rsidRPr="00BB6AFA" w:rsidRDefault="00EA32C5" w:rsidP="00B11B0D">
            <w:pPr>
              <w:autoSpaceDE/>
              <w:autoSpaceDN/>
              <w:rPr>
                <w:sz w:val="20"/>
                <w:szCs w:val="20"/>
              </w:rPr>
            </w:pPr>
            <w:r w:rsidRPr="00BB6AFA">
              <w:rPr>
                <w:sz w:val="20"/>
                <w:szCs w:val="20"/>
              </w:rPr>
              <w:t>7/1993</w:t>
            </w:r>
          </w:p>
        </w:tc>
        <w:tc>
          <w:tcPr>
            <w:tcW w:w="765" w:type="dxa"/>
            <w:shd w:val="clear" w:color="auto" w:fill="auto"/>
            <w:noWrap/>
            <w:hideMark/>
          </w:tcPr>
          <w:p w14:paraId="1744FF9A" w14:textId="77777777" w:rsidR="00EA32C5" w:rsidRPr="00BB6AFA" w:rsidRDefault="00EA32C5" w:rsidP="00B11B0D">
            <w:pPr>
              <w:autoSpaceDE/>
              <w:autoSpaceDN/>
              <w:rPr>
                <w:sz w:val="20"/>
                <w:szCs w:val="20"/>
              </w:rPr>
            </w:pPr>
            <w:r w:rsidRPr="00BB6AFA">
              <w:rPr>
                <w:sz w:val="20"/>
                <w:szCs w:val="20"/>
              </w:rPr>
              <w:t>320</w:t>
            </w:r>
          </w:p>
        </w:tc>
        <w:tc>
          <w:tcPr>
            <w:tcW w:w="911" w:type="dxa"/>
            <w:shd w:val="clear" w:color="auto" w:fill="auto"/>
            <w:hideMark/>
          </w:tcPr>
          <w:p w14:paraId="4D0E700A" w14:textId="77777777" w:rsidR="00EA32C5" w:rsidRPr="00BB6AFA" w:rsidRDefault="00EA32C5" w:rsidP="00B11B0D">
            <w:pPr>
              <w:autoSpaceDE/>
              <w:autoSpaceDN/>
              <w:rPr>
                <w:sz w:val="20"/>
                <w:szCs w:val="20"/>
              </w:rPr>
            </w:pPr>
            <w:r w:rsidRPr="00BB6AFA">
              <w:rPr>
                <w:sz w:val="20"/>
                <w:szCs w:val="20"/>
              </w:rPr>
              <w:t>Перник</w:t>
            </w:r>
          </w:p>
        </w:tc>
        <w:tc>
          <w:tcPr>
            <w:tcW w:w="1045" w:type="dxa"/>
            <w:shd w:val="clear" w:color="auto" w:fill="auto"/>
            <w:hideMark/>
          </w:tcPr>
          <w:p w14:paraId="3DED1935" w14:textId="77777777" w:rsidR="00EA32C5" w:rsidRPr="00BB6AFA" w:rsidRDefault="00EA32C5" w:rsidP="00B11B0D">
            <w:pPr>
              <w:autoSpaceDE/>
              <w:autoSpaceDN/>
              <w:rPr>
                <w:sz w:val="20"/>
                <w:szCs w:val="20"/>
              </w:rPr>
            </w:pPr>
            <w:r w:rsidRPr="00BB6AFA">
              <w:rPr>
                <w:sz w:val="20"/>
                <w:szCs w:val="20"/>
              </w:rPr>
              <w:t>Радомир</w:t>
            </w:r>
          </w:p>
        </w:tc>
        <w:tc>
          <w:tcPr>
            <w:tcW w:w="1246" w:type="dxa"/>
            <w:shd w:val="clear" w:color="auto" w:fill="auto"/>
            <w:hideMark/>
          </w:tcPr>
          <w:p w14:paraId="4BECDD78" w14:textId="77777777" w:rsidR="00EA32C5" w:rsidRPr="00BB6AFA" w:rsidRDefault="00EA32C5" w:rsidP="00B11B0D">
            <w:pPr>
              <w:autoSpaceDE/>
              <w:autoSpaceDN/>
              <w:rPr>
                <w:sz w:val="20"/>
                <w:szCs w:val="20"/>
              </w:rPr>
            </w:pPr>
            <w:r w:rsidRPr="00BB6AFA">
              <w:rPr>
                <w:sz w:val="20"/>
                <w:szCs w:val="20"/>
              </w:rPr>
              <w:t>с. Байкалско</w:t>
            </w:r>
          </w:p>
        </w:tc>
        <w:tc>
          <w:tcPr>
            <w:tcW w:w="1047" w:type="dxa"/>
            <w:shd w:val="clear" w:color="auto" w:fill="auto"/>
            <w:noWrap/>
            <w:hideMark/>
          </w:tcPr>
          <w:p w14:paraId="58F92EEA" w14:textId="77777777" w:rsidR="00EA32C5" w:rsidRPr="00BB6AFA" w:rsidRDefault="00EA32C5" w:rsidP="00B11B0D">
            <w:pPr>
              <w:autoSpaceDE/>
              <w:autoSpaceDN/>
              <w:rPr>
                <w:sz w:val="20"/>
                <w:szCs w:val="20"/>
              </w:rPr>
            </w:pPr>
            <w:r w:rsidRPr="00BB6AFA">
              <w:rPr>
                <w:sz w:val="20"/>
                <w:szCs w:val="20"/>
              </w:rPr>
              <w:t>Перник</w:t>
            </w:r>
          </w:p>
        </w:tc>
        <w:tc>
          <w:tcPr>
            <w:tcW w:w="3667" w:type="dxa"/>
            <w:shd w:val="clear" w:color="auto" w:fill="auto"/>
            <w:hideMark/>
          </w:tcPr>
          <w:p w14:paraId="6A89BD8B" w14:textId="77777777" w:rsidR="00EA32C5" w:rsidRPr="00BB6AFA" w:rsidRDefault="00EA32C5" w:rsidP="00523AEB">
            <w:pPr>
              <w:autoSpaceDE/>
              <w:autoSpaceDN/>
              <w:rPr>
                <w:sz w:val="20"/>
                <w:szCs w:val="20"/>
              </w:rPr>
            </w:pPr>
            <w:r w:rsidRPr="00BB6AFA">
              <w:rPr>
                <w:sz w:val="20"/>
                <w:szCs w:val="20"/>
              </w:rPr>
              <w:t>Опазване естествени местообитания</w:t>
            </w:r>
            <w:r w:rsidR="000373AD" w:rsidRPr="00BB6AFA">
              <w:rPr>
                <w:sz w:val="20"/>
                <w:szCs w:val="20"/>
              </w:rPr>
              <w:t xml:space="preserve"> </w:t>
            </w:r>
            <w:r w:rsidRPr="00BB6AFA">
              <w:rPr>
                <w:sz w:val="20"/>
                <w:szCs w:val="20"/>
              </w:rPr>
              <w:t>на редки и застрашени птици и торфено находище</w:t>
            </w:r>
          </w:p>
        </w:tc>
      </w:tr>
      <w:tr w:rsidR="00EA32C5" w:rsidRPr="00BB6AFA" w14:paraId="61B9BFDB" w14:textId="77777777" w:rsidTr="00E67C90">
        <w:trPr>
          <w:trHeight w:val="315"/>
        </w:trPr>
        <w:tc>
          <w:tcPr>
            <w:tcW w:w="715" w:type="dxa"/>
            <w:shd w:val="clear" w:color="auto" w:fill="auto"/>
            <w:hideMark/>
          </w:tcPr>
          <w:p w14:paraId="51E37860" w14:textId="77777777" w:rsidR="00EA32C5" w:rsidRPr="00BB6AFA" w:rsidRDefault="00EA32C5" w:rsidP="00B11B0D">
            <w:pPr>
              <w:autoSpaceDE/>
              <w:autoSpaceDN/>
              <w:rPr>
                <w:b/>
                <w:bCs/>
                <w:sz w:val="20"/>
                <w:szCs w:val="20"/>
              </w:rPr>
            </w:pPr>
            <w:r w:rsidRPr="00BB6AFA">
              <w:rPr>
                <w:b/>
                <w:bCs/>
                <w:sz w:val="20"/>
                <w:szCs w:val="20"/>
              </w:rPr>
              <w:t>113</w:t>
            </w:r>
          </w:p>
        </w:tc>
        <w:tc>
          <w:tcPr>
            <w:tcW w:w="567" w:type="dxa"/>
            <w:shd w:val="clear" w:color="auto" w:fill="auto"/>
            <w:hideMark/>
          </w:tcPr>
          <w:p w14:paraId="1E8DE580"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4AA252F" w14:textId="77777777" w:rsidR="00EA32C5" w:rsidRPr="00BB6AFA" w:rsidRDefault="00EA32C5" w:rsidP="00B11B0D">
            <w:pPr>
              <w:autoSpaceDE/>
              <w:autoSpaceDN/>
              <w:rPr>
                <w:b/>
                <w:bCs/>
                <w:sz w:val="20"/>
                <w:szCs w:val="20"/>
              </w:rPr>
            </w:pPr>
            <w:r w:rsidRPr="00BB6AFA">
              <w:rPr>
                <w:b/>
                <w:bCs/>
                <w:sz w:val="20"/>
                <w:szCs w:val="20"/>
              </w:rPr>
              <w:t>Иракли</w:t>
            </w:r>
          </w:p>
        </w:tc>
        <w:tc>
          <w:tcPr>
            <w:tcW w:w="948" w:type="dxa"/>
            <w:shd w:val="clear" w:color="auto" w:fill="auto"/>
            <w:noWrap/>
            <w:hideMark/>
          </w:tcPr>
          <w:p w14:paraId="4E615311"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06BC8899" w14:textId="77777777" w:rsidR="00EA32C5" w:rsidRPr="00BB6AFA" w:rsidRDefault="00EA32C5" w:rsidP="00B11B0D">
            <w:pPr>
              <w:autoSpaceDE/>
              <w:autoSpaceDN/>
              <w:rPr>
                <w:sz w:val="20"/>
                <w:szCs w:val="20"/>
              </w:rPr>
            </w:pPr>
            <w:r w:rsidRPr="00BB6AFA">
              <w:rPr>
                <w:sz w:val="20"/>
                <w:szCs w:val="20"/>
              </w:rPr>
              <w:t>110</w:t>
            </w:r>
          </w:p>
        </w:tc>
        <w:tc>
          <w:tcPr>
            <w:tcW w:w="828" w:type="dxa"/>
            <w:shd w:val="clear" w:color="auto" w:fill="auto"/>
            <w:hideMark/>
          </w:tcPr>
          <w:p w14:paraId="09D10BC2" w14:textId="77777777" w:rsidR="00EA32C5" w:rsidRPr="00BB6AFA" w:rsidRDefault="00EA32C5" w:rsidP="00B11B0D">
            <w:pPr>
              <w:autoSpaceDE/>
              <w:autoSpaceDN/>
              <w:rPr>
                <w:sz w:val="20"/>
                <w:szCs w:val="20"/>
              </w:rPr>
            </w:pPr>
            <w:r w:rsidRPr="00BB6AFA">
              <w:rPr>
                <w:sz w:val="20"/>
                <w:szCs w:val="20"/>
              </w:rPr>
              <w:t>06.05.1994 г.</w:t>
            </w:r>
          </w:p>
        </w:tc>
        <w:tc>
          <w:tcPr>
            <w:tcW w:w="801" w:type="dxa"/>
            <w:shd w:val="clear" w:color="auto" w:fill="auto"/>
            <w:noWrap/>
            <w:hideMark/>
          </w:tcPr>
          <w:p w14:paraId="33BCD177" w14:textId="77777777" w:rsidR="00EA32C5" w:rsidRPr="00BB6AFA" w:rsidRDefault="00EA32C5" w:rsidP="00B11B0D">
            <w:pPr>
              <w:autoSpaceDE/>
              <w:autoSpaceDN/>
              <w:rPr>
                <w:sz w:val="20"/>
                <w:szCs w:val="20"/>
              </w:rPr>
            </w:pPr>
            <w:r w:rsidRPr="00BB6AFA">
              <w:rPr>
                <w:sz w:val="20"/>
                <w:szCs w:val="20"/>
              </w:rPr>
              <w:t>42/1994</w:t>
            </w:r>
          </w:p>
        </w:tc>
        <w:tc>
          <w:tcPr>
            <w:tcW w:w="765" w:type="dxa"/>
            <w:shd w:val="clear" w:color="auto" w:fill="auto"/>
            <w:noWrap/>
            <w:hideMark/>
          </w:tcPr>
          <w:p w14:paraId="6DBCA0B6" w14:textId="77777777" w:rsidR="00EA32C5" w:rsidRPr="00BB6AFA" w:rsidRDefault="00EA32C5" w:rsidP="00B11B0D">
            <w:pPr>
              <w:autoSpaceDE/>
              <w:autoSpaceDN/>
              <w:rPr>
                <w:sz w:val="20"/>
                <w:szCs w:val="20"/>
              </w:rPr>
            </w:pPr>
            <w:r w:rsidRPr="00BB6AFA">
              <w:rPr>
                <w:sz w:val="20"/>
                <w:szCs w:val="20"/>
              </w:rPr>
              <w:t>42,3</w:t>
            </w:r>
          </w:p>
        </w:tc>
        <w:tc>
          <w:tcPr>
            <w:tcW w:w="911" w:type="dxa"/>
            <w:shd w:val="clear" w:color="auto" w:fill="auto"/>
            <w:hideMark/>
          </w:tcPr>
          <w:p w14:paraId="786E6831"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hideMark/>
          </w:tcPr>
          <w:p w14:paraId="3EA0063A" w14:textId="77777777" w:rsidR="00EA32C5" w:rsidRPr="00BB6AFA" w:rsidRDefault="00EA32C5" w:rsidP="00B11B0D">
            <w:pPr>
              <w:autoSpaceDE/>
              <w:autoSpaceDN/>
              <w:rPr>
                <w:sz w:val="20"/>
                <w:szCs w:val="20"/>
              </w:rPr>
            </w:pPr>
            <w:r w:rsidRPr="00BB6AFA">
              <w:rPr>
                <w:sz w:val="20"/>
                <w:szCs w:val="20"/>
              </w:rPr>
              <w:t>Несебър</w:t>
            </w:r>
          </w:p>
        </w:tc>
        <w:tc>
          <w:tcPr>
            <w:tcW w:w="1246" w:type="dxa"/>
            <w:shd w:val="clear" w:color="auto" w:fill="auto"/>
            <w:hideMark/>
          </w:tcPr>
          <w:p w14:paraId="1C1BC49A" w14:textId="77777777" w:rsidR="00EA32C5" w:rsidRPr="00BB6AFA" w:rsidRDefault="00EA32C5" w:rsidP="00B11B0D">
            <w:pPr>
              <w:autoSpaceDE/>
              <w:autoSpaceDN/>
              <w:rPr>
                <w:sz w:val="20"/>
                <w:szCs w:val="20"/>
              </w:rPr>
            </w:pPr>
            <w:r w:rsidRPr="00BB6AFA">
              <w:rPr>
                <w:sz w:val="20"/>
                <w:szCs w:val="20"/>
              </w:rPr>
              <w:t>с. Емона</w:t>
            </w:r>
          </w:p>
        </w:tc>
        <w:tc>
          <w:tcPr>
            <w:tcW w:w="1047" w:type="dxa"/>
            <w:shd w:val="clear" w:color="auto" w:fill="auto"/>
            <w:noWrap/>
            <w:hideMark/>
          </w:tcPr>
          <w:p w14:paraId="70520024"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14DC47C3" w14:textId="77777777" w:rsidR="00EA32C5" w:rsidRPr="00BB6AFA" w:rsidRDefault="00EA32C5" w:rsidP="00B11B0D">
            <w:pPr>
              <w:autoSpaceDE/>
              <w:autoSpaceDN/>
              <w:rPr>
                <w:sz w:val="20"/>
                <w:szCs w:val="20"/>
              </w:rPr>
            </w:pPr>
            <w:r w:rsidRPr="00BB6AFA">
              <w:rPr>
                <w:sz w:val="20"/>
                <w:szCs w:val="20"/>
              </w:rPr>
              <w:t>Опазване на типични крайбрежни хабитати на редки и застрашени растителни видове (пясъчна лилия и млечка, морски ранилист, пясъчна млечка, татарски мл</w:t>
            </w:r>
            <w:r w:rsidR="00523AEB" w:rsidRPr="00BB6AFA">
              <w:rPr>
                <w:sz w:val="20"/>
                <w:szCs w:val="20"/>
              </w:rPr>
              <w:t>ечник, морски ветрогон) и птици</w:t>
            </w:r>
          </w:p>
        </w:tc>
      </w:tr>
      <w:tr w:rsidR="00EA32C5" w:rsidRPr="00BB6AFA" w14:paraId="1FB74D51" w14:textId="77777777" w:rsidTr="00E67C90">
        <w:trPr>
          <w:trHeight w:val="765"/>
        </w:trPr>
        <w:tc>
          <w:tcPr>
            <w:tcW w:w="715" w:type="dxa"/>
            <w:shd w:val="clear" w:color="auto" w:fill="auto"/>
            <w:hideMark/>
          </w:tcPr>
          <w:p w14:paraId="2E02215B" w14:textId="77777777" w:rsidR="00EA32C5" w:rsidRPr="00BB6AFA" w:rsidRDefault="00EA32C5" w:rsidP="00B11B0D">
            <w:pPr>
              <w:autoSpaceDE/>
              <w:autoSpaceDN/>
              <w:rPr>
                <w:b/>
                <w:bCs/>
                <w:sz w:val="20"/>
                <w:szCs w:val="20"/>
              </w:rPr>
            </w:pPr>
            <w:r w:rsidRPr="00BB6AFA">
              <w:rPr>
                <w:b/>
                <w:bCs/>
                <w:sz w:val="20"/>
                <w:szCs w:val="20"/>
              </w:rPr>
              <w:t>118</w:t>
            </w:r>
          </w:p>
        </w:tc>
        <w:tc>
          <w:tcPr>
            <w:tcW w:w="567" w:type="dxa"/>
            <w:shd w:val="clear" w:color="auto" w:fill="auto"/>
            <w:hideMark/>
          </w:tcPr>
          <w:p w14:paraId="22C6700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1C3CF4C" w14:textId="77777777" w:rsidR="00EA32C5" w:rsidRPr="00BB6AFA" w:rsidRDefault="00EA32C5" w:rsidP="00B11B0D">
            <w:pPr>
              <w:autoSpaceDE/>
              <w:autoSpaceDN/>
              <w:rPr>
                <w:b/>
                <w:bCs/>
                <w:sz w:val="20"/>
                <w:szCs w:val="20"/>
              </w:rPr>
            </w:pPr>
            <w:r w:rsidRPr="00BB6AFA">
              <w:rPr>
                <w:b/>
                <w:bCs/>
                <w:sz w:val="20"/>
                <w:szCs w:val="20"/>
              </w:rPr>
              <w:t>Шабленско езеро</w:t>
            </w:r>
          </w:p>
        </w:tc>
        <w:tc>
          <w:tcPr>
            <w:tcW w:w="948" w:type="dxa"/>
            <w:shd w:val="clear" w:color="auto" w:fill="auto"/>
            <w:noWrap/>
            <w:hideMark/>
          </w:tcPr>
          <w:p w14:paraId="3FF476E4"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2081F254" w14:textId="77777777" w:rsidR="00EA32C5" w:rsidRPr="00BB6AFA" w:rsidRDefault="00EA32C5" w:rsidP="00B11B0D">
            <w:pPr>
              <w:autoSpaceDE/>
              <w:autoSpaceDN/>
              <w:rPr>
                <w:sz w:val="20"/>
                <w:szCs w:val="20"/>
              </w:rPr>
            </w:pPr>
            <w:r w:rsidRPr="00BB6AFA">
              <w:rPr>
                <w:sz w:val="20"/>
                <w:szCs w:val="20"/>
              </w:rPr>
              <w:t>31</w:t>
            </w:r>
          </w:p>
        </w:tc>
        <w:tc>
          <w:tcPr>
            <w:tcW w:w="828" w:type="dxa"/>
            <w:shd w:val="clear" w:color="auto" w:fill="auto"/>
            <w:hideMark/>
          </w:tcPr>
          <w:p w14:paraId="343A50C4" w14:textId="77777777" w:rsidR="00EA32C5" w:rsidRPr="00BB6AFA" w:rsidRDefault="00EA32C5" w:rsidP="00B11B0D">
            <w:pPr>
              <w:autoSpaceDE/>
              <w:autoSpaceDN/>
              <w:rPr>
                <w:sz w:val="20"/>
                <w:szCs w:val="20"/>
              </w:rPr>
            </w:pPr>
            <w:r w:rsidRPr="00BB6AFA">
              <w:rPr>
                <w:sz w:val="20"/>
                <w:szCs w:val="20"/>
              </w:rPr>
              <w:t>24.01.1995 г.</w:t>
            </w:r>
          </w:p>
        </w:tc>
        <w:tc>
          <w:tcPr>
            <w:tcW w:w="801" w:type="dxa"/>
            <w:shd w:val="clear" w:color="auto" w:fill="auto"/>
            <w:noWrap/>
            <w:hideMark/>
          </w:tcPr>
          <w:p w14:paraId="3C393749" w14:textId="77777777" w:rsidR="00EA32C5" w:rsidRPr="00BB6AFA" w:rsidRDefault="00EA32C5" w:rsidP="00B11B0D">
            <w:pPr>
              <w:autoSpaceDE/>
              <w:autoSpaceDN/>
              <w:rPr>
                <w:sz w:val="20"/>
                <w:szCs w:val="20"/>
              </w:rPr>
            </w:pPr>
            <w:r w:rsidRPr="00BB6AFA">
              <w:rPr>
                <w:sz w:val="20"/>
                <w:szCs w:val="20"/>
              </w:rPr>
              <w:t>15/1995</w:t>
            </w:r>
          </w:p>
        </w:tc>
        <w:tc>
          <w:tcPr>
            <w:tcW w:w="765" w:type="dxa"/>
            <w:shd w:val="clear" w:color="auto" w:fill="auto"/>
            <w:noWrap/>
            <w:hideMark/>
          </w:tcPr>
          <w:p w14:paraId="7A0ABB51" w14:textId="77777777" w:rsidR="00EA32C5" w:rsidRPr="00BB6AFA" w:rsidRDefault="00EA32C5" w:rsidP="00B11B0D">
            <w:pPr>
              <w:autoSpaceDE/>
              <w:autoSpaceDN/>
              <w:rPr>
                <w:sz w:val="20"/>
                <w:szCs w:val="20"/>
              </w:rPr>
            </w:pPr>
            <w:r w:rsidRPr="00BB6AFA">
              <w:rPr>
                <w:sz w:val="20"/>
                <w:szCs w:val="20"/>
              </w:rPr>
              <w:t>510,8</w:t>
            </w:r>
          </w:p>
        </w:tc>
        <w:tc>
          <w:tcPr>
            <w:tcW w:w="911" w:type="dxa"/>
            <w:shd w:val="clear" w:color="auto" w:fill="auto"/>
            <w:hideMark/>
          </w:tcPr>
          <w:p w14:paraId="08C0FD6D"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6EC700C2" w14:textId="77777777" w:rsidR="00EA32C5" w:rsidRPr="00BB6AFA" w:rsidRDefault="00EA32C5" w:rsidP="00B11B0D">
            <w:pPr>
              <w:autoSpaceDE/>
              <w:autoSpaceDN/>
              <w:rPr>
                <w:sz w:val="20"/>
                <w:szCs w:val="20"/>
              </w:rPr>
            </w:pPr>
            <w:r w:rsidRPr="00BB6AFA">
              <w:rPr>
                <w:sz w:val="20"/>
                <w:szCs w:val="20"/>
              </w:rPr>
              <w:t>Шабла</w:t>
            </w:r>
          </w:p>
        </w:tc>
        <w:tc>
          <w:tcPr>
            <w:tcW w:w="1246" w:type="dxa"/>
            <w:shd w:val="clear" w:color="auto" w:fill="auto"/>
            <w:hideMark/>
          </w:tcPr>
          <w:p w14:paraId="6374FB39" w14:textId="77777777" w:rsidR="00EA32C5" w:rsidRPr="00BB6AFA" w:rsidRDefault="00EA32C5" w:rsidP="00B11B0D">
            <w:pPr>
              <w:autoSpaceDE/>
              <w:autoSpaceDN/>
              <w:rPr>
                <w:sz w:val="20"/>
                <w:szCs w:val="20"/>
              </w:rPr>
            </w:pPr>
            <w:r w:rsidRPr="00BB6AFA">
              <w:rPr>
                <w:sz w:val="20"/>
                <w:szCs w:val="20"/>
              </w:rPr>
              <w:t>гр. Шабла</w:t>
            </w:r>
            <w:r w:rsidRPr="00BB6AFA">
              <w:rPr>
                <w:sz w:val="20"/>
                <w:szCs w:val="20"/>
              </w:rPr>
              <w:br/>
              <w:t>с. Езерец</w:t>
            </w:r>
            <w:r w:rsidRPr="00BB6AFA">
              <w:rPr>
                <w:sz w:val="20"/>
                <w:szCs w:val="20"/>
              </w:rPr>
              <w:br/>
              <w:t>с. Крапец</w:t>
            </w:r>
          </w:p>
        </w:tc>
        <w:tc>
          <w:tcPr>
            <w:tcW w:w="1047" w:type="dxa"/>
            <w:shd w:val="clear" w:color="auto" w:fill="auto"/>
            <w:noWrap/>
            <w:hideMark/>
          </w:tcPr>
          <w:p w14:paraId="19D6B784"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5D4AF574" w14:textId="77777777" w:rsidR="00EA32C5" w:rsidRPr="00BB6AFA" w:rsidRDefault="00EA32C5" w:rsidP="00B11B0D">
            <w:pPr>
              <w:autoSpaceDE/>
              <w:autoSpaceDN/>
              <w:rPr>
                <w:sz w:val="20"/>
                <w:szCs w:val="20"/>
              </w:rPr>
            </w:pPr>
            <w:r w:rsidRPr="00BB6AFA">
              <w:rPr>
                <w:sz w:val="20"/>
                <w:szCs w:val="20"/>
              </w:rPr>
              <w:t>Запазване на естествените обитания на редки и застрашени от изчезване видове риби и водолюбиви птици, някои от тях застрашени в европейски или световен мащаб, как</w:t>
            </w:r>
            <w:r w:rsidR="00523AEB" w:rsidRPr="00BB6AFA">
              <w:rPr>
                <w:sz w:val="20"/>
                <w:szCs w:val="20"/>
              </w:rPr>
              <w:t>то и на целия природен комплекс</w:t>
            </w:r>
          </w:p>
        </w:tc>
      </w:tr>
      <w:tr w:rsidR="00EA32C5" w:rsidRPr="00BB6AFA" w14:paraId="273E5B77" w14:textId="77777777" w:rsidTr="00E67C90">
        <w:trPr>
          <w:trHeight w:val="675"/>
        </w:trPr>
        <w:tc>
          <w:tcPr>
            <w:tcW w:w="715" w:type="dxa"/>
            <w:shd w:val="clear" w:color="auto" w:fill="auto"/>
            <w:hideMark/>
          </w:tcPr>
          <w:p w14:paraId="561DDEA9" w14:textId="77777777" w:rsidR="00EA32C5" w:rsidRPr="00BB6AFA" w:rsidRDefault="00EA32C5" w:rsidP="00B11B0D">
            <w:pPr>
              <w:autoSpaceDE/>
              <w:autoSpaceDN/>
              <w:rPr>
                <w:b/>
                <w:bCs/>
                <w:sz w:val="20"/>
                <w:szCs w:val="20"/>
              </w:rPr>
            </w:pPr>
            <w:r w:rsidRPr="00BB6AFA">
              <w:rPr>
                <w:b/>
                <w:bCs/>
                <w:sz w:val="20"/>
                <w:szCs w:val="20"/>
              </w:rPr>
              <w:t>119</w:t>
            </w:r>
          </w:p>
        </w:tc>
        <w:tc>
          <w:tcPr>
            <w:tcW w:w="567" w:type="dxa"/>
            <w:shd w:val="clear" w:color="auto" w:fill="auto"/>
            <w:hideMark/>
          </w:tcPr>
          <w:p w14:paraId="52F3E91D"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242D0B4" w14:textId="77777777" w:rsidR="00EA32C5" w:rsidRPr="00BB6AFA" w:rsidRDefault="00EA32C5" w:rsidP="00B11B0D">
            <w:pPr>
              <w:autoSpaceDE/>
              <w:autoSpaceDN/>
              <w:rPr>
                <w:b/>
                <w:bCs/>
                <w:sz w:val="20"/>
                <w:szCs w:val="20"/>
              </w:rPr>
            </w:pPr>
            <w:r w:rsidRPr="00BB6AFA">
              <w:rPr>
                <w:b/>
                <w:bCs/>
                <w:sz w:val="20"/>
                <w:szCs w:val="20"/>
              </w:rPr>
              <w:t>Казашко</w:t>
            </w:r>
          </w:p>
        </w:tc>
        <w:tc>
          <w:tcPr>
            <w:tcW w:w="948" w:type="dxa"/>
            <w:shd w:val="clear" w:color="auto" w:fill="auto"/>
            <w:noWrap/>
            <w:hideMark/>
          </w:tcPr>
          <w:p w14:paraId="084D7B10"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1F76B70F" w14:textId="77777777" w:rsidR="00EA32C5" w:rsidRPr="00BB6AFA" w:rsidRDefault="00EA32C5" w:rsidP="00B11B0D">
            <w:pPr>
              <w:autoSpaceDE/>
              <w:autoSpaceDN/>
              <w:rPr>
                <w:sz w:val="20"/>
                <w:szCs w:val="20"/>
              </w:rPr>
            </w:pPr>
            <w:r w:rsidRPr="00BB6AFA">
              <w:rPr>
                <w:sz w:val="20"/>
                <w:szCs w:val="20"/>
              </w:rPr>
              <w:t>49</w:t>
            </w:r>
          </w:p>
        </w:tc>
        <w:tc>
          <w:tcPr>
            <w:tcW w:w="828" w:type="dxa"/>
            <w:shd w:val="clear" w:color="auto" w:fill="auto"/>
            <w:hideMark/>
          </w:tcPr>
          <w:p w14:paraId="28596E4D" w14:textId="77777777" w:rsidR="00EA32C5" w:rsidRPr="00BB6AFA" w:rsidRDefault="00EA32C5" w:rsidP="00B11B0D">
            <w:pPr>
              <w:autoSpaceDE/>
              <w:autoSpaceDN/>
              <w:rPr>
                <w:sz w:val="20"/>
                <w:szCs w:val="20"/>
              </w:rPr>
            </w:pPr>
            <w:r w:rsidRPr="00BB6AFA">
              <w:rPr>
                <w:sz w:val="20"/>
                <w:szCs w:val="20"/>
              </w:rPr>
              <w:t>15.02.1995 г.</w:t>
            </w:r>
          </w:p>
        </w:tc>
        <w:tc>
          <w:tcPr>
            <w:tcW w:w="801" w:type="dxa"/>
            <w:shd w:val="clear" w:color="auto" w:fill="auto"/>
            <w:noWrap/>
            <w:hideMark/>
          </w:tcPr>
          <w:p w14:paraId="09E94E20" w14:textId="77777777" w:rsidR="00EA32C5" w:rsidRPr="00BB6AFA" w:rsidRDefault="00EA32C5" w:rsidP="00B11B0D">
            <w:pPr>
              <w:autoSpaceDE/>
              <w:autoSpaceDN/>
              <w:rPr>
                <w:sz w:val="20"/>
                <w:szCs w:val="20"/>
              </w:rPr>
            </w:pPr>
            <w:r w:rsidRPr="00BB6AFA">
              <w:rPr>
                <w:sz w:val="20"/>
                <w:szCs w:val="20"/>
              </w:rPr>
              <w:t>21/1995</w:t>
            </w:r>
          </w:p>
        </w:tc>
        <w:tc>
          <w:tcPr>
            <w:tcW w:w="765" w:type="dxa"/>
            <w:shd w:val="clear" w:color="auto" w:fill="auto"/>
            <w:noWrap/>
            <w:hideMark/>
          </w:tcPr>
          <w:p w14:paraId="5666E668" w14:textId="77777777" w:rsidR="00EA32C5" w:rsidRPr="00BB6AFA" w:rsidRDefault="00EA32C5" w:rsidP="00B11B0D">
            <w:pPr>
              <w:autoSpaceDE/>
              <w:autoSpaceDN/>
              <w:rPr>
                <w:sz w:val="20"/>
                <w:szCs w:val="20"/>
              </w:rPr>
            </w:pPr>
            <w:r w:rsidRPr="00BB6AFA">
              <w:rPr>
                <w:sz w:val="20"/>
                <w:szCs w:val="20"/>
              </w:rPr>
              <w:t>125,123</w:t>
            </w:r>
          </w:p>
        </w:tc>
        <w:tc>
          <w:tcPr>
            <w:tcW w:w="911" w:type="dxa"/>
            <w:shd w:val="clear" w:color="auto" w:fill="auto"/>
            <w:hideMark/>
          </w:tcPr>
          <w:p w14:paraId="44A21A3E"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19D59D09" w14:textId="77777777" w:rsidR="00EA32C5" w:rsidRPr="00BB6AFA" w:rsidRDefault="00EA32C5" w:rsidP="00B11B0D">
            <w:pPr>
              <w:autoSpaceDE/>
              <w:autoSpaceDN/>
              <w:rPr>
                <w:sz w:val="20"/>
                <w:szCs w:val="20"/>
              </w:rPr>
            </w:pPr>
            <w:r w:rsidRPr="00BB6AFA">
              <w:rPr>
                <w:sz w:val="20"/>
                <w:szCs w:val="20"/>
              </w:rPr>
              <w:t>Варна</w:t>
            </w:r>
          </w:p>
        </w:tc>
        <w:tc>
          <w:tcPr>
            <w:tcW w:w="1246" w:type="dxa"/>
            <w:shd w:val="clear" w:color="auto" w:fill="auto"/>
            <w:hideMark/>
          </w:tcPr>
          <w:p w14:paraId="32F613F3" w14:textId="77777777" w:rsidR="00EA32C5" w:rsidRPr="00BB6AFA" w:rsidRDefault="00EA32C5" w:rsidP="00B11B0D">
            <w:pPr>
              <w:autoSpaceDE/>
              <w:autoSpaceDN/>
              <w:rPr>
                <w:sz w:val="20"/>
                <w:szCs w:val="20"/>
              </w:rPr>
            </w:pPr>
            <w:r w:rsidRPr="00BB6AFA">
              <w:rPr>
                <w:sz w:val="20"/>
                <w:szCs w:val="20"/>
              </w:rPr>
              <w:t>гр. Варна</w:t>
            </w:r>
            <w:r w:rsidR="000373AD" w:rsidRPr="00BB6AFA">
              <w:rPr>
                <w:sz w:val="20"/>
                <w:szCs w:val="20"/>
              </w:rPr>
              <w:t xml:space="preserve"> </w:t>
            </w:r>
            <w:r w:rsidRPr="00BB6AFA">
              <w:rPr>
                <w:sz w:val="20"/>
                <w:szCs w:val="20"/>
              </w:rPr>
              <w:t>кв. Владиславово</w:t>
            </w:r>
            <w:r w:rsidRPr="00BB6AFA">
              <w:rPr>
                <w:sz w:val="20"/>
                <w:szCs w:val="20"/>
              </w:rPr>
              <w:br/>
              <w:t>с. Казашко</w:t>
            </w:r>
            <w:r w:rsidRPr="00BB6AFA">
              <w:rPr>
                <w:sz w:val="20"/>
                <w:szCs w:val="20"/>
              </w:rPr>
              <w:br/>
              <w:t>с. Тополи</w:t>
            </w:r>
          </w:p>
        </w:tc>
        <w:tc>
          <w:tcPr>
            <w:tcW w:w="1047" w:type="dxa"/>
            <w:shd w:val="clear" w:color="auto" w:fill="auto"/>
            <w:noWrap/>
            <w:hideMark/>
          </w:tcPr>
          <w:p w14:paraId="2568152A"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2500B577" w14:textId="77777777" w:rsidR="00EA32C5" w:rsidRPr="00BB6AFA" w:rsidRDefault="00EA32C5" w:rsidP="00B11B0D">
            <w:pPr>
              <w:autoSpaceDE/>
              <w:autoSpaceDN/>
              <w:rPr>
                <w:sz w:val="20"/>
                <w:szCs w:val="20"/>
              </w:rPr>
            </w:pPr>
            <w:r w:rsidRPr="00BB6AFA">
              <w:rPr>
                <w:sz w:val="20"/>
                <w:szCs w:val="20"/>
              </w:rPr>
              <w:t xml:space="preserve">Запазване </w:t>
            </w:r>
            <w:r w:rsidR="00523AEB" w:rsidRPr="00BB6AFA">
              <w:rPr>
                <w:sz w:val="20"/>
                <w:szCs w:val="20"/>
              </w:rPr>
              <w:t xml:space="preserve">на </w:t>
            </w:r>
            <w:r w:rsidRPr="00BB6AFA">
              <w:rPr>
                <w:sz w:val="20"/>
                <w:szCs w:val="20"/>
              </w:rPr>
              <w:t>естествените местообитания на защитени и редки видове птици и растения, включени в Червена</w:t>
            </w:r>
            <w:r w:rsidR="00523AEB" w:rsidRPr="00BB6AFA">
              <w:rPr>
                <w:sz w:val="20"/>
                <w:szCs w:val="20"/>
              </w:rPr>
              <w:t>та</w:t>
            </w:r>
            <w:r w:rsidRPr="00BB6AFA">
              <w:rPr>
                <w:sz w:val="20"/>
                <w:szCs w:val="20"/>
              </w:rPr>
              <w:t xml:space="preserve"> книга на РБ, както и за цялостното опазване на биотопа с важно значение за възстановяване </w:t>
            </w:r>
            <w:r w:rsidR="00523AEB" w:rsidRPr="00BB6AFA">
              <w:rPr>
                <w:sz w:val="20"/>
                <w:szCs w:val="20"/>
              </w:rPr>
              <w:t xml:space="preserve">на </w:t>
            </w:r>
            <w:r w:rsidRPr="00BB6AFA">
              <w:rPr>
                <w:sz w:val="20"/>
                <w:szCs w:val="20"/>
              </w:rPr>
              <w:t>чистотата на езерните води и</w:t>
            </w:r>
            <w:r w:rsidR="000373AD" w:rsidRPr="00BB6AFA">
              <w:rPr>
                <w:sz w:val="20"/>
                <w:szCs w:val="20"/>
              </w:rPr>
              <w:t xml:space="preserve"> </w:t>
            </w:r>
            <w:r w:rsidRPr="00BB6AFA">
              <w:rPr>
                <w:sz w:val="20"/>
                <w:szCs w:val="20"/>
              </w:rPr>
              <w:t>биологичното разно</w:t>
            </w:r>
            <w:r w:rsidR="00523AEB" w:rsidRPr="00BB6AFA">
              <w:rPr>
                <w:sz w:val="20"/>
                <w:szCs w:val="20"/>
              </w:rPr>
              <w:t>образие на безгръбначната фауна</w:t>
            </w:r>
          </w:p>
        </w:tc>
      </w:tr>
      <w:tr w:rsidR="00EA32C5" w:rsidRPr="00BB6AFA" w14:paraId="07BA8FB8" w14:textId="77777777" w:rsidTr="00E67C90">
        <w:trPr>
          <w:trHeight w:val="765"/>
        </w:trPr>
        <w:tc>
          <w:tcPr>
            <w:tcW w:w="715" w:type="dxa"/>
            <w:shd w:val="clear" w:color="auto" w:fill="auto"/>
            <w:hideMark/>
          </w:tcPr>
          <w:p w14:paraId="1E47B7C7" w14:textId="77777777" w:rsidR="00EA32C5" w:rsidRPr="00BB6AFA" w:rsidRDefault="00EA32C5" w:rsidP="00B11B0D">
            <w:pPr>
              <w:autoSpaceDE/>
              <w:autoSpaceDN/>
              <w:rPr>
                <w:b/>
                <w:bCs/>
                <w:sz w:val="20"/>
                <w:szCs w:val="20"/>
              </w:rPr>
            </w:pPr>
            <w:r w:rsidRPr="00BB6AFA">
              <w:rPr>
                <w:b/>
                <w:bCs/>
                <w:sz w:val="20"/>
                <w:szCs w:val="20"/>
              </w:rPr>
              <w:t>124</w:t>
            </w:r>
          </w:p>
        </w:tc>
        <w:tc>
          <w:tcPr>
            <w:tcW w:w="567" w:type="dxa"/>
            <w:shd w:val="clear" w:color="auto" w:fill="auto"/>
            <w:hideMark/>
          </w:tcPr>
          <w:p w14:paraId="40621513"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DCF5432" w14:textId="77777777" w:rsidR="00EA32C5" w:rsidRPr="00BB6AFA" w:rsidRDefault="00EA32C5" w:rsidP="00B11B0D">
            <w:pPr>
              <w:autoSpaceDE/>
              <w:autoSpaceDN/>
              <w:rPr>
                <w:b/>
                <w:bCs/>
                <w:sz w:val="20"/>
                <w:szCs w:val="20"/>
              </w:rPr>
            </w:pPr>
            <w:r w:rsidRPr="00BB6AFA">
              <w:rPr>
                <w:b/>
                <w:bCs/>
                <w:sz w:val="20"/>
                <w:szCs w:val="20"/>
              </w:rPr>
              <w:t>Ченгене скеле</w:t>
            </w:r>
          </w:p>
        </w:tc>
        <w:tc>
          <w:tcPr>
            <w:tcW w:w="948" w:type="dxa"/>
            <w:shd w:val="clear" w:color="auto" w:fill="auto"/>
            <w:noWrap/>
            <w:hideMark/>
          </w:tcPr>
          <w:p w14:paraId="65DDB0EB"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04D90E67" w14:textId="77777777" w:rsidR="00EA32C5" w:rsidRPr="00BB6AFA" w:rsidRDefault="00EA32C5" w:rsidP="00B11B0D">
            <w:pPr>
              <w:autoSpaceDE/>
              <w:autoSpaceDN/>
              <w:rPr>
                <w:sz w:val="20"/>
                <w:szCs w:val="20"/>
              </w:rPr>
            </w:pPr>
            <w:r w:rsidRPr="00BB6AFA">
              <w:rPr>
                <w:sz w:val="20"/>
                <w:szCs w:val="20"/>
              </w:rPr>
              <w:t>419</w:t>
            </w:r>
          </w:p>
        </w:tc>
        <w:tc>
          <w:tcPr>
            <w:tcW w:w="828" w:type="dxa"/>
            <w:shd w:val="clear" w:color="auto" w:fill="auto"/>
            <w:hideMark/>
          </w:tcPr>
          <w:p w14:paraId="160A2F88" w14:textId="77777777" w:rsidR="00EA32C5" w:rsidRPr="00BB6AFA" w:rsidRDefault="00EA32C5" w:rsidP="00B11B0D">
            <w:pPr>
              <w:autoSpaceDE/>
              <w:autoSpaceDN/>
              <w:rPr>
                <w:sz w:val="20"/>
                <w:szCs w:val="20"/>
              </w:rPr>
            </w:pPr>
            <w:r w:rsidRPr="00BB6AFA">
              <w:rPr>
                <w:sz w:val="20"/>
                <w:szCs w:val="20"/>
              </w:rPr>
              <w:t>14.11.1995 г.</w:t>
            </w:r>
          </w:p>
        </w:tc>
        <w:tc>
          <w:tcPr>
            <w:tcW w:w="801" w:type="dxa"/>
            <w:shd w:val="clear" w:color="auto" w:fill="auto"/>
            <w:noWrap/>
            <w:hideMark/>
          </w:tcPr>
          <w:p w14:paraId="1FCE2B08" w14:textId="77777777" w:rsidR="00EA32C5" w:rsidRPr="00BB6AFA" w:rsidRDefault="00EA32C5" w:rsidP="00B11B0D">
            <w:pPr>
              <w:autoSpaceDE/>
              <w:autoSpaceDN/>
              <w:rPr>
                <w:sz w:val="20"/>
                <w:szCs w:val="20"/>
              </w:rPr>
            </w:pPr>
            <w:r w:rsidRPr="00BB6AFA">
              <w:rPr>
                <w:sz w:val="20"/>
                <w:szCs w:val="20"/>
              </w:rPr>
              <w:t>105/1995</w:t>
            </w:r>
          </w:p>
        </w:tc>
        <w:tc>
          <w:tcPr>
            <w:tcW w:w="765" w:type="dxa"/>
            <w:shd w:val="clear" w:color="auto" w:fill="auto"/>
            <w:noWrap/>
            <w:hideMark/>
          </w:tcPr>
          <w:p w14:paraId="43559558" w14:textId="77777777" w:rsidR="00EA32C5" w:rsidRPr="00BB6AFA" w:rsidRDefault="00EA32C5" w:rsidP="00B11B0D">
            <w:pPr>
              <w:autoSpaceDE/>
              <w:autoSpaceDN/>
              <w:rPr>
                <w:sz w:val="20"/>
                <w:szCs w:val="20"/>
              </w:rPr>
            </w:pPr>
            <w:r w:rsidRPr="00BB6AFA">
              <w:rPr>
                <w:sz w:val="20"/>
                <w:szCs w:val="20"/>
              </w:rPr>
              <w:t>160</w:t>
            </w:r>
          </w:p>
        </w:tc>
        <w:tc>
          <w:tcPr>
            <w:tcW w:w="911" w:type="dxa"/>
            <w:shd w:val="clear" w:color="auto" w:fill="auto"/>
            <w:hideMark/>
          </w:tcPr>
          <w:p w14:paraId="454F16BA"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hideMark/>
          </w:tcPr>
          <w:p w14:paraId="0627BB89" w14:textId="77777777" w:rsidR="00EA32C5" w:rsidRPr="00BB6AFA" w:rsidRDefault="00EA32C5" w:rsidP="00B11B0D">
            <w:pPr>
              <w:autoSpaceDE/>
              <w:autoSpaceDN/>
              <w:rPr>
                <w:sz w:val="20"/>
                <w:szCs w:val="20"/>
              </w:rPr>
            </w:pPr>
            <w:r w:rsidRPr="00BB6AFA">
              <w:rPr>
                <w:sz w:val="20"/>
                <w:szCs w:val="20"/>
              </w:rPr>
              <w:t>Бургас</w:t>
            </w:r>
          </w:p>
        </w:tc>
        <w:tc>
          <w:tcPr>
            <w:tcW w:w="1246" w:type="dxa"/>
            <w:shd w:val="clear" w:color="auto" w:fill="auto"/>
            <w:hideMark/>
          </w:tcPr>
          <w:p w14:paraId="3D5221B4" w14:textId="77777777" w:rsidR="00EA32C5" w:rsidRPr="00BB6AFA" w:rsidRDefault="00EA32C5" w:rsidP="00B11B0D">
            <w:pPr>
              <w:autoSpaceDE/>
              <w:autoSpaceDN/>
              <w:rPr>
                <w:sz w:val="20"/>
                <w:szCs w:val="20"/>
              </w:rPr>
            </w:pPr>
            <w:r w:rsidRPr="00BB6AFA">
              <w:rPr>
                <w:sz w:val="20"/>
                <w:szCs w:val="20"/>
              </w:rPr>
              <w:t>гр. Бургас, кв. Крайморие</w:t>
            </w:r>
            <w:r w:rsidRPr="00BB6AFA">
              <w:rPr>
                <w:sz w:val="20"/>
                <w:szCs w:val="20"/>
              </w:rPr>
              <w:br/>
              <w:t>с. Маринка</w:t>
            </w:r>
          </w:p>
        </w:tc>
        <w:tc>
          <w:tcPr>
            <w:tcW w:w="1047" w:type="dxa"/>
            <w:shd w:val="clear" w:color="auto" w:fill="auto"/>
            <w:noWrap/>
            <w:hideMark/>
          </w:tcPr>
          <w:p w14:paraId="12E3D34E"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492E13CE" w14:textId="77777777" w:rsidR="00EA32C5" w:rsidRPr="00BB6AFA" w:rsidRDefault="00EA32C5" w:rsidP="00B11B0D">
            <w:pPr>
              <w:autoSpaceDE/>
              <w:autoSpaceDN/>
              <w:rPr>
                <w:sz w:val="20"/>
                <w:szCs w:val="20"/>
              </w:rPr>
            </w:pPr>
            <w:r w:rsidRPr="00BB6AFA">
              <w:rPr>
                <w:sz w:val="20"/>
                <w:szCs w:val="20"/>
              </w:rPr>
              <w:t xml:space="preserve">Запазване </w:t>
            </w:r>
            <w:r w:rsidR="00523AEB" w:rsidRPr="00BB6AFA">
              <w:rPr>
                <w:sz w:val="20"/>
                <w:szCs w:val="20"/>
              </w:rPr>
              <w:t xml:space="preserve">на </w:t>
            </w:r>
            <w:r w:rsidRPr="00BB6AFA">
              <w:rPr>
                <w:sz w:val="20"/>
                <w:szCs w:val="20"/>
              </w:rPr>
              <w:t>естествените местообитания на защитени и редки видове птици, включени в Червена</w:t>
            </w:r>
            <w:r w:rsidR="00523AEB" w:rsidRPr="00BB6AFA">
              <w:rPr>
                <w:sz w:val="20"/>
                <w:szCs w:val="20"/>
              </w:rPr>
              <w:t>та</w:t>
            </w:r>
            <w:r w:rsidRPr="00BB6AFA">
              <w:rPr>
                <w:sz w:val="20"/>
                <w:szCs w:val="20"/>
              </w:rPr>
              <w:t xml:space="preserve"> книга на РБ и в списъка </w:t>
            </w:r>
            <w:r w:rsidR="00523AEB" w:rsidRPr="00BB6AFA">
              <w:rPr>
                <w:sz w:val="20"/>
                <w:szCs w:val="20"/>
              </w:rPr>
              <w:t>на застрашените видове в Европа</w:t>
            </w:r>
            <w:r w:rsidRPr="00BB6AFA">
              <w:rPr>
                <w:sz w:val="20"/>
                <w:szCs w:val="20"/>
              </w:rPr>
              <w:t xml:space="preserve"> </w:t>
            </w:r>
          </w:p>
        </w:tc>
      </w:tr>
      <w:tr w:rsidR="00EA32C5" w:rsidRPr="00BB6AFA" w14:paraId="452CE18B" w14:textId="77777777" w:rsidTr="00E67C90">
        <w:trPr>
          <w:trHeight w:val="570"/>
        </w:trPr>
        <w:tc>
          <w:tcPr>
            <w:tcW w:w="715" w:type="dxa"/>
            <w:shd w:val="clear" w:color="auto" w:fill="auto"/>
            <w:hideMark/>
          </w:tcPr>
          <w:p w14:paraId="1B283D12" w14:textId="77777777" w:rsidR="00EA32C5" w:rsidRPr="00BB6AFA" w:rsidRDefault="00EA32C5" w:rsidP="00B11B0D">
            <w:pPr>
              <w:autoSpaceDE/>
              <w:autoSpaceDN/>
              <w:rPr>
                <w:b/>
                <w:bCs/>
                <w:sz w:val="20"/>
                <w:szCs w:val="20"/>
              </w:rPr>
            </w:pPr>
            <w:r w:rsidRPr="00BB6AFA">
              <w:rPr>
                <w:b/>
                <w:bCs/>
                <w:sz w:val="20"/>
                <w:szCs w:val="20"/>
              </w:rPr>
              <w:t>135</w:t>
            </w:r>
          </w:p>
        </w:tc>
        <w:tc>
          <w:tcPr>
            <w:tcW w:w="567" w:type="dxa"/>
            <w:shd w:val="clear" w:color="auto" w:fill="auto"/>
            <w:hideMark/>
          </w:tcPr>
          <w:p w14:paraId="71BB89F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2A9C6CA" w14:textId="77777777" w:rsidR="00EA32C5" w:rsidRPr="00BB6AFA" w:rsidRDefault="00EA32C5" w:rsidP="00B11B0D">
            <w:pPr>
              <w:autoSpaceDE/>
              <w:autoSpaceDN/>
              <w:rPr>
                <w:b/>
                <w:bCs/>
                <w:sz w:val="20"/>
                <w:szCs w:val="20"/>
              </w:rPr>
            </w:pPr>
            <w:r w:rsidRPr="00BB6AFA">
              <w:rPr>
                <w:b/>
                <w:bCs/>
                <w:sz w:val="20"/>
                <w:szCs w:val="20"/>
              </w:rPr>
              <w:t>Вая</w:t>
            </w:r>
          </w:p>
        </w:tc>
        <w:tc>
          <w:tcPr>
            <w:tcW w:w="948" w:type="dxa"/>
            <w:shd w:val="clear" w:color="auto" w:fill="auto"/>
            <w:noWrap/>
            <w:hideMark/>
          </w:tcPr>
          <w:p w14:paraId="063C146B"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49E808F7" w14:textId="77777777" w:rsidR="00EA32C5" w:rsidRPr="00BB6AFA" w:rsidRDefault="00EA32C5" w:rsidP="00B11B0D">
            <w:pPr>
              <w:autoSpaceDE/>
              <w:autoSpaceDN/>
              <w:rPr>
                <w:sz w:val="20"/>
                <w:szCs w:val="20"/>
              </w:rPr>
            </w:pPr>
            <w:r w:rsidRPr="00BB6AFA">
              <w:rPr>
                <w:sz w:val="20"/>
                <w:szCs w:val="20"/>
              </w:rPr>
              <w:t>405</w:t>
            </w:r>
          </w:p>
        </w:tc>
        <w:tc>
          <w:tcPr>
            <w:tcW w:w="828" w:type="dxa"/>
            <w:shd w:val="clear" w:color="auto" w:fill="auto"/>
            <w:hideMark/>
          </w:tcPr>
          <w:p w14:paraId="65ACB921" w14:textId="77777777" w:rsidR="00EA32C5" w:rsidRPr="00BB6AFA" w:rsidRDefault="00EA32C5" w:rsidP="00B11B0D">
            <w:pPr>
              <w:autoSpaceDE/>
              <w:autoSpaceDN/>
              <w:rPr>
                <w:sz w:val="20"/>
                <w:szCs w:val="20"/>
              </w:rPr>
            </w:pPr>
            <w:r w:rsidRPr="00BB6AFA">
              <w:rPr>
                <w:sz w:val="20"/>
                <w:szCs w:val="20"/>
              </w:rPr>
              <w:t>04.12.1997 г.</w:t>
            </w:r>
          </w:p>
        </w:tc>
        <w:tc>
          <w:tcPr>
            <w:tcW w:w="801" w:type="dxa"/>
            <w:shd w:val="clear" w:color="auto" w:fill="auto"/>
            <w:noWrap/>
            <w:hideMark/>
          </w:tcPr>
          <w:p w14:paraId="2E47192E" w14:textId="77777777" w:rsidR="00EA32C5" w:rsidRPr="00BB6AFA" w:rsidRDefault="00EA32C5" w:rsidP="00B11B0D">
            <w:pPr>
              <w:autoSpaceDE/>
              <w:autoSpaceDN/>
              <w:rPr>
                <w:sz w:val="20"/>
                <w:szCs w:val="20"/>
              </w:rPr>
            </w:pPr>
            <w:r w:rsidRPr="00BB6AFA">
              <w:rPr>
                <w:sz w:val="20"/>
                <w:szCs w:val="20"/>
              </w:rPr>
              <w:t>122/1997</w:t>
            </w:r>
          </w:p>
        </w:tc>
        <w:tc>
          <w:tcPr>
            <w:tcW w:w="765" w:type="dxa"/>
            <w:shd w:val="clear" w:color="auto" w:fill="auto"/>
            <w:noWrap/>
            <w:hideMark/>
          </w:tcPr>
          <w:p w14:paraId="789DCCA7" w14:textId="77777777" w:rsidR="00EA32C5" w:rsidRPr="00BB6AFA" w:rsidRDefault="00EA32C5" w:rsidP="00B11B0D">
            <w:pPr>
              <w:autoSpaceDE/>
              <w:autoSpaceDN/>
              <w:rPr>
                <w:sz w:val="20"/>
                <w:szCs w:val="20"/>
              </w:rPr>
            </w:pPr>
            <w:r w:rsidRPr="00BB6AFA">
              <w:rPr>
                <w:sz w:val="20"/>
                <w:szCs w:val="20"/>
              </w:rPr>
              <w:t>379,354</w:t>
            </w:r>
          </w:p>
        </w:tc>
        <w:tc>
          <w:tcPr>
            <w:tcW w:w="911" w:type="dxa"/>
            <w:shd w:val="clear" w:color="auto" w:fill="auto"/>
            <w:hideMark/>
          </w:tcPr>
          <w:p w14:paraId="58C125CB"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hideMark/>
          </w:tcPr>
          <w:p w14:paraId="04D3B1CB" w14:textId="77777777" w:rsidR="00EA32C5" w:rsidRPr="00BB6AFA" w:rsidRDefault="00EA32C5" w:rsidP="00B11B0D">
            <w:pPr>
              <w:autoSpaceDE/>
              <w:autoSpaceDN/>
              <w:rPr>
                <w:sz w:val="20"/>
                <w:szCs w:val="20"/>
              </w:rPr>
            </w:pPr>
            <w:r w:rsidRPr="00BB6AFA">
              <w:rPr>
                <w:sz w:val="20"/>
                <w:szCs w:val="20"/>
              </w:rPr>
              <w:t>Бургас</w:t>
            </w:r>
          </w:p>
        </w:tc>
        <w:tc>
          <w:tcPr>
            <w:tcW w:w="1246" w:type="dxa"/>
            <w:shd w:val="clear" w:color="auto" w:fill="auto"/>
            <w:hideMark/>
          </w:tcPr>
          <w:p w14:paraId="48587271" w14:textId="77777777" w:rsidR="00EA32C5" w:rsidRPr="00BB6AFA" w:rsidRDefault="00EA32C5" w:rsidP="00B11B0D">
            <w:pPr>
              <w:autoSpaceDE/>
              <w:autoSpaceDN/>
              <w:rPr>
                <w:sz w:val="20"/>
                <w:szCs w:val="20"/>
              </w:rPr>
            </w:pPr>
            <w:r w:rsidRPr="00BB6AFA">
              <w:rPr>
                <w:sz w:val="20"/>
                <w:szCs w:val="20"/>
              </w:rPr>
              <w:t>с. Долно Езерово</w:t>
            </w:r>
            <w:r w:rsidRPr="00BB6AFA">
              <w:rPr>
                <w:sz w:val="20"/>
                <w:szCs w:val="20"/>
              </w:rPr>
              <w:br/>
              <w:t>с. Горно Езерово</w:t>
            </w:r>
          </w:p>
        </w:tc>
        <w:tc>
          <w:tcPr>
            <w:tcW w:w="1047" w:type="dxa"/>
            <w:shd w:val="clear" w:color="auto" w:fill="auto"/>
            <w:noWrap/>
            <w:hideMark/>
          </w:tcPr>
          <w:p w14:paraId="042B2DA6"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0782EF8E" w14:textId="77777777" w:rsidR="00EA32C5" w:rsidRPr="00BB6AFA" w:rsidRDefault="00EA32C5" w:rsidP="00523AEB">
            <w:pPr>
              <w:autoSpaceDE/>
              <w:autoSpaceDN/>
              <w:rPr>
                <w:sz w:val="20"/>
                <w:szCs w:val="20"/>
              </w:rPr>
            </w:pPr>
            <w:r w:rsidRPr="00BB6AFA">
              <w:rPr>
                <w:sz w:val="20"/>
                <w:szCs w:val="20"/>
              </w:rPr>
              <w:t xml:space="preserve">Запазване </w:t>
            </w:r>
            <w:r w:rsidR="00523AEB" w:rsidRPr="00BB6AFA">
              <w:rPr>
                <w:sz w:val="20"/>
                <w:szCs w:val="20"/>
              </w:rPr>
              <w:t xml:space="preserve">на </w:t>
            </w:r>
            <w:r w:rsidRPr="00BB6AFA">
              <w:rPr>
                <w:sz w:val="20"/>
                <w:szCs w:val="20"/>
              </w:rPr>
              <w:t>местообитания на защитени и редки видове птици</w:t>
            </w:r>
            <w:r w:rsidR="00523AEB" w:rsidRPr="00BB6AFA">
              <w:rPr>
                <w:sz w:val="20"/>
                <w:szCs w:val="20"/>
              </w:rPr>
              <w:t>, включени</w:t>
            </w:r>
            <w:r w:rsidRPr="00BB6AFA">
              <w:rPr>
                <w:sz w:val="20"/>
                <w:szCs w:val="20"/>
              </w:rPr>
              <w:t xml:space="preserve"> в Ч</w:t>
            </w:r>
            <w:r w:rsidR="00523AEB" w:rsidRPr="00BB6AFA">
              <w:rPr>
                <w:sz w:val="20"/>
                <w:szCs w:val="20"/>
              </w:rPr>
              <w:t>ервената книга на РБ и в списъка на застрашените</w:t>
            </w:r>
            <w:r w:rsidRPr="00BB6AFA">
              <w:rPr>
                <w:sz w:val="20"/>
                <w:szCs w:val="20"/>
              </w:rPr>
              <w:t xml:space="preserve"> видове в Европа</w:t>
            </w:r>
          </w:p>
        </w:tc>
      </w:tr>
      <w:tr w:rsidR="00EA32C5" w:rsidRPr="00BB6AFA" w14:paraId="35AC78B2" w14:textId="77777777" w:rsidTr="00E67C90">
        <w:trPr>
          <w:trHeight w:val="765"/>
        </w:trPr>
        <w:tc>
          <w:tcPr>
            <w:tcW w:w="715" w:type="dxa"/>
            <w:shd w:val="clear" w:color="auto" w:fill="auto"/>
            <w:hideMark/>
          </w:tcPr>
          <w:p w14:paraId="65D56BDC" w14:textId="77777777" w:rsidR="00EA32C5" w:rsidRPr="00BB6AFA" w:rsidRDefault="00EA32C5" w:rsidP="00B11B0D">
            <w:pPr>
              <w:autoSpaceDE/>
              <w:autoSpaceDN/>
              <w:rPr>
                <w:b/>
                <w:bCs/>
                <w:sz w:val="20"/>
                <w:szCs w:val="20"/>
              </w:rPr>
            </w:pPr>
            <w:r w:rsidRPr="00BB6AFA">
              <w:rPr>
                <w:b/>
                <w:bCs/>
                <w:sz w:val="20"/>
                <w:szCs w:val="20"/>
              </w:rPr>
              <w:t>138</w:t>
            </w:r>
          </w:p>
        </w:tc>
        <w:tc>
          <w:tcPr>
            <w:tcW w:w="567" w:type="dxa"/>
            <w:shd w:val="clear" w:color="auto" w:fill="auto"/>
            <w:hideMark/>
          </w:tcPr>
          <w:p w14:paraId="4797B30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1BB36A2" w14:textId="77777777" w:rsidR="00EA32C5" w:rsidRPr="00BB6AFA" w:rsidRDefault="00EA32C5" w:rsidP="00B11B0D">
            <w:pPr>
              <w:autoSpaceDE/>
              <w:autoSpaceDN/>
              <w:rPr>
                <w:b/>
                <w:bCs/>
                <w:sz w:val="20"/>
                <w:szCs w:val="20"/>
              </w:rPr>
            </w:pPr>
            <w:r w:rsidRPr="00BB6AFA">
              <w:rPr>
                <w:b/>
                <w:bCs/>
                <w:sz w:val="20"/>
                <w:szCs w:val="20"/>
              </w:rPr>
              <w:t>Средна Арда</w:t>
            </w:r>
          </w:p>
        </w:tc>
        <w:tc>
          <w:tcPr>
            <w:tcW w:w="948" w:type="dxa"/>
            <w:shd w:val="clear" w:color="auto" w:fill="auto"/>
            <w:noWrap/>
            <w:hideMark/>
          </w:tcPr>
          <w:p w14:paraId="262BB5B3"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75E66D7D" w14:textId="77777777" w:rsidR="00EA32C5" w:rsidRPr="00BB6AFA" w:rsidRDefault="00EA32C5" w:rsidP="00B11B0D">
            <w:pPr>
              <w:autoSpaceDE/>
              <w:autoSpaceDN/>
              <w:rPr>
                <w:sz w:val="20"/>
                <w:szCs w:val="20"/>
              </w:rPr>
            </w:pPr>
            <w:r w:rsidRPr="00BB6AFA">
              <w:rPr>
                <w:sz w:val="20"/>
                <w:szCs w:val="20"/>
              </w:rPr>
              <w:t>380</w:t>
            </w:r>
          </w:p>
        </w:tc>
        <w:tc>
          <w:tcPr>
            <w:tcW w:w="828" w:type="dxa"/>
            <w:shd w:val="clear" w:color="auto" w:fill="auto"/>
            <w:hideMark/>
          </w:tcPr>
          <w:p w14:paraId="24034FF8" w14:textId="77777777" w:rsidR="00EA32C5" w:rsidRPr="00BB6AFA" w:rsidRDefault="00EA32C5" w:rsidP="00B11B0D">
            <w:pPr>
              <w:autoSpaceDE/>
              <w:autoSpaceDN/>
              <w:rPr>
                <w:sz w:val="20"/>
                <w:szCs w:val="20"/>
              </w:rPr>
            </w:pPr>
            <w:r w:rsidRPr="00BB6AFA">
              <w:rPr>
                <w:sz w:val="20"/>
                <w:szCs w:val="20"/>
              </w:rPr>
              <w:t>29.10.1999 г.</w:t>
            </w:r>
          </w:p>
        </w:tc>
        <w:tc>
          <w:tcPr>
            <w:tcW w:w="801" w:type="dxa"/>
            <w:shd w:val="clear" w:color="auto" w:fill="auto"/>
            <w:noWrap/>
            <w:hideMark/>
          </w:tcPr>
          <w:p w14:paraId="2E1FA4CD" w14:textId="77777777" w:rsidR="00EA32C5" w:rsidRPr="00BB6AFA" w:rsidRDefault="00EA32C5" w:rsidP="00B11B0D">
            <w:pPr>
              <w:autoSpaceDE/>
              <w:autoSpaceDN/>
              <w:rPr>
                <w:sz w:val="20"/>
                <w:szCs w:val="20"/>
              </w:rPr>
            </w:pPr>
            <w:r w:rsidRPr="00BB6AFA">
              <w:rPr>
                <w:sz w:val="20"/>
                <w:szCs w:val="20"/>
              </w:rPr>
              <w:t>66/2000</w:t>
            </w:r>
          </w:p>
        </w:tc>
        <w:tc>
          <w:tcPr>
            <w:tcW w:w="765" w:type="dxa"/>
            <w:shd w:val="clear" w:color="auto" w:fill="auto"/>
            <w:noWrap/>
            <w:hideMark/>
          </w:tcPr>
          <w:p w14:paraId="0F021FCC" w14:textId="77777777" w:rsidR="00EA32C5" w:rsidRPr="00BB6AFA" w:rsidRDefault="00EA32C5" w:rsidP="00B11B0D">
            <w:pPr>
              <w:autoSpaceDE/>
              <w:autoSpaceDN/>
              <w:rPr>
                <w:sz w:val="20"/>
                <w:szCs w:val="20"/>
              </w:rPr>
            </w:pPr>
            <w:r w:rsidRPr="00BB6AFA">
              <w:rPr>
                <w:sz w:val="20"/>
                <w:szCs w:val="20"/>
              </w:rPr>
              <w:t>420</w:t>
            </w:r>
          </w:p>
        </w:tc>
        <w:tc>
          <w:tcPr>
            <w:tcW w:w="911" w:type="dxa"/>
            <w:shd w:val="clear" w:color="auto" w:fill="auto"/>
            <w:hideMark/>
          </w:tcPr>
          <w:p w14:paraId="5F8A87FC" w14:textId="77777777" w:rsidR="00EA32C5" w:rsidRPr="00BB6AFA" w:rsidRDefault="00EA32C5" w:rsidP="00B11B0D">
            <w:pPr>
              <w:autoSpaceDE/>
              <w:autoSpaceDN/>
              <w:rPr>
                <w:sz w:val="20"/>
                <w:szCs w:val="20"/>
              </w:rPr>
            </w:pPr>
            <w:r w:rsidRPr="00BB6AFA">
              <w:rPr>
                <w:sz w:val="20"/>
                <w:szCs w:val="20"/>
              </w:rPr>
              <w:t>Кърджали</w:t>
            </w:r>
          </w:p>
        </w:tc>
        <w:tc>
          <w:tcPr>
            <w:tcW w:w="1045" w:type="dxa"/>
            <w:shd w:val="clear" w:color="auto" w:fill="auto"/>
            <w:hideMark/>
          </w:tcPr>
          <w:p w14:paraId="608FB532" w14:textId="77777777" w:rsidR="00EA32C5" w:rsidRPr="00BB6AFA" w:rsidRDefault="00EA32C5" w:rsidP="00B11B0D">
            <w:pPr>
              <w:autoSpaceDE/>
              <w:autoSpaceDN/>
              <w:rPr>
                <w:sz w:val="20"/>
                <w:szCs w:val="20"/>
              </w:rPr>
            </w:pPr>
            <w:r w:rsidRPr="00BB6AFA">
              <w:rPr>
                <w:sz w:val="20"/>
                <w:szCs w:val="20"/>
              </w:rPr>
              <w:t>Кърджали</w:t>
            </w:r>
          </w:p>
        </w:tc>
        <w:tc>
          <w:tcPr>
            <w:tcW w:w="1246" w:type="dxa"/>
            <w:shd w:val="clear" w:color="auto" w:fill="auto"/>
            <w:hideMark/>
          </w:tcPr>
          <w:p w14:paraId="04273987" w14:textId="77777777" w:rsidR="00EA32C5" w:rsidRPr="00BB6AFA" w:rsidRDefault="00EA32C5" w:rsidP="00B11B0D">
            <w:pPr>
              <w:autoSpaceDE/>
              <w:autoSpaceDN/>
              <w:rPr>
                <w:sz w:val="20"/>
                <w:szCs w:val="20"/>
              </w:rPr>
            </w:pPr>
            <w:r w:rsidRPr="00BB6AFA">
              <w:rPr>
                <w:sz w:val="20"/>
                <w:szCs w:val="20"/>
              </w:rPr>
              <w:t>с. Звезделина</w:t>
            </w:r>
            <w:r w:rsidRPr="00BB6AFA">
              <w:rPr>
                <w:sz w:val="20"/>
                <w:szCs w:val="20"/>
              </w:rPr>
              <w:br/>
              <w:t>с. Висока поляна</w:t>
            </w:r>
          </w:p>
        </w:tc>
        <w:tc>
          <w:tcPr>
            <w:tcW w:w="1047" w:type="dxa"/>
            <w:shd w:val="clear" w:color="auto" w:fill="auto"/>
            <w:noWrap/>
            <w:hideMark/>
          </w:tcPr>
          <w:p w14:paraId="6FD694E8"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161B7036" w14:textId="77777777" w:rsidR="00EA32C5" w:rsidRPr="00BB6AFA" w:rsidRDefault="00EA32C5" w:rsidP="00523AEB">
            <w:pPr>
              <w:autoSpaceDE/>
              <w:autoSpaceDN/>
              <w:rPr>
                <w:sz w:val="20"/>
                <w:szCs w:val="20"/>
              </w:rPr>
            </w:pPr>
            <w:r w:rsidRPr="00BB6AFA">
              <w:rPr>
                <w:sz w:val="20"/>
                <w:szCs w:val="20"/>
              </w:rPr>
              <w:t xml:space="preserve">Опазване </w:t>
            </w:r>
            <w:r w:rsidR="00523AEB" w:rsidRPr="00BB6AFA">
              <w:rPr>
                <w:sz w:val="20"/>
                <w:szCs w:val="20"/>
              </w:rPr>
              <w:t xml:space="preserve">на </w:t>
            </w:r>
            <w:r w:rsidRPr="00BB6AFA">
              <w:rPr>
                <w:sz w:val="20"/>
                <w:szCs w:val="20"/>
              </w:rPr>
              <w:t>местообитанията и популациите на защитени видове ра</w:t>
            </w:r>
            <w:r w:rsidR="00523AEB" w:rsidRPr="00BB6AFA">
              <w:rPr>
                <w:sz w:val="20"/>
                <w:szCs w:val="20"/>
              </w:rPr>
              <w:t>стения и животни, в т.</w:t>
            </w:r>
            <w:r w:rsidRPr="00BB6AFA">
              <w:rPr>
                <w:sz w:val="20"/>
                <w:szCs w:val="20"/>
              </w:rPr>
              <w:t>ч. египетски и белоглав лешояд, белоопашат мишелов, черен щъркел, скална зидарка, скален дрозд, тракийски кеклик, прилепни колонии. Съхраняване на забележ</w:t>
            </w:r>
            <w:r w:rsidR="00523AEB" w:rsidRPr="00BB6AFA">
              <w:rPr>
                <w:sz w:val="20"/>
                <w:szCs w:val="20"/>
              </w:rPr>
              <w:t>ителен източнородопски ландшафт</w:t>
            </w:r>
          </w:p>
        </w:tc>
      </w:tr>
      <w:tr w:rsidR="00EA32C5" w:rsidRPr="00BB6AFA" w14:paraId="188E7305" w14:textId="77777777" w:rsidTr="00E67C90">
        <w:trPr>
          <w:trHeight w:val="510"/>
        </w:trPr>
        <w:tc>
          <w:tcPr>
            <w:tcW w:w="715" w:type="dxa"/>
            <w:shd w:val="clear" w:color="auto" w:fill="auto"/>
            <w:hideMark/>
          </w:tcPr>
          <w:p w14:paraId="349F1D88" w14:textId="77777777" w:rsidR="00EA32C5" w:rsidRPr="00BB6AFA" w:rsidRDefault="00EA32C5" w:rsidP="00B11B0D">
            <w:pPr>
              <w:autoSpaceDE/>
              <w:autoSpaceDN/>
              <w:rPr>
                <w:b/>
                <w:bCs/>
                <w:sz w:val="20"/>
                <w:szCs w:val="20"/>
              </w:rPr>
            </w:pPr>
            <w:r w:rsidRPr="00BB6AFA">
              <w:rPr>
                <w:b/>
                <w:bCs/>
                <w:sz w:val="20"/>
                <w:szCs w:val="20"/>
              </w:rPr>
              <w:t>139</w:t>
            </w:r>
          </w:p>
        </w:tc>
        <w:tc>
          <w:tcPr>
            <w:tcW w:w="567" w:type="dxa"/>
            <w:shd w:val="clear" w:color="auto" w:fill="auto"/>
            <w:hideMark/>
          </w:tcPr>
          <w:p w14:paraId="573CAE37"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DF45C94" w14:textId="77777777" w:rsidR="00EA32C5" w:rsidRPr="00BB6AFA" w:rsidRDefault="00EA32C5" w:rsidP="00B11B0D">
            <w:pPr>
              <w:autoSpaceDE/>
              <w:autoSpaceDN/>
              <w:rPr>
                <w:b/>
                <w:bCs/>
                <w:sz w:val="20"/>
                <w:szCs w:val="20"/>
              </w:rPr>
            </w:pPr>
            <w:r w:rsidRPr="00BB6AFA">
              <w:rPr>
                <w:b/>
                <w:bCs/>
                <w:sz w:val="20"/>
                <w:szCs w:val="20"/>
              </w:rPr>
              <w:t>Юмрук скала</w:t>
            </w:r>
          </w:p>
        </w:tc>
        <w:tc>
          <w:tcPr>
            <w:tcW w:w="948" w:type="dxa"/>
            <w:shd w:val="clear" w:color="auto" w:fill="auto"/>
            <w:noWrap/>
            <w:hideMark/>
          </w:tcPr>
          <w:p w14:paraId="3290897C"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6DF72D37" w14:textId="77777777" w:rsidR="00EA32C5" w:rsidRPr="00BB6AFA" w:rsidRDefault="00EA32C5" w:rsidP="00B11B0D">
            <w:pPr>
              <w:autoSpaceDE/>
              <w:autoSpaceDN/>
              <w:rPr>
                <w:sz w:val="20"/>
                <w:szCs w:val="20"/>
              </w:rPr>
            </w:pPr>
            <w:r w:rsidRPr="00BB6AFA">
              <w:rPr>
                <w:sz w:val="20"/>
                <w:szCs w:val="20"/>
              </w:rPr>
              <w:t>569</w:t>
            </w:r>
          </w:p>
        </w:tc>
        <w:tc>
          <w:tcPr>
            <w:tcW w:w="828" w:type="dxa"/>
            <w:shd w:val="clear" w:color="auto" w:fill="auto"/>
            <w:hideMark/>
          </w:tcPr>
          <w:p w14:paraId="3E8E88A6" w14:textId="77777777" w:rsidR="00EA32C5" w:rsidRPr="00BB6AFA" w:rsidRDefault="00EA32C5" w:rsidP="00B11B0D">
            <w:pPr>
              <w:autoSpaceDE/>
              <w:autoSpaceDN/>
              <w:rPr>
                <w:sz w:val="20"/>
                <w:szCs w:val="20"/>
              </w:rPr>
            </w:pPr>
            <w:r w:rsidRPr="00BB6AFA">
              <w:rPr>
                <w:sz w:val="20"/>
                <w:szCs w:val="20"/>
              </w:rPr>
              <w:t>31.10.2000 г.</w:t>
            </w:r>
          </w:p>
        </w:tc>
        <w:tc>
          <w:tcPr>
            <w:tcW w:w="801" w:type="dxa"/>
            <w:shd w:val="clear" w:color="auto" w:fill="auto"/>
            <w:noWrap/>
            <w:hideMark/>
          </w:tcPr>
          <w:p w14:paraId="7D1D10E8" w14:textId="77777777" w:rsidR="00EA32C5" w:rsidRPr="00BB6AFA" w:rsidRDefault="00EA32C5" w:rsidP="00B11B0D">
            <w:pPr>
              <w:autoSpaceDE/>
              <w:autoSpaceDN/>
              <w:rPr>
                <w:sz w:val="20"/>
                <w:szCs w:val="20"/>
              </w:rPr>
            </w:pPr>
            <w:r w:rsidRPr="00BB6AFA">
              <w:rPr>
                <w:sz w:val="20"/>
                <w:szCs w:val="20"/>
              </w:rPr>
              <w:t>99/2000</w:t>
            </w:r>
          </w:p>
        </w:tc>
        <w:tc>
          <w:tcPr>
            <w:tcW w:w="765" w:type="dxa"/>
            <w:shd w:val="clear" w:color="auto" w:fill="auto"/>
            <w:noWrap/>
            <w:hideMark/>
          </w:tcPr>
          <w:p w14:paraId="5F1E94DB" w14:textId="77777777" w:rsidR="00EA32C5" w:rsidRPr="00BB6AFA" w:rsidRDefault="00EA32C5" w:rsidP="00B11B0D">
            <w:pPr>
              <w:autoSpaceDE/>
              <w:autoSpaceDN/>
              <w:rPr>
                <w:sz w:val="20"/>
                <w:szCs w:val="20"/>
              </w:rPr>
            </w:pPr>
            <w:r w:rsidRPr="00BB6AFA">
              <w:rPr>
                <w:sz w:val="20"/>
                <w:szCs w:val="20"/>
              </w:rPr>
              <w:t>346</w:t>
            </w:r>
          </w:p>
        </w:tc>
        <w:tc>
          <w:tcPr>
            <w:tcW w:w="911" w:type="dxa"/>
            <w:shd w:val="clear" w:color="auto" w:fill="auto"/>
            <w:hideMark/>
          </w:tcPr>
          <w:p w14:paraId="33418A13" w14:textId="77777777" w:rsidR="00EA32C5" w:rsidRPr="00BB6AFA" w:rsidRDefault="00EA32C5" w:rsidP="00B11B0D">
            <w:pPr>
              <w:autoSpaceDE/>
              <w:autoSpaceDN/>
              <w:rPr>
                <w:sz w:val="20"/>
                <w:szCs w:val="20"/>
              </w:rPr>
            </w:pPr>
            <w:r w:rsidRPr="00BB6AFA">
              <w:rPr>
                <w:sz w:val="20"/>
                <w:szCs w:val="20"/>
              </w:rPr>
              <w:t>Кърджали</w:t>
            </w:r>
          </w:p>
        </w:tc>
        <w:tc>
          <w:tcPr>
            <w:tcW w:w="1045" w:type="dxa"/>
            <w:shd w:val="clear" w:color="auto" w:fill="auto"/>
            <w:hideMark/>
          </w:tcPr>
          <w:p w14:paraId="745ABFAF" w14:textId="77777777" w:rsidR="00EA32C5" w:rsidRPr="00BB6AFA" w:rsidRDefault="00EA32C5" w:rsidP="00B11B0D">
            <w:pPr>
              <w:autoSpaceDE/>
              <w:autoSpaceDN/>
              <w:rPr>
                <w:sz w:val="20"/>
                <w:szCs w:val="20"/>
              </w:rPr>
            </w:pPr>
            <w:r w:rsidRPr="00BB6AFA">
              <w:rPr>
                <w:sz w:val="20"/>
                <w:szCs w:val="20"/>
              </w:rPr>
              <w:t>Кърджали</w:t>
            </w:r>
          </w:p>
        </w:tc>
        <w:tc>
          <w:tcPr>
            <w:tcW w:w="1246" w:type="dxa"/>
            <w:shd w:val="clear" w:color="auto" w:fill="auto"/>
            <w:hideMark/>
          </w:tcPr>
          <w:p w14:paraId="58789309" w14:textId="77777777" w:rsidR="00EA32C5" w:rsidRPr="00BB6AFA" w:rsidRDefault="00EA32C5" w:rsidP="00B11B0D">
            <w:pPr>
              <w:autoSpaceDE/>
              <w:autoSpaceDN/>
              <w:rPr>
                <w:sz w:val="20"/>
                <w:szCs w:val="20"/>
              </w:rPr>
            </w:pPr>
            <w:r w:rsidRPr="00BB6AFA">
              <w:rPr>
                <w:sz w:val="20"/>
                <w:szCs w:val="20"/>
              </w:rPr>
              <w:t>с. Калоянци</w:t>
            </w:r>
          </w:p>
        </w:tc>
        <w:tc>
          <w:tcPr>
            <w:tcW w:w="1047" w:type="dxa"/>
            <w:shd w:val="clear" w:color="auto" w:fill="auto"/>
            <w:noWrap/>
            <w:hideMark/>
          </w:tcPr>
          <w:p w14:paraId="24ADA0DB"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3400AA35" w14:textId="77777777" w:rsidR="00EA32C5" w:rsidRPr="00BB6AFA" w:rsidRDefault="00EA32C5" w:rsidP="00B11B0D">
            <w:pPr>
              <w:autoSpaceDE/>
              <w:autoSpaceDN/>
              <w:rPr>
                <w:sz w:val="20"/>
                <w:szCs w:val="20"/>
              </w:rPr>
            </w:pPr>
            <w:r w:rsidRPr="00BB6AFA">
              <w:rPr>
                <w:sz w:val="20"/>
                <w:szCs w:val="20"/>
              </w:rPr>
              <w:t xml:space="preserve">Опазване на популации на защитени и застрашени от изчезване видове животни и растения, в т.ч. черен щъркел, египетски лешояд, белоглав лешояд, голям ястреб, белоопашат мишелов, черношипа ветрушка, сокол скитник, тракийски кеклик, бухал, синявица, скална лястовица, червенокръста лястовица, испанско каменарче, пъстър скален дрозд, син скален дрозд, червеногушо коприварче, скална зидарка, белочела сврачка и др., както и за опазването на типични за Източните </w:t>
            </w:r>
            <w:r w:rsidR="00523AEB" w:rsidRPr="00BB6AFA">
              <w:rPr>
                <w:sz w:val="20"/>
                <w:szCs w:val="20"/>
              </w:rPr>
              <w:t>Родопи скални и горски хабитати</w:t>
            </w:r>
          </w:p>
        </w:tc>
      </w:tr>
      <w:tr w:rsidR="00EA32C5" w:rsidRPr="00BB6AFA" w14:paraId="454BB8A8" w14:textId="77777777" w:rsidTr="00E67C90">
        <w:trPr>
          <w:trHeight w:val="510"/>
        </w:trPr>
        <w:tc>
          <w:tcPr>
            <w:tcW w:w="715" w:type="dxa"/>
            <w:shd w:val="clear" w:color="auto" w:fill="auto"/>
            <w:hideMark/>
          </w:tcPr>
          <w:p w14:paraId="2BDF5066" w14:textId="77777777" w:rsidR="00EA32C5" w:rsidRPr="00BB6AFA" w:rsidRDefault="00EA32C5" w:rsidP="00B11B0D">
            <w:pPr>
              <w:autoSpaceDE/>
              <w:autoSpaceDN/>
              <w:rPr>
                <w:b/>
                <w:bCs/>
                <w:sz w:val="20"/>
                <w:szCs w:val="20"/>
              </w:rPr>
            </w:pPr>
            <w:r w:rsidRPr="00BB6AFA">
              <w:rPr>
                <w:b/>
                <w:bCs/>
                <w:sz w:val="20"/>
                <w:szCs w:val="20"/>
              </w:rPr>
              <w:t>142</w:t>
            </w:r>
          </w:p>
        </w:tc>
        <w:tc>
          <w:tcPr>
            <w:tcW w:w="567" w:type="dxa"/>
            <w:shd w:val="clear" w:color="auto" w:fill="auto"/>
            <w:hideMark/>
          </w:tcPr>
          <w:p w14:paraId="311C1AC5"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E3BB682" w14:textId="77777777" w:rsidR="00EA32C5" w:rsidRPr="00BB6AFA" w:rsidRDefault="00EA32C5" w:rsidP="00B11B0D">
            <w:pPr>
              <w:autoSpaceDE/>
              <w:autoSpaceDN/>
              <w:rPr>
                <w:b/>
                <w:bCs/>
                <w:sz w:val="20"/>
                <w:szCs w:val="20"/>
              </w:rPr>
            </w:pPr>
            <w:r w:rsidRPr="00BB6AFA">
              <w:rPr>
                <w:b/>
                <w:bCs/>
                <w:sz w:val="20"/>
                <w:szCs w:val="20"/>
              </w:rPr>
              <w:t>Гюргена</w:t>
            </w:r>
          </w:p>
        </w:tc>
        <w:tc>
          <w:tcPr>
            <w:tcW w:w="948" w:type="dxa"/>
            <w:shd w:val="clear" w:color="auto" w:fill="auto"/>
            <w:noWrap/>
            <w:hideMark/>
          </w:tcPr>
          <w:p w14:paraId="73D562E1"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5C3F40C8" w14:textId="77777777" w:rsidR="00EA32C5" w:rsidRPr="00BB6AFA" w:rsidRDefault="00EA32C5" w:rsidP="00B11B0D">
            <w:pPr>
              <w:autoSpaceDE/>
              <w:autoSpaceDN/>
              <w:rPr>
                <w:sz w:val="20"/>
                <w:szCs w:val="20"/>
              </w:rPr>
            </w:pPr>
            <w:r w:rsidRPr="00BB6AFA">
              <w:rPr>
                <w:sz w:val="20"/>
                <w:szCs w:val="20"/>
              </w:rPr>
              <w:t>649</w:t>
            </w:r>
          </w:p>
        </w:tc>
        <w:tc>
          <w:tcPr>
            <w:tcW w:w="828" w:type="dxa"/>
            <w:shd w:val="clear" w:color="auto" w:fill="auto"/>
            <w:hideMark/>
          </w:tcPr>
          <w:p w14:paraId="01A519FE" w14:textId="77777777" w:rsidR="00EA32C5" w:rsidRPr="00BB6AFA" w:rsidRDefault="00EA32C5" w:rsidP="00B11B0D">
            <w:pPr>
              <w:autoSpaceDE/>
              <w:autoSpaceDN/>
              <w:rPr>
                <w:sz w:val="20"/>
                <w:szCs w:val="20"/>
              </w:rPr>
            </w:pPr>
            <w:r w:rsidRPr="00BB6AFA">
              <w:rPr>
                <w:sz w:val="20"/>
                <w:szCs w:val="20"/>
              </w:rPr>
              <w:t>23.11.2000 г.</w:t>
            </w:r>
          </w:p>
        </w:tc>
        <w:tc>
          <w:tcPr>
            <w:tcW w:w="801" w:type="dxa"/>
            <w:shd w:val="clear" w:color="auto" w:fill="auto"/>
            <w:noWrap/>
            <w:hideMark/>
          </w:tcPr>
          <w:p w14:paraId="35E2D6E0" w14:textId="77777777" w:rsidR="00EA32C5" w:rsidRPr="00BB6AFA" w:rsidRDefault="00EA32C5" w:rsidP="00B11B0D">
            <w:pPr>
              <w:autoSpaceDE/>
              <w:autoSpaceDN/>
              <w:rPr>
                <w:sz w:val="20"/>
                <w:szCs w:val="20"/>
              </w:rPr>
            </w:pPr>
            <w:r w:rsidRPr="00BB6AFA">
              <w:rPr>
                <w:sz w:val="20"/>
                <w:szCs w:val="20"/>
              </w:rPr>
              <w:t>100/2000</w:t>
            </w:r>
          </w:p>
        </w:tc>
        <w:tc>
          <w:tcPr>
            <w:tcW w:w="765" w:type="dxa"/>
            <w:shd w:val="clear" w:color="auto" w:fill="auto"/>
            <w:noWrap/>
            <w:hideMark/>
          </w:tcPr>
          <w:p w14:paraId="5A5A32A8" w14:textId="77777777" w:rsidR="00EA32C5" w:rsidRPr="00BB6AFA" w:rsidRDefault="00EA32C5" w:rsidP="00B11B0D">
            <w:pPr>
              <w:autoSpaceDE/>
              <w:autoSpaceDN/>
              <w:rPr>
                <w:sz w:val="20"/>
                <w:szCs w:val="20"/>
              </w:rPr>
            </w:pPr>
            <w:r w:rsidRPr="00BB6AFA">
              <w:rPr>
                <w:sz w:val="20"/>
                <w:szCs w:val="20"/>
              </w:rPr>
              <w:t>72,4</w:t>
            </w:r>
          </w:p>
        </w:tc>
        <w:tc>
          <w:tcPr>
            <w:tcW w:w="911" w:type="dxa"/>
            <w:shd w:val="clear" w:color="auto" w:fill="auto"/>
            <w:hideMark/>
          </w:tcPr>
          <w:p w14:paraId="51562FD2"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72756E7E" w14:textId="77777777" w:rsidR="00EA32C5" w:rsidRPr="00BB6AFA" w:rsidRDefault="00EA32C5" w:rsidP="00B11B0D">
            <w:pPr>
              <w:autoSpaceDE/>
              <w:autoSpaceDN/>
              <w:rPr>
                <w:sz w:val="20"/>
                <w:szCs w:val="20"/>
              </w:rPr>
            </w:pPr>
            <w:r w:rsidRPr="00BB6AFA">
              <w:rPr>
                <w:sz w:val="20"/>
                <w:szCs w:val="20"/>
              </w:rPr>
              <w:t>Маджарово</w:t>
            </w:r>
          </w:p>
        </w:tc>
        <w:tc>
          <w:tcPr>
            <w:tcW w:w="1246" w:type="dxa"/>
            <w:shd w:val="clear" w:color="auto" w:fill="auto"/>
            <w:hideMark/>
          </w:tcPr>
          <w:p w14:paraId="1E1CC47F" w14:textId="77777777" w:rsidR="00EA32C5" w:rsidRPr="00BB6AFA" w:rsidRDefault="00EA32C5" w:rsidP="00B11B0D">
            <w:pPr>
              <w:autoSpaceDE/>
              <w:autoSpaceDN/>
              <w:rPr>
                <w:sz w:val="20"/>
                <w:szCs w:val="20"/>
              </w:rPr>
            </w:pPr>
            <w:r w:rsidRPr="00BB6AFA">
              <w:rPr>
                <w:sz w:val="20"/>
                <w:szCs w:val="20"/>
              </w:rPr>
              <w:t>с. Габерово</w:t>
            </w:r>
          </w:p>
        </w:tc>
        <w:tc>
          <w:tcPr>
            <w:tcW w:w="1047" w:type="dxa"/>
            <w:shd w:val="clear" w:color="auto" w:fill="auto"/>
            <w:noWrap/>
            <w:hideMark/>
          </w:tcPr>
          <w:p w14:paraId="50AB0531"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4BF30676" w14:textId="77777777" w:rsidR="00EA32C5" w:rsidRPr="00BB6AFA" w:rsidRDefault="00EA32C5" w:rsidP="00523AEB">
            <w:pPr>
              <w:autoSpaceDE/>
              <w:autoSpaceDN/>
              <w:rPr>
                <w:sz w:val="20"/>
                <w:szCs w:val="20"/>
              </w:rPr>
            </w:pPr>
            <w:r w:rsidRPr="00BB6AFA">
              <w:rPr>
                <w:sz w:val="20"/>
                <w:szCs w:val="20"/>
              </w:rPr>
              <w:t xml:space="preserve">Опазване на местообитанията и популациите на редки и застрашени видове растения, защитени видове земноводни, влечуги, птици и бозайници. Опазване на включения в Червената книга на </w:t>
            </w:r>
            <w:r w:rsidR="00523AEB" w:rsidRPr="00BB6AFA">
              <w:rPr>
                <w:sz w:val="20"/>
                <w:szCs w:val="20"/>
              </w:rPr>
              <w:t>Р</w:t>
            </w:r>
            <w:r w:rsidRPr="00BB6AFA">
              <w:rPr>
                <w:sz w:val="20"/>
                <w:szCs w:val="20"/>
              </w:rPr>
              <w:t>Б</w:t>
            </w:r>
            <w:r w:rsidR="00F269EC" w:rsidRPr="00BB6AFA">
              <w:rPr>
                <w:sz w:val="20"/>
                <w:szCs w:val="20"/>
              </w:rPr>
              <w:t xml:space="preserve"> </w:t>
            </w:r>
            <w:r w:rsidR="00523AEB" w:rsidRPr="00BB6AFA">
              <w:rPr>
                <w:sz w:val="20"/>
                <w:szCs w:val="20"/>
              </w:rPr>
              <w:t>трицветен нощник. Съхраняване на забележителен ландшафт</w:t>
            </w:r>
          </w:p>
        </w:tc>
      </w:tr>
      <w:tr w:rsidR="00EA32C5" w:rsidRPr="00BB6AFA" w14:paraId="12EB5CC8" w14:textId="77777777" w:rsidTr="00E67C90">
        <w:trPr>
          <w:trHeight w:val="510"/>
        </w:trPr>
        <w:tc>
          <w:tcPr>
            <w:tcW w:w="715" w:type="dxa"/>
            <w:shd w:val="clear" w:color="auto" w:fill="auto"/>
            <w:hideMark/>
          </w:tcPr>
          <w:p w14:paraId="04F7CC11" w14:textId="77777777" w:rsidR="00EA32C5" w:rsidRPr="00BB6AFA" w:rsidRDefault="00EA32C5" w:rsidP="00B11B0D">
            <w:pPr>
              <w:autoSpaceDE/>
              <w:autoSpaceDN/>
              <w:rPr>
                <w:b/>
                <w:bCs/>
                <w:sz w:val="20"/>
                <w:szCs w:val="20"/>
              </w:rPr>
            </w:pPr>
            <w:r w:rsidRPr="00BB6AFA">
              <w:rPr>
                <w:b/>
                <w:bCs/>
                <w:sz w:val="20"/>
                <w:szCs w:val="20"/>
              </w:rPr>
              <w:t>143</w:t>
            </w:r>
          </w:p>
        </w:tc>
        <w:tc>
          <w:tcPr>
            <w:tcW w:w="567" w:type="dxa"/>
            <w:shd w:val="clear" w:color="auto" w:fill="auto"/>
            <w:hideMark/>
          </w:tcPr>
          <w:p w14:paraId="315C6325"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0545A68" w14:textId="77777777" w:rsidR="00EA32C5" w:rsidRPr="00BB6AFA" w:rsidRDefault="00EA32C5" w:rsidP="00B11B0D">
            <w:pPr>
              <w:autoSpaceDE/>
              <w:autoSpaceDN/>
              <w:rPr>
                <w:b/>
                <w:bCs/>
                <w:sz w:val="20"/>
                <w:szCs w:val="20"/>
              </w:rPr>
            </w:pPr>
            <w:r w:rsidRPr="00BB6AFA">
              <w:rPr>
                <w:b/>
                <w:bCs/>
                <w:sz w:val="20"/>
                <w:szCs w:val="20"/>
              </w:rPr>
              <w:t>Дъбето</w:t>
            </w:r>
          </w:p>
        </w:tc>
        <w:tc>
          <w:tcPr>
            <w:tcW w:w="948" w:type="dxa"/>
            <w:shd w:val="clear" w:color="auto" w:fill="auto"/>
            <w:noWrap/>
            <w:hideMark/>
          </w:tcPr>
          <w:p w14:paraId="7F1D2B0F"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1D09D224" w14:textId="77777777" w:rsidR="00EA32C5" w:rsidRPr="00BB6AFA" w:rsidRDefault="00EA32C5" w:rsidP="00B11B0D">
            <w:pPr>
              <w:autoSpaceDE/>
              <w:autoSpaceDN/>
              <w:rPr>
                <w:sz w:val="20"/>
                <w:szCs w:val="20"/>
              </w:rPr>
            </w:pPr>
            <w:r w:rsidRPr="00BB6AFA">
              <w:rPr>
                <w:sz w:val="20"/>
                <w:szCs w:val="20"/>
              </w:rPr>
              <w:t>650</w:t>
            </w:r>
          </w:p>
        </w:tc>
        <w:tc>
          <w:tcPr>
            <w:tcW w:w="828" w:type="dxa"/>
            <w:shd w:val="clear" w:color="auto" w:fill="auto"/>
            <w:hideMark/>
          </w:tcPr>
          <w:p w14:paraId="1CCF73F1" w14:textId="77777777" w:rsidR="00EA32C5" w:rsidRPr="00BB6AFA" w:rsidRDefault="00EA32C5" w:rsidP="00B11B0D">
            <w:pPr>
              <w:autoSpaceDE/>
              <w:autoSpaceDN/>
              <w:rPr>
                <w:sz w:val="20"/>
                <w:szCs w:val="20"/>
              </w:rPr>
            </w:pPr>
            <w:r w:rsidRPr="00BB6AFA">
              <w:rPr>
                <w:sz w:val="20"/>
                <w:szCs w:val="20"/>
              </w:rPr>
              <w:t>23.11.2000 г.</w:t>
            </w:r>
          </w:p>
        </w:tc>
        <w:tc>
          <w:tcPr>
            <w:tcW w:w="801" w:type="dxa"/>
            <w:shd w:val="clear" w:color="auto" w:fill="auto"/>
            <w:noWrap/>
            <w:hideMark/>
          </w:tcPr>
          <w:p w14:paraId="5D9F9541" w14:textId="77777777" w:rsidR="00EA32C5" w:rsidRPr="00BB6AFA" w:rsidRDefault="00EA32C5" w:rsidP="00B11B0D">
            <w:pPr>
              <w:autoSpaceDE/>
              <w:autoSpaceDN/>
              <w:rPr>
                <w:sz w:val="20"/>
                <w:szCs w:val="20"/>
              </w:rPr>
            </w:pPr>
            <w:r w:rsidRPr="00BB6AFA">
              <w:rPr>
                <w:sz w:val="20"/>
                <w:szCs w:val="20"/>
              </w:rPr>
              <w:t>100/2000</w:t>
            </w:r>
          </w:p>
        </w:tc>
        <w:tc>
          <w:tcPr>
            <w:tcW w:w="765" w:type="dxa"/>
            <w:shd w:val="clear" w:color="auto" w:fill="auto"/>
            <w:noWrap/>
            <w:hideMark/>
          </w:tcPr>
          <w:p w14:paraId="4E2DBB00" w14:textId="77777777" w:rsidR="00EA32C5" w:rsidRPr="00BB6AFA" w:rsidRDefault="00EA32C5" w:rsidP="00B11B0D">
            <w:pPr>
              <w:autoSpaceDE/>
              <w:autoSpaceDN/>
              <w:rPr>
                <w:sz w:val="20"/>
                <w:szCs w:val="20"/>
              </w:rPr>
            </w:pPr>
            <w:r w:rsidRPr="00BB6AFA">
              <w:rPr>
                <w:sz w:val="20"/>
                <w:szCs w:val="20"/>
              </w:rPr>
              <w:t>10,3383</w:t>
            </w:r>
          </w:p>
        </w:tc>
        <w:tc>
          <w:tcPr>
            <w:tcW w:w="911" w:type="dxa"/>
            <w:shd w:val="clear" w:color="auto" w:fill="auto"/>
            <w:hideMark/>
          </w:tcPr>
          <w:p w14:paraId="4B6BC76A"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00CE143D" w14:textId="77777777" w:rsidR="00EA32C5" w:rsidRPr="00BB6AFA" w:rsidRDefault="00EA32C5" w:rsidP="00B11B0D">
            <w:pPr>
              <w:autoSpaceDE/>
              <w:autoSpaceDN/>
              <w:rPr>
                <w:sz w:val="20"/>
                <w:szCs w:val="20"/>
              </w:rPr>
            </w:pPr>
            <w:r w:rsidRPr="00BB6AFA">
              <w:rPr>
                <w:sz w:val="20"/>
                <w:szCs w:val="20"/>
              </w:rPr>
              <w:t>Асеновград</w:t>
            </w:r>
          </w:p>
        </w:tc>
        <w:tc>
          <w:tcPr>
            <w:tcW w:w="1246" w:type="dxa"/>
            <w:shd w:val="clear" w:color="auto" w:fill="auto"/>
            <w:hideMark/>
          </w:tcPr>
          <w:p w14:paraId="7CEB1CC2" w14:textId="77777777" w:rsidR="00EA32C5" w:rsidRPr="00BB6AFA" w:rsidRDefault="00EA32C5" w:rsidP="00B11B0D">
            <w:pPr>
              <w:autoSpaceDE/>
              <w:autoSpaceDN/>
              <w:rPr>
                <w:sz w:val="20"/>
                <w:szCs w:val="20"/>
              </w:rPr>
            </w:pPr>
            <w:r w:rsidRPr="00BB6AFA">
              <w:rPr>
                <w:sz w:val="20"/>
                <w:szCs w:val="20"/>
              </w:rPr>
              <w:t>с. Нови Извор</w:t>
            </w:r>
          </w:p>
        </w:tc>
        <w:tc>
          <w:tcPr>
            <w:tcW w:w="1047" w:type="dxa"/>
            <w:shd w:val="clear" w:color="auto" w:fill="auto"/>
            <w:noWrap/>
            <w:hideMark/>
          </w:tcPr>
          <w:p w14:paraId="62BB2BF2"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4191D6D4" w14:textId="77777777" w:rsidR="00EA32C5" w:rsidRPr="00BB6AFA" w:rsidRDefault="00EA32C5" w:rsidP="00B11B0D">
            <w:pPr>
              <w:autoSpaceDE/>
              <w:autoSpaceDN/>
              <w:rPr>
                <w:sz w:val="20"/>
                <w:szCs w:val="20"/>
              </w:rPr>
            </w:pPr>
            <w:r w:rsidRPr="00BB6AFA">
              <w:rPr>
                <w:sz w:val="20"/>
                <w:szCs w:val="20"/>
              </w:rPr>
              <w:t>Опазване на вековна благуново-летен дъбова гора, единствената равнинна естестве</w:t>
            </w:r>
            <w:r w:rsidR="00523AEB" w:rsidRPr="00BB6AFA">
              <w:rPr>
                <w:sz w:val="20"/>
                <w:szCs w:val="20"/>
              </w:rPr>
              <w:t>на дъбова гора в област Пловдив</w:t>
            </w:r>
          </w:p>
        </w:tc>
      </w:tr>
      <w:tr w:rsidR="00EA32C5" w:rsidRPr="00BB6AFA" w14:paraId="703211E6" w14:textId="77777777" w:rsidTr="00E67C90">
        <w:trPr>
          <w:trHeight w:val="510"/>
        </w:trPr>
        <w:tc>
          <w:tcPr>
            <w:tcW w:w="715" w:type="dxa"/>
            <w:shd w:val="clear" w:color="auto" w:fill="auto"/>
            <w:hideMark/>
          </w:tcPr>
          <w:p w14:paraId="6A532F5C" w14:textId="77777777" w:rsidR="00EA32C5" w:rsidRPr="00BB6AFA" w:rsidRDefault="00EA32C5" w:rsidP="00B11B0D">
            <w:pPr>
              <w:autoSpaceDE/>
              <w:autoSpaceDN/>
              <w:rPr>
                <w:b/>
                <w:bCs/>
                <w:sz w:val="20"/>
                <w:szCs w:val="20"/>
              </w:rPr>
            </w:pPr>
            <w:r w:rsidRPr="00BB6AFA">
              <w:rPr>
                <w:b/>
                <w:bCs/>
                <w:sz w:val="20"/>
                <w:szCs w:val="20"/>
              </w:rPr>
              <w:t>144</w:t>
            </w:r>
          </w:p>
        </w:tc>
        <w:tc>
          <w:tcPr>
            <w:tcW w:w="567" w:type="dxa"/>
            <w:shd w:val="clear" w:color="auto" w:fill="auto"/>
            <w:hideMark/>
          </w:tcPr>
          <w:p w14:paraId="144CB9EF"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E85D3AC" w14:textId="77777777" w:rsidR="00EA32C5" w:rsidRPr="00BB6AFA" w:rsidRDefault="00EA32C5" w:rsidP="00B11B0D">
            <w:pPr>
              <w:autoSpaceDE/>
              <w:autoSpaceDN/>
              <w:rPr>
                <w:b/>
                <w:bCs/>
                <w:sz w:val="20"/>
                <w:szCs w:val="20"/>
              </w:rPr>
            </w:pPr>
            <w:r w:rsidRPr="00BB6AFA">
              <w:rPr>
                <w:b/>
                <w:bCs/>
                <w:sz w:val="20"/>
                <w:szCs w:val="20"/>
              </w:rPr>
              <w:t>Поморийско езеро</w:t>
            </w:r>
          </w:p>
        </w:tc>
        <w:tc>
          <w:tcPr>
            <w:tcW w:w="948" w:type="dxa"/>
            <w:shd w:val="clear" w:color="auto" w:fill="auto"/>
            <w:noWrap/>
            <w:hideMark/>
          </w:tcPr>
          <w:p w14:paraId="4F16631F"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28E57CD9" w14:textId="77777777" w:rsidR="00EA32C5" w:rsidRPr="00BB6AFA" w:rsidRDefault="00EA32C5" w:rsidP="00B11B0D">
            <w:pPr>
              <w:autoSpaceDE/>
              <w:autoSpaceDN/>
              <w:rPr>
                <w:sz w:val="20"/>
                <w:szCs w:val="20"/>
              </w:rPr>
            </w:pPr>
            <w:r w:rsidRPr="00BB6AFA">
              <w:rPr>
                <w:sz w:val="20"/>
                <w:szCs w:val="20"/>
              </w:rPr>
              <w:t>31</w:t>
            </w:r>
          </w:p>
        </w:tc>
        <w:tc>
          <w:tcPr>
            <w:tcW w:w="828" w:type="dxa"/>
            <w:shd w:val="clear" w:color="auto" w:fill="auto"/>
            <w:hideMark/>
          </w:tcPr>
          <w:p w14:paraId="06F3497B" w14:textId="77777777" w:rsidR="00EA32C5" w:rsidRPr="00BB6AFA" w:rsidRDefault="00EA32C5" w:rsidP="00B11B0D">
            <w:pPr>
              <w:autoSpaceDE/>
              <w:autoSpaceDN/>
              <w:rPr>
                <w:sz w:val="20"/>
                <w:szCs w:val="20"/>
              </w:rPr>
            </w:pPr>
            <w:r w:rsidRPr="00BB6AFA">
              <w:rPr>
                <w:sz w:val="20"/>
                <w:szCs w:val="20"/>
              </w:rPr>
              <w:t>23.01.2001 г.</w:t>
            </w:r>
          </w:p>
        </w:tc>
        <w:tc>
          <w:tcPr>
            <w:tcW w:w="801" w:type="dxa"/>
            <w:shd w:val="clear" w:color="auto" w:fill="auto"/>
            <w:noWrap/>
            <w:hideMark/>
          </w:tcPr>
          <w:p w14:paraId="3E56B373" w14:textId="77777777" w:rsidR="00EA32C5" w:rsidRPr="00BB6AFA" w:rsidRDefault="00EA32C5" w:rsidP="00B11B0D">
            <w:pPr>
              <w:autoSpaceDE/>
              <w:autoSpaceDN/>
              <w:rPr>
                <w:sz w:val="20"/>
                <w:szCs w:val="20"/>
              </w:rPr>
            </w:pPr>
            <w:r w:rsidRPr="00BB6AFA">
              <w:rPr>
                <w:sz w:val="20"/>
                <w:szCs w:val="20"/>
              </w:rPr>
              <w:t>16/2001</w:t>
            </w:r>
          </w:p>
        </w:tc>
        <w:tc>
          <w:tcPr>
            <w:tcW w:w="765" w:type="dxa"/>
            <w:shd w:val="clear" w:color="auto" w:fill="auto"/>
            <w:noWrap/>
            <w:hideMark/>
          </w:tcPr>
          <w:p w14:paraId="1F2F0C5C" w14:textId="77777777" w:rsidR="00EA32C5" w:rsidRPr="00BB6AFA" w:rsidRDefault="00EA32C5" w:rsidP="00B11B0D">
            <w:pPr>
              <w:autoSpaceDE/>
              <w:autoSpaceDN/>
              <w:rPr>
                <w:sz w:val="20"/>
                <w:szCs w:val="20"/>
              </w:rPr>
            </w:pPr>
            <w:r w:rsidRPr="00BB6AFA">
              <w:rPr>
                <w:sz w:val="20"/>
                <w:szCs w:val="20"/>
              </w:rPr>
              <w:t>760,83</w:t>
            </w:r>
          </w:p>
        </w:tc>
        <w:tc>
          <w:tcPr>
            <w:tcW w:w="911" w:type="dxa"/>
            <w:shd w:val="clear" w:color="auto" w:fill="auto"/>
            <w:hideMark/>
          </w:tcPr>
          <w:p w14:paraId="6AF9E722"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hideMark/>
          </w:tcPr>
          <w:p w14:paraId="1024E8A8" w14:textId="77777777" w:rsidR="00EA32C5" w:rsidRPr="00BB6AFA" w:rsidRDefault="00EA32C5" w:rsidP="00B11B0D">
            <w:pPr>
              <w:autoSpaceDE/>
              <w:autoSpaceDN/>
              <w:rPr>
                <w:sz w:val="20"/>
                <w:szCs w:val="20"/>
              </w:rPr>
            </w:pPr>
            <w:r w:rsidRPr="00BB6AFA">
              <w:rPr>
                <w:sz w:val="20"/>
                <w:szCs w:val="20"/>
              </w:rPr>
              <w:t>Поморие</w:t>
            </w:r>
          </w:p>
        </w:tc>
        <w:tc>
          <w:tcPr>
            <w:tcW w:w="1246" w:type="dxa"/>
            <w:shd w:val="clear" w:color="auto" w:fill="auto"/>
            <w:hideMark/>
          </w:tcPr>
          <w:p w14:paraId="72FE3EAF" w14:textId="77777777" w:rsidR="00EA32C5" w:rsidRPr="00BB6AFA" w:rsidRDefault="00EA32C5" w:rsidP="00B11B0D">
            <w:pPr>
              <w:autoSpaceDE/>
              <w:autoSpaceDN/>
              <w:rPr>
                <w:sz w:val="20"/>
                <w:szCs w:val="20"/>
              </w:rPr>
            </w:pPr>
            <w:r w:rsidRPr="00BB6AFA">
              <w:rPr>
                <w:sz w:val="20"/>
                <w:szCs w:val="20"/>
              </w:rPr>
              <w:t>Поморие</w:t>
            </w:r>
          </w:p>
        </w:tc>
        <w:tc>
          <w:tcPr>
            <w:tcW w:w="1047" w:type="dxa"/>
            <w:shd w:val="clear" w:color="auto" w:fill="auto"/>
            <w:noWrap/>
            <w:hideMark/>
          </w:tcPr>
          <w:p w14:paraId="1EB7AE9F"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07B2C4BC" w14:textId="77777777" w:rsidR="00EA32C5" w:rsidRPr="00BB6AFA" w:rsidRDefault="00EA32C5" w:rsidP="00B11B0D">
            <w:pPr>
              <w:autoSpaceDE/>
              <w:autoSpaceDN/>
              <w:rPr>
                <w:sz w:val="20"/>
                <w:szCs w:val="20"/>
              </w:rPr>
            </w:pPr>
            <w:r w:rsidRPr="00BB6AFA">
              <w:rPr>
                <w:sz w:val="20"/>
                <w:szCs w:val="20"/>
              </w:rPr>
              <w:t>Опазване на Поморийското езер</w:t>
            </w:r>
            <w:r w:rsidR="00523AEB" w:rsidRPr="00BB6AFA">
              <w:rPr>
                <w:sz w:val="20"/>
                <w:szCs w:val="20"/>
              </w:rPr>
              <w:t>о, солниците и прилежащите край</w:t>
            </w:r>
            <w:r w:rsidRPr="00BB6AFA">
              <w:rPr>
                <w:sz w:val="20"/>
                <w:szCs w:val="20"/>
              </w:rPr>
              <w:t>брежни терени като влажна зона с международно значение и като местообитание на 63 вид</w:t>
            </w:r>
            <w:r w:rsidR="00523AEB" w:rsidRPr="00BB6AFA">
              <w:rPr>
                <w:sz w:val="20"/>
                <w:szCs w:val="20"/>
              </w:rPr>
              <w:t>а застрашени от изчезване птици</w:t>
            </w:r>
          </w:p>
        </w:tc>
      </w:tr>
      <w:tr w:rsidR="00EA32C5" w:rsidRPr="00BB6AFA" w14:paraId="511D896E" w14:textId="77777777" w:rsidTr="00E67C90">
        <w:trPr>
          <w:trHeight w:val="795"/>
        </w:trPr>
        <w:tc>
          <w:tcPr>
            <w:tcW w:w="715" w:type="dxa"/>
            <w:shd w:val="clear" w:color="auto" w:fill="auto"/>
            <w:hideMark/>
          </w:tcPr>
          <w:p w14:paraId="4BE587D6" w14:textId="77777777" w:rsidR="00EA32C5" w:rsidRPr="00BB6AFA" w:rsidRDefault="00EA32C5" w:rsidP="00B11B0D">
            <w:pPr>
              <w:autoSpaceDE/>
              <w:autoSpaceDN/>
              <w:rPr>
                <w:b/>
                <w:bCs/>
                <w:sz w:val="20"/>
                <w:szCs w:val="20"/>
              </w:rPr>
            </w:pPr>
            <w:r w:rsidRPr="00BB6AFA">
              <w:rPr>
                <w:b/>
                <w:bCs/>
                <w:sz w:val="20"/>
                <w:szCs w:val="20"/>
              </w:rPr>
              <w:t>146</w:t>
            </w:r>
          </w:p>
        </w:tc>
        <w:tc>
          <w:tcPr>
            <w:tcW w:w="567" w:type="dxa"/>
            <w:shd w:val="clear" w:color="auto" w:fill="auto"/>
            <w:hideMark/>
          </w:tcPr>
          <w:p w14:paraId="3F98EA25"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85B5944" w14:textId="77777777" w:rsidR="00EA32C5" w:rsidRPr="00BB6AFA" w:rsidRDefault="00EA32C5" w:rsidP="00B11B0D">
            <w:pPr>
              <w:autoSpaceDE/>
              <w:autoSpaceDN/>
              <w:rPr>
                <w:b/>
                <w:bCs/>
                <w:sz w:val="20"/>
                <w:szCs w:val="20"/>
              </w:rPr>
            </w:pPr>
            <w:r w:rsidRPr="00BB6AFA">
              <w:rPr>
                <w:b/>
                <w:bCs/>
                <w:sz w:val="20"/>
                <w:szCs w:val="20"/>
              </w:rPr>
              <w:t>Калимок</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Бръшлен</w:t>
            </w:r>
          </w:p>
        </w:tc>
        <w:tc>
          <w:tcPr>
            <w:tcW w:w="948" w:type="dxa"/>
            <w:shd w:val="clear" w:color="auto" w:fill="auto"/>
            <w:noWrap/>
            <w:hideMark/>
          </w:tcPr>
          <w:p w14:paraId="137C7F04"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2A2172DA" w14:textId="77777777" w:rsidR="00EA32C5" w:rsidRPr="00BB6AFA" w:rsidRDefault="00EA32C5" w:rsidP="00B11B0D">
            <w:pPr>
              <w:autoSpaceDE/>
              <w:autoSpaceDN/>
              <w:rPr>
                <w:sz w:val="20"/>
                <w:szCs w:val="20"/>
              </w:rPr>
            </w:pPr>
            <w:r w:rsidRPr="00BB6AFA">
              <w:rPr>
                <w:sz w:val="20"/>
                <w:szCs w:val="20"/>
              </w:rPr>
              <w:t>451</w:t>
            </w:r>
          </w:p>
        </w:tc>
        <w:tc>
          <w:tcPr>
            <w:tcW w:w="828" w:type="dxa"/>
            <w:shd w:val="clear" w:color="auto" w:fill="auto"/>
            <w:hideMark/>
          </w:tcPr>
          <w:p w14:paraId="603FEA16" w14:textId="77777777" w:rsidR="00EA32C5" w:rsidRPr="00BB6AFA" w:rsidRDefault="00EA32C5" w:rsidP="00B11B0D">
            <w:pPr>
              <w:autoSpaceDE/>
              <w:autoSpaceDN/>
              <w:rPr>
                <w:sz w:val="20"/>
                <w:szCs w:val="20"/>
              </w:rPr>
            </w:pPr>
            <w:r w:rsidRPr="00BB6AFA">
              <w:rPr>
                <w:sz w:val="20"/>
                <w:szCs w:val="20"/>
              </w:rPr>
              <w:t>04.07.2001 г.</w:t>
            </w:r>
          </w:p>
        </w:tc>
        <w:tc>
          <w:tcPr>
            <w:tcW w:w="801" w:type="dxa"/>
            <w:shd w:val="clear" w:color="auto" w:fill="auto"/>
            <w:noWrap/>
            <w:hideMark/>
          </w:tcPr>
          <w:p w14:paraId="0F04467B" w14:textId="77777777" w:rsidR="00EA32C5" w:rsidRPr="00BB6AFA" w:rsidRDefault="00EA32C5" w:rsidP="00B11B0D">
            <w:pPr>
              <w:autoSpaceDE/>
              <w:autoSpaceDN/>
              <w:rPr>
                <w:sz w:val="20"/>
                <w:szCs w:val="20"/>
              </w:rPr>
            </w:pPr>
            <w:r w:rsidRPr="00BB6AFA">
              <w:rPr>
                <w:sz w:val="20"/>
                <w:szCs w:val="20"/>
              </w:rPr>
              <w:t>68/2001</w:t>
            </w:r>
          </w:p>
        </w:tc>
        <w:tc>
          <w:tcPr>
            <w:tcW w:w="765" w:type="dxa"/>
            <w:shd w:val="clear" w:color="auto" w:fill="auto"/>
            <w:noWrap/>
            <w:hideMark/>
          </w:tcPr>
          <w:p w14:paraId="32109328" w14:textId="77777777" w:rsidR="00EA32C5" w:rsidRPr="00BB6AFA" w:rsidRDefault="00EA32C5" w:rsidP="00B11B0D">
            <w:pPr>
              <w:autoSpaceDE/>
              <w:autoSpaceDN/>
              <w:rPr>
                <w:sz w:val="20"/>
                <w:szCs w:val="20"/>
              </w:rPr>
            </w:pPr>
            <w:r w:rsidRPr="00BB6AFA">
              <w:rPr>
                <w:sz w:val="20"/>
                <w:szCs w:val="20"/>
              </w:rPr>
              <w:t>5952,342</w:t>
            </w:r>
          </w:p>
        </w:tc>
        <w:tc>
          <w:tcPr>
            <w:tcW w:w="911" w:type="dxa"/>
            <w:shd w:val="clear" w:color="auto" w:fill="auto"/>
            <w:hideMark/>
          </w:tcPr>
          <w:p w14:paraId="40EA4165" w14:textId="77777777" w:rsidR="00EA32C5" w:rsidRPr="00BB6AFA" w:rsidRDefault="00EA32C5" w:rsidP="00B11B0D">
            <w:pPr>
              <w:autoSpaceDE/>
              <w:autoSpaceDN/>
              <w:rPr>
                <w:sz w:val="20"/>
                <w:szCs w:val="20"/>
              </w:rPr>
            </w:pPr>
            <w:r w:rsidRPr="00BB6AFA">
              <w:rPr>
                <w:sz w:val="20"/>
                <w:szCs w:val="20"/>
              </w:rPr>
              <w:t>Русе</w:t>
            </w:r>
            <w:r w:rsidR="000373AD" w:rsidRPr="00BB6AFA">
              <w:rPr>
                <w:sz w:val="20"/>
                <w:szCs w:val="20"/>
              </w:rPr>
              <w:t xml:space="preserve"> </w:t>
            </w:r>
            <w:r w:rsidRPr="00BB6AFA">
              <w:rPr>
                <w:sz w:val="20"/>
                <w:szCs w:val="20"/>
              </w:rPr>
              <w:br/>
              <w:t>Силистра</w:t>
            </w:r>
            <w:r w:rsidR="000373AD" w:rsidRPr="00BB6AFA">
              <w:rPr>
                <w:sz w:val="20"/>
                <w:szCs w:val="20"/>
              </w:rPr>
              <w:t xml:space="preserve"> </w:t>
            </w:r>
          </w:p>
        </w:tc>
        <w:tc>
          <w:tcPr>
            <w:tcW w:w="1045" w:type="dxa"/>
            <w:shd w:val="clear" w:color="auto" w:fill="auto"/>
            <w:hideMark/>
          </w:tcPr>
          <w:p w14:paraId="75DB8DB0" w14:textId="77777777" w:rsidR="00EA32C5" w:rsidRPr="00BB6AFA" w:rsidRDefault="00EA32C5" w:rsidP="00B11B0D">
            <w:pPr>
              <w:autoSpaceDE/>
              <w:autoSpaceDN/>
              <w:rPr>
                <w:sz w:val="20"/>
                <w:szCs w:val="20"/>
              </w:rPr>
            </w:pPr>
            <w:r w:rsidRPr="00BB6AFA">
              <w:rPr>
                <w:sz w:val="20"/>
                <w:szCs w:val="20"/>
              </w:rPr>
              <w:t>Сливо поле</w:t>
            </w:r>
            <w:r w:rsidRPr="00BB6AFA">
              <w:rPr>
                <w:sz w:val="20"/>
                <w:szCs w:val="20"/>
              </w:rPr>
              <w:br/>
              <w:t>Тутракан</w:t>
            </w:r>
          </w:p>
        </w:tc>
        <w:tc>
          <w:tcPr>
            <w:tcW w:w="1246" w:type="dxa"/>
            <w:shd w:val="clear" w:color="auto" w:fill="auto"/>
            <w:hideMark/>
          </w:tcPr>
          <w:p w14:paraId="02D79C84" w14:textId="77777777" w:rsidR="00EA32C5" w:rsidRPr="00BB6AFA" w:rsidRDefault="00EA32C5" w:rsidP="00B11B0D">
            <w:pPr>
              <w:autoSpaceDE/>
              <w:autoSpaceDN/>
              <w:rPr>
                <w:sz w:val="20"/>
                <w:szCs w:val="20"/>
              </w:rPr>
            </w:pPr>
            <w:r w:rsidRPr="00BB6AFA">
              <w:rPr>
                <w:sz w:val="20"/>
                <w:szCs w:val="20"/>
              </w:rPr>
              <w:t>с. Ряхово</w:t>
            </w:r>
            <w:r w:rsidRPr="00BB6AFA">
              <w:rPr>
                <w:sz w:val="20"/>
                <w:szCs w:val="20"/>
              </w:rPr>
              <w:br/>
              <w:t>с. Голямо Враново</w:t>
            </w:r>
            <w:r w:rsidRPr="00BB6AFA">
              <w:rPr>
                <w:sz w:val="20"/>
                <w:szCs w:val="20"/>
              </w:rPr>
              <w:br/>
              <w:t>с. Бабово</w:t>
            </w:r>
            <w:r w:rsidRPr="00BB6AFA">
              <w:rPr>
                <w:sz w:val="20"/>
                <w:szCs w:val="20"/>
              </w:rPr>
              <w:br/>
              <w:t>с. Бръшлен</w:t>
            </w:r>
            <w:r w:rsidRPr="00BB6AFA">
              <w:rPr>
                <w:sz w:val="20"/>
                <w:szCs w:val="20"/>
              </w:rPr>
              <w:br/>
              <w:t>с. Цар Самуил</w:t>
            </w:r>
            <w:r w:rsidRPr="00BB6AFA">
              <w:rPr>
                <w:sz w:val="20"/>
                <w:szCs w:val="20"/>
              </w:rPr>
              <w:br/>
              <w:t>с. Нова Черна</w:t>
            </w:r>
            <w:r w:rsidRPr="00BB6AFA">
              <w:rPr>
                <w:sz w:val="20"/>
                <w:szCs w:val="20"/>
              </w:rPr>
              <w:br/>
              <w:t>с. Старо село</w:t>
            </w:r>
            <w:r w:rsidRPr="00BB6AFA">
              <w:rPr>
                <w:sz w:val="20"/>
                <w:szCs w:val="20"/>
              </w:rPr>
              <w:br/>
              <w:t>гр. Тутракан</w:t>
            </w:r>
          </w:p>
        </w:tc>
        <w:tc>
          <w:tcPr>
            <w:tcW w:w="1047" w:type="dxa"/>
            <w:shd w:val="clear" w:color="auto" w:fill="auto"/>
            <w:noWrap/>
            <w:hideMark/>
          </w:tcPr>
          <w:p w14:paraId="249C25EF"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1567FB39" w14:textId="77777777" w:rsidR="00EA32C5" w:rsidRPr="00BB6AFA" w:rsidRDefault="00EA32C5" w:rsidP="00B11B0D">
            <w:pPr>
              <w:autoSpaceDE/>
              <w:autoSpaceDN/>
              <w:rPr>
                <w:sz w:val="20"/>
                <w:szCs w:val="20"/>
              </w:rPr>
            </w:pPr>
            <w:r w:rsidRPr="00BB6AFA">
              <w:rPr>
                <w:sz w:val="20"/>
                <w:szCs w:val="20"/>
              </w:rPr>
              <w:t>Запазване на разнообразието на характерни за района екосистеми и ландшафти. Опазване на</w:t>
            </w:r>
            <w:r w:rsidR="00523AEB" w:rsidRPr="00BB6AFA">
              <w:rPr>
                <w:sz w:val="20"/>
                <w:szCs w:val="20"/>
              </w:rPr>
              <w:t xml:space="preserve"> </w:t>
            </w:r>
            <w:r w:rsidRPr="00BB6AFA">
              <w:rPr>
                <w:sz w:val="20"/>
                <w:szCs w:val="20"/>
              </w:rPr>
              <w:t>местообитанията на редки и застрашени</w:t>
            </w:r>
            <w:r w:rsidR="00523AEB" w:rsidRPr="00BB6AFA">
              <w:rPr>
                <w:sz w:val="20"/>
                <w:szCs w:val="20"/>
              </w:rPr>
              <w:t xml:space="preserve"> растителни и животински видове</w:t>
            </w:r>
          </w:p>
        </w:tc>
      </w:tr>
      <w:tr w:rsidR="00EA32C5" w:rsidRPr="00BB6AFA" w14:paraId="047FD466" w14:textId="77777777" w:rsidTr="00E67C90">
        <w:trPr>
          <w:trHeight w:val="765"/>
        </w:trPr>
        <w:tc>
          <w:tcPr>
            <w:tcW w:w="715" w:type="dxa"/>
            <w:shd w:val="clear" w:color="auto" w:fill="auto"/>
            <w:hideMark/>
          </w:tcPr>
          <w:p w14:paraId="752E24FD" w14:textId="77777777" w:rsidR="00EA32C5" w:rsidRPr="00BB6AFA" w:rsidRDefault="00EA32C5" w:rsidP="00B11B0D">
            <w:pPr>
              <w:autoSpaceDE/>
              <w:autoSpaceDN/>
              <w:rPr>
                <w:b/>
                <w:bCs/>
                <w:sz w:val="20"/>
                <w:szCs w:val="20"/>
              </w:rPr>
            </w:pPr>
            <w:r w:rsidRPr="00BB6AFA">
              <w:rPr>
                <w:b/>
                <w:bCs/>
                <w:sz w:val="20"/>
                <w:szCs w:val="20"/>
              </w:rPr>
              <w:t>148</w:t>
            </w:r>
          </w:p>
        </w:tc>
        <w:tc>
          <w:tcPr>
            <w:tcW w:w="567" w:type="dxa"/>
            <w:shd w:val="clear" w:color="auto" w:fill="auto"/>
            <w:hideMark/>
          </w:tcPr>
          <w:p w14:paraId="064DEA8F"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62C321C" w14:textId="77777777" w:rsidR="00EA32C5" w:rsidRPr="00BB6AFA" w:rsidRDefault="00EA32C5" w:rsidP="00B11B0D">
            <w:pPr>
              <w:autoSpaceDE/>
              <w:autoSpaceDN/>
              <w:rPr>
                <w:b/>
                <w:bCs/>
                <w:sz w:val="20"/>
                <w:szCs w:val="20"/>
              </w:rPr>
            </w:pPr>
            <w:r w:rsidRPr="00BB6AFA">
              <w:rPr>
                <w:b/>
                <w:bCs/>
                <w:sz w:val="20"/>
                <w:szCs w:val="20"/>
              </w:rPr>
              <w:t>Големият сипей</w:t>
            </w:r>
          </w:p>
        </w:tc>
        <w:tc>
          <w:tcPr>
            <w:tcW w:w="948" w:type="dxa"/>
            <w:shd w:val="clear" w:color="auto" w:fill="auto"/>
            <w:noWrap/>
            <w:hideMark/>
          </w:tcPr>
          <w:p w14:paraId="188B44ED"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31DFE92D" w14:textId="77777777" w:rsidR="00EA32C5" w:rsidRPr="00BB6AFA" w:rsidRDefault="00EA32C5" w:rsidP="00B11B0D">
            <w:pPr>
              <w:autoSpaceDE/>
              <w:autoSpaceDN/>
              <w:rPr>
                <w:sz w:val="20"/>
                <w:szCs w:val="20"/>
              </w:rPr>
            </w:pPr>
            <w:r w:rsidRPr="00BB6AFA">
              <w:rPr>
                <w:sz w:val="20"/>
                <w:szCs w:val="20"/>
              </w:rPr>
              <w:t>471</w:t>
            </w:r>
          </w:p>
        </w:tc>
        <w:tc>
          <w:tcPr>
            <w:tcW w:w="828" w:type="dxa"/>
            <w:shd w:val="clear" w:color="auto" w:fill="auto"/>
            <w:hideMark/>
          </w:tcPr>
          <w:p w14:paraId="76013C36" w14:textId="77777777" w:rsidR="00EA32C5" w:rsidRPr="00BB6AFA" w:rsidRDefault="00EA32C5" w:rsidP="00B11B0D">
            <w:pPr>
              <w:autoSpaceDE/>
              <w:autoSpaceDN/>
              <w:rPr>
                <w:sz w:val="20"/>
                <w:szCs w:val="20"/>
              </w:rPr>
            </w:pPr>
            <w:r w:rsidRPr="00BB6AFA">
              <w:rPr>
                <w:sz w:val="20"/>
                <w:szCs w:val="20"/>
              </w:rPr>
              <w:t>11.07.2001 г.</w:t>
            </w:r>
          </w:p>
        </w:tc>
        <w:tc>
          <w:tcPr>
            <w:tcW w:w="801" w:type="dxa"/>
            <w:shd w:val="clear" w:color="auto" w:fill="auto"/>
            <w:noWrap/>
            <w:hideMark/>
          </w:tcPr>
          <w:p w14:paraId="286FCDCB" w14:textId="77777777" w:rsidR="00EA32C5" w:rsidRPr="00BB6AFA" w:rsidRDefault="00EA32C5" w:rsidP="00B11B0D">
            <w:pPr>
              <w:autoSpaceDE/>
              <w:autoSpaceDN/>
              <w:rPr>
                <w:sz w:val="20"/>
                <w:szCs w:val="20"/>
              </w:rPr>
            </w:pPr>
            <w:r w:rsidRPr="00BB6AFA">
              <w:rPr>
                <w:sz w:val="20"/>
                <w:szCs w:val="20"/>
              </w:rPr>
              <w:t>73/2001</w:t>
            </w:r>
          </w:p>
        </w:tc>
        <w:tc>
          <w:tcPr>
            <w:tcW w:w="765" w:type="dxa"/>
            <w:shd w:val="clear" w:color="auto" w:fill="auto"/>
            <w:noWrap/>
            <w:hideMark/>
          </w:tcPr>
          <w:p w14:paraId="6436A70E" w14:textId="77777777" w:rsidR="00EA32C5" w:rsidRPr="00BB6AFA" w:rsidRDefault="00EA32C5" w:rsidP="00B11B0D">
            <w:pPr>
              <w:autoSpaceDE/>
              <w:autoSpaceDN/>
              <w:rPr>
                <w:sz w:val="20"/>
                <w:szCs w:val="20"/>
              </w:rPr>
            </w:pPr>
            <w:r w:rsidRPr="00BB6AFA">
              <w:rPr>
                <w:sz w:val="20"/>
                <w:szCs w:val="20"/>
              </w:rPr>
              <w:t>653,9</w:t>
            </w:r>
          </w:p>
        </w:tc>
        <w:tc>
          <w:tcPr>
            <w:tcW w:w="911" w:type="dxa"/>
            <w:shd w:val="clear" w:color="auto" w:fill="auto"/>
            <w:hideMark/>
          </w:tcPr>
          <w:p w14:paraId="1FB3BAC6"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4D110CFB" w14:textId="77777777" w:rsidR="00EA32C5" w:rsidRPr="00BB6AFA" w:rsidRDefault="00EA32C5" w:rsidP="00B11B0D">
            <w:pPr>
              <w:autoSpaceDE/>
              <w:autoSpaceDN/>
              <w:rPr>
                <w:sz w:val="20"/>
                <w:szCs w:val="20"/>
              </w:rPr>
            </w:pPr>
            <w:r w:rsidRPr="00BB6AFA">
              <w:rPr>
                <w:sz w:val="20"/>
                <w:szCs w:val="20"/>
              </w:rPr>
              <w:t>Стамболово</w:t>
            </w:r>
          </w:p>
        </w:tc>
        <w:tc>
          <w:tcPr>
            <w:tcW w:w="1246" w:type="dxa"/>
            <w:shd w:val="clear" w:color="auto" w:fill="auto"/>
            <w:hideMark/>
          </w:tcPr>
          <w:p w14:paraId="222BC4DD" w14:textId="77777777" w:rsidR="00EA32C5" w:rsidRPr="00BB6AFA" w:rsidRDefault="00EA32C5" w:rsidP="00B11B0D">
            <w:pPr>
              <w:autoSpaceDE/>
              <w:autoSpaceDN/>
              <w:rPr>
                <w:sz w:val="20"/>
                <w:szCs w:val="20"/>
              </w:rPr>
            </w:pPr>
            <w:r w:rsidRPr="00BB6AFA">
              <w:rPr>
                <w:sz w:val="20"/>
                <w:szCs w:val="20"/>
              </w:rPr>
              <w:t>с. Рабово</w:t>
            </w:r>
            <w:r w:rsidRPr="00BB6AFA">
              <w:rPr>
                <w:sz w:val="20"/>
                <w:szCs w:val="20"/>
              </w:rPr>
              <w:br/>
              <w:t>с. Бял кладенец</w:t>
            </w:r>
          </w:p>
        </w:tc>
        <w:tc>
          <w:tcPr>
            <w:tcW w:w="1047" w:type="dxa"/>
            <w:shd w:val="clear" w:color="auto" w:fill="auto"/>
            <w:noWrap/>
            <w:hideMark/>
          </w:tcPr>
          <w:p w14:paraId="042C174C"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2A867D40" w14:textId="77777777" w:rsidR="00EA32C5" w:rsidRPr="00BB6AFA" w:rsidRDefault="00EA32C5" w:rsidP="00B11B0D">
            <w:pPr>
              <w:autoSpaceDE/>
              <w:autoSpaceDN/>
              <w:rPr>
                <w:sz w:val="20"/>
                <w:szCs w:val="20"/>
              </w:rPr>
            </w:pPr>
            <w:r w:rsidRPr="00BB6AFA">
              <w:rPr>
                <w:sz w:val="20"/>
                <w:szCs w:val="20"/>
              </w:rPr>
              <w:t>Опазване на редки и защ</w:t>
            </w:r>
            <w:r w:rsidR="00523AEB" w:rsidRPr="00BB6AFA">
              <w:rPr>
                <w:sz w:val="20"/>
                <w:szCs w:val="20"/>
              </w:rPr>
              <w:t>итени видове растения и животни</w:t>
            </w:r>
            <w:r w:rsidRPr="00BB6AFA">
              <w:rPr>
                <w:sz w:val="20"/>
                <w:szCs w:val="20"/>
              </w:rPr>
              <w:t>, в т</w:t>
            </w:r>
            <w:r w:rsidR="00523AEB" w:rsidRPr="00BB6AFA">
              <w:rPr>
                <w:sz w:val="20"/>
                <w:szCs w:val="20"/>
              </w:rPr>
              <w:t>.ч. белоглав и египетски лешояд</w:t>
            </w:r>
            <w:r w:rsidRPr="00BB6AFA">
              <w:rPr>
                <w:sz w:val="20"/>
                <w:szCs w:val="20"/>
              </w:rPr>
              <w:t>,</w:t>
            </w:r>
            <w:r w:rsidR="00523AEB" w:rsidRPr="00BB6AFA">
              <w:rPr>
                <w:sz w:val="20"/>
                <w:szCs w:val="20"/>
              </w:rPr>
              <w:t xml:space="preserve"> </w:t>
            </w:r>
            <w:r w:rsidRPr="00BB6AFA">
              <w:rPr>
                <w:sz w:val="20"/>
                <w:szCs w:val="20"/>
              </w:rPr>
              <w:t>черен</w:t>
            </w:r>
            <w:r w:rsidR="00523AEB" w:rsidRPr="00BB6AFA">
              <w:rPr>
                <w:sz w:val="20"/>
                <w:szCs w:val="20"/>
              </w:rPr>
              <w:t xml:space="preserve"> </w:t>
            </w:r>
            <w:r w:rsidRPr="00BB6AFA">
              <w:rPr>
                <w:sz w:val="20"/>
                <w:szCs w:val="20"/>
              </w:rPr>
              <w:t>щъркел,</w:t>
            </w:r>
            <w:r w:rsidR="00523AEB" w:rsidRPr="00BB6AFA">
              <w:rPr>
                <w:sz w:val="20"/>
                <w:szCs w:val="20"/>
              </w:rPr>
              <w:t xml:space="preserve"> </w:t>
            </w:r>
            <w:r w:rsidRPr="00BB6AFA">
              <w:rPr>
                <w:sz w:val="20"/>
                <w:szCs w:val="20"/>
              </w:rPr>
              <w:t>колония сива чапла, белоопашат мишелов,</w:t>
            </w:r>
            <w:r w:rsidR="00523AEB" w:rsidRPr="00BB6AFA">
              <w:rPr>
                <w:sz w:val="20"/>
                <w:szCs w:val="20"/>
              </w:rPr>
              <w:t xml:space="preserve"> </w:t>
            </w:r>
            <w:r w:rsidRPr="00BB6AFA">
              <w:rPr>
                <w:sz w:val="20"/>
                <w:szCs w:val="20"/>
              </w:rPr>
              <w:t>син скален дрозд, скална зидарка, ши</w:t>
            </w:r>
            <w:r w:rsidR="00523AEB" w:rsidRPr="00BB6AFA">
              <w:rPr>
                <w:sz w:val="20"/>
                <w:szCs w:val="20"/>
              </w:rPr>
              <w:t>победра и шилоопашата костенурка</w:t>
            </w:r>
            <w:r w:rsidRPr="00BB6AFA">
              <w:rPr>
                <w:sz w:val="20"/>
                <w:szCs w:val="20"/>
              </w:rPr>
              <w:t xml:space="preserve"> и забележителен природен </w:t>
            </w:r>
            <w:r w:rsidR="00523AEB" w:rsidRPr="00BB6AFA">
              <w:rPr>
                <w:sz w:val="20"/>
                <w:szCs w:val="20"/>
              </w:rPr>
              <w:t>ландшафт по долината на р. Арда</w:t>
            </w:r>
          </w:p>
        </w:tc>
      </w:tr>
      <w:tr w:rsidR="00EA32C5" w:rsidRPr="00BB6AFA" w14:paraId="4ADDDE16" w14:textId="77777777" w:rsidTr="00E67C90">
        <w:trPr>
          <w:trHeight w:val="765"/>
        </w:trPr>
        <w:tc>
          <w:tcPr>
            <w:tcW w:w="715" w:type="dxa"/>
            <w:shd w:val="clear" w:color="auto" w:fill="auto"/>
            <w:hideMark/>
          </w:tcPr>
          <w:p w14:paraId="3703FFDB" w14:textId="77777777" w:rsidR="00EA32C5" w:rsidRPr="00BB6AFA" w:rsidRDefault="00EA32C5" w:rsidP="00B11B0D">
            <w:pPr>
              <w:autoSpaceDE/>
              <w:autoSpaceDN/>
              <w:rPr>
                <w:b/>
                <w:bCs/>
                <w:sz w:val="20"/>
                <w:szCs w:val="20"/>
              </w:rPr>
            </w:pPr>
            <w:r w:rsidRPr="00BB6AFA">
              <w:rPr>
                <w:b/>
                <w:bCs/>
                <w:sz w:val="20"/>
                <w:szCs w:val="20"/>
              </w:rPr>
              <w:t>149</w:t>
            </w:r>
          </w:p>
        </w:tc>
        <w:tc>
          <w:tcPr>
            <w:tcW w:w="567" w:type="dxa"/>
            <w:shd w:val="clear" w:color="auto" w:fill="auto"/>
            <w:hideMark/>
          </w:tcPr>
          <w:p w14:paraId="2F7B543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95BA6A4" w14:textId="77777777" w:rsidR="00EA32C5" w:rsidRPr="00BB6AFA" w:rsidRDefault="00EA32C5" w:rsidP="00B11B0D">
            <w:pPr>
              <w:autoSpaceDE/>
              <w:autoSpaceDN/>
              <w:rPr>
                <w:b/>
                <w:bCs/>
                <w:sz w:val="20"/>
                <w:szCs w:val="20"/>
              </w:rPr>
            </w:pPr>
            <w:r w:rsidRPr="00BB6AFA">
              <w:rPr>
                <w:b/>
                <w:bCs/>
                <w:sz w:val="20"/>
                <w:szCs w:val="20"/>
              </w:rPr>
              <w:t>Бакърлия</w:t>
            </w:r>
          </w:p>
        </w:tc>
        <w:tc>
          <w:tcPr>
            <w:tcW w:w="948" w:type="dxa"/>
            <w:shd w:val="clear" w:color="auto" w:fill="auto"/>
            <w:noWrap/>
            <w:hideMark/>
          </w:tcPr>
          <w:p w14:paraId="3C14AC6F"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0027E36A" w14:textId="77777777" w:rsidR="00EA32C5" w:rsidRPr="00BB6AFA" w:rsidRDefault="00EA32C5" w:rsidP="00B11B0D">
            <w:pPr>
              <w:autoSpaceDE/>
              <w:autoSpaceDN/>
              <w:rPr>
                <w:sz w:val="20"/>
                <w:szCs w:val="20"/>
              </w:rPr>
            </w:pPr>
            <w:r w:rsidRPr="00BB6AFA">
              <w:rPr>
                <w:sz w:val="20"/>
                <w:szCs w:val="20"/>
              </w:rPr>
              <w:t>472</w:t>
            </w:r>
          </w:p>
        </w:tc>
        <w:tc>
          <w:tcPr>
            <w:tcW w:w="828" w:type="dxa"/>
            <w:shd w:val="clear" w:color="auto" w:fill="auto"/>
            <w:hideMark/>
          </w:tcPr>
          <w:p w14:paraId="154BF8C1" w14:textId="77777777" w:rsidR="00EA32C5" w:rsidRPr="00BB6AFA" w:rsidRDefault="00EA32C5" w:rsidP="00B11B0D">
            <w:pPr>
              <w:autoSpaceDE/>
              <w:autoSpaceDN/>
              <w:rPr>
                <w:sz w:val="20"/>
                <w:szCs w:val="20"/>
              </w:rPr>
            </w:pPr>
            <w:r w:rsidRPr="00BB6AFA">
              <w:rPr>
                <w:sz w:val="20"/>
                <w:szCs w:val="20"/>
              </w:rPr>
              <w:t>11.07.2001 г.</w:t>
            </w:r>
          </w:p>
        </w:tc>
        <w:tc>
          <w:tcPr>
            <w:tcW w:w="801" w:type="dxa"/>
            <w:shd w:val="clear" w:color="auto" w:fill="auto"/>
            <w:noWrap/>
            <w:hideMark/>
          </w:tcPr>
          <w:p w14:paraId="1E92D424" w14:textId="77777777" w:rsidR="00EA32C5" w:rsidRPr="00BB6AFA" w:rsidRDefault="00EA32C5" w:rsidP="00B11B0D">
            <w:pPr>
              <w:autoSpaceDE/>
              <w:autoSpaceDN/>
              <w:rPr>
                <w:sz w:val="20"/>
                <w:szCs w:val="20"/>
              </w:rPr>
            </w:pPr>
            <w:r w:rsidRPr="00BB6AFA">
              <w:rPr>
                <w:sz w:val="20"/>
                <w:szCs w:val="20"/>
              </w:rPr>
              <w:t>73/2001</w:t>
            </w:r>
          </w:p>
        </w:tc>
        <w:tc>
          <w:tcPr>
            <w:tcW w:w="765" w:type="dxa"/>
            <w:shd w:val="clear" w:color="auto" w:fill="auto"/>
            <w:noWrap/>
            <w:hideMark/>
          </w:tcPr>
          <w:p w14:paraId="01E12AA0" w14:textId="77777777" w:rsidR="00EA32C5" w:rsidRPr="00BB6AFA" w:rsidRDefault="00EA32C5" w:rsidP="00B11B0D">
            <w:pPr>
              <w:autoSpaceDE/>
              <w:autoSpaceDN/>
              <w:rPr>
                <w:sz w:val="20"/>
                <w:szCs w:val="20"/>
              </w:rPr>
            </w:pPr>
            <w:r w:rsidRPr="00BB6AFA">
              <w:rPr>
                <w:sz w:val="20"/>
                <w:szCs w:val="20"/>
              </w:rPr>
              <w:t>387,1473</w:t>
            </w:r>
          </w:p>
        </w:tc>
        <w:tc>
          <w:tcPr>
            <w:tcW w:w="911" w:type="dxa"/>
            <w:shd w:val="clear" w:color="auto" w:fill="auto"/>
            <w:hideMark/>
          </w:tcPr>
          <w:p w14:paraId="362CF4FF"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75BFAF4E" w14:textId="77777777" w:rsidR="00EA32C5" w:rsidRPr="00BB6AFA" w:rsidRDefault="00EA32C5" w:rsidP="00B11B0D">
            <w:pPr>
              <w:autoSpaceDE/>
              <w:autoSpaceDN/>
              <w:rPr>
                <w:sz w:val="20"/>
                <w:szCs w:val="20"/>
              </w:rPr>
            </w:pPr>
            <w:r w:rsidRPr="00BB6AFA">
              <w:rPr>
                <w:sz w:val="20"/>
                <w:szCs w:val="20"/>
              </w:rPr>
              <w:t>Харманли</w:t>
            </w:r>
            <w:r w:rsidRPr="00BB6AFA">
              <w:rPr>
                <w:sz w:val="20"/>
                <w:szCs w:val="20"/>
              </w:rPr>
              <w:br/>
              <w:t>Любимец</w:t>
            </w:r>
          </w:p>
        </w:tc>
        <w:tc>
          <w:tcPr>
            <w:tcW w:w="1246" w:type="dxa"/>
            <w:shd w:val="clear" w:color="auto" w:fill="auto"/>
            <w:hideMark/>
          </w:tcPr>
          <w:p w14:paraId="55B53DEB" w14:textId="77777777" w:rsidR="00EA32C5" w:rsidRPr="00BB6AFA" w:rsidRDefault="00EA32C5" w:rsidP="00B11B0D">
            <w:pPr>
              <w:autoSpaceDE/>
              <w:autoSpaceDN/>
              <w:rPr>
                <w:sz w:val="20"/>
                <w:szCs w:val="20"/>
              </w:rPr>
            </w:pPr>
            <w:r w:rsidRPr="00BB6AFA">
              <w:rPr>
                <w:sz w:val="20"/>
                <w:szCs w:val="20"/>
              </w:rPr>
              <w:t>с. Изворово</w:t>
            </w:r>
            <w:r w:rsidRPr="00BB6AFA">
              <w:rPr>
                <w:sz w:val="20"/>
                <w:szCs w:val="20"/>
              </w:rPr>
              <w:br/>
              <w:t>с. Йерусалимово</w:t>
            </w:r>
          </w:p>
        </w:tc>
        <w:tc>
          <w:tcPr>
            <w:tcW w:w="1047" w:type="dxa"/>
            <w:shd w:val="clear" w:color="auto" w:fill="auto"/>
            <w:noWrap/>
            <w:hideMark/>
          </w:tcPr>
          <w:p w14:paraId="25154082"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3B58706D" w14:textId="77777777" w:rsidR="00EA32C5" w:rsidRPr="00BB6AFA" w:rsidRDefault="00EA32C5" w:rsidP="00B11B0D">
            <w:pPr>
              <w:autoSpaceDE/>
              <w:autoSpaceDN/>
              <w:rPr>
                <w:sz w:val="20"/>
                <w:szCs w:val="20"/>
              </w:rPr>
            </w:pPr>
            <w:r w:rsidRPr="00BB6AFA">
              <w:rPr>
                <w:sz w:val="20"/>
                <w:szCs w:val="20"/>
              </w:rPr>
              <w:t xml:space="preserve">Дългосрочно опазване </w:t>
            </w:r>
            <w:r w:rsidR="00523AEB" w:rsidRPr="00BB6AFA">
              <w:rPr>
                <w:sz w:val="20"/>
                <w:szCs w:val="20"/>
              </w:rPr>
              <w:t xml:space="preserve">на </w:t>
            </w:r>
            <w:r w:rsidRPr="00BB6AFA">
              <w:rPr>
                <w:sz w:val="20"/>
                <w:szCs w:val="20"/>
              </w:rPr>
              <w:t>популациите на световно и европейско застрашени видове земноводни, влечуги, птици, бозайници и растения</w:t>
            </w:r>
            <w:r w:rsidR="00523AEB" w:rsidRPr="00BB6AFA">
              <w:rPr>
                <w:sz w:val="20"/>
                <w:szCs w:val="20"/>
              </w:rPr>
              <w:t>, на</w:t>
            </w:r>
            <w:r w:rsidRPr="00BB6AFA">
              <w:rPr>
                <w:sz w:val="20"/>
                <w:szCs w:val="20"/>
              </w:rPr>
              <w:t xml:space="preserve"> типични за Сакар местообитания и ландшафти</w:t>
            </w:r>
            <w:r w:rsidR="00523AEB" w:rsidRPr="00BB6AFA">
              <w:rPr>
                <w:sz w:val="20"/>
                <w:szCs w:val="20"/>
              </w:rPr>
              <w:t>,</w:t>
            </w:r>
            <w:r w:rsidRPr="00BB6AFA">
              <w:rPr>
                <w:sz w:val="20"/>
                <w:szCs w:val="20"/>
              </w:rPr>
              <w:t xml:space="preserve"> както и час</w:t>
            </w:r>
            <w:r w:rsidR="00523AEB" w:rsidRPr="00BB6AFA">
              <w:rPr>
                <w:sz w:val="20"/>
                <w:szCs w:val="20"/>
              </w:rPr>
              <w:t>т от орнитологично важно място Ю</w:t>
            </w:r>
            <w:r w:rsidRPr="00BB6AFA">
              <w:rPr>
                <w:sz w:val="20"/>
                <w:szCs w:val="20"/>
              </w:rPr>
              <w:t>жен Сакар. Опазване на типични за Сакар местообитания, скални п</w:t>
            </w:r>
            <w:r w:rsidR="00523AEB" w:rsidRPr="00BB6AFA">
              <w:rPr>
                <w:sz w:val="20"/>
                <w:szCs w:val="20"/>
              </w:rPr>
              <w:t>ейзажи и насаждения</w:t>
            </w:r>
          </w:p>
        </w:tc>
      </w:tr>
      <w:tr w:rsidR="00EA32C5" w:rsidRPr="00BB6AFA" w14:paraId="2C96CB95" w14:textId="77777777" w:rsidTr="00E67C90">
        <w:trPr>
          <w:trHeight w:val="660"/>
        </w:trPr>
        <w:tc>
          <w:tcPr>
            <w:tcW w:w="715" w:type="dxa"/>
            <w:shd w:val="clear" w:color="auto" w:fill="auto"/>
            <w:hideMark/>
          </w:tcPr>
          <w:p w14:paraId="3C9DDFB0" w14:textId="77777777" w:rsidR="00EA32C5" w:rsidRPr="00BB6AFA" w:rsidRDefault="00EA32C5" w:rsidP="00B11B0D">
            <w:pPr>
              <w:autoSpaceDE/>
              <w:autoSpaceDN/>
              <w:rPr>
                <w:b/>
                <w:bCs/>
                <w:sz w:val="20"/>
                <w:szCs w:val="20"/>
              </w:rPr>
            </w:pPr>
            <w:r w:rsidRPr="00BB6AFA">
              <w:rPr>
                <w:b/>
                <w:bCs/>
                <w:sz w:val="20"/>
                <w:szCs w:val="20"/>
              </w:rPr>
              <w:t>150</w:t>
            </w:r>
          </w:p>
        </w:tc>
        <w:tc>
          <w:tcPr>
            <w:tcW w:w="567" w:type="dxa"/>
            <w:shd w:val="clear" w:color="auto" w:fill="auto"/>
            <w:hideMark/>
          </w:tcPr>
          <w:p w14:paraId="0F9B39C8"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1047523" w14:textId="77777777" w:rsidR="00EA32C5" w:rsidRPr="00BB6AFA" w:rsidRDefault="00EA32C5" w:rsidP="00B11B0D">
            <w:pPr>
              <w:autoSpaceDE/>
              <w:autoSpaceDN/>
              <w:rPr>
                <w:b/>
                <w:bCs/>
                <w:sz w:val="20"/>
                <w:szCs w:val="20"/>
              </w:rPr>
            </w:pPr>
            <w:r w:rsidRPr="00BB6AFA">
              <w:rPr>
                <w:b/>
                <w:bCs/>
                <w:sz w:val="20"/>
                <w:szCs w:val="20"/>
              </w:rPr>
              <w:t>Черната скала</w:t>
            </w:r>
          </w:p>
        </w:tc>
        <w:tc>
          <w:tcPr>
            <w:tcW w:w="948" w:type="dxa"/>
            <w:shd w:val="clear" w:color="auto" w:fill="auto"/>
            <w:noWrap/>
            <w:hideMark/>
          </w:tcPr>
          <w:p w14:paraId="330EA47F"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53C95B60" w14:textId="77777777" w:rsidR="00EA32C5" w:rsidRPr="00BB6AFA" w:rsidRDefault="00EA32C5" w:rsidP="00B11B0D">
            <w:pPr>
              <w:autoSpaceDE/>
              <w:autoSpaceDN/>
              <w:rPr>
                <w:sz w:val="20"/>
                <w:szCs w:val="20"/>
              </w:rPr>
            </w:pPr>
            <w:r w:rsidRPr="00BB6AFA">
              <w:rPr>
                <w:sz w:val="20"/>
                <w:szCs w:val="20"/>
              </w:rPr>
              <w:t>473</w:t>
            </w:r>
          </w:p>
        </w:tc>
        <w:tc>
          <w:tcPr>
            <w:tcW w:w="828" w:type="dxa"/>
            <w:shd w:val="clear" w:color="auto" w:fill="auto"/>
            <w:hideMark/>
          </w:tcPr>
          <w:p w14:paraId="6EC35766" w14:textId="77777777" w:rsidR="00EA32C5" w:rsidRPr="00BB6AFA" w:rsidRDefault="00EA32C5" w:rsidP="00B11B0D">
            <w:pPr>
              <w:autoSpaceDE/>
              <w:autoSpaceDN/>
              <w:rPr>
                <w:sz w:val="20"/>
                <w:szCs w:val="20"/>
              </w:rPr>
            </w:pPr>
            <w:r w:rsidRPr="00BB6AFA">
              <w:rPr>
                <w:sz w:val="20"/>
                <w:szCs w:val="20"/>
              </w:rPr>
              <w:t>11.07.2001 г.</w:t>
            </w:r>
          </w:p>
        </w:tc>
        <w:tc>
          <w:tcPr>
            <w:tcW w:w="801" w:type="dxa"/>
            <w:shd w:val="clear" w:color="auto" w:fill="auto"/>
            <w:noWrap/>
            <w:hideMark/>
          </w:tcPr>
          <w:p w14:paraId="56FCE8FA" w14:textId="77777777" w:rsidR="00EA32C5" w:rsidRPr="00BB6AFA" w:rsidRDefault="00EA32C5" w:rsidP="00B11B0D">
            <w:pPr>
              <w:autoSpaceDE/>
              <w:autoSpaceDN/>
              <w:rPr>
                <w:sz w:val="20"/>
                <w:szCs w:val="20"/>
              </w:rPr>
            </w:pPr>
            <w:r w:rsidRPr="00BB6AFA">
              <w:rPr>
                <w:sz w:val="20"/>
                <w:szCs w:val="20"/>
              </w:rPr>
              <w:t>73/2001</w:t>
            </w:r>
          </w:p>
        </w:tc>
        <w:tc>
          <w:tcPr>
            <w:tcW w:w="765" w:type="dxa"/>
            <w:shd w:val="clear" w:color="auto" w:fill="auto"/>
            <w:noWrap/>
            <w:hideMark/>
          </w:tcPr>
          <w:p w14:paraId="3F82A1A7" w14:textId="77777777" w:rsidR="00EA32C5" w:rsidRPr="00BB6AFA" w:rsidRDefault="00EA32C5" w:rsidP="00B11B0D">
            <w:pPr>
              <w:autoSpaceDE/>
              <w:autoSpaceDN/>
              <w:rPr>
                <w:sz w:val="20"/>
                <w:szCs w:val="20"/>
              </w:rPr>
            </w:pPr>
            <w:r w:rsidRPr="00BB6AFA">
              <w:rPr>
                <w:sz w:val="20"/>
                <w:szCs w:val="20"/>
              </w:rPr>
              <w:t>893,7</w:t>
            </w:r>
          </w:p>
        </w:tc>
        <w:tc>
          <w:tcPr>
            <w:tcW w:w="911" w:type="dxa"/>
            <w:shd w:val="clear" w:color="auto" w:fill="auto"/>
            <w:hideMark/>
          </w:tcPr>
          <w:p w14:paraId="11804D8D"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022BD173" w14:textId="77777777" w:rsidR="00EA32C5" w:rsidRPr="00BB6AFA" w:rsidRDefault="00EA32C5" w:rsidP="00B11B0D">
            <w:pPr>
              <w:autoSpaceDE/>
              <w:autoSpaceDN/>
              <w:rPr>
                <w:sz w:val="20"/>
                <w:szCs w:val="20"/>
              </w:rPr>
            </w:pPr>
            <w:r w:rsidRPr="00BB6AFA">
              <w:rPr>
                <w:sz w:val="20"/>
                <w:szCs w:val="20"/>
              </w:rPr>
              <w:t>Маджарово</w:t>
            </w:r>
          </w:p>
        </w:tc>
        <w:tc>
          <w:tcPr>
            <w:tcW w:w="1246" w:type="dxa"/>
            <w:shd w:val="clear" w:color="auto" w:fill="auto"/>
            <w:hideMark/>
          </w:tcPr>
          <w:p w14:paraId="660ED73B" w14:textId="77777777" w:rsidR="00EA32C5" w:rsidRPr="00BB6AFA" w:rsidRDefault="00EA32C5" w:rsidP="00B11B0D">
            <w:pPr>
              <w:autoSpaceDE/>
              <w:autoSpaceDN/>
              <w:rPr>
                <w:sz w:val="20"/>
                <w:szCs w:val="20"/>
              </w:rPr>
            </w:pPr>
            <w:r w:rsidRPr="00BB6AFA">
              <w:rPr>
                <w:sz w:val="20"/>
                <w:szCs w:val="20"/>
              </w:rPr>
              <w:t>с. Тополово</w:t>
            </w:r>
            <w:r w:rsidRPr="00BB6AFA">
              <w:rPr>
                <w:sz w:val="20"/>
                <w:szCs w:val="20"/>
              </w:rPr>
              <w:br/>
              <w:t>с. Румелия</w:t>
            </w:r>
            <w:r w:rsidRPr="00BB6AFA">
              <w:rPr>
                <w:sz w:val="20"/>
                <w:szCs w:val="20"/>
              </w:rPr>
              <w:br/>
              <w:t>с. Горни Главанак</w:t>
            </w:r>
            <w:r w:rsidRPr="00BB6AFA">
              <w:rPr>
                <w:sz w:val="20"/>
                <w:szCs w:val="20"/>
              </w:rPr>
              <w:br/>
              <w:t>с. Горно поле</w:t>
            </w:r>
          </w:p>
        </w:tc>
        <w:tc>
          <w:tcPr>
            <w:tcW w:w="1047" w:type="dxa"/>
            <w:shd w:val="clear" w:color="auto" w:fill="auto"/>
            <w:noWrap/>
            <w:hideMark/>
          </w:tcPr>
          <w:p w14:paraId="6263E3F3"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2D2CD93D" w14:textId="77777777" w:rsidR="00EA32C5" w:rsidRPr="00BB6AFA" w:rsidRDefault="00523AEB" w:rsidP="00B11B0D">
            <w:pPr>
              <w:autoSpaceDE/>
              <w:autoSpaceDN/>
              <w:rPr>
                <w:sz w:val="20"/>
                <w:szCs w:val="20"/>
              </w:rPr>
            </w:pPr>
            <w:r w:rsidRPr="00BB6AFA">
              <w:rPr>
                <w:sz w:val="20"/>
                <w:szCs w:val="20"/>
              </w:rPr>
              <w:t>Запазване на местообитанията и популациите</w:t>
            </w:r>
            <w:r w:rsidR="00EA32C5" w:rsidRPr="00BB6AFA">
              <w:rPr>
                <w:sz w:val="20"/>
                <w:szCs w:val="20"/>
              </w:rPr>
              <w:t xml:space="preserve"> </w:t>
            </w:r>
            <w:r w:rsidRPr="00BB6AFA">
              <w:rPr>
                <w:sz w:val="20"/>
                <w:szCs w:val="20"/>
              </w:rPr>
              <w:t>на защитени и редки видове растения</w:t>
            </w:r>
            <w:r w:rsidR="00EA32C5" w:rsidRPr="00BB6AFA">
              <w:rPr>
                <w:sz w:val="20"/>
                <w:szCs w:val="20"/>
              </w:rPr>
              <w:t xml:space="preserve"> и животни</w:t>
            </w:r>
            <w:r w:rsidRPr="00BB6AFA">
              <w:rPr>
                <w:sz w:val="20"/>
                <w:szCs w:val="20"/>
              </w:rPr>
              <w:t>,</w:t>
            </w:r>
            <w:r w:rsidR="00EA32C5" w:rsidRPr="00BB6AFA">
              <w:rPr>
                <w:sz w:val="20"/>
                <w:szCs w:val="20"/>
              </w:rPr>
              <w:t xml:space="preserve"> в т.ч.</w:t>
            </w:r>
            <w:r w:rsidRPr="00BB6AFA">
              <w:rPr>
                <w:sz w:val="20"/>
                <w:szCs w:val="20"/>
              </w:rPr>
              <w:t xml:space="preserve"> </w:t>
            </w:r>
            <w:r w:rsidR="00EA32C5" w:rsidRPr="00BB6AFA">
              <w:rPr>
                <w:sz w:val="20"/>
                <w:szCs w:val="20"/>
              </w:rPr>
              <w:t>южно подрумиче,</w:t>
            </w:r>
            <w:r w:rsidRPr="00BB6AFA">
              <w:rPr>
                <w:sz w:val="20"/>
                <w:szCs w:val="20"/>
              </w:rPr>
              <w:t xml:space="preserve"> </w:t>
            </w:r>
            <w:r w:rsidR="00EA32C5" w:rsidRPr="00BB6AFA">
              <w:rPr>
                <w:sz w:val="20"/>
                <w:szCs w:val="20"/>
              </w:rPr>
              <w:t>черноморска ведрица, тракийски</w:t>
            </w:r>
            <w:r w:rsidRPr="00BB6AFA">
              <w:rPr>
                <w:sz w:val="20"/>
                <w:szCs w:val="20"/>
              </w:rPr>
              <w:t xml:space="preserve"> магарешки бодил, жълтокоремник</w:t>
            </w:r>
            <w:r w:rsidR="00EA32C5" w:rsidRPr="00BB6AFA">
              <w:rPr>
                <w:sz w:val="20"/>
                <w:szCs w:val="20"/>
              </w:rPr>
              <w:t>, ши</w:t>
            </w:r>
            <w:r w:rsidRPr="00BB6AFA">
              <w:rPr>
                <w:sz w:val="20"/>
                <w:szCs w:val="20"/>
              </w:rPr>
              <w:t>победра и шилоопашати костенурка</w:t>
            </w:r>
            <w:r w:rsidR="00EA32C5" w:rsidRPr="00BB6AFA">
              <w:rPr>
                <w:sz w:val="20"/>
                <w:szCs w:val="20"/>
              </w:rPr>
              <w:t xml:space="preserve"> и др.</w:t>
            </w:r>
          </w:p>
        </w:tc>
      </w:tr>
      <w:tr w:rsidR="00EA32C5" w:rsidRPr="00BB6AFA" w14:paraId="0C1B4498" w14:textId="77777777" w:rsidTr="00E67C90">
        <w:trPr>
          <w:trHeight w:val="765"/>
        </w:trPr>
        <w:tc>
          <w:tcPr>
            <w:tcW w:w="715" w:type="dxa"/>
            <w:shd w:val="clear" w:color="auto" w:fill="auto"/>
            <w:hideMark/>
          </w:tcPr>
          <w:p w14:paraId="300CE57A" w14:textId="77777777" w:rsidR="00EA32C5" w:rsidRPr="00BB6AFA" w:rsidRDefault="00EA32C5" w:rsidP="00B11B0D">
            <w:pPr>
              <w:autoSpaceDE/>
              <w:autoSpaceDN/>
              <w:rPr>
                <w:b/>
                <w:bCs/>
                <w:sz w:val="20"/>
                <w:szCs w:val="20"/>
              </w:rPr>
            </w:pPr>
            <w:r w:rsidRPr="00BB6AFA">
              <w:rPr>
                <w:b/>
                <w:bCs/>
                <w:sz w:val="20"/>
                <w:szCs w:val="20"/>
              </w:rPr>
              <w:t>151</w:t>
            </w:r>
          </w:p>
        </w:tc>
        <w:tc>
          <w:tcPr>
            <w:tcW w:w="567" w:type="dxa"/>
            <w:shd w:val="clear" w:color="auto" w:fill="auto"/>
            <w:hideMark/>
          </w:tcPr>
          <w:p w14:paraId="79CC44B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C745687" w14:textId="77777777" w:rsidR="00EA32C5" w:rsidRPr="00BB6AFA" w:rsidRDefault="00EA32C5" w:rsidP="00B11B0D">
            <w:pPr>
              <w:autoSpaceDE/>
              <w:autoSpaceDN/>
              <w:rPr>
                <w:b/>
                <w:bCs/>
                <w:sz w:val="20"/>
                <w:szCs w:val="20"/>
              </w:rPr>
            </w:pPr>
            <w:r w:rsidRPr="00BB6AFA">
              <w:rPr>
                <w:b/>
                <w:bCs/>
                <w:sz w:val="20"/>
                <w:szCs w:val="20"/>
              </w:rPr>
              <w:t>Меандри на Бяла река</w:t>
            </w:r>
          </w:p>
        </w:tc>
        <w:tc>
          <w:tcPr>
            <w:tcW w:w="948" w:type="dxa"/>
            <w:shd w:val="clear" w:color="auto" w:fill="auto"/>
            <w:noWrap/>
            <w:hideMark/>
          </w:tcPr>
          <w:p w14:paraId="0628483F"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52684C23" w14:textId="77777777" w:rsidR="00EA32C5" w:rsidRPr="00BB6AFA" w:rsidRDefault="00EA32C5" w:rsidP="00B11B0D">
            <w:pPr>
              <w:autoSpaceDE/>
              <w:autoSpaceDN/>
              <w:rPr>
                <w:sz w:val="20"/>
                <w:szCs w:val="20"/>
              </w:rPr>
            </w:pPr>
            <w:r w:rsidRPr="00BB6AFA">
              <w:rPr>
                <w:sz w:val="20"/>
                <w:szCs w:val="20"/>
              </w:rPr>
              <w:t>474</w:t>
            </w:r>
          </w:p>
        </w:tc>
        <w:tc>
          <w:tcPr>
            <w:tcW w:w="828" w:type="dxa"/>
            <w:shd w:val="clear" w:color="auto" w:fill="auto"/>
            <w:hideMark/>
          </w:tcPr>
          <w:p w14:paraId="063DBDD9" w14:textId="77777777" w:rsidR="00EA32C5" w:rsidRPr="00BB6AFA" w:rsidRDefault="00EA32C5" w:rsidP="00B11B0D">
            <w:pPr>
              <w:autoSpaceDE/>
              <w:autoSpaceDN/>
              <w:rPr>
                <w:sz w:val="20"/>
                <w:szCs w:val="20"/>
              </w:rPr>
            </w:pPr>
            <w:r w:rsidRPr="00BB6AFA">
              <w:rPr>
                <w:sz w:val="20"/>
                <w:szCs w:val="20"/>
              </w:rPr>
              <w:t>11.07.2001 г.</w:t>
            </w:r>
          </w:p>
        </w:tc>
        <w:tc>
          <w:tcPr>
            <w:tcW w:w="801" w:type="dxa"/>
            <w:shd w:val="clear" w:color="auto" w:fill="auto"/>
            <w:noWrap/>
            <w:hideMark/>
          </w:tcPr>
          <w:p w14:paraId="09A8ED3A" w14:textId="77777777" w:rsidR="00EA32C5" w:rsidRPr="00BB6AFA" w:rsidRDefault="00EA32C5" w:rsidP="00B11B0D">
            <w:pPr>
              <w:autoSpaceDE/>
              <w:autoSpaceDN/>
              <w:rPr>
                <w:sz w:val="20"/>
                <w:szCs w:val="20"/>
              </w:rPr>
            </w:pPr>
            <w:r w:rsidRPr="00BB6AFA">
              <w:rPr>
                <w:sz w:val="20"/>
                <w:szCs w:val="20"/>
              </w:rPr>
              <w:t>73/2001</w:t>
            </w:r>
          </w:p>
        </w:tc>
        <w:tc>
          <w:tcPr>
            <w:tcW w:w="765" w:type="dxa"/>
            <w:shd w:val="clear" w:color="auto" w:fill="auto"/>
            <w:noWrap/>
            <w:hideMark/>
          </w:tcPr>
          <w:p w14:paraId="30A170CF" w14:textId="77777777" w:rsidR="00EA32C5" w:rsidRPr="00BB6AFA" w:rsidRDefault="00EA32C5" w:rsidP="00B11B0D">
            <w:pPr>
              <w:autoSpaceDE/>
              <w:autoSpaceDN/>
              <w:rPr>
                <w:sz w:val="20"/>
                <w:szCs w:val="20"/>
              </w:rPr>
            </w:pPr>
            <w:r w:rsidRPr="00BB6AFA">
              <w:rPr>
                <w:sz w:val="20"/>
                <w:szCs w:val="20"/>
              </w:rPr>
              <w:t>1531,9789</w:t>
            </w:r>
          </w:p>
        </w:tc>
        <w:tc>
          <w:tcPr>
            <w:tcW w:w="911" w:type="dxa"/>
            <w:shd w:val="clear" w:color="auto" w:fill="auto"/>
            <w:hideMark/>
          </w:tcPr>
          <w:p w14:paraId="3C718B84"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6B022A61" w14:textId="77777777" w:rsidR="00EA32C5" w:rsidRPr="00BB6AFA" w:rsidRDefault="00EA32C5" w:rsidP="00B11B0D">
            <w:pPr>
              <w:autoSpaceDE/>
              <w:autoSpaceDN/>
              <w:rPr>
                <w:sz w:val="20"/>
                <w:szCs w:val="20"/>
              </w:rPr>
            </w:pPr>
            <w:r w:rsidRPr="00BB6AFA">
              <w:rPr>
                <w:sz w:val="20"/>
                <w:szCs w:val="20"/>
              </w:rPr>
              <w:t>Ивайловград</w:t>
            </w:r>
          </w:p>
        </w:tc>
        <w:tc>
          <w:tcPr>
            <w:tcW w:w="1246" w:type="dxa"/>
            <w:shd w:val="clear" w:color="auto" w:fill="auto"/>
            <w:hideMark/>
          </w:tcPr>
          <w:p w14:paraId="4D20CCDD" w14:textId="77777777" w:rsidR="00EA32C5" w:rsidRPr="00BB6AFA" w:rsidRDefault="00EA32C5" w:rsidP="00B11B0D">
            <w:pPr>
              <w:autoSpaceDE/>
              <w:autoSpaceDN/>
              <w:rPr>
                <w:sz w:val="20"/>
                <w:szCs w:val="20"/>
              </w:rPr>
            </w:pPr>
            <w:r w:rsidRPr="00BB6AFA">
              <w:rPr>
                <w:sz w:val="20"/>
                <w:szCs w:val="20"/>
              </w:rPr>
              <w:t>с. Меден бук</w:t>
            </w:r>
            <w:r w:rsidRPr="00BB6AFA">
              <w:rPr>
                <w:sz w:val="20"/>
                <w:szCs w:val="20"/>
              </w:rPr>
              <w:br/>
              <w:t>с. Железари</w:t>
            </w:r>
          </w:p>
        </w:tc>
        <w:tc>
          <w:tcPr>
            <w:tcW w:w="1047" w:type="dxa"/>
            <w:shd w:val="clear" w:color="auto" w:fill="auto"/>
            <w:noWrap/>
            <w:hideMark/>
          </w:tcPr>
          <w:p w14:paraId="7E601D69"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48555143" w14:textId="77777777" w:rsidR="00EA32C5" w:rsidRPr="00BB6AFA" w:rsidRDefault="00EA32C5" w:rsidP="00B11B0D">
            <w:pPr>
              <w:autoSpaceDE/>
              <w:autoSpaceDN/>
              <w:rPr>
                <w:sz w:val="20"/>
                <w:szCs w:val="20"/>
              </w:rPr>
            </w:pPr>
            <w:r w:rsidRPr="00BB6AFA">
              <w:rPr>
                <w:sz w:val="20"/>
                <w:szCs w:val="20"/>
              </w:rPr>
              <w:t xml:space="preserve">Опазване </w:t>
            </w:r>
            <w:r w:rsidR="00523AEB" w:rsidRPr="00BB6AFA">
              <w:rPr>
                <w:sz w:val="20"/>
                <w:szCs w:val="20"/>
              </w:rPr>
              <w:t xml:space="preserve">на </w:t>
            </w:r>
            <w:r w:rsidRPr="00BB6AFA">
              <w:rPr>
                <w:sz w:val="20"/>
                <w:szCs w:val="20"/>
              </w:rPr>
              <w:t>местообитанията и популациите на защитени и застрашени от изчезване видове животни и растения, в т.ч. източен чинар, сераделовидно клеоме, петоъгълна орница, родопски щипок, каспийска блатна костенурка, жълтокоремник, шилоопашата и шипобедрена костенурка, змия червейница,</w:t>
            </w:r>
            <w:r w:rsidR="00523AEB" w:rsidRPr="00BB6AFA">
              <w:rPr>
                <w:sz w:val="20"/>
                <w:szCs w:val="20"/>
              </w:rPr>
              <w:t xml:space="preserve"> </w:t>
            </w:r>
            <w:r w:rsidRPr="00BB6AFA">
              <w:rPr>
                <w:sz w:val="20"/>
                <w:szCs w:val="20"/>
              </w:rPr>
              <w:t>змиеок гущер,</w:t>
            </w:r>
            <w:r w:rsidR="00523AEB" w:rsidRPr="00BB6AFA">
              <w:rPr>
                <w:sz w:val="20"/>
                <w:szCs w:val="20"/>
              </w:rPr>
              <w:t xml:space="preserve"> </w:t>
            </w:r>
            <w:r w:rsidRPr="00BB6AFA">
              <w:rPr>
                <w:sz w:val="20"/>
                <w:szCs w:val="20"/>
              </w:rPr>
              <w:t>черен щъркел, египетски лешояд, скален орел,</w:t>
            </w:r>
            <w:r w:rsidR="00523AEB" w:rsidRPr="00BB6AFA">
              <w:rPr>
                <w:sz w:val="20"/>
                <w:szCs w:val="20"/>
              </w:rPr>
              <w:t xml:space="preserve"> </w:t>
            </w:r>
            <w:r w:rsidRPr="00BB6AFA">
              <w:rPr>
                <w:sz w:val="20"/>
                <w:szCs w:val="20"/>
              </w:rPr>
              <w:t>видра, няколко вида прилепи и др. Опазване на забележителни източнор</w:t>
            </w:r>
            <w:r w:rsidR="00523AEB" w:rsidRPr="00BB6AFA">
              <w:rPr>
                <w:sz w:val="20"/>
                <w:szCs w:val="20"/>
              </w:rPr>
              <w:t>одопски крайречни местообитания</w:t>
            </w:r>
          </w:p>
        </w:tc>
      </w:tr>
      <w:tr w:rsidR="00EA32C5" w:rsidRPr="00BB6AFA" w14:paraId="7348FA28" w14:textId="77777777" w:rsidTr="00E67C90">
        <w:trPr>
          <w:trHeight w:val="510"/>
        </w:trPr>
        <w:tc>
          <w:tcPr>
            <w:tcW w:w="715" w:type="dxa"/>
            <w:shd w:val="clear" w:color="auto" w:fill="auto"/>
            <w:hideMark/>
          </w:tcPr>
          <w:p w14:paraId="0D23391D" w14:textId="77777777" w:rsidR="00EA32C5" w:rsidRPr="00BB6AFA" w:rsidRDefault="00EA32C5" w:rsidP="00B11B0D">
            <w:pPr>
              <w:autoSpaceDE/>
              <w:autoSpaceDN/>
              <w:rPr>
                <w:b/>
                <w:bCs/>
                <w:sz w:val="20"/>
                <w:szCs w:val="20"/>
              </w:rPr>
            </w:pPr>
            <w:r w:rsidRPr="00BB6AFA">
              <w:rPr>
                <w:b/>
                <w:bCs/>
                <w:sz w:val="20"/>
                <w:szCs w:val="20"/>
              </w:rPr>
              <w:t>153</w:t>
            </w:r>
          </w:p>
        </w:tc>
        <w:tc>
          <w:tcPr>
            <w:tcW w:w="567" w:type="dxa"/>
            <w:shd w:val="clear" w:color="auto" w:fill="auto"/>
            <w:hideMark/>
          </w:tcPr>
          <w:p w14:paraId="1B52C25D"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0F71F6F" w14:textId="77777777" w:rsidR="00EA32C5" w:rsidRPr="00BB6AFA" w:rsidRDefault="00EA32C5" w:rsidP="00B11B0D">
            <w:pPr>
              <w:autoSpaceDE/>
              <w:autoSpaceDN/>
              <w:rPr>
                <w:b/>
                <w:bCs/>
                <w:sz w:val="20"/>
                <w:szCs w:val="20"/>
              </w:rPr>
            </w:pPr>
            <w:r w:rsidRPr="00BB6AFA">
              <w:rPr>
                <w:b/>
                <w:bCs/>
                <w:sz w:val="20"/>
                <w:szCs w:val="20"/>
              </w:rPr>
              <w:t>Аязмото</w:t>
            </w:r>
          </w:p>
        </w:tc>
        <w:tc>
          <w:tcPr>
            <w:tcW w:w="948" w:type="dxa"/>
            <w:shd w:val="clear" w:color="auto" w:fill="auto"/>
            <w:noWrap/>
            <w:hideMark/>
          </w:tcPr>
          <w:p w14:paraId="337DC143"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7A6BFC4E" w14:textId="77777777" w:rsidR="00EA32C5" w:rsidRPr="00BB6AFA" w:rsidRDefault="00EA32C5" w:rsidP="00B11B0D">
            <w:pPr>
              <w:autoSpaceDE/>
              <w:autoSpaceDN/>
              <w:rPr>
                <w:sz w:val="20"/>
                <w:szCs w:val="20"/>
              </w:rPr>
            </w:pPr>
            <w:r w:rsidRPr="00BB6AFA">
              <w:rPr>
                <w:sz w:val="20"/>
                <w:szCs w:val="20"/>
              </w:rPr>
              <w:t>897</w:t>
            </w:r>
          </w:p>
        </w:tc>
        <w:tc>
          <w:tcPr>
            <w:tcW w:w="828" w:type="dxa"/>
            <w:shd w:val="clear" w:color="auto" w:fill="auto"/>
            <w:hideMark/>
          </w:tcPr>
          <w:p w14:paraId="1BBB3BCB" w14:textId="77777777" w:rsidR="00EA32C5" w:rsidRPr="00BB6AFA" w:rsidRDefault="00EA32C5" w:rsidP="00B11B0D">
            <w:pPr>
              <w:autoSpaceDE/>
              <w:autoSpaceDN/>
              <w:rPr>
                <w:sz w:val="20"/>
                <w:szCs w:val="20"/>
              </w:rPr>
            </w:pPr>
            <w:r w:rsidRPr="00BB6AFA">
              <w:rPr>
                <w:sz w:val="20"/>
                <w:szCs w:val="20"/>
              </w:rPr>
              <w:t>22.11.2001 г.</w:t>
            </w:r>
          </w:p>
        </w:tc>
        <w:tc>
          <w:tcPr>
            <w:tcW w:w="801" w:type="dxa"/>
            <w:shd w:val="clear" w:color="auto" w:fill="auto"/>
            <w:noWrap/>
            <w:hideMark/>
          </w:tcPr>
          <w:p w14:paraId="78F18D2B" w14:textId="77777777" w:rsidR="00EA32C5" w:rsidRPr="00BB6AFA" w:rsidRDefault="00EA32C5" w:rsidP="00B11B0D">
            <w:pPr>
              <w:autoSpaceDE/>
              <w:autoSpaceDN/>
              <w:rPr>
                <w:sz w:val="20"/>
                <w:szCs w:val="20"/>
              </w:rPr>
            </w:pPr>
            <w:r w:rsidRPr="00BB6AFA">
              <w:rPr>
                <w:sz w:val="20"/>
                <w:szCs w:val="20"/>
              </w:rPr>
              <w:t>110/2001</w:t>
            </w:r>
          </w:p>
        </w:tc>
        <w:tc>
          <w:tcPr>
            <w:tcW w:w="765" w:type="dxa"/>
            <w:shd w:val="clear" w:color="auto" w:fill="auto"/>
            <w:noWrap/>
            <w:hideMark/>
          </w:tcPr>
          <w:p w14:paraId="65C1B430" w14:textId="77777777" w:rsidR="00EA32C5" w:rsidRPr="00BB6AFA" w:rsidRDefault="00EA32C5" w:rsidP="00B11B0D">
            <w:pPr>
              <w:autoSpaceDE/>
              <w:autoSpaceDN/>
              <w:rPr>
                <w:sz w:val="20"/>
                <w:szCs w:val="20"/>
              </w:rPr>
            </w:pPr>
            <w:r w:rsidRPr="00BB6AFA">
              <w:rPr>
                <w:sz w:val="20"/>
                <w:szCs w:val="20"/>
              </w:rPr>
              <w:t>3,7131</w:t>
            </w:r>
          </w:p>
        </w:tc>
        <w:tc>
          <w:tcPr>
            <w:tcW w:w="911" w:type="dxa"/>
            <w:shd w:val="clear" w:color="auto" w:fill="auto"/>
            <w:hideMark/>
          </w:tcPr>
          <w:p w14:paraId="532A8228"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20D027E0" w14:textId="77777777" w:rsidR="00EA32C5" w:rsidRPr="00BB6AFA" w:rsidRDefault="00EA32C5" w:rsidP="00B11B0D">
            <w:pPr>
              <w:autoSpaceDE/>
              <w:autoSpaceDN/>
              <w:rPr>
                <w:sz w:val="20"/>
                <w:szCs w:val="20"/>
              </w:rPr>
            </w:pPr>
            <w:r w:rsidRPr="00BB6AFA">
              <w:rPr>
                <w:sz w:val="20"/>
                <w:szCs w:val="20"/>
              </w:rPr>
              <w:t>Асеновград</w:t>
            </w:r>
          </w:p>
        </w:tc>
        <w:tc>
          <w:tcPr>
            <w:tcW w:w="1246" w:type="dxa"/>
            <w:shd w:val="clear" w:color="auto" w:fill="auto"/>
            <w:hideMark/>
          </w:tcPr>
          <w:p w14:paraId="6C969311" w14:textId="77777777" w:rsidR="00EA32C5" w:rsidRPr="00BB6AFA" w:rsidRDefault="00EA32C5" w:rsidP="00B11B0D">
            <w:pPr>
              <w:autoSpaceDE/>
              <w:autoSpaceDN/>
              <w:rPr>
                <w:sz w:val="20"/>
                <w:szCs w:val="20"/>
              </w:rPr>
            </w:pPr>
            <w:r w:rsidRPr="00BB6AFA">
              <w:rPr>
                <w:sz w:val="20"/>
                <w:szCs w:val="20"/>
              </w:rPr>
              <w:t>с. Конуш</w:t>
            </w:r>
          </w:p>
        </w:tc>
        <w:tc>
          <w:tcPr>
            <w:tcW w:w="1047" w:type="dxa"/>
            <w:shd w:val="clear" w:color="auto" w:fill="auto"/>
            <w:noWrap/>
            <w:hideMark/>
          </w:tcPr>
          <w:p w14:paraId="6794D315"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5372B9A6" w14:textId="77777777" w:rsidR="00EA32C5" w:rsidRPr="00BB6AFA" w:rsidRDefault="00EA32C5" w:rsidP="00B11B0D">
            <w:pPr>
              <w:autoSpaceDE/>
              <w:autoSpaceDN/>
              <w:rPr>
                <w:sz w:val="20"/>
                <w:szCs w:val="20"/>
              </w:rPr>
            </w:pPr>
            <w:r w:rsidRPr="00BB6AFA">
              <w:rPr>
                <w:sz w:val="20"/>
                <w:szCs w:val="20"/>
              </w:rPr>
              <w:t xml:space="preserve">Опазване </w:t>
            </w:r>
            <w:r w:rsidR="00523AEB" w:rsidRPr="00BB6AFA">
              <w:rPr>
                <w:sz w:val="20"/>
                <w:szCs w:val="20"/>
              </w:rPr>
              <w:t xml:space="preserve">на </w:t>
            </w:r>
            <w:r w:rsidRPr="00BB6AFA">
              <w:rPr>
                <w:sz w:val="20"/>
                <w:szCs w:val="20"/>
              </w:rPr>
              <w:t>местообитанията и популациите на</w:t>
            </w:r>
            <w:r w:rsidR="000373AD" w:rsidRPr="00BB6AFA">
              <w:rPr>
                <w:sz w:val="20"/>
                <w:szCs w:val="20"/>
              </w:rPr>
              <w:t xml:space="preserve"> </w:t>
            </w:r>
            <w:r w:rsidRPr="00BB6AFA">
              <w:rPr>
                <w:sz w:val="20"/>
                <w:szCs w:val="20"/>
              </w:rPr>
              <w:t>застрашени</w:t>
            </w:r>
            <w:r w:rsidR="00523AEB" w:rsidRPr="00BB6AFA">
              <w:rPr>
                <w:sz w:val="20"/>
                <w:szCs w:val="20"/>
              </w:rPr>
              <w:t>, редки и защитени видове птици</w:t>
            </w:r>
          </w:p>
        </w:tc>
      </w:tr>
      <w:tr w:rsidR="00EA32C5" w:rsidRPr="00BB6AFA" w14:paraId="12E9A59F" w14:textId="77777777" w:rsidTr="00E67C90">
        <w:trPr>
          <w:trHeight w:val="765"/>
        </w:trPr>
        <w:tc>
          <w:tcPr>
            <w:tcW w:w="715" w:type="dxa"/>
            <w:shd w:val="clear" w:color="auto" w:fill="auto"/>
            <w:hideMark/>
          </w:tcPr>
          <w:p w14:paraId="51B1BD1A" w14:textId="77777777" w:rsidR="00EA32C5" w:rsidRPr="00BB6AFA" w:rsidRDefault="00EA32C5" w:rsidP="00B11B0D">
            <w:pPr>
              <w:autoSpaceDE/>
              <w:autoSpaceDN/>
              <w:rPr>
                <w:b/>
                <w:bCs/>
                <w:sz w:val="20"/>
                <w:szCs w:val="20"/>
              </w:rPr>
            </w:pPr>
            <w:r w:rsidRPr="00BB6AFA">
              <w:rPr>
                <w:b/>
                <w:bCs/>
                <w:sz w:val="20"/>
                <w:szCs w:val="20"/>
              </w:rPr>
              <w:t>158</w:t>
            </w:r>
          </w:p>
        </w:tc>
        <w:tc>
          <w:tcPr>
            <w:tcW w:w="567" w:type="dxa"/>
            <w:shd w:val="clear" w:color="auto" w:fill="auto"/>
            <w:hideMark/>
          </w:tcPr>
          <w:p w14:paraId="2AB06FE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DC2BD00" w14:textId="77777777" w:rsidR="00EA32C5" w:rsidRPr="00BB6AFA" w:rsidRDefault="00EA32C5" w:rsidP="00B11B0D">
            <w:pPr>
              <w:autoSpaceDE/>
              <w:autoSpaceDN/>
              <w:rPr>
                <w:b/>
                <w:bCs/>
                <w:sz w:val="20"/>
                <w:szCs w:val="20"/>
              </w:rPr>
            </w:pPr>
            <w:r w:rsidRPr="00BB6AFA">
              <w:rPr>
                <w:b/>
                <w:bCs/>
                <w:sz w:val="20"/>
                <w:szCs w:val="20"/>
              </w:rPr>
              <w:t>Дуранкулашко езеро</w:t>
            </w:r>
          </w:p>
        </w:tc>
        <w:tc>
          <w:tcPr>
            <w:tcW w:w="948" w:type="dxa"/>
            <w:shd w:val="clear" w:color="auto" w:fill="auto"/>
            <w:noWrap/>
            <w:hideMark/>
          </w:tcPr>
          <w:p w14:paraId="42D9840A"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2DAB41B6" w14:textId="77777777" w:rsidR="00EA32C5" w:rsidRPr="00BB6AFA" w:rsidRDefault="00EA32C5" w:rsidP="00B11B0D">
            <w:pPr>
              <w:autoSpaceDE/>
              <w:autoSpaceDN/>
              <w:rPr>
                <w:sz w:val="20"/>
                <w:szCs w:val="20"/>
              </w:rPr>
            </w:pPr>
            <w:r w:rsidRPr="00BB6AFA">
              <w:rPr>
                <w:sz w:val="20"/>
                <w:szCs w:val="20"/>
              </w:rPr>
              <w:t>786</w:t>
            </w:r>
          </w:p>
        </w:tc>
        <w:tc>
          <w:tcPr>
            <w:tcW w:w="828" w:type="dxa"/>
            <w:shd w:val="clear" w:color="auto" w:fill="auto"/>
            <w:hideMark/>
          </w:tcPr>
          <w:p w14:paraId="1E04A0EF" w14:textId="77777777" w:rsidR="00EA32C5" w:rsidRPr="00BB6AFA" w:rsidRDefault="00EA32C5" w:rsidP="00B11B0D">
            <w:pPr>
              <w:autoSpaceDE/>
              <w:autoSpaceDN/>
              <w:rPr>
                <w:sz w:val="20"/>
                <w:szCs w:val="20"/>
              </w:rPr>
            </w:pPr>
            <w:r w:rsidRPr="00BB6AFA">
              <w:rPr>
                <w:sz w:val="20"/>
                <w:szCs w:val="20"/>
              </w:rPr>
              <w:t xml:space="preserve">15.08.2002 г. </w:t>
            </w:r>
          </w:p>
        </w:tc>
        <w:tc>
          <w:tcPr>
            <w:tcW w:w="801" w:type="dxa"/>
            <w:shd w:val="clear" w:color="auto" w:fill="auto"/>
            <w:noWrap/>
            <w:hideMark/>
          </w:tcPr>
          <w:p w14:paraId="329EC50B" w14:textId="77777777" w:rsidR="00EA32C5" w:rsidRPr="00BB6AFA" w:rsidRDefault="00EA32C5" w:rsidP="00B11B0D">
            <w:pPr>
              <w:autoSpaceDE/>
              <w:autoSpaceDN/>
              <w:rPr>
                <w:sz w:val="20"/>
                <w:szCs w:val="20"/>
              </w:rPr>
            </w:pPr>
            <w:r w:rsidRPr="00BB6AFA">
              <w:rPr>
                <w:sz w:val="20"/>
                <w:szCs w:val="20"/>
              </w:rPr>
              <w:t>86/2002</w:t>
            </w:r>
          </w:p>
        </w:tc>
        <w:tc>
          <w:tcPr>
            <w:tcW w:w="765" w:type="dxa"/>
            <w:shd w:val="clear" w:color="auto" w:fill="auto"/>
            <w:noWrap/>
            <w:hideMark/>
          </w:tcPr>
          <w:p w14:paraId="0FFA1722" w14:textId="77777777" w:rsidR="00EA32C5" w:rsidRPr="00BB6AFA" w:rsidRDefault="00EA32C5" w:rsidP="00B11B0D">
            <w:pPr>
              <w:autoSpaceDE/>
              <w:autoSpaceDN/>
              <w:rPr>
                <w:sz w:val="20"/>
                <w:szCs w:val="20"/>
              </w:rPr>
            </w:pPr>
            <w:r w:rsidRPr="00BB6AFA">
              <w:rPr>
                <w:sz w:val="20"/>
                <w:szCs w:val="20"/>
              </w:rPr>
              <w:t>446,54</w:t>
            </w:r>
          </w:p>
        </w:tc>
        <w:tc>
          <w:tcPr>
            <w:tcW w:w="911" w:type="dxa"/>
            <w:shd w:val="clear" w:color="auto" w:fill="auto"/>
            <w:hideMark/>
          </w:tcPr>
          <w:p w14:paraId="0856288E"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6C5E81B6" w14:textId="77777777" w:rsidR="00EA32C5" w:rsidRPr="00BB6AFA" w:rsidRDefault="00EA32C5" w:rsidP="00B11B0D">
            <w:pPr>
              <w:autoSpaceDE/>
              <w:autoSpaceDN/>
              <w:rPr>
                <w:sz w:val="20"/>
                <w:szCs w:val="20"/>
              </w:rPr>
            </w:pPr>
            <w:r w:rsidRPr="00BB6AFA">
              <w:rPr>
                <w:sz w:val="20"/>
                <w:szCs w:val="20"/>
              </w:rPr>
              <w:t>Шабла</w:t>
            </w:r>
          </w:p>
        </w:tc>
        <w:tc>
          <w:tcPr>
            <w:tcW w:w="1246" w:type="dxa"/>
            <w:shd w:val="clear" w:color="auto" w:fill="auto"/>
            <w:hideMark/>
          </w:tcPr>
          <w:p w14:paraId="00A310D1" w14:textId="77777777" w:rsidR="00EA32C5" w:rsidRPr="00BB6AFA" w:rsidRDefault="00EA32C5" w:rsidP="00B11B0D">
            <w:pPr>
              <w:autoSpaceDE/>
              <w:autoSpaceDN/>
              <w:rPr>
                <w:sz w:val="20"/>
                <w:szCs w:val="20"/>
              </w:rPr>
            </w:pPr>
            <w:r w:rsidRPr="00BB6AFA">
              <w:rPr>
                <w:sz w:val="20"/>
                <w:szCs w:val="20"/>
              </w:rPr>
              <w:t>с. Ваклино</w:t>
            </w:r>
            <w:r w:rsidRPr="00BB6AFA">
              <w:rPr>
                <w:sz w:val="20"/>
                <w:szCs w:val="20"/>
              </w:rPr>
              <w:br/>
              <w:t>с. Дуранкулак</w:t>
            </w:r>
            <w:r w:rsidRPr="00BB6AFA">
              <w:rPr>
                <w:sz w:val="20"/>
                <w:szCs w:val="20"/>
              </w:rPr>
              <w:br/>
              <w:t>с. Крапец</w:t>
            </w:r>
          </w:p>
        </w:tc>
        <w:tc>
          <w:tcPr>
            <w:tcW w:w="1047" w:type="dxa"/>
            <w:shd w:val="clear" w:color="auto" w:fill="auto"/>
            <w:noWrap/>
            <w:hideMark/>
          </w:tcPr>
          <w:p w14:paraId="0AC8D268"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553CA743" w14:textId="77777777" w:rsidR="00EA32C5" w:rsidRPr="00BB6AFA" w:rsidRDefault="00EA32C5" w:rsidP="00B11B0D">
            <w:pPr>
              <w:autoSpaceDE/>
              <w:autoSpaceDN/>
              <w:rPr>
                <w:sz w:val="20"/>
                <w:szCs w:val="20"/>
              </w:rPr>
            </w:pPr>
            <w:r w:rsidRPr="00BB6AFA">
              <w:rPr>
                <w:sz w:val="20"/>
                <w:szCs w:val="20"/>
              </w:rPr>
              <w:t>Опазване на характерни ландшафти. Опазване на</w:t>
            </w:r>
            <w:r w:rsidR="000373AD" w:rsidRPr="00BB6AFA">
              <w:rPr>
                <w:sz w:val="20"/>
                <w:szCs w:val="20"/>
              </w:rPr>
              <w:t xml:space="preserve"> </w:t>
            </w:r>
            <w:r w:rsidRPr="00BB6AFA">
              <w:rPr>
                <w:sz w:val="20"/>
                <w:szCs w:val="20"/>
              </w:rPr>
              <w:t xml:space="preserve">местообитанията на редки </w:t>
            </w:r>
            <w:r w:rsidR="00523AEB" w:rsidRPr="00BB6AFA">
              <w:rPr>
                <w:sz w:val="20"/>
                <w:szCs w:val="20"/>
              </w:rPr>
              <w:t>и застрашени от изчезване гнездя</w:t>
            </w:r>
            <w:r w:rsidRPr="00BB6AFA">
              <w:rPr>
                <w:sz w:val="20"/>
                <w:szCs w:val="20"/>
              </w:rPr>
              <w:t>щи, прелетни и зимуващи птици (червеногуша гъска, червен ангъч, турилик и др.). Опазване н</w:t>
            </w:r>
            <w:r w:rsidR="00523AEB" w:rsidRPr="00BB6AFA">
              <w:rPr>
                <w:sz w:val="20"/>
                <w:szCs w:val="20"/>
              </w:rPr>
              <w:t>а рядка и характерна ихтиофауна</w:t>
            </w:r>
          </w:p>
        </w:tc>
      </w:tr>
      <w:tr w:rsidR="00EA32C5" w:rsidRPr="00BB6AFA" w14:paraId="3FDAA325" w14:textId="77777777" w:rsidTr="00E67C90">
        <w:trPr>
          <w:trHeight w:val="765"/>
        </w:trPr>
        <w:tc>
          <w:tcPr>
            <w:tcW w:w="715" w:type="dxa"/>
            <w:shd w:val="clear" w:color="auto" w:fill="auto"/>
            <w:hideMark/>
          </w:tcPr>
          <w:p w14:paraId="288392B0" w14:textId="77777777" w:rsidR="00EA32C5" w:rsidRPr="00BB6AFA" w:rsidRDefault="00EA32C5" w:rsidP="00B11B0D">
            <w:pPr>
              <w:autoSpaceDE/>
              <w:autoSpaceDN/>
              <w:rPr>
                <w:b/>
                <w:bCs/>
                <w:sz w:val="20"/>
                <w:szCs w:val="20"/>
              </w:rPr>
            </w:pPr>
            <w:r w:rsidRPr="00BB6AFA">
              <w:rPr>
                <w:b/>
                <w:bCs/>
                <w:sz w:val="20"/>
                <w:szCs w:val="20"/>
              </w:rPr>
              <w:t>161</w:t>
            </w:r>
          </w:p>
        </w:tc>
        <w:tc>
          <w:tcPr>
            <w:tcW w:w="567" w:type="dxa"/>
            <w:shd w:val="clear" w:color="auto" w:fill="auto"/>
            <w:hideMark/>
          </w:tcPr>
          <w:p w14:paraId="5A9F402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A6E012D" w14:textId="77777777" w:rsidR="00EA32C5" w:rsidRPr="00BB6AFA" w:rsidRDefault="00EA32C5" w:rsidP="00B11B0D">
            <w:pPr>
              <w:autoSpaceDE/>
              <w:autoSpaceDN/>
              <w:rPr>
                <w:b/>
                <w:bCs/>
                <w:sz w:val="20"/>
                <w:szCs w:val="20"/>
              </w:rPr>
            </w:pPr>
            <w:r w:rsidRPr="00BB6AFA">
              <w:rPr>
                <w:b/>
                <w:bCs/>
                <w:sz w:val="20"/>
                <w:szCs w:val="20"/>
              </w:rPr>
              <w:t>Ятата</w:t>
            </w:r>
          </w:p>
        </w:tc>
        <w:tc>
          <w:tcPr>
            <w:tcW w:w="948" w:type="dxa"/>
            <w:shd w:val="clear" w:color="auto" w:fill="auto"/>
            <w:noWrap/>
            <w:hideMark/>
          </w:tcPr>
          <w:p w14:paraId="592FD45E"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1AF2FCC2" w14:textId="77777777" w:rsidR="00EA32C5" w:rsidRPr="00BB6AFA" w:rsidRDefault="00EA32C5" w:rsidP="00B11B0D">
            <w:pPr>
              <w:autoSpaceDE/>
              <w:autoSpaceDN/>
              <w:rPr>
                <w:sz w:val="20"/>
                <w:szCs w:val="20"/>
              </w:rPr>
            </w:pPr>
            <w:r w:rsidRPr="00BB6AFA">
              <w:rPr>
                <w:sz w:val="20"/>
                <w:szCs w:val="20"/>
              </w:rPr>
              <w:t>811</w:t>
            </w:r>
          </w:p>
        </w:tc>
        <w:tc>
          <w:tcPr>
            <w:tcW w:w="828" w:type="dxa"/>
            <w:shd w:val="clear" w:color="auto" w:fill="auto"/>
            <w:hideMark/>
          </w:tcPr>
          <w:p w14:paraId="76D75373" w14:textId="77777777" w:rsidR="00EA32C5" w:rsidRPr="00BB6AFA" w:rsidRDefault="00EA32C5" w:rsidP="00B11B0D">
            <w:pPr>
              <w:autoSpaceDE/>
              <w:autoSpaceDN/>
              <w:rPr>
                <w:sz w:val="20"/>
                <w:szCs w:val="20"/>
              </w:rPr>
            </w:pPr>
            <w:r w:rsidRPr="00BB6AFA">
              <w:rPr>
                <w:sz w:val="20"/>
                <w:szCs w:val="20"/>
              </w:rPr>
              <w:t>23.08.2002 г.</w:t>
            </w:r>
          </w:p>
        </w:tc>
        <w:tc>
          <w:tcPr>
            <w:tcW w:w="801" w:type="dxa"/>
            <w:shd w:val="clear" w:color="auto" w:fill="auto"/>
            <w:noWrap/>
            <w:hideMark/>
          </w:tcPr>
          <w:p w14:paraId="3DA94CBA" w14:textId="77777777" w:rsidR="00EA32C5" w:rsidRPr="00BB6AFA" w:rsidRDefault="00EA32C5" w:rsidP="00B11B0D">
            <w:pPr>
              <w:autoSpaceDE/>
              <w:autoSpaceDN/>
              <w:rPr>
                <w:sz w:val="20"/>
                <w:szCs w:val="20"/>
              </w:rPr>
            </w:pPr>
            <w:r w:rsidRPr="00BB6AFA">
              <w:rPr>
                <w:sz w:val="20"/>
                <w:szCs w:val="20"/>
              </w:rPr>
              <w:t>86/2002</w:t>
            </w:r>
          </w:p>
        </w:tc>
        <w:tc>
          <w:tcPr>
            <w:tcW w:w="765" w:type="dxa"/>
            <w:shd w:val="clear" w:color="auto" w:fill="auto"/>
            <w:noWrap/>
            <w:hideMark/>
          </w:tcPr>
          <w:p w14:paraId="22F14F6B" w14:textId="77777777" w:rsidR="00EA32C5" w:rsidRPr="00BB6AFA" w:rsidRDefault="00EA32C5" w:rsidP="00B11B0D">
            <w:pPr>
              <w:autoSpaceDE/>
              <w:autoSpaceDN/>
              <w:rPr>
                <w:sz w:val="20"/>
                <w:szCs w:val="20"/>
              </w:rPr>
            </w:pPr>
            <w:r w:rsidRPr="00BB6AFA">
              <w:rPr>
                <w:sz w:val="20"/>
                <w:szCs w:val="20"/>
              </w:rPr>
              <w:t>154</w:t>
            </w:r>
          </w:p>
        </w:tc>
        <w:tc>
          <w:tcPr>
            <w:tcW w:w="911" w:type="dxa"/>
            <w:shd w:val="clear" w:color="auto" w:fill="auto"/>
            <w:hideMark/>
          </w:tcPr>
          <w:p w14:paraId="1E80792A"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41B50A10" w14:textId="77777777" w:rsidR="00EA32C5" w:rsidRPr="00BB6AFA" w:rsidRDefault="00EA32C5" w:rsidP="00B11B0D">
            <w:pPr>
              <w:autoSpaceDE/>
              <w:autoSpaceDN/>
              <w:rPr>
                <w:sz w:val="20"/>
                <w:szCs w:val="20"/>
              </w:rPr>
            </w:pPr>
            <w:r w:rsidRPr="00BB6AFA">
              <w:rPr>
                <w:sz w:val="20"/>
                <w:szCs w:val="20"/>
              </w:rPr>
              <w:t>Белослав</w:t>
            </w:r>
            <w:r w:rsidRPr="00BB6AFA">
              <w:rPr>
                <w:sz w:val="20"/>
                <w:szCs w:val="20"/>
              </w:rPr>
              <w:br/>
              <w:t>Варна</w:t>
            </w:r>
          </w:p>
        </w:tc>
        <w:tc>
          <w:tcPr>
            <w:tcW w:w="1246" w:type="dxa"/>
            <w:shd w:val="clear" w:color="auto" w:fill="auto"/>
            <w:hideMark/>
          </w:tcPr>
          <w:p w14:paraId="594FDE6E" w14:textId="77777777" w:rsidR="00EA32C5" w:rsidRPr="00BB6AFA" w:rsidRDefault="00EA32C5" w:rsidP="00B11B0D">
            <w:pPr>
              <w:autoSpaceDE/>
              <w:autoSpaceDN/>
              <w:rPr>
                <w:sz w:val="20"/>
                <w:szCs w:val="20"/>
              </w:rPr>
            </w:pPr>
            <w:r w:rsidRPr="00BB6AFA">
              <w:rPr>
                <w:sz w:val="20"/>
                <w:szCs w:val="20"/>
              </w:rPr>
              <w:t>гр. Белослав</w:t>
            </w:r>
            <w:r w:rsidRPr="00BB6AFA">
              <w:rPr>
                <w:sz w:val="20"/>
                <w:szCs w:val="20"/>
              </w:rPr>
              <w:br/>
              <w:t>с. Константиново</w:t>
            </w:r>
          </w:p>
        </w:tc>
        <w:tc>
          <w:tcPr>
            <w:tcW w:w="1047" w:type="dxa"/>
            <w:shd w:val="clear" w:color="auto" w:fill="auto"/>
            <w:noWrap/>
            <w:hideMark/>
          </w:tcPr>
          <w:p w14:paraId="6814FAE6"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07EA3AB3" w14:textId="77777777" w:rsidR="00EA32C5" w:rsidRPr="00BB6AFA" w:rsidRDefault="00EA32C5" w:rsidP="00B11B0D">
            <w:pPr>
              <w:autoSpaceDE/>
              <w:autoSpaceDN/>
              <w:rPr>
                <w:sz w:val="20"/>
                <w:szCs w:val="20"/>
              </w:rPr>
            </w:pPr>
            <w:r w:rsidRPr="00BB6AFA">
              <w:rPr>
                <w:sz w:val="20"/>
                <w:szCs w:val="20"/>
              </w:rPr>
              <w:t>Опазване на естествените местообитания на редки и</w:t>
            </w:r>
            <w:r w:rsidR="00523AEB" w:rsidRPr="00BB6AFA">
              <w:rPr>
                <w:sz w:val="20"/>
                <w:szCs w:val="20"/>
              </w:rPr>
              <w:t xml:space="preserve"> защитени видове птици</w:t>
            </w:r>
          </w:p>
        </w:tc>
      </w:tr>
      <w:tr w:rsidR="00EA32C5" w:rsidRPr="00BB6AFA" w14:paraId="4B0E680D" w14:textId="77777777" w:rsidTr="00E67C90">
        <w:trPr>
          <w:trHeight w:val="315"/>
        </w:trPr>
        <w:tc>
          <w:tcPr>
            <w:tcW w:w="715" w:type="dxa"/>
            <w:shd w:val="clear" w:color="auto" w:fill="auto"/>
            <w:hideMark/>
          </w:tcPr>
          <w:p w14:paraId="41B18C2C" w14:textId="77777777" w:rsidR="00EA32C5" w:rsidRPr="00BB6AFA" w:rsidRDefault="00EA32C5" w:rsidP="00B11B0D">
            <w:pPr>
              <w:autoSpaceDE/>
              <w:autoSpaceDN/>
              <w:rPr>
                <w:b/>
                <w:bCs/>
                <w:sz w:val="20"/>
                <w:szCs w:val="20"/>
              </w:rPr>
            </w:pPr>
            <w:r w:rsidRPr="00BB6AFA">
              <w:rPr>
                <w:b/>
                <w:bCs/>
                <w:sz w:val="20"/>
                <w:szCs w:val="20"/>
              </w:rPr>
              <w:t>163</w:t>
            </w:r>
          </w:p>
        </w:tc>
        <w:tc>
          <w:tcPr>
            <w:tcW w:w="567" w:type="dxa"/>
            <w:shd w:val="clear" w:color="auto" w:fill="auto"/>
            <w:hideMark/>
          </w:tcPr>
          <w:p w14:paraId="535B43A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F3E7AE9" w14:textId="77777777" w:rsidR="00EA32C5" w:rsidRPr="00BB6AFA" w:rsidRDefault="00EA32C5" w:rsidP="00B11B0D">
            <w:pPr>
              <w:autoSpaceDE/>
              <w:autoSpaceDN/>
              <w:rPr>
                <w:b/>
                <w:bCs/>
                <w:sz w:val="20"/>
                <w:szCs w:val="20"/>
              </w:rPr>
            </w:pPr>
            <w:r w:rsidRPr="00BB6AFA">
              <w:rPr>
                <w:b/>
                <w:bCs/>
                <w:sz w:val="20"/>
                <w:szCs w:val="20"/>
              </w:rPr>
              <w:t>Аладжа манастир</w:t>
            </w:r>
          </w:p>
        </w:tc>
        <w:tc>
          <w:tcPr>
            <w:tcW w:w="948" w:type="dxa"/>
            <w:shd w:val="clear" w:color="auto" w:fill="auto"/>
            <w:noWrap/>
            <w:hideMark/>
          </w:tcPr>
          <w:p w14:paraId="4AFE2D69"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1420FD39" w14:textId="77777777" w:rsidR="00EA32C5" w:rsidRPr="00BB6AFA" w:rsidRDefault="00EA32C5" w:rsidP="00B11B0D">
            <w:pPr>
              <w:autoSpaceDE/>
              <w:autoSpaceDN/>
              <w:rPr>
                <w:sz w:val="20"/>
                <w:szCs w:val="20"/>
              </w:rPr>
            </w:pPr>
            <w:r w:rsidRPr="00BB6AFA">
              <w:rPr>
                <w:sz w:val="20"/>
                <w:szCs w:val="20"/>
              </w:rPr>
              <w:t>813</w:t>
            </w:r>
          </w:p>
        </w:tc>
        <w:tc>
          <w:tcPr>
            <w:tcW w:w="828" w:type="dxa"/>
            <w:shd w:val="clear" w:color="auto" w:fill="auto"/>
            <w:hideMark/>
          </w:tcPr>
          <w:p w14:paraId="509F32A5" w14:textId="77777777" w:rsidR="00EA32C5" w:rsidRPr="00BB6AFA" w:rsidRDefault="00EA32C5" w:rsidP="00B11B0D">
            <w:pPr>
              <w:autoSpaceDE/>
              <w:autoSpaceDN/>
              <w:rPr>
                <w:sz w:val="20"/>
                <w:szCs w:val="20"/>
              </w:rPr>
            </w:pPr>
            <w:r w:rsidRPr="00BB6AFA">
              <w:rPr>
                <w:sz w:val="20"/>
                <w:szCs w:val="20"/>
              </w:rPr>
              <w:t>23.08.2002 г.</w:t>
            </w:r>
          </w:p>
        </w:tc>
        <w:tc>
          <w:tcPr>
            <w:tcW w:w="801" w:type="dxa"/>
            <w:shd w:val="clear" w:color="auto" w:fill="auto"/>
            <w:noWrap/>
            <w:hideMark/>
          </w:tcPr>
          <w:p w14:paraId="0666D3F7" w14:textId="77777777" w:rsidR="00EA32C5" w:rsidRPr="00BB6AFA" w:rsidRDefault="00EA32C5" w:rsidP="00B11B0D">
            <w:pPr>
              <w:autoSpaceDE/>
              <w:autoSpaceDN/>
              <w:rPr>
                <w:sz w:val="20"/>
                <w:szCs w:val="20"/>
              </w:rPr>
            </w:pPr>
            <w:r w:rsidRPr="00BB6AFA">
              <w:rPr>
                <w:sz w:val="20"/>
                <w:szCs w:val="20"/>
              </w:rPr>
              <w:t>86/2002</w:t>
            </w:r>
          </w:p>
        </w:tc>
        <w:tc>
          <w:tcPr>
            <w:tcW w:w="765" w:type="dxa"/>
            <w:shd w:val="clear" w:color="auto" w:fill="auto"/>
            <w:noWrap/>
            <w:hideMark/>
          </w:tcPr>
          <w:p w14:paraId="31DE4D0C" w14:textId="77777777" w:rsidR="00EA32C5" w:rsidRPr="00BB6AFA" w:rsidRDefault="00EA32C5" w:rsidP="00B11B0D">
            <w:pPr>
              <w:autoSpaceDE/>
              <w:autoSpaceDN/>
              <w:rPr>
                <w:sz w:val="20"/>
                <w:szCs w:val="20"/>
              </w:rPr>
            </w:pPr>
            <w:r w:rsidRPr="00BB6AFA">
              <w:rPr>
                <w:sz w:val="20"/>
                <w:szCs w:val="20"/>
              </w:rPr>
              <w:t>17</w:t>
            </w:r>
          </w:p>
        </w:tc>
        <w:tc>
          <w:tcPr>
            <w:tcW w:w="911" w:type="dxa"/>
            <w:shd w:val="clear" w:color="auto" w:fill="auto"/>
            <w:hideMark/>
          </w:tcPr>
          <w:p w14:paraId="383EA68B"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5687EC86" w14:textId="77777777" w:rsidR="00EA32C5" w:rsidRPr="00BB6AFA" w:rsidRDefault="00EA32C5" w:rsidP="00B11B0D">
            <w:pPr>
              <w:autoSpaceDE/>
              <w:autoSpaceDN/>
              <w:rPr>
                <w:sz w:val="20"/>
                <w:szCs w:val="20"/>
              </w:rPr>
            </w:pPr>
            <w:r w:rsidRPr="00BB6AFA">
              <w:rPr>
                <w:sz w:val="20"/>
                <w:szCs w:val="20"/>
              </w:rPr>
              <w:t>Варна</w:t>
            </w:r>
          </w:p>
        </w:tc>
        <w:tc>
          <w:tcPr>
            <w:tcW w:w="1246" w:type="dxa"/>
            <w:shd w:val="clear" w:color="auto" w:fill="auto"/>
            <w:hideMark/>
          </w:tcPr>
          <w:p w14:paraId="3789BC34" w14:textId="77777777" w:rsidR="00EA32C5" w:rsidRPr="00BB6AFA" w:rsidRDefault="00EA32C5" w:rsidP="00B11B0D">
            <w:pPr>
              <w:autoSpaceDE/>
              <w:autoSpaceDN/>
              <w:rPr>
                <w:sz w:val="20"/>
                <w:szCs w:val="20"/>
              </w:rPr>
            </w:pPr>
            <w:r w:rsidRPr="00BB6AFA">
              <w:rPr>
                <w:sz w:val="20"/>
                <w:szCs w:val="20"/>
              </w:rPr>
              <w:t>гр. Варна</w:t>
            </w:r>
          </w:p>
        </w:tc>
        <w:tc>
          <w:tcPr>
            <w:tcW w:w="1047" w:type="dxa"/>
            <w:shd w:val="clear" w:color="auto" w:fill="auto"/>
            <w:noWrap/>
            <w:hideMark/>
          </w:tcPr>
          <w:p w14:paraId="3A05E378"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0EF43E80" w14:textId="77777777" w:rsidR="00EA32C5" w:rsidRPr="00BB6AFA" w:rsidRDefault="00EA32C5" w:rsidP="00B11B0D">
            <w:pPr>
              <w:autoSpaceDE/>
              <w:autoSpaceDN/>
              <w:rPr>
                <w:sz w:val="20"/>
                <w:szCs w:val="20"/>
              </w:rPr>
            </w:pPr>
            <w:r w:rsidRPr="00BB6AFA">
              <w:rPr>
                <w:sz w:val="20"/>
                <w:szCs w:val="20"/>
              </w:rPr>
              <w:t>Опазване на територии с</w:t>
            </w:r>
            <w:r w:rsidR="00523AEB" w:rsidRPr="00BB6AFA">
              <w:rPr>
                <w:sz w:val="20"/>
                <w:szCs w:val="20"/>
              </w:rPr>
              <w:t>ъс</w:t>
            </w:r>
            <w:r w:rsidRPr="00BB6AFA">
              <w:rPr>
                <w:sz w:val="20"/>
                <w:szCs w:val="20"/>
              </w:rPr>
              <w:t xml:space="preserve"> забележителен ландшафт. Опазване на</w:t>
            </w:r>
            <w:r w:rsidR="000373AD" w:rsidRPr="00BB6AFA">
              <w:rPr>
                <w:sz w:val="20"/>
                <w:szCs w:val="20"/>
              </w:rPr>
              <w:t xml:space="preserve"> </w:t>
            </w:r>
            <w:r w:rsidRPr="00BB6AFA">
              <w:rPr>
                <w:sz w:val="20"/>
                <w:szCs w:val="20"/>
              </w:rPr>
              <w:t>местообитанията на застрашени и редки растителни и</w:t>
            </w:r>
            <w:r w:rsidR="00523AEB" w:rsidRPr="00BB6AFA">
              <w:rPr>
                <w:sz w:val="20"/>
                <w:szCs w:val="20"/>
              </w:rPr>
              <w:t xml:space="preserve"> животински видове и съобщества</w:t>
            </w:r>
          </w:p>
        </w:tc>
      </w:tr>
      <w:tr w:rsidR="00EA32C5" w:rsidRPr="00BB6AFA" w14:paraId="04DB26DC" w14:textId="77777777" w:rsidTr="00E67C90">
        <w:trPr>
          <w:trHeight w:val="825"/>
        </w:trPr>
        <w:tc>
          <w:tcPr>
            <w:tcW w:w="715" w:type="dxa"/>
            <w:shd w:val="clear" w:color="auto" w:fill="auto"/>
            <w:hideMark/>
          </w:tcPr>
          <w:p w14:paraId="02BA935E" w14:textId="77777777" w:rsidR="00EA32C5" w:rsidRPr="00BB6AFA" w:rsidRDefault="00EA32C5" w:rsidP="00B11B0D">
            <w:pPr>
              <w:autoSpaceDE/>
              <w:autoSpaceDN/>
              <w:rPr>
                <w:b/>
                <w:bCs/>
                <w:sz w:val="20"/>
                <w:szCs w:val="20"/>
              </w:rPr>
            </w:pPr>
            <w:r w:rsidRPr="00BB6AFA">
              <w:rPr>
                <w:b/>
                <w:bCs/>
                <w:sz w:val="20"/>
                <w:szCs w:val="20"/>
              </w:rPr>
              <w:t>167</w:t>
            </w:r>
          </w:p>
        </w:tc>
        <w:tc>
          <w:tcPr>
            <w:tcW w:w="567" w:type="dxa"/>
            <w:shd w:val="clear" w:color="auto" w:fill="auto"/>
            <w:hideMark/>
          </w:tcPr>
          <w:p w14:paraId="4AB42C0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D0AE3AF" w14:textId="77777777" w:rsidR="00EA32C5" w:rsidRPr="00BB6AFA" w:rsidRDefault="00EA32C5" w:rsidP="00B11B0D">
            <w:pPr>
              <w:autoSpaceDE/>
              <w:autoSpaceDN/>
              <w:rPr>
                <w:b/>
                <w:bCs/>
                <w:sz w:val="20"/>
                <w:szCs w:val="20"/>
              </w:rPr>
            </w:pPr>
            <w:r w:rsidRPr="00BB6AFA">
              <w:rPr>
                <w:b/>
                <w:bCs/>
                <w:sz w:val="20"/>
                <w:szCs w:val="20"/>
              </w:rPr>
              <w:t>Побити камъни</w:t>
            </w:r>
          </w:p>
        </w:tc>
        <w:tc>
          <w:tcPr>
            <w:tcW w:w="948" w:type="dxa"/>
            <w:shd w:val="clear" w:color="auto" w:fill="auto"/>
            <w:noWrap/>
            <w:hideMark/>
          </w:tcPr>
          <w:p w14:paraId="25CDB62C"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5FD28ABA" w14:textId="77777777" w:rsidR="00EA32C5" w:rsidRPr="00BB6AFA" w:rsidRDefault="00EA32C5" w:rsidP="00B11B0D">
            <w:pPr>
              <w:autoSpaceDE/>
              <w:autoSpaceDN/>
              <w:rPr>
                <w:sz w:val="20"/>
                <w:szCs w:val="20"/>
              </w:rPr>
            </w:pPr>
            <w:r w:rsidRPr="00BB6AFA">
              <w:rPr>
                <w:sz w:val="20"/>
                <w:szCs w:val="20"/>
              </w:rPr>
              <w:t>817</w:t>
            </w:r>
          </w:p>
        </w:tc>
        <w:tc>
          <w:tcPr>
            <w:tcW w:w="828" w:type="dxa"/>
            <w:shd w:val="clear" w:color="auto" w:fill="auto"/>
            <w:hideMark/>
          </w:tcPr>
          <w:p w14:paraId="2B20EC1F" w14:textId="77777777" w:rsidR="00EA32C5" w:rsidRPr="00BB6AFA" w:rsidRDefault="00EA32C5" w:rsidP="00B11B0D">
            <w:pPr>
              <w:autoSpaceDE/>
              <w:autoSpaceDN/>
              <w:rPr>
                <w:sz w:val="20"/>
                <w:szCs w:val="20"/>
              </w:rPr>
            </w:pPr>
            <w:r w:rsidRPr="00BB6AFA">
              <w:rPr>
                <w:sz w:val="20"/>
                <w:szCs w:val="20"/>
              </w:rPr>
              <w:t xml:space="preserve">23.08.2002 г. </w:t>
            </w:r>
          </w:p>
        </w:tc>
        <w:tc>
          <w:tcPr>
            <w:tcW w:w="801" w:type="dxa"/>
            <w:shd w:val="clear" w:color="auto" w:fill="auto"/>
            <w:noWrap/>
            <w:hideMark/>
          </w:tcPr>
          <w:p w14:paraId="290F1FFA" w14:textId="77777777" w:rsidR="00EA32C5" w:rsidRPr="00BB6AFA" w:rsidRDefault="00EA32C5" w:rsidP="00B11B0D">
            <w:pPr>
              <w:autoSpaceDE/>
              <w:autoSpaceDN/>
              <w:rPr>
                <w:sz w:val="20"/>
                <w:szCs w:val="20"/>
              </w:rPr>
            </w:pPr>
            <w:r w:rsidRPr="00BB6AFA">
              <w:rPr>
                <w:sz w:val="20"/>
                <w:szCs w:val="20"/>
              </w:rPr>
              <w:t>86/2002</w:t>
            </w:r>
          </w:p>
        </w:tc>
        <w:tc>
          <w:tcPr>
            <w:tcW w:w="765" w:type="dxa"/>
            <w:shd w:val="clear" w:color="auto" w:fill="auto"/>
            <w:noWrap/>
            <w:hideMark/>
          </w:tcPr>
          <w:p w14:paraId="444A94EF" w14:textId="77777777" w:rsidR="00EA32C5" w:rsidRPr="00BB6AFA" w:rsidRDefault="00EA32C5" w:rsidP="00B11B0D">
            <w:pPr>
              <w:autoSpaceDE/>
              <w:autoSpaceDN/>
              <w:rPr>
                <w:sz w:val="20"/>
                <w:szCs w:val="20"/>
              </w:rPr>
            </w:pPr>
            <w:r w:rsidRPr="00BB6AFA">
              <w:rPr>
                <w:sz w:val="20"/>
                <w:szCs w:val="20"/>
              </w:rPr>
              <w:t>253,3</w:t>
            </w:r>
          </w:p>
        </w:tc>
        <w:tc>
          <w:tcPr>
            <w:tcW w:w="911" w:type="dxa"/>
            <w:shd w:val="clear" w:color="auto" w:fill="auto"/>
            <w:hideMark/>
          </w:tcPr>
          <w:p w14:paraId="7C4069DD"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4E2A49B5" w14:textId="77777777" w:rsidR="00EA32C5" w:rsidRPr="00BB6AFA" w:rsidRDefault="00EA32C5" w:rsidP="00B11B0D">
            <w:pPr>
              <w:autoSpaceDE/>
              <w:autoSpaceDN/>
              <w:rPr>
                <w:sz w:val="20"/>
                <w:szCs w:val="20"/>
              </w:rPr>
            </w:pPr>
            <w:r w:rsidRPr="00BB6AFA">
              <w:rPr>
                <w:sz w:val="20"/>
                <w:szCs w:val="20"/>
              </w:rPr>
              <w:t>Аксаково</w:t>
            </w:r>
            <w:r w:rsidRPr="00BB6AFA">
              <w:rPr>
                <w:sz w:val="20"/>
                <w:szCs w:val="20"/>
              </w:rPr>
              <w:br/>
              <w:t>Белослав</w:t>
            </w:r>
            <w:r w:rsidRPr="00BB6AFA">
              <w:rPr>
                <w:sz w:val="20"/>
                <w:szCs w:val="20"/>
              </w:rPr>
              <w:br/>
              <w:t>Девня</w:t>
            </w:r>
            <w:r w:rsidRPr="00BB6AFA">
              <w:rPr>
                <w:sz w:val="20"/>
                <w:szCs w:val="20"/>
              </w:rPr>
              <w:br/>
              <w:t>Суворово</w:t>
            </w:r>
          </w:p>
        </w:tc>
        <w:tc>
          <w:tcPr>
            <w:tcW w:w="1246" w:type="dxa"/>
            <w:shd w:val="clear" w:color="auto" w:fill="auto"/>
            <w:hideMark/>
          </w:tcPr>
          <w:p w14:paraId="475A797F" w14:textId="77777777" w:rsidR="00EA32C5" w:rsidRPr="00BB6AFA" w:rsidRDefault="00EA32C5" w:rsidP="00B11B0D">
            <w:pPr>
              <w:autoSpaceDE/>
              <w:autoSpaceDN/>
              <w:rPr>
                <w:sz w:val="20"/>
                <w:szCs w:val="20"/>
              </w:rPr>
            </w:pPr>
            <w:r w:rsidRPr="00BB6AFA">
              <w:rPr>
                <w:sz w:val="20"/>
                <w:szCs w:val="20"/>
              </w:rPr>
              <w:t>гр. Белослав</w:t>
            </w:r>
            <w:r w:rsidRPr="00BB6AFA">
              <w:rPr>
                <w:sz w:val="20"/>
                <w:szCs w:val="20"/>
              </w:rPr>
              <w:br/>
              <w:t>гр. Девня</w:t>
            </w:r>
            <w:r w:rsidRPr="00BB6AFA">
              <w:rPr>
                <w:sz w:val="20"/>
                <w:szCs w:val="20"/>
              </w:rPr>
              <w:br/>
              <w:t>с. Баново</w:t>
            </w:r>
            <w:r w:rsidRPr="00BB6AFA">
              <w:rPr>
                <w:sz w:val="20"/>
                <w:szCs w:val="20"/>
              </w:rPr>
              <w:br/>
              <w:t>с. Белослав</w:t>
            </w:r>
            <w:r w:rsidRPr="00BB6AFA">
              <w:rPr>
                <w:sz w:val="20"/>
                <w:szCs w:val="20"/>
              </w:rPr>
              <w:br/>
              <w:t>с. Слънчево</w:t>
            </w:r>
            <w:r w:rsidRPr="00BB6AFA">
              <w:rPr>
                <w:sz w:val="20"/>
                <w:szCs w:val="20"/>
              </w:rPr>
              <w:br/>
              <w:t>с. Страшимирово</w:t>
            </w:r>
          </w:p>
        </w:tc>
        <w:tc>
          <w:tcPr>
            <w:tcW w:w="1047" w:type="dxa"/>
            <w:shd w:val="clear" w:color="auto" w:fill="auto"/>
            <w:noWrap/>
            <w:hideMark/>
          </w:tcPr>
          <w:p w14:paraId="74F3E7AF"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4C0C09A7" w14:textId="77777777" w:rsidR="00EA32C5" w:rsidRPr="00BB6AFA" w:rsidRDefault="00EA32C5" w:rsidP="00B11B0D">
            <w:pPr>
              <w:autoSpaceDE/>
              <w:autoSpaceDN/>
              <w:rPr>
                <w:sz w:val="20"/>
                <w:szCs w:val="20"/>
              </w:rPr>
            </w:pPr>
            <w:r w:rsidRPr="00BB6AFA">
              <w:rPr>
                <w:sz w:val="20"/>
                <w:szCs w:val="20"/>
              </w:rPr>
              <w:t>Опазване на редки и защитени</w:t>
            </w:r>
            <w:r w:rsidR="00FD76CE" w:rsidRPr="00BB6AFA">
              <w:rPr>
                <w:sz w:val="20"/>
                <w:szCs w:val="20"/>
              </w:rPr>
              <w:t xml:space="preserve"> растителни и животински видове</w:t>
            </w:r>
          </w:p>
        </w:tc>
      </w:tr>
      <w:tr w:rsidR="00EA32C5" w:rsidRPr="00BB6AFA" w14:paraId="3C984C77" w14:textId="77777777" w:rsidTr="00E67C90">
        <w:trPr>
          <w:trHeight w:val="510"/>
        </w:trPr>
        <w:tc>
          <w:tcPr>
            <w:tcW w:w="715" w:type="dxa"/>
            <w:shd w:val="clear" w:color="auto" w:fill="auto"/>
            <w:hideMark/>
          </w:tcPr>
          <w:p w14:paraId="666E7B92" w14:textId="77777777" w:rsidR="00EA32C5" w:rsidRPr="00BB6AFA" w:rsidRDefault="00EA32C5" w:rsidP="00B11B0D">
            <w:pPr>
              <w:autoSpaceDE/>
              <w:autoSpaceDN/>
              <w:rPr>
                <w:b/>
                <w:bCs/>
                <w:sz w:val="20"/>
                <w:szCs w:val="20"/>
              </w:rPr>
            </w:pPr>
            <w:r w:rsidRPr="00BB6AFA">
              <w:rPr>
                <w:b/>
                <w:bCs/>
                <w:sz w:val="20"/>
                <w:szCs w:val="20"/>
              </w:rPr>
              <w:t>169</w:t>
            </w:r>
          </w:p>
        </w:tc>
        <w:tc>
          <w:tcPr>
            <w:tcW w:w="567" w:type="dxa"/>
            <w:shd w:val="clear" w:color="auto" w:fill="auto"/>
            <w:hideMark/>
          </w:tcPr>
          <w:p w14:paraId="37876BFA"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1462ACA" w14:textId="77777777" w:rsidR="00EA32C5" w:rsidRPr="00BB6AFA" w:rsidRDefault="00EA32C5" w:rsidP="00B11B0D">
            <w:pPr>
              <w:autoSpaceDE/>
              <w:autoSpaceDN/>
              <w:rPr>
                <w:b/>
                <w:bCs/>
                <w:sz w:val="20"/>
                <w:szCs w:val="20"/>
              </w:rPr>
            </w:pPr>
            <w:r w:rsidRPr="00BB6AFA">
              <w:rPr>
                <w:b/>
                <w:bCs/>
                <w:sz w:val="20"/>
                <w:szCs w:val="20"/>
              </w:rPr>
              <w:t>Орлова могила</w:t>
            </w:r>
          </w:p>
        </w:tc>
        <w:tc>
          <w:tcPr>
            <w:tcW w:w="948" w:type="dxa"/>
            <w:shd w:val="clear" w:color="auto" w:fill="auto"/>
            <w:noWrap/>
            <w:hideMark/>
          </w:tcPr>
          <w:p w14:paraId="5BE46079"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6355DAAC" w14:textId="77777777" w:rsidR="00EA32C5" w:rsidRPr="00BB6AFA" w:rsidRDefault="00EA32C5" w:rsidP="00B11B0D">
            <w:pPr>
              <w:autoSpaceDE/>
              <w:autoSpaceDN/>
              <w:rPr>
                <w:sz w:val="20"/>
                <w:szCs w:val="20"/>
              </w:rPr>
            </w:pPr>
            <w:r w:rsidRPr="00BB6AFA">
              <w:rPr>
                <w:sz w:val="20"/>
                <w:szCs w:val="20"/>
              </w:rPr>
              <w:t>819</w:t>
            </w:r>
          </w:p>
        </w:tc>
        <w:tc>
          <w:tcPr>
            <w:tcW w:w="828" w:type="dxa"/>
            <w:shd w:val="clear" w:color="auto" w:fill="auto"/>
            <w:hideMark/>
          </w:tcPr>
          <w:p w14:paraId="6FB2D4B8" w14:textId="77777777" w:rsidR="00EA32C5" w:rsidRPr="00BB6AFA" w:rsidRDefault="00EA32C5" w:rsidP="00B11B0D">
            <w:pPr>
              <w:autoSpaceDE/>
              <w:autoSpaceDN/>
              <w:rPr>
                <w:sz w:val="20"/>
                <w:szCs w:val="20"/>
              </w:rPr>
            </w:pPr>
            <w:r w:rsidRPr="00BB6AFA">
              <w:rPr>
                <w:sz w:val="20"/>
                <w:szCs w:val="20"/>
              </w:rPr>
              <w:t xml:space="preserve">23.08.2002 г. </w:t>
            </w:r>
          </w:p>
        </w:tc>
        <w:tc>
          <w:tcPr>
            <w:tcW w:w="801" w:type="dxa"/>
            <w:shd w:val="clear" w:color="auto" w:fill="auto"/>
            <w:noWrap/>
            <w:hideMark/>
          </w:tcPr>
          <w:p w14:paraId="3A9787B0" w14:textId="77777777" w:rsidR="00EA32C5" w:rsidRPr="00BB6AFA" w:rsidRDefault="00EA32C5" w:rsidP="00B11B0D">
            <w:pPr>
              <w:autoSpaceDE/>
              <w:autoSpaceDN/>
              <w:rPr>
                <w:sz w:val="20"/>
                <w:szCs w:val="20"/>
              </w:rPr>
            </w:pPr>
            <w:r w:rsidRPr="00BB6AFA">
              <w:rPr>
                <w:sz w:val="20"/>
                <w:szCs w:val="20"/>
              </w:rPr>
              <w:t>86/2002</w:t>
            </w:r>
          </w:p>
        </w:tc>
        <w:tc>
          <w:tcPr>
            <w:tcW w:w="765" w:type="dxa"/>
            <w:shd w:val="clear" w:color="auto" w:fill="auto"/>
            <w:noWrap/>
            <w:hideMark/>
          </w:tcPr>
          <w:p w14:paraId="623D33B1" w14:textId="77777777" w:rsidR="00EA32C5" w:rsidRPr="00BB6AFA" w:rsidRDefault="00EA32C5" w:rsidP="00B11B0D">
            <w:pPr>
              <w:autoSpaceDE/>
              <w:autoSpaceDN/>
              <w:rPr>
                <w:sz w:val="20"/>
                <w:szCs w:val="20"/>
              </w:rPr>
            </w:pPr>
            <w:r w:rsidRPr="00BB6AFA">
              <w:rPr>
                <w:sz w:val="20"/>
                <w:szCs w:val="20"/>
              </w:rPr>
              <w:t>42,7</w:t>
            </w:r>
          </w:p>
        </w:tc>
        <w:tc>
          <w:tcPr>
            <w:tcW w:w="911" w:type="dxa"/>
            <w:shd w:val="clear" w:color="auto" w:fill="auto"/>
            <w:hideMark/>
          </w:tcPr>
          <w:p w14:paraId="60F4F573"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3079290D" w14:textId="77777777" w:rsidR="00EA32C5" w:rsidRPr="00BB6AFA" w:rsidRDefault="00EA32C5" w:rsidP="00B11B0D">
            <w:pPr>
              <w:autoSpaceDE/>
              <w:autoSpaceDN/>
              <w:rPr>
                <w:sz w:val="20"/>
                <w:szCs w:val="20"/>
              </w:rPr>
            </w:pPr>
            <w:r w:rsidRPr="00BB6AFA">
              <w:rPr>
                <w:sz w:val="20"/>
                <w:szCs w:val="20"/>
              </w:rPr>
              <w:t>Добрич</w:t>
            </w:r>
          </w:p>
        </w:tc>
        <w:tc>
          <w:tcPr>
            <w:tcW w:w="1246" w:type="dxa"/>
            <w:shd w:val="clear" w:color="auto" w:fill="auto"/>
            <w:hideMark/>
          </w:tcPr>
          <w:p w14:paraId="33289D42" w14:textId="77777777" w:rsidR="00EA32C5" w:rsidRPr="00BB6AFA" w:rsidRDefault="00EA32C5" w:rsidP="00B11B0D">
            <w:pPr>
              <w:autoSpaceDE/>
              <w:autoSpaceDN/>
              <w:rPr>
                <w:sz w:val="20"/>
                <w:szCs w:val="20"/>
              </w:rPr>
            </w:pPr>
            <w:r w:rsidRPr="00BB6AFA">
              <w:rPr>
                <w:sz w:val="20"/>
                <w:szCs w:val="20"/>
              </w:rPr>
              <w:t>с. Орлова могила</w:t>
            </w:r>
          </w:p>
        </w:tc>
        <w:tc>
          <w:tcPr>
            <w:tcW w:w="1047" w:type="dxa"/>
            <w:shd w:val="clear" w:color="auto" w:fill="auto"/>
            <w:noWrap/>
            <w:hideMark/>
          </w:tcPr>
          <w:p w14:paraId="3825B608"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19C52E92" w14:textId="77777777" w:rsidR="00EA32C5" w:rsidRPr="00BB6AFA" w:rsidRDefault="00EA32C5" w:rsidP="00B11B0D">
            <w:pPr>
              <w:autoSpaceDE/>
              <w:autoSpaceDN/>
              <w:rPr>
                <w:sz w:val="20"/>
                <w:szCs w:val="20"/>
              </w:rPr>
            </w:pPr>
            <w:r w:rsidRPr="00BB6AFA">
              <w:rPr>
                <w:sz w:val="20"/>
                <w:szCs w:val="20"/>
              </w:rPr>
              <w:t>Опазване на находище на божур и останки от степни гори в Южн</w:t>
            </w:r>
            <w:r w:rsidR="00FD76CE" w:rsidRPr="00BB6AFA">
              <w:rPr>
                <w:sz w:val="20"/>
                <w:szCs w:val="20"/>
              </w:rPr>
              <w:t>а Доб</w:t>
            </w:r>
            <w:r w:rsidR="008F6466" w:rsidRPr="00BB6AFA">
              <w:rPr>
                <w:sz w:val="20"/>
                <w:szCs w:val="20"/>
              </w:rPr>
              <w:t>р</w:t>
            </w:r>
            <w:r w:rsidR="00FD76CE" w:rsidRPr="00BB6AFA">
              <w:rPr>
                <w:sz w:val="20"/>
                <w:szCs w:val="20"/>
              </w:rPr>
              <w:t>уджа</w:t>
            </w:r>
          </w:p>
        </w:tc>
      </w:tr>
      <w:tr w:rsidR="00EA32C5" w:rsidRPr="00BB6AFA" w14:paraId="1E7D0CB1" w14:textId="77777777" w:rsidTr="00E67C90">
        <w:trPr>
          <w:trHeight w:val="315"/>
        </w:trPr>
        <w:tc>
          <w:tcPr>
            <w:tcW w:w="715" w:type="dxa"/>
            <w:shd w:val="clear" w:color="auto" w:fill="auto"/>
            <w:hideMark/>
          </w:tcPr>
          <w:p w14:paraId="39BA3843" w14:textId="77777777" w:rsidR="00EA32C5" w:rsidRPr="00BB6AFA" w:rsidRDefault="00EA32C5" w:rsidP="00B11B0D">
            <w:pPr>
              <w:autoSpaceDE/>
              <w:autoSpaceDN/>
              <w:rPr>
                <w:b/>
                <w:bCs/>
                <w:sz w:val="20"/>
                <w:szCs w:val="20"/>
              </w:rPr>
            </w:pPr>
            <w:r w:rsidRPr="00BB6AFA">
              <w:rPr>
                <w:b/>
                <w:bCs/>
                <w:sz w:val="20"/>
                <w:szCs w:val="20"/>
              </w:rPr>
              <w:t>172</w:t>
            </w:r>
          </w:p>
        </w:tc>
        <w:tc>
          <w:tcPr>
            <w:tcW w:w="567" w:type="dxa"/>
            <w:shd w:val="clear" w:color="auto" w:fill="auto"/>
            <w:hideMark/>
          </w:tcPr>
          <w:p w14:paraId="380D43AC"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FE9F573" w14:textId="77777777" w:rsidR="00EA32C5" w:rsidRPr="00BB6AFA" w:rsidRDefault="00EA32C5" w:rsidP="00B11B0D">
            <w:pPr>
              <w:autoSpaceDE/>
              <w:autoSpaceDN/>
              <w:rPr>
                <w:b/>
                <w:bCs/>
                <w:sz w:val="20"/>
                <w:szCs w:val="20"/>
              </w:rPr>
            </w:pPr>
            <w:r w:rsidRPr="00BB6AFA">
              <w:rPr>
                <w:b/>
                <w:bCs/>
                <w:sz w:val="20"/>
                <w:szCs w:val="20"/>
              </w:rPr>
              <w:t>Яйлата</w:t>
            </w:r>
          </w:p>
        </w:tc>
        <w:tc>
          <w:tcPr>
            <w:tcW w:w="948" w:type="dxa"/>
            <w:shd w:val="clear" w:color="auto" w:fill="auto"/>
            <w:noWrap/>
            <w:hideMark/>
          </w:tcPr>
          <w:p w14:paraId="7D7A200E"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512CACD9" w14:textId="77777777" w:rsidR="00EA32C5" w:rsidRPr="00BB6AFA" w:rsidRDefault="00EA32C5" w:rsidP="00B11B0D">
            <w:pPr>
              <w:autoSpaceDE/>
              <w:autoSpaceDN/>
              <w:rPr>
                <w:sz w:val="20"/>
                <w:szCs w:val="20"/>
              </w:rPr>
            </w:pPr>
            <w:r w:rsidRPr="00BB6AFA">
              <w:rPr>
                <w:sz w:val="20"/>
                <w:szCs w:val="20"/>
              </w:rPr>
              <w:t>822</w:t>
            </w:r>
          </w:p>
        </w:tc>
        <w:tc>
          <w:tcPr>
            <w:tcW w:w="828" w:type="dxa"/>
            <w:shd w:val="clear" w:color="auto" w:fill="auto"/>
            <w:hideMark/>
          </w:tcPr>
          <w:p w14:paraId="39EFF319" w14:textId="77777777" w:rsidR="00EA32C5" w:rsidRPr="00BB6AFA" w:rsidRDefault="00EA32C5" w:rsidP="00B11B0D">
            <w:pPr>
              <w:autoSpaceDE/>
              <w:autoSpaceDN/>
              <w:rPr>
                <w:sz w:val="20"/>
                <w:szCs w:val="20"/>
              </w:rPr>
            </w:pPr>
            <w:r w:rsidRPr="00BB6AFA">
              <w:rPr>
                <w:sz w:val="20"/>
                <w:szCs w:val="20"/>
              </w:rPr>
              <w:t xml:space="preserve">23.08.2002 г. </w:t>
            </w:r>
          </w:p>
        </w:tc>
        <w:tc>
          <w:tcPr>
            <w:tcW w:w="801" w:type="dxa"/>
            <w:shd w:val="clear" w:color="auto" w:fill="auto"/>
            <w:noWrap/>
            <w:hideMark/>
          </w:tcPr>
          <w:p w14:paraId="454DDFFF" w14:textId="77777777" w:rsidR="00EA32C5" w:rsidRPr="00BB6AFA" w:rsidRDefault="00EA32C5" w:rsidP="00B11B0D">
            <w:pPr>
              <w:autoSpaceDE/>
              <w:autoSpaceDN/>
              <w:rPr>
                <w:sz w:val="20"/>
                <w:szCs w:val="20"/>
              </w:rPr>
            </w:pPr>
            <w:r w:rsidRPr="00BB6AFA">
              <w:rPr>
                <w:sz w:val="20"/>
                <w:szCs w:val="20"/>
              </w:rPr>
              <w:t>86/2002</w:t>
            </w:r>
          </w:p>
        </w:tc>
        <w:tc>
          <w:tcPr>
            <w:tcW w:w="765" w:type="dxa"/>
            <w:shd w:val="clear" w:color="auto" w:fill="auto"/>
            <w:noWrap/>
            <w:hideMark/>
          </w:tcPr>
          <w:p w14:paraId="57971247" w14:textId="77777777" w:rsidR="00EA32C5" w:rsidRPr="00BB6AFA" w:rsidRDefault="00EA32C5" w:rsidP="00B11B0D">
            <w:pPr>
              <w:autoSpaceDE/>
              <w:autoSpaceDN/>
              <w:rPr>
                <w:sz w:val="20"/>
                <w:szCs w:val="20"/>
              </w:rPr>
            </w:pPr>
            <w:r w:rsidRPr="00BB6AFA">
              <w:rPr>
                <w:sz w:val="20"/>
                <w:szCs w:val="20"/>
              </w:rPr>
              <w:t>45,3</w:t>
            </w:r>
          </w:p>
        </w:tc>
        <w:tc>
          <w:tcPr>
            <w:tcW w:w="911" w:type="dxa"/>
            <w:shd w:val="clear" w:color="auto" w:fill="auto"/>
            <w:hideMark/>
          </w:tcPr>
          <w:p w14:paraId="59A5030F"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2A734B6A" w14:textId="77777777" w:rsidR="00EA32C5" w:rsidRPr="00BB6AFA" w:rsidRDefault="00EA32C5" w:rsidP="00B11B0D">
            <w:pPr>
              <w:autoSpaceDE/>
              <w:autoSpaceDN/>
              <w:rPr>
                <w:sz w:val="20"/>
                <w:szCs w:val="20"/>
              </w:rPr>
            </w:pPr>
            <w:r w:rsidRPr="00BB6AFA">
              <w:rPr>
                <w:sz w:val="20"/>
                <w:szCs w:val="20"/>
              </w:rPr>
              <w:t>Каварна</w:t>
            </w:r>
          </w:p>
        </w:tc>
        <w:tc>
          <w:tcPr>
            <w:tcW w:w="1246" w:type="dxa"/>
            <w:shd w:val="clear" w:color="auto" w:fill="auto"/>
            <w:hideMark/>
          </w:tcPr>
          <w:p w14:paraId="2420E9BE" w14:textId="77777777" w:rsidR="00EA32C5" w:rsidRPr="00BB6AFA" w:rsidRDefault="00EA32C5" w:rsidP="00B11B0D">
            <w:pPr>
              <w:autoSpaceDE/>
              <w:autoSpaceDN/>
              <w:rPr>
                <w:sz w:val="20"/>
                <w:szCs w:val="20"/>
              </w:rPr>
            </w:pPr>
            <w:r w:rsidRPr="00BB6AFA">
              <w:rPr>
                <w:sz w:val="20"/>
                <w:szCs w:val="20"/>
              </w:rPr>
              <w:t>с. Камен бряг</w:t>
            </w:r>
          </w:p>
        </w:tc>
        <w:tc>
          <w:tcPr>
            <w:tcW w:w="1047" w:type="dxa"/>
            <w:shd w:val="clear" w:color="auto" w:fill="auto"/>
            <w:noWrap/>
            <w:hideMark/>
          </w:tcPr>
          <w:p w14:paraId="1DB3D566"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170E6673" w14:textId="77777777" w:rsidR="00EA32C5" w:rsidRPr="00BB6AFA" w:rsidRDefault="00EA32C5" w:rsidP="00B11B0D">
            <w:pPr>
              <w:autoSpaceDE/>
              <w:autoSpaceDN/>
              <w:rPr>
                <w:sz w:val="20"/>
                <w:szCs w:val="20"/>
              </w:rPr>
            </w:pPr>
            <w:r w:rsidRPr="00BB6AFA">
              <w:rPr>
                <w:sz w:val="20"/>
                <w:szCs w:val="20"/>
              </w:rPr>
              <w:t xml:space="preserve">Опазване на защитени видове растения и </w:t>
            </w:r>
            <w:r w:rsidR="00FD76CE" w:rsidRPr="00BB6AFA">
              <w:rPr>
                <w:sz w:val="20"/>
                <w:szCs w:val="20"/>
              </w:rPr>
              <w:t>животни и техните местообитания</w:t>
            </w:r>
          </w:p>
        </w:tc>
      </w:tr>
      <w:tr w:rsidR="00EA32C5" w:rsidRPr="00BB6AFA" w14:paraId="11B66ADC" w14:textId="77777777" w:rsidTr="00E67C90">
        <w:trPr>
          <w:trHeight w:val="510"/>
        </w:trPr>
        <w:tc>
          <w:tcPr>
            <w:tcW w:w="715" w:type="dxa"/>
            <w:shd w:val="clear" w:color="auto" w:fill="auto"/>
            <w:hideMark/>
          </w:tcPr>
          <w:p w14:paraId="3E5C9DA5" w14:textId="77777777" w:rsidR="00EA32C5" w:rsidRPr="00BB6AFA" w:rsidRDefault="00EA32C5" w:rsidP="00B11B0D">
            <w:pPr>
              <w:autoSpaceDE/>
              <w:autoSpaceDN/>
              <w:rPr>
                <w:b/>
                <w:bCs/>
                <w:sz w:val="20"/>
                <w:szCs w:val="20"/>
              </w:rPr>
            </w:pPr>
            <w:r w:rsidRPr="00BB6AFA">
              <w:rPr>
                <w:b/>
                <w:bCs/>
                <w:sz w:val="20"/>
                <w:szCs w:val="20"/>
              </w:rPr>
              <w:t>175</w:t>
            </w:r>
          </w:p>
        </w:tc>
        <w:tc>
          <w:tcPr>
            <w:tcW w:w="567" w:type="dxa"/>
            <w:shd w:val="clear" w:color="auto" w:fill="auto"/>
            <w:hideMark/>
          </w:tcPr>
          <w:p w14:paraId="02189764"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4747FA5" w14:textId="77777777" w:rsidR="00EA32C5" w:rsidRPr="00BB6AFA" w:rsidRDefault="00EA32C5" w:rsidP="00B11B0D">
            <w:pPr>
              <w:autoSpaceDE/>
              <w:autoSpaceDN/>
              <w:rPr>
                <w:b/>
                <w:bCs/>
                <w:sz w:val="20"/>
                <w:szCs w:val="20"/>
              </w:rPr>
            </w:pPr>
            <w:r w:rsidRPr="00BB6AFA">
              <w:rPr>
                <w:b/>
                <w:bCs/>
                <w:sz w:val="20"/>
                <w:szCs w:val="20"/>
              </w:rPr>
              <w:t>Ветренска кория</w:t>
            </w:r>
          </w:p>
        </w:tc>
        <w:tc>
          <w:tcPr>
            <w:tcW w:w="948" w:type="dxa"/>
            <w:shd w:val="clear" w:color="auto" w:fill="auto"/>
            <w:noWrap/>
            <w:hideMark/>
          </w:tcPr>
          <w:p w14:paraId="045185C9"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468613E7" w14:textId="77777777" w:rsidR="00EA32C5" w:rsidRPr="00BB6AFA" w:rsidRDefault="00EA32C5" w:rsidP="00B11B0D">
            <w:pPr>
              <w:autoSpaceDE/>
              <w:autoSpaceDN/>
              <w:rPr>
                <w:sz w:val="20"/>
                <w:szCs w:val="20"/>
              </w:rPr>
            </w:pPr>
            <w:r w:rsidRPr="00BB6AFA">
              <w:rPr>
                <w:sz w:val="20"/>
                <w:szCs w:val="20"/>
              </w:rPr>
              <w:t>851</w:t>
            </w:r>
          </w:p>
        </w:tc>
        <w:tc>
          <w:tcPr>
            <w:tcW w:w="828" w:type="dxa"/>
            <w:shd w:val="clear" w:color="auto" w:fill="auto"/>
            <w:hideMark/>
          </w:tcPr>
          <w:p w14:paraId="20B64FBA" w14:textId="77777777" w:rsidR="00EA32C5" w:rsidRPr="00BB6AFA" w:rsidRDefault="00EA32C5" w:rsidP="00B11B0D">
            <w:pPr>
              <w:autoSpaceDE/>
              <w:autoSpaceDN/>
              <w:rPr>
                <w:sz w:val="20"/>
                <w:szCs w:val="20"/>
              </w:rPr>
            </w:pPr>
            <w:r w:rsidRPr="00BB6AFA">
              <w:rPr>
                <w:sz w:val="20"/>
                <w:szCs w:val="20"/>
              </w:rPr>
              <w:t xml:space="preserve">18.09.2002 г. </w:t>
            </w:r>
          </w:p>
        </w:tc>
        <w:tc>
          <w:tcPr>
            <w:tcW w:w="801" w:type="dxa"/>
            <w:shd w:val="clear" w:color="auto" w:fill="auto"/>
            <w:noWrap/>
            <w:hideMark/>
          </w:tcPr>
          <w:p w14:paraId="0D1D581B" w14:textId="77777777" w:rsidR="00EA32C5" w:rsidRPr="00BB6AFA" w:rsidRDefault="00EA32C5" w:rsidP="00B11B0D">
            <w:pPr>
              <w:autoSpaceDE/>
              <w:autoSpaceDN/>
              <w:rPr>
                <w:sz w:val="20"/>
                <w:szCs w:val="20"/>
              </w:rPr>
            </w:pPr>
            <w:r w:rsidRPr="00BB6AFA">
              <w:rPr>
                <w:sz w:val="20"/>
                <w:szCs w:val="20"/>
              </w:rPr>
              <w:t>108/2002</w:t>
            </w:r>
          </w:p>
        </w:tc>
        <w:tc>
          <w:tcPr>
            <w:tcW w:w="765" w:type="dxa"/>
            <w:shd w:val="clear" w:color="auto" w:fill="auto"/>
            <w:noWrap/>
            <w:hideMark/>
          </w:tcPr>
          <w:p w14:paraId="39C9CCDD" w14:textId="77777777" w:rsidR="00EA32C5" w:rsidRPr="00BB6AFA" w:rsidRDefault="00EA32C5" w:rsidP="00B11B0D">
            <w:pPr>
              <w:autoSpaceDE/>
              <w:autoSpaceDN/>
              <w:rPr>
                <w:sz w:val="20"/>
                <w:szCs w:val="20"/>
              </w:rPr>
            </w:pPr>
            <w:r w:rsidRPr="00BB6AFA">
              <w:rPr>
                <w:sz w:val="20"/>
                <w:szCs w:val="20"/>
              </w:rPr>
              <w:t>25,3</w:t>
            </w:r>
          </w:p>
        </w:tc>
        <w:tc>
          <w:tcPr>
            <w:tcW w:w="911" w:type="dxa"/>
            <w:shd w:val="clear" w:color="auto" w:fill="auto"/>
            <w:hideMark/>
          </w:tcPr>
          <w:p w14:paraId="0DC517F3" w14:textId="77777777" w:rsidR="00EA32C5" w:rsidRPr="00BB6AFA" w:rsidRDefault="00EA32C5" w:rsidP="00B11B0D">
            <w:pPr>
              <w:autoSpaceDE/>
              <w:autoSpaceDN/>
              <w:rPr>
                <w:sz w:val="20"/>
                <w:szCs w:val="20"/>
              </w:rPr>
            </w:pPr>
            <w:r w:rsidRPr="00BB6AFA">
              <w:rPr>
                <w:sz w:val="20"/>
                <w:szCs w:val="20"/>
              </w:rPr>
              <w:t>Стара Загора</w:t>
            </w:r>
          </w:p>
        </w:tc>
        <w:tc>
          <w:tcPr>
            <w:tcW w:w="1045" w:type="dxa"/>
            <w:shd w:val="clear" w:color="auto" w:fill="auto"/>
            <w:hideMark/>
          </w:tcPr>
          <w:p w14:paraId="5D347AB3" w14:textId="77777777" w:rsidR="00EA32C5" w:rsidRPr="00BB6AFA" w:rsidRDefault="00EA32C5" w:rsidP="00B11B0D">
            <w:pPr>
              <w:autoSpaceDE/>
              <w:autoSpaceDN/>
              <w:rPr>
                <w:sz w:val="20"/>
                <w:szCs w:val="20"/>
              </w:rPr>
            </w:pPr>
            <w:r w:rsidRPr="00BB6AFA">
              <w:rPr>
                <w:sz w:val="20"/>
                <w:szCs w:val="20"/>
              </w:rPr>
              <w:t>Мъглиж</w:t>
            </w:r>
          </w:p>
        </w:tc>
        <w:tc>
          <w:tcPr>
            <w:tcW w:w="1246" w:type="dxa"/>
            <w:shd w:val="clear" w:color="auto" w:fill="auto"/>
            <w:hideMark/>
          </w:tcPr>
          <w:p w14:paraId="4154126C" w14:textId="77777777" w:rsidR="00EA32C5" w:rsidRPr="00BB6AFA" w:rsidRDefault="00EA32C5" w:rsidP="00B11B0D">
            <w:pPr>
              <w:autoSpaceDE/>
              <w:autoSpaceDN/>
              <w:rPr>
                <w:sz w:val="20"/>
                <w:szCs w:val="20"/>
              </w:rPr>
            </w:pPr>
            <w:r w:rsidRPr="00BB6AFA">
              <w:rPr>
                <w:sz w:val="20"/>
                <w:szCs w:val="20"/>
              </w:rPr>
              <w:t>с. Ветрен</w:t>
            </w:r>
          </w:p>
        </w:tc>
        <w:tc>
          <w:tcPr>
            <w:tcW w:w="1047" w:type="dxa"/>
            <w:shd w:val="clear" w:color="auto" w:fill="auto"/>
            <w:noWrap/>
            <w:hideMark/>
          </w:tcPr>
          <w:p w14:paraId="51539A91" w14:textId="77777777" w:rsidR="00EA32C5" w:rsidRPr="00BB6AFA" w:rsidRDefault="00EA32C5" w:rsidP="00B11B0D">
            <w:pPr>
              <w:autoSpaceDE/>
              <w:autoSpaceDN/>
              <w:rPr>
                <w:sz w:val="20"/>
                <w:szCs w:val="20"/>
              </w:rPr>
            </w:pPr>
            <w:r w:rsidRPr="00BB6AFA">
              <w:rPr>
                <w:sz w:val="20"/>
                <w:szCs w:val="20"/>
              </w:rPr>
              <w:t>Стара Загора</w:t>
            </w:r>
          </w:p>
        </w:tc>
        <w:tc>
          <w:tcPr>
            <w:tcW w:w="3667" w:type="dxa"/>
            <w:shd w:val="clear" w:color="auto" w:fill="auto"/>
            <w:hideMark/>
          </w:tcPr>
          <w:p w14:paraId="0F5D84A5" w14:textId="77777777" w:rsidR="00EA32C5" w:rsidRPr="00BB6AFA" w:rsidRDefault="00FD76CE" w:rsidP="00B11B0D">
            <w:pPr>
              <w:autoSpaceDE/>
              <w:autoSpaceDN/>
              <w:rPr>
                <w:sz w:val="20"/>
                <w:szCs w:val="20"/>
              </w:rPr>
            </w:pPr>
            <w:r w:rsidRPr="00BB6AFA">
              <w:rPr>
                <w:sz w:val="20"/>
                <w:szCs w:val="20"/>
              </w:rPr>
              <w:t>Опазване на стара дъбова гора</w:t>
            </w:r>
          </w:p>
        </w:tc>
      </w:tr>
      <w:tr w:rsidR="00EA32C5" w:rsidRPr="00BB6AFA" w14:paraId="52BB8135" w14:textId="77777777" w:rsidTr="00E67C90">
        <w:trPr>
          <w:trHeight w:val="510"/>
        </w:trPr>
        <w:tc>
          <w:tcPr>
            <w:tcW w:w="715" w:type="dxa"/>
            <w:shd w:val="clear" w:color="auto" w:fill="auto"/>
            <w:hideMark/>
          </w:tcPr>
          <w:p w14:paraId="1E2E4740" w14:textId="77777777" w:rsidR="00EA32C5" w:rsidRPr="00BB6AFA" w:rsidRDefault="00EA32C5" w:rsidP="00B11B0D">
            <w:pPr>
              <w:autoSpaceDE/>
              <w:autoSpaceDN/>
              <w:rPr>
                <w:b/>
                <w:bCs/>
                <w:sz w:val="20"/>
                <w:szCs w:val="20"/>
              </w:rPr>
            </w:pPr>
            <w:r w:rsidRPr="00BB6AFA">
              <w:rPr>
                <w:b/>
                <w:bCs/>
                <w:sz w:val="20"/>
                <w:szCs w:val="20"/>
              </w:rPr>
              <w:t>189</w:t>
            </w:r>
          </w:p>
        </w:tc>
        <w:tc>
          <w:tcPr>
            <w:tcW w:w="567" w:type="dxa"/>
            <w:shd w:val="clear" w:color="auto" w:fill="auto"/>
            <w:hideMark/>
          </w:tcPr>
          <w:p w14:paraId="7070271B"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999343E" w14:textId="77777777" w:rsidR="00EA32C5" w:rsidRPr="00BB6AFA" w:rsidRDefault="00EA32C5" w:rsidP="00B11B0D">
            <w:pPr>
              <w:autoSpaceDE/>
              <w:autoSpaceDN/>
              <w:rPr>
                <w:b/>
                <w:bCs/>
                <w:sz w:val="20"/>
                <w:szCs w:val="20"/>
              </w:rPr>
            </w:pPr>
            <w:r w:rsidRPr="00BB6AFA">
              <w:rPr>
                <w:b/>
                <w:bCs/>
                <w:sz w:val="20"/>
                <w:szCs w:val="20"/>
              </w:rPr>
              <w:t>Железарци</w:t>
            </w:r>
          </w:p>
        </w:tc>
        <w:tc>
          <w:tcPr>
            <w:tcW w:w="948" w:type="dxa"/>
            <w:shd w:val="clear" w:color="auto" w:fill="auto"/>
            <w:noWrap/>
            <w:hideMark/>
          </w:tcPr>
          <w:p w14:paraId="2575E4B3"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36D36704" w14:textId="77777777" w:rsidR="00EA32C5" w:rsidRPr="00BB6AFA" w:rsidRDefault="00EA32C5" w:rsidP="00B11B0D">
            <w:pPr>
              <w:autoSpaceDE/>
              <w:autoSpaceDN/>
              <w:rPr>
                <w:sz w:val="20"/>
                <w:szCs w:val="20"/>
              </w:rPr>
            </w:pPr>
            <w:r w:rsidRPr="00BB6AFA">
              <w:rPr>
                <w:sz w:val="20"/>
                <w:szCs w:val="20"/>
              </w:rPr>
              <w:t>1304</w:t>
            </w:r>
          </w:p>
        </w:tc>
        <w:tc>
          <w:tcPr>
            <w:tcW w:w="828" w:type="dxa"/>
            <w:shd w:val="clear" w:color="auto" w:fill="auto"/>
            <w:hideMark/>
          </w:tcPr>
          <w:p w14:paraId="6723E2F0" w14:textId="77777777" w:rsidR="00EA32C5" w:rsidRPr="00BB6AFA" w:rsidRDefault="00EA32C5" w:rsidP="00B11B0D">
            <w:pPr>
              <w:autoSpaceDE/>
              <w:autoSpaceDN/>
              <w:rPr>
                <w:sz w:val="20"/>
                <w:szCs w:val="20"/>
              </w:rPr>
            </w:pPr>
            <w:r w:rsidRPr="00BB6AFA">
              <w:rPr>
                <w:sz w:val="20"/>
                <w:szCs w:val="20"/>
              </w:rPr>
              <w:t xml:space="preserve">27.12.2002 г. </w:t>
            </w:r>
          </w:p>
        </w:tc>
        <w:tc>
          <w:tcPr>
            <w:tcW w:w="801" w:type="dxa"/>
            <w:shd w:val="clear" w:color="auto" w:fill="auto"/>
            <w:noWrap/>
            <w:hideMark/>
          </w:tcPr>
          <w:p w14:paraId="66C5ECE6" w14:textId="77777777" w:rsidR="00EA32C5" w:rsidRPr="00BB6AFA" w:rsidRDefault="00EA32C5" w:rsidP="00B11B0D">
            <w:pPr>
              <w:autoSpaceDE/>
              <w:autoSpaceDN/>
              <w:rPr>
                <w:sz w:val="20"/>
                <w:szCs w:val="20"/>
              </w:rPr>
            </w:pPr>
            <w:r w:rsidRPr="00BB6AFA">
              <w:rPr>
                <w:sz w:val="20"/>
                <w:szCs w:val="20"/>
              </w:rPr>
              <w:t>7/2003</w:t>
            </w:r>
          </w:p>
        </w:tc>
        <w:tc>
          <w:tcPr>
            <w:tcW w:w="765" w:type="dxa"/>
            <w:shd w:val="clear" w:color="auto" w:fill="auto"/>
            <w:noWrap/>
            <w:hideMark/>
          </w:tcPr>
          <w:p w14:paraId="521E19FB" w14:textId="77777777" w:rsidR="00EA32C5" w:rsidRPr="00BB6AFA" w:rsidRDefault="00EA32C5" w:rsidP="00B11B0D">
            <w:pPr>
              <w:autoSpaceDE/>
              <w:autoSpaceDN/>
              <w:rPr>
                <w:sz w:val="20"/>
                <w:szCs w:val="20"/>
              </w:rPr>
            </w:pPr>
            <w:r w:rsidRPr="00BB6AFA">
              <w:rPr>
                <w:sz w:val="20"/>
                <w:szCs w:val="20"/>
              </w:rPr>
              <w:t>31,2</w:t>
            </w:r>
          </w:p>
        </w:tc>
        <w:tc>
          <w:tcPr>
            <w:tcW w:w="911" w:type="dxa"/>
            <w:shd w:val="clear" w:color="auto" w:fill="auto"/>
            <w:hideMark/>
          </w:tcPr>
          <w:p w14:paraId="67D797A2" w14:textId="77777777" w:rsidR="00EA32C5" w:rsidRPr="00BB6AFA" w:rsidRDefault="00EA32C5" w:rsidP="00B11B0D">
            <w:pPr>
              <w:autoSpaceDE/>
              <w:autoSpaceDN/>
              <w:rPr>
                <w:sz w:val="20"/>
                <w:szCs w:val="20"/>
              </w:rPr>
            </w:pPr>
            <w:r w:rsidRPr="00BB6AFA">
              <w:rPr>
                <w:sz w:val="20"/>
                <w:szCs w:val="20"/>
              </w:rPr>
              <w:t>Велико Търново</w:t>
            </w:r>
          </w:p>
        </w:tc>
        <w:tc>
          <w:tcPr>
            <w:tcW w:w="1045" w:type="dxa"/>
            <w:shd w:val="clear" w:color="auto" w:fill="auto"/>
            <w:hideMark/>
          </w:tcPr>
          <w:p w14:paraId="54E11FCE" w14:textId="77777777" w:rsidR="00EA32C5" w:rsidRPr="00BB6AFA" w:rsidRDefault="00EA32C5" w:rsidP="00B11B0D">
            <w:pPr>
              <w:autoSpaceDE/>
              <w:autoSpaceDN/>
              <w:rPr>
                <w:sz w:val="20"/>
                <w:szCs w:val="20"/>
              </w:rPr>
            </w:pPr>
            <w:r w:rsidRPr="00BB6AFA">
              <w:rPr>
                <w:sz w:val="20"/>
                <w:szCs w:val="20"/>
              </w:rPr>
              <w:t>Стражица</w:t>
            </w:r>
          </w:p>
        </w:tc>
        <w:tc>
          <w:tcPr>
            <w:tcW w:w="1246" w:type="dxa"/>
            <w:shd w:val="clear" w:color="auto" w:fill="auto"/>
            <w:hideMark/>
          </w:tcPr>
          <w:p w14:paraId="5B8E08A3" w14:textId="77777777" w:rsidR="00EA32C5" w:rsidRPr="00BB6AFA" w:rsidRDefault="00EA32C5" w:rsidP="00B11B0D">
            <w:pPr>
              <w:autoSpaceDE/>
              <w:autoSpaceDN/>
              <w:rPr>
                <w:sz w:val="20"/>
                <w:szCs w:val="20"/>
              </w:rPr>
            </w:pPr>
            <w:r w:rsidRPr="00BB6AFA">
              <w:rPr>
                <w:sz w:val="20"/>
                <w:szCs w:val="20"/>
              </w:rPr>
              <w:t>с. Железарци</w:t>
            </w:r>
          </w:p>
        </w:tc>
        <w:tc>
          <w:tcPr>
            <w:tcW w:w="1047" w:type="dxa"/>
            <w:shd w:val="clear" w:color="auto" w:fill="auto"/>
            <w:noWrap/>
            <w:hideMark/>
          </w:tcPr>
          <w:p w14:paraId="72EE3725" w14:textId="77777777" w:rsidR="00EA32C5" w:rsidRPr="00BB6AFA" w:rsidRDefault="00EA32C5" w:rsidP="00B11B0D">
            <w:pPr>
              <w:autoSpaceDE/>
              <w:autoSpaceDN/>
              <w:rPr>
                <w:sz w:val="20"/>
                <w:szCs w:val="20"/>
              </w:rPr>
            </w:pPr>
            <w:r w:rsidRPr="00BB6AFA">
              <w:rPr>
                <w:sz w:val="20"/>
                <w:szCs w:val="20"/>
              </w:rPr>
              <w:t>Велико Търново</w:t>
            </w:r>
          </w:p>
        </w:tc>
        <w:tc>
          <w:tcPr>
            <w:tcW w:w="3667" w:type="dxa"/>
            <w:shd w:val="clear" w:color="auto" w:fill="auto"/>
            <w:hideMark/>
          </w:tcPr>
          <w:p w14:paraId="37C66FCB" w14:textId="77777777" w:rsidR="00EA32C5" w:rsidRPr="00BB6AFA" w:rsidRDefault="00EA32C5" w:rsidP="00B11B0D">
            <w:pPr>
              <w:autoSpaceDE/>
              <w:autoSpaceDN/>
              <w:rPr>
                <w:sz w:val="20"/>
                <w:szCs w:val="20"/>
              </w:rPr>
            </w:pPr>
            <w:r w:rsidRPr="00BB6AFA">
              <w:rPr>
                <w:sz w:val="20"/>
                <w:szCs w:val="20"/>
              </w:rPr>
              <w:t>Опазване на харак</w:t>
            </w:r>
            <w:r w:rsidR="00FD76CE" w:rsidRPr="00BB6AFA">
              <w:rPr>
                <w:sz w:val="20"/>
                <w:szCs w:val="20"/>
              </w:rPr>
              <w:t>терни смесени горски насаждения</w:t>
            </w:r>
          </w:p>
        </w:tc>
      </w:tr>
      <w:tr w:rsidR="00EA32C5" w:rsidRPr="00BB6AFA" w14:paraId="2A4404DF" w14:textId="77777777" w:rsidTr="00E67C90">
        <w:trPr>
          <w:trHeight w:val="510"/>
        </w:trPr>
        <w:tc>
          <w:tcPr>
            <w:tcW w:w="715" w:type="dxa"/>
            <w:shd w:val="clear" w:color="auto" w:fill="auto"/>
            <w:hideMark/>
          </w:tcPr>
          <w:p w14:paraId="7E58AC83" w14:textId="77777777" w:rsidR="00EA32C5" w:rsidRPr="00BB6AFA" w:rsidRDefault="00EA32C5" w:rsidP="00B11B0D">
            <w:pPr>
              <w:autoSpaceDE/>
              <w:autoSpaceDN/>
              <w:rPr>
                <w:b/>
                <w:bCs/>
                <w:sz w:val="20"/>
                <w:szCs w:val="20"/>
              </w:rPr>
            </w:pPr>
            <w:r w:rsidRPr="00BB6AFA">
              <w:rPr>
                <w:b/>
                <w:bCs/>
                <w:sz w:val="20"/>
                <w:szCs w:val="20"/>
              </w:rPr>
              <w:t>200</w:t>
            </w:r>
          </w:p>
        </w:tc>
        <w:tc>
          <w:tcPr>
            <w:tcW w:w="567" w:type="dxa"/>
            <w:shd w:val="clear" w:color="auto" w:fill="auto"/>
            <w:hideMark/>
          </w:tcPr>
          <w:p w14:paraId="2ADF0AC3"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9ACA757" w14:textId="77777777" w:rsidR="00EA32C5" w:rsidRPr="00BB6AFA" w:rsidRDefault="00EA32C5" w:rsidP="00B11B0D">
            <w:pPr>
              <w:autoSpaceDE/>
              <w:autoSpaceDN/>
              <w:rPr>
                <w:b/>
                <w:bCs/>
                <w:sz w:val="20"/>
                <w:szCs w:val="20"/>
              </w:rPr>
            </w:pPr>
            <w:r w:rsidRPr="00BB6AFA">
              <w:rPr>
                <w:b/>
                <w:bCs/>
                <w:sz w:val="20"/>
                <w:szCs w:val="20"/>
              </w:rPr>
              <w:t>Божурлука</w:t>
            </w:r>
          </w:p>
        </w:tc>
        <w:tc>
          <w:tcPr>
            <w:tcW w:w="948" w:type="dxa"/>
            <w:shd w:val="clear" w:color="auto" w:fill="auto"/>
            <w:noWrap/>
            <w:hideMark/>
          </w:tcPr>
          <w:p w14:paraId="7F9C9FE6"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36AF3EF4" w14:textId="77777777" w:rsidR="00EA32C5" w:rsidRPr="00BB6AFA" w:rsidRDefault="00EA32C5" w:rsidP="00B11B0D">
            <w:pPr>
              <w:autoSpaceDE/>
              <w:autoSpaceDN/>
              <w:rPr>
                <w:sz w:val="20"/>
                <w:szCs w:val="20"/>
              </w:rPr>
            </w:pPr>
            <w:r w:rsidRPr="00BB6AFA">
              <w:rPr>
                <w:sz w:val="20"/>
                <w:szCs w:val="20"/>
              </w:rPr>
              <w:t>1315</w:t>
            </w:r>
          </w:p>
        </w:tc>
        <w:tc>
          <w:tcPr>
            <w:tcW w:w="828" w:type="dxa"/>
            <w:shd w:val="clear" w:color="auto" w:fill="auto"/>
            <w:hideMark/>
          </w:tcPr>
          <w:p w14:paraId="7C0EEEFA" w14:textId="77777777" w:rsidR="00EA32C5" w:rsidRPr="00BB6AFA" w:rsidRDefault="00EA32C5" w:rsidP="00B11B0D">
            <w:pPr>
              <w:autoSpaceDE/>
              <w:autoSpaceDN/>
              <w:rPr>
                <w:sz w:val="20"/>
                <w:szCs w:val="20"/>
              </w:rPr>
            </w:pPr>
            <w:r w:rsidRPr="00BB6AFA">
              <w:rPr>
                <w:sz w:val="20"/>
                <w:szCs w:val="20"/>
              </w:rPr>
              <w:t xml:space="preserve">27.12.2002 г. </w:t>
            </w:r>
          </w:p>
        </w:tc>
        <w:tc>
          <w:tcPr>
            <w:tcW w:w="801" w:type="dxa"/>
            <w:shd w:val="clear" w:color="auto" w:fill="auto"/>
            <w:noWrap/>
            <w:hideMark/>
          </w:tcPr>
          <w:p w14:paraId="63F2F2F1" w14:textId="77777777" w:rsidR="00EA32C5" w:rsidRPr="00BB6AFA" w:rsidRDefault="00EA32C5" w:rsidP="00B11B0D">
            <w:pPr>
              <w:autoSpaceDE/>
              <w:autoSpaceDN/>
              <w:rPr>
                <w:sz w:val="20"/>
                <w:szCs w:val="20"/>
              </w:rPr>
            </w:pPr>
            <w:r w:rsidRPr="00BB6AFA">
              <w:rPr>
                <w:sz w:val="20"/>
                <w:szCs w:val="20"/>
              </w:rPr>
              <w:t>7/2003</w:t>
            </w:r>
          </w:p>
        </w:tc>
        <w:tc>
          <w:tcPr>
            <w:tcW w:w="765" w:type="dxa"/>
            <w:shd w:val="clear" w:color="auto" w:fill="auto"/>
            <w:noWrap/>
            <w:hideMark/>
          </w:tcPr>
          <w:p w14:paraId="7A5EE6C8" w14:textId="77777777" w:rsidR="00EA32C5" w:rsidRPr="00BB6AFA" w:rsidRDefault="00EA32C5" w:rsidP="00B11B0D">
            <w:pPr>
              <w:autoSpaceDE/>
              <w:autoSpaceDN/>
              <w:rPr>
                <w:sz w:val="20"/>
                <w:szCs w:val="20"/>
              </w:rPr>
            </w:pPr>
            <w:r w:rsidRPr="00BB6AFA">
              <w:rPr>
                <w:sz w:val="20"/>
                <w:szCs w:val="20"/>
              </w:rPr>
              <w:t>3,8947</w:t>
            </w:r>
          </w:p>
        </w:tc>
        <w:tc>
          <w:tcPr>
            <w:tcW w:w="911" w:type="dxa"/>
            <w:shd w:val="clear" w:color="auto" w:fill="auto"/>
            <w:hideMark/>
          </w:tcPr>
          <w:p w14:paraId="25C881B1" w14:textId="77777777" w:rsidR="00EA32C5" w:rsidRPr="00BB6AFA" w:rsidRDefault="00EA32C5" w:rsidP="00B11B0D">
            <w:pPr>
              <w:autoSpaceDE/>
              <w:autoSpaceDN/>
              <w:rPr>
                <w:sz w:val="20"/>
                <w:szCs w:val="20"/>
              </w:rPr>
            </w:pPr>
            <w:r w:rsidRPr="00BB6AFA">
              <w:rPr>
                <w:sz w:val="20"/>
                <w:szCs w:val="20"/>
              </w:rPr>
              <w:t>Велико Търново</w:t>
            </w:r>
          </w:p>
        </w:tc>
        <w:tc>
          <w:tcPr>
            <w:tcW w:w="1045" w:type="dxa"/>
            <w:shd w:val="clear" w:color="auto" w:fill="auto"/>
            <w:hideMark/>
          </w:tcPr>
          <w:p w14:paraId="182420AB" w14:textId="77777777" w:rsidR="00EA32C5" w:rsidRPr="00BB6AFA" w:rsidRDefault="00EA32C5" w:rsidP="00B11B0D">
            <w:pPr>
              <w:autoSpaceDE/>
              <w:autoSpaceDN/>
              <w:rPr>
                <w:sz w:val="20"/>
                <w:szCs w:val="20"/>
              </w:rPr>
            </w:pPr>
            <w:r w:rsidRPr="00BB6AFA">
              <w:rPr>
                <w:sz w:val="20"/>
                <w:szCs w:val="20"/>
              </w:rPr>
              <w:t>Свищов</w:t>
            </w:r>
          </w:p>
        </w:tc>
        <w:tc>
          <w:tcPr>
            <w:tcW w:w="1246" w:type="dxa"/>
            <w:shd w:val="clear" w:color="auto" w:fill="auto"/>
            <w:hideMark/>
          </w:tcPr>
          <w:p w14:paraId="3D0610E5" w14:textId="77777777" w:rsidR="00EA32C5" w:rsidRPr="00BB6AFA" w:rsidRDefault="00EA32C5" w:rsidP="00B11B0D">
            <w:pPr>
              <w:autoSpaceDE/>
              <w:autoSpaceDN/>
              <w:rPr>
                <w:sz w:val="20"/>
                <w:szCs w:val="20"/>
              </w:rPr>
            </w:pPr>
            <w:r w:rsidRPr="00BB6AFA">
              <w:rPr>
                <w:sz w:val="20"/>
                <w:szCs w:val="20"/>
              </w:rPr>
              <w:t>с. Горна Студена</w:t>
            </w:r>
          </w:p>
        </w:tc>
        <w:tc>
          <w:tcPr>
            <w:tcW w:w="1047" w:type="dxa"/>
            <w:shd w:val="clear" w:color="auto" w:fill="auto"/>
            <w:noWrap/>
            <w:hideMark/>
          </w:tcPr>
          <w:p w14:paraId="2CC2F3B0" w14:textId="77777777" w:rsidR="00EA32C5" w:rsidRPr="00BB6AFA" w:rsidRDefault="00EA32C5" w:rsidP="00B11B0D">
            <w:pPr>
              <w:autoSpaceDE/>
              <w:autoSpaceDN/>
              <w:rPr>
                <w:sz w:val="20"/>
                <w:szCs w:val="20"/>
              </w:rPr>
            </w:pPr>
            <w:r w:rsidRPr="00BB6AFA">
              <w:rPr>
                <w:sz w:val="20"/>
                <w:szCs w:val="20"/>
              </w:rPr>
              <w:t>Велико Търново</w:t>
            </w:r>
          </w:p>
        </w:tc>
        <w:tc>
          <w:tcPr>
            <w:tcW w:w="3667" w:type="dxa"/>
            <w:shd w:val="clear" w:color="auto" w:fill="auto"/>
            <w:hideMark/>
          </w:tcPr>
          <w:p w14:paraId="4E0B8040" w14:textId="77777777" w:rsidR="00EA32C5" w:rsidRPr="00BB6AFA" w:rsidRDefault="00EA32C5" w:rsidP="00B11B0D">
            <w:pPr>
              <w:autoSpaceDE/>
              <w:autoSpaceDN/>
              <w:rPr>
                <w:sz w:val="20"/>
                <w:szCs w:val="20"/>
              </w:rPr>
            </w:pPr>
            <w:r w:rsidRPr="00BB6AFA">
              <w:rPr>
                <w:sz w:val="20"/>
                <w:szCs w:val="20"/>
              </w:rPr>
              <w:t>Опазване н</w:t>
            </w:r>
            <w:r w:rsidR="00FD76CE" w:rsidRPr="00BB6AFA">
              <w:rPr>
                <w:sz w:val="20"/>
                <w:szCs w:val="20"/>
              </w:rPr>
              <w:t>а находище на теснолистен божур</w:t>
            </w:r>
          </w:p>
        </w:tc>
      </w:tr>
      <w:tr w:rsidR="00EA32C5" w:rsidRPr="00BB6AFA" w14:paraId="10F81083" w14:textId="77777777" w:rsidTr="00E67C90">
        <w:trPr>
          <w:trHeight w:val="510"/>
        </w:trPr>
        <w:tc>
          <w:tcPr>
            <w:tcW w:w="715" w:type="dxa"/>
            <w:shd w:val="clear" w:color="auto" w:fill="auto"/>
            <w:hideMark/>
          </w:tcPr>
          <w:p w14:paraId="0E7BAEE3" w14:textId="77777777" w:rsidR="00EA32C5" w:rsidRPr="00BB6AFA" w:rsidRDefault="00EA32C5" w:rsidP="00B11B0D">
            <w:pPr>
              <w:autoSpaceDE/>
              <w:autoSpaceDN/>
              <w:rPr>
                <w:b/>
                <w:bCs/>
                <w:sz w:val="20"/>
                <w:szCs w:val="20"/>
              </w:rPr>
            </w:pPr>
            <w:r w:rsidRPr="00BB6AFA">
              <w:rPr>
                <w:b/>
                <w:bCs/>
                <w:sz w:val="20"/>
                <w:szCs w:val="20"/>
              </w:rPr>
              <w:t>202</w:t>
            </w:r>
          </w:p>
        </w:tc>
        <w:tc>
          <w:tcPr>
            <w:tcW w:w="567" w:type="dxa"/>
            <w:shd w:val="clear" w:color="auto" w:fill="auto"/>
            <w:hideMark/>
          </w:tcPr>
          <w:p w14:paraId="39F10611"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E829E94" w14:textId="77777777" w:rsidR="00EA32C5" w:rsidRPr="00BB6AFA" w:rsidRDefault="00EA32C5" w:rsidP="00D0402C">
            <w:pPr>
              <w:autoSpaceDE/>
              <w:autoSpaceDN/>
              <w:rPr>
                <w:b/>
                <w:bCs/>
                <w:sz w:val="20"/>
                <w:szCs w:val="20"/>
              </w:rPr>
            </w:pPr>
            <w:r w:rsidRPr="00BB6AFA">
              <w:rPr>
                <w:b/>
                <w:bCs/>
                <w:sz w:val="20"/>
                <w:szCs w:val="20"/>
              </w:rPr>
              <w:t>Джолюнгьол</w:t>
            </w:r>
          </w:p>
        </w:tc>
        <w:tc>
          <w:tcPr>
            <w:tcW w:w="948" w:type="dxa"/>
            <w:shd w:val="clear" w:color="auto" w:fill="auto"/>
            <w:noWrap/>
            <w:hideMark/>
          </w:tcPr>
          <w:p w14:paraId="240A7CE4"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41660AAC" w14:textId="77777777" w:rsidR="00EA32C5" w:rsidRPr="00BB6AFA" w:rsidRDefault="00EA32C5" w:rsidP="00B11B0D">
            <w:pPr>
              <w:autoSpaceDE/>
              <w:autoSpaceDN/>
              <w:rPr>
                <w:sz w:val="20"/>
                <w:szCs w:val="20"/>
              </w:rPr>
            </w:pPr>
            <w:r w:rsidRPr="00BB6AFA">
              <w:rPr>
                <w:sz w:val="20"/>
                <w:szCs w:val="20"/>
              </w:rPr>
              <w:t>1317</w:t>
            </w:r>
          </w:p>
        </w:tc>
        <w:tc>
          <w:tcPr>
            <w:tcW w:w="828" w:type="dxa"/>
            <w:shd w:val="clear" w:color="auto" w:fill="auto"/>
            <w:hideMark/>
          </w:tcPr>
          <w:p w14:paraId="02B44C25" w14:textId="77777777" w:rsidR="00EA32C5" w:rsidRPr="00BB6AFA" w:rsidRDefault="00EA32C5" w:rsidP="00B11B0D">
            <w:pPr>
              <w:autoSpaceDE/>
              <w:autoSpaceDN/>
              <w:rPr>
                <w:sz w:val="20"/>
                <w:szCs w:val="20"/>
              </w:rPr>
            </w:pPr>
            <w:r w:rsidRPr="00BB6AFA">
              <w:rPr>
                <w:sz w:val="20"/>
                <w:szCs w:val="20"/>
              </w:rPr>
              <w:t xml:space="preserve">27.12.2002 г. </w:t>
            </w:r>
          </w:p>
        </w:tc>
        <w:tc>
          <w:tcPr>
            <w:tcW w:w="801" w:type="dxa"/>
            <w:shd w:val="clear" w:color="auto" w:fill="auto"/>
            <w:noWrap/>
            <w:hideMark/>
          </w:tcPr>
          <w:p w14:paraId="59D9CAE2" w14:textId="77777777" w:rsidR="00EA32C5" w:rsidRPr="00BB6AFA" w:rsidRDefault="00EA32C5" w:rsidP="00B11B0D">
            <w:pPr>
              <w:autoSpaceDE/>
              <w:autoSpaceDN/>
              <w:rPr>
                <w:sz w:val="20"/>
                <w:szCs w:val="20"/>
              </w:rPr>
            </w:pPr>
            <w:r w:rsidRPr="00BB6AFA">
              <w:rPr>
                <w:sz w:val="20"/>
                <w:szCs w:val="20"/>
              </w:rPr>
              <w:t>7/2003</w:t>
            </w:r>
          </w:p>
        </w:tc>
        <w:tc>
          <w:tcPr>
            <w:tcW w:w="765" w:type="dxa"/>
            <w:shd w:val="clear" w:color="auto" w:fill="auto"/>
            <w:noWrap/>
            <w:hideMark/>
          </w:tcPr>
          <w:p w14:paraId="134916B9" w14:textId="77777777" w:rsidR="00EA32C5" w:rsidRPr="00BB6AFA" w:rsidRDefault="00EA32C5" w:rsidP="00B11B0D">
            <w:pPr>
              <w:autoSpaceDE/>
              <w:autoSpaceDN/>
              <w:rPr>
                <w:sz w:val="20"/>
                <w:szCs w:val="20"/>
              </w:rPr>
            </w:pPr>
            <w:r w:rsidRPr="00BB6AFA">
              <w:rPr>
                <w:sz w:val="20"/>
                <w:szCs w:val="20"/>
              </w:rPr>
              <w:t>19,1135</w:t>
            </w:r>
          </w:p>
        </w:tc>
        <w:tc>
          <w:tcPr>
            <w:tcW w:w="911" w:type="dxa"/>
            <w:shd w:val="clear" w:color="auto" w:fill="auto"/>
            <w:hideMark/>
          </w:tcPr>
          <w:p w14:paraId="75F980C9" w14:textId="77777777" w:rsidR="00EA32C5" w:rsidRPr="00BB6AFA" w:rsidRDefault="00EA32C5" w:rsidP="00B11B0D">
            <w:pPr>
              <w:autoSpaceDE/>
              <w:autoSpaceDN/>
              <w:rPr>
                <w:sz w:val="20"/>
                <w:szCs w:val="20"/>
              </w:rPr>
            </w:pPr>
            <w:r w:rsidRPr="00BB6AFA">
              <w:rPr>
                <w:sz w:val="20"/>
                <w:szCs w:val="20"/>
              </w:rPr>
              <w:t>Велико Търново</w:t>
            </w:r>
          </w:p>
        </w:tc>
        <w:tc>
          <w:tcPr>
            <w:tcW w:w="1045" w:type="dxa"/>
            <w:shd w:val="clear" w:color="auto" w:fill="auto"/>
            <w:hideMark/>
          </w:tcPr>
          <w:p w14:paraId="7FCE8717" w14:textId="77777777" w:rsidR="00EA32C5" w:rsidRPr="00BB6AFA" w:rsidRDefault="00EA32C5" w:rsidP="00B11B0D">
            <w:pPr>
              <w:autoSpaceDE/>
              <w:autoSpaceDN/>
              <w:rPr>
                <w:sz w:val="20"/>
                <w:szCs w:val="20"/>
              </w:rPr>
            </w:pPr>
            <w:r w:rsidRPr="00BB6AFA">
              <w:rPr>
                <w:sz w:val="20"/>
                <w:szCs w:val="20"/>
              </w:rPr>
              <w:t>Горна Оряховица</w:t>
            </w:r>
          </w:p>
        </w:tc>
        <w:tc>
          <w:tcPr>
            <w:tcW w:w="1246" w:type="dxa"/>
            <w:shd w:val="clear" w:color="auto" w:fill="auto"/>
            <w:hideMark/>
          </w:tcPr>
          <w:p w14:paraId="31218919" w14:textId="77777777" w:rsidR="00EA32C5" w:rsidRPr="00BB6AFA" w:rsidRDefault="00EA32C5" w:rsidP="00B11B0D">
            <w:pPr>
              <w:autoSpaceDE/>
              <w:autoSpaceDN/>
              <w:rPr>
                <w:sz w:val="20"/>
                <w:szCs w:val="20"/>
              </w:rPr>
            </w:pPr>
            <w:r w:rsidRPr="00BB6AFA">
              <w:rPr>
                <w:sz w:val="20"/>
                <w:szCs w:val="20"/>
              </w:rPr>
              <w:t>с. Драганово</w:t>
            </w:r>
          </w:p>
        </w:tc>
        <w:tc>
          <w:tcPr>
            <w:tcW w:w="1047" w:type="dxa"/>
            <w:shd w:val="clear" w:color="auto" w:fill="auto"/>
            <w:noWrap/>
            <w:hideMark/>
          </w:tcPr>
          <w:p w14:paraId="6E9554C7" w14:textId="77777777" w:rsidR="00EA32C5" w:rsidRPr="00BB6AFA" w:rsidRDefault="00EA32C5" w:rsidP="00B11B0D">
            <w:pPr>
              <w:autoSpaceDE/>
              <w:autoSpaceDN/>
              <w:rPr>
                <w:sz w:val="20"/>
                <w:szCs w:val="20"/>
              </w:rPr>
            </w:pPr>
            <w:r w:rsidRPr="00BB6AFA">
              <w:rPr>
                <w:sz w:val="20"/>
                <w:szCs w:val="20"/>
              </w:rPr>
              <w:t>Велико Търново</w:t>
            </w:r>
          </w:p>
        </w:tc>
        <w:tc>
          <w:tcPr>
            <w:tcW w:w="3667" w:type="dxa"/>
            <w:shd w:val="clear" w:color="auto" w:fill="auto"/>
            <w:hideMark/>
          </w:tcPr>
          <w:p w14:paraId="71E2482E" w14:textId="77777777" w:rsidR="00EA32C5" w:rsidRPr="00BB6AFA" w:rsidRDefault="00EA32C5" w:rsidP="00B11B0D">
            <w:pPr>
              <w:autoSpaceDE/>
              <w:autoSpaceDN/>
              <w:rPr>
                <w:sz w:val="20"/>
                <w:szCs w:val="20"/>
              </w:rPr>
            </w:pPr>
            <w:r w:rsidRPr="00BB6AFA">
              <w:rPr>
                <w:sz w:val="20"/>
                <w:szCs w:val="20"/>
              </w:rPr>
              <w:t>Опазване на находище на</w:t>
            </w:r>
            <w:r w:rsidR="00FD76CE" w:rsidRPr="00BB6AFA">
              <w:rPr>
                <w:sz w:val="20"/>
                <w:szCs w:val="20"/>
              </w:rPr>
              <w:t xml:space="preserve"> дяволски орех и сребрист папур</w:t>
            </w:r>
          </w:p>
        </w:tc>
      </w:tr>
      <w:tr w:rsidR="00EA32C5" w:rsidRPr="00BB6AFA" w14:paraId="0EC8E41B" w14:textId="77777777" w:rsidTr="00E67C90">
        <w:trPr>
          <w:trHeight w:val="765"/>
        </w:trPr>
        <w:tc>
          <w:tcPr>
            <w:tcW w:w="715" w:type="dxa"/>
            <w:shd w:val="clear" w:color="auto" w:fill="auto"/>
            <w:hideMark/>
          </w:tcPr>
          <w:p w14:paraId="179E388D" w14:textId="77777777" w:rsidR="00EA32C5" w:rsidRPr="00BB6AFA" w:rsidRDefault="00EA32C5" w:rsidP="00B11B0D">
            <w:pPr>
              <w:autoSpaceDE/>
              <w:autoSpaceDN/>
              <w:rPr>
                <w:b/>
                <w:bCs/>
                <w:sz w:val="20"/>
                <w:szCs w:val="20"/>
              </w:rPr>
            </w:pPr>
            <w:r w:rsidRPr="00BB6AFA">
              <w:rPr>
                <w:b/>
                <w:bCs/>
                <w:sz w:val="20"/>
                <w:szCs w:val="20"/>
              </w:rPr>
              <w:t>203</w:t>
            </w:r>
          </w:p>
        </w:tc>
        <w:tc>
          <w:tcPr>
            <w:tcW w:w="567" w:type="dxa"/>
            <w:shd w:val="clear" w:color="auto" w:fill="auto"/>
            <w:hideMark/>
          </w:tcPr>
          <w:p w14:paraId="2BEC2D39"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E8FBFCC" w14:textId="77777777" w:rsidR="00EA32C5" w:rsidRPr="00BB6AFA" w:rsidRDefault="00EA32C5" w:rsidP="00B11B0D">
            <w:pPr>
              <w:autoSpaceDE/>
              <w:autoSpaceDN/>
              <w:rPr>
                <w:b/>
                <w:bCs/>
                <w:sz w:val="20"/>
                <w:szCs w:val="20"/>
              </w:rPr>
            </w:pPr>
            <w:r w:rsidRPr="00BB6AFA">
              <w:rPr>
                <w:b/>
                <w:bCs/>
                <w:sz w:val="20"/>
                <w:szCs w:val="20"/>
              </w:rPr>
              <w:t>Косово</w:t>
            </w:r>
          </w:p>
        </w:tc>
        <w:tc>
          <w:tcPr>
            <w:tcW w:w="948" w:type="dxa"/>
            <w:shd w:val="clear" w:color="auto" w:fill="auto"/>
            <w:noWrap/>
            <w:hideMark/>
          </w:tcPr>
          <w:p w14:paraId="0BBDB1A8"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07552485" w14:textId="77777777" w:rsidR="00EA32C5" w:rsidRPr="00BB6AFA" w:rsidRDefault="00EA32C5" w:rsidP="00B11B0D">
            <w:pPr>
              <w:autoSpaceDE/>
              <w:autoSpaceDN/>
              <w:rPr>
                <w:sz w:val="20"/>
                <w:szCs w:val="20"/>
              </w:rPr>
            </w:pPr>
            <w:r w:rsidRPr="00BB6AFA">
              <w:rPr>
                <w:sz w:val="20"/>
                <w:szCs w:val="20"/>
              </w:rPr>
              <w:t>1318</w:t>
            </w:r>
          </w:p>
        </w:tc>
        <w:tc>
          <w:tcPr>
            <w:tcW w:w="828" w:type="dxa"/>
            <w:shd w:val="clear" w:color="auto" w:fill="auto"/>
            <w:hideMark/>
          </w:tcPr>
          <w:p w14:paraId="6866B56A" w14:textId="77777777" w:rsidR="00EA32C5" w:rsidRPr="00BB6AFA" w:rsidRDefault="00EA32C5" w:rsidP="00B11B0D">
            <w:pPr>
              <w:autoSpaceDE/>
              <w:autoSpaceDN/>
              <w:rPr>
                <w:sz w:val="20"/>
                <w:szCs w:val="20"/>
              </w:rPr>
            </w:pPr>
            <w:r w:rsidRPr="00BB6AFA">
              <w:rPr>
                <w:sz w:val="20"/>
                <w:szCs w:val="20"/>
              </w:rPr>
              <w:t xml:space="preserve">27.12.2002 г. </w:t>
            </w:r>
          </w:p>
        </w:tc>
        <w:tc>
          <w:tcPr>
            <w:tcW w:w="801" w:type="dxa"/>
            <w:shd w:val="clear" w:color="auto" w:fill="auto"/>
            <w:noWrap/>
            <w:hideMark/>
          </w:tcPr>
          <w:p w14:paraId="474A9F10" w14:textId="77777777" w:rsidR="00EA32C5" w:rsidRPr="00BB6AFA" w:rsidRDefault="00EA32C5" w:rsidP="00B11B0D">
            <w:pPr>
              <w:autoSpaceDE/>
              <w:autoSpaceDN/>
              <w:rPr>
                <w:sz w:val="20"/>
                <w:szCs w:val="20"/>
              </w:rPr>
            </w:pPr>
            <w:r w:rsidRPr="00BB6AFA">
              <w:rPr>
                <w:sz w:val="20"/>
                <w:szCs w:val="20"/>
              </w:rPr>
              <w:t>7/2003</w:t>
            </w:r>
          </w:p>
        </w:tc>
        <w:tc>
          <w:tcPr>
            <w:tcW w:w="765" w:type="dxa"/>
            <w:shd w:val="clear" w:color="auto" w:fill="auto"/>
            <w:noWrap/>
            <w:hideMark/>
          </w:tcPr>
          <w:p w14:paraId="14C516CF" w14:textId="77777777" w:rsidR="00EA32C5" w:rsidRPr="00BB6AFA" w:rsidRDefault="00EA32C5" w:rsidP="00B11B0D">
            <w:pPr>
              <w:autoSpaceDE/>
              <w:autoSpaceDN/>
              <w:rPr>
                <w:sz w:val="20"/>
                <w:szCs w:val="20"/>
              </w:rPr>
            </w:pPr>
            <w:r w:rsidRPr="00BB6AFA">
              <w:rPr>
                <w:sz w:val="20"/>
                <w:szCs w:val="20"/>
              </w:rPr>
              <w:t>180,7864</w:t>
            </w:r>
          </w:p>
        </w:tc>
        <w:tc>
          <w:tcPr>
            <w:tcW w:w="911" w:type="dxa"/>
            <w:shd w:val="clear" w:color="auto" w:fill="auto"/>
            <w:hideMark/>
          </w:tcPr>
          <w:p w14:paraId="6808CF8D" w14:textId="77777777" w:rsidR="00EA32C5" w:rsidRPr="00BB6AFA" w:rsidRDefault="00EA32C5" w:rsidP="00B11B0D">
            <w:pPr>
              <w:autoSpaceDE/>
              <w:autoSpaceDN/>
              <w:rPr>
                <w:sz w:val="20"/>
                <w:szCs w:val="20"/>
              </w:rPr>
            </w:pPr>
            <w:r w:rsidRPr="00BB6AFA">
              <w:rPr>
                <w:sz w:val="20"/>
                <w:szCs w:val="20"/>
              </w:rPr>
              <w:t>Велико Търново</w:t>
            </w:r>
          </w:p>
        </w:tc>
        <w:tc>
          <w:tcPr>
            <w:tcW w:w="1045" w:type="dxa"/>
            <w:shd w:val="clear" w:color="auto" w:fill="auto"/>
            <w:hideMark/>
          </w:tcPr>
          <w:p w14:paraId="350F3196" w14:textId="77777777" w:rsidR="00EA32C5" w:rsidRPr="00BB6AFA" w:rsidRDefault="00EA32C5" w:rsidP="00B11B0D">
            <w:pPr>
              <w:autoSpaceDE/>
              <w:autoSpaceDN/>
              <w:rPr>
                <w:sz w:val="20"/>
                <w:szCs w:val="20"/>
              </w:rPr>
            </w:pPr>
            <w:r w:rsidRPr="00BB6AFA">
              <w:rPr>
                <w:sz w:val="20"/>
                <w:szCs w:val="20"/>
              </w:rPr>
              <w:t>Велико Търново</w:t>
            </w:r>
          </w:p>
        </w:tc>
        <w:tc>
          <w:tcPr>
            <w:tcW w:w="1246" w:type="dxa"/>
            <w:shd w:val="clear" w:color="auto" w:fill="auto"/>
            <w:hideMark/>
          </w:tcPr>
          <w:p w14:paraId="22EE0768" w14:textId="77777777" w:rsidR="00EA32C5" w:rsidRPr="00BB6AFA" w:rsidRDefault="00EA32C5" w:rsidP="00B11B0D">
            <w:pPr>
              <w:autoSpaceDE/>
              <w:autoSpaceDN/>
              <w:rPr>
                <w:sz w:val="20"/>
                <w:szCs w:val="20"/>
              </w:rPr>
            </w:pPr>
            <w:r w:rsidRPr="00BB6AFA">
              <w:rPr>
                <w:sz w:val="20"/>
                <w:szCs w:val="20"/>
              </w:rPr>
              <w:t>с. Балван</w:t>
            </w:r>
            <w:r w:rsidRPr="00BB6AFA">
              <w:rPr>
                <w:sz w:val="20"/>
                <w:szCs w:val="20"/>
              </w:rPr>
              <w:br/>
              <w:t>с. Ветринци</w:t>
            </w:r>
            <w:r w:rsidRPr="00BB6AFA">
              <w:rPr>
                <w:sz w:val="20"/>
                <w:szCs w:val="20"/>
              </w:rPr>
              <w:br/>
              <w:t>с. Ново село</w:t>
            </w:r>
          </w:p>
        </w:tc>
        <w:tc>
          <w:tcPr>
            <w:tcW w:w="1047" w:type="dxa"/>
            <w:shd w:val="clear" w:color="auto" w:fill="auto"/>
            <w:noWrap/>
            <w:hideMark/>
          </w:tcPr>
          <w:p w14:paraId="209EF84D" w14:textId="77777777" w:rsidR="00EA32C5" w:rsidRPr="00BB6AFA" w:rsidRDefault="00EA32C5" w:rsidP="00B11B0D">
            <w:pPr>
              <w:autoSpaceDE/>
              <w:autoSpaceDN/>
              <w:rPr>
                <w:sz w:val="20"/>
                <w:szCs w:val="20"/>
              </w:rPr>
            </w:pPr>
            <w:r w:rsidRPr="00BB6AFA">
              <w:rPr>
                <w:sz w:val="20"/>
                <w:szCs w:val="20"/>
              </w:rPr>
              <w:t>Велико Търново</w:t>
            </w:r>
          </w:p>
        </w:tc>
        <w:tc>
          <w:tcPr>
            <w:tcW w:w="3667" w:type="dxa"/>
            <w:shd w:val="clear" w:color="auto" w:fill="auto"/>
            <w:hideMark/>
          </w:tcPr>
          <w:p w14:paraId="0DA85B72" w14:textId="77777777" w:rsidR="00EA32C5" w:rsidRPr="00BB6AFA" w:rsidRDefault="00EA32C5" w:rsidP="00B11B0D">
            <w:pPr>
              <w:autoSpaceDE/>
              <w:autoSpaceDN/>
              <w:rPr>
                <w:sz w:val="20"/>
                <w:szCs w:val="20"/>
              </w:rPr>
            </w:pPr>
            <w:r w:rsidRPr="00BB6AFA">
              <w:rPr>
                <w:sz w:val="20"/>
                <w:szCs w:val="20"/>
              </w:rPr>
              <w:t>Опа</w:t>
            </w:r>
            <w:r w:rsidR="00FD76CE" w:rsidRPr="00BB6AFA">
              <w:rPr>
                <w:sz w:val="20"/>
                <w:szCs w:val="20"/>
              </w:rPr>
              <w:t>зване на характерна дъбова гора</w:t>
            </w:r>
          </w:p>
        </w:tc>
      </w:tr>
      <w:tr w:rsidR="00EA32C5" w:rsidRPr="00BB6AFA" w14:paraId="608D58E4" w14:textId="77777777" w:rsidTr="00E67C90">
        <w:trPr>
          <w:trHeight w:val="510"/>
        </w:trPr>
        <w:tc>
          <w:tcPr>
            <w:tcW w:w="715" w:type="dxa"/>
            <w:shd w:val="clear" w:color="auto" w:fill="auto"/>
            <w:hideMark/>
          </w:tcPr>
          <w:p w14:paraId="4BE3A26B" w14:textId="77777777" w:rsidR="00EA32C5" w:rsidRPr="00BB6AFA" w:rsidRDefault="00EA32C5" w:rsidP="00B11B0D">
            <w:pPr>
              <w:autoSpaceDE/>
              <w:autoSpaceDN/>
              <w:rPr>
                <w:b/>
                <w:bCs/>
                <w:sz w:val="20"/>
                <w:szCs w:val="20"/>
              </w:rPr>
            </w:pPr>
            <w:r w:rsidRPr="00BB6AFA">
              <w:rPr>
                <w:b/>
                <w:bCs/>
                <w:sz w:val="20"/>
                <w:szCs w:val="20"/>
              </w:rPr>
              <w:t>237</w:t>
            </w:r>
          </w:p>
        </w:tc>
        <w:tc>
          <w:tcPr>
            <w:tcW w:w="567" w:type="dxa"/>
            <w:shd w:val="clear" w:color="auto" w:fill="auto"/>
            <w:hideMark/>
          </w:tcPr>
          <w:p w14:paraId="76DACF11"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346A41B" w14:textId="77777777" w:rsidR="00EA32C5" w:rsidRPr="00BB6AFA" w:rsidRDefault="00EA32C5" w:rsidP="00B11B0D">
            <w:pPr>
              <w:autoSpaceDE/>
              <w:autoSpaceDN/>
              <w:rPr>
                <w:b/>
                <w:bCs/>
                <w:sz w:val="20"/>
                <w:szCs w:val="20"/>
              </w:rPr>
            </w:pPr>
            <w:r w:rsidRPr="00BB6AFA">
              <w:rPr>
                <w:b/>
                <w:bCs/>
                <w:sz w:val="20"/>
                <w:szCs w:val="20"/>
              </w:rPr>
              <w:t>Усойката</w:t>
            </w:r>
          </w:p>
        </w:tc>
        <w:tc>
          <w:tcPr>
            <w:tcW w:w="948" w:type="dxa"/>
            <w:shd w:val="clear" w:color="auto" w:fill="auto"/>
            <w:noWrap/>
            <w:hideMark/>
          </w:tcPr>
          <w:p w14:paraId="08126D10"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45EEBCB4" w14:textId="77777777" w:rsidR="00EA32C5" w:rsidRPr="00BB6AFA" w:rsidRDefault="00EA32C5" w:rsidP="00B11B0D">
            <w:pPr>
              <w:autoSpaceDE/>
              <w:autoSpaceDN/>
              <w:rPr>
                <w:sz w:val="20"/>
                <w:szCs w:val="20"/>
              </w:rPr>
            </w:pPr>
            <w:r w:rsidRPr="00BB6AFA">
              <w:rPr>
                <w:sz w:val="20"/>
                <w:szCs w:val="20"/>
              </w:rPr>
              <w:t>334</w:t>
            </w:r>
          </w:p>
        </w:tc>
        <w:tc>
          <w:tcPr>
            <w:tcW w:w="828" w:type="dxa"/>
            <w:shd w:val="clear" w:color="auto" w:fill="auto"/>
            <w:hideMark/>
          </w:tcPr>
          <w:p w14:paraId="72CA2093" w14:textId="77777777" w:rsidR="00EA32C5" w:rsidRPr="00BB6AFA" w:rsidRDefault="00EA32C5" w:rsidP="00B11B0D">
            <w:pPr>
              <w:autoSpaceDE/>
              <w:autoSpaceDN/>
              <w:rPr>
                <w:sz w:val="20"/>
                <w:szCs w:val="20"/>
              </w:rPr>
            </w:pPr>
            <w:r w:rsidRPr="00BB6AFA">
              <w:rPr>
                <w:sz w:val="20"/>
                <w:szCs w:val="20"/>
              </w:rPr>
              <w:t>31.03.2003 г.</w:t>
            </w:r>
            <w:r w:rsidR="000373AD" w:rsidRPr="00BB6AFA">
              <w:rPr>
                <w:sz w:val="20"/>
                <w:szCs w:val="20"/>
              </w:rPr>
              <w:t xml:space="preserve"> </w:t>
            </w:r>
          </w:p>
        </w:tc>
        <w:tc>
          <w:tcPr>
            <w:tcW w:w="801" w:type="dxa"/>
            <w:shd w:val="clear" w:color="auto" w:fill="auto"/>
            <w:noWrap/>
            <w:hideMark/>
          </w:tcPr>
          <w:p w14:paraId="4F50A9C7" w14:textId="77777777" w:rsidR="00EA32C5" w:rsidRPr="00BB6AFA" w:rsidRDefault="00EA32C5" w:rsidP="00B11B0D">
            <w:pPr>
              <w:autoSpaceDE/>
              <w:autoSpaceDN/>
              <w:rPr>
                <w:sz w:val="20"/>
                <w:szCs w:val="20"/>
              </w:rPr>
            </w:pPr>
            <w:r w:rsidRPr="00BB6AFA">
              <w:rPr>
                <w:sz w:val="20"/>
                <w:szCs w:val="20"/>
              </w:rPr>
              <w:t>42/2003</w:t>
            </w:r>
          </w:p>
        </w:tc>
        <w:tc>
          <w:tcPr>
            <w:tcW w:w="765" w:type="dxa"/>
            <w:shd w:val="clear" w:color="auto" w:fill="auto"/>
            <w:noWrap/>
            <w:hideMark/>
          </w:tcPr>
          <w:p w14:paraId="648E133A" w14:textId="77777777" w:rsidR="00EA32C5" w:rsidRPr="00BB6AFA" w:rsidRDefault="00EA32C5" w:rsidP="00B11B0D">
            <w:pPr>
              <w:autoSpaceDE/>
              <w:autoSpaceDN/>
              <w:rPr>
                <w:sz w:val="20"/>
                <w:szCs w:val="20"/>
              </w:rPr>
            </w:pPr>
            <w:r w:rsidRPr="00BB6AFA">
              <w:rPr>
                <w:sz w:val="20"/>
                <w:szCs w:val="20"/>
              </w:rPr>
              <w:t>4,5281</w:t>
            </w:r>
          </w:p>
        </w:tc>
        <w:tc>
          <w:tcPr>
            <w:tcW w:w="911" w:type="dxa"/>
            <w:shd w:val="clear" w:color="auto" w:fill="auto"/>
            <w:hideMark/>
          </w:tcPr>
          <w:p w14:paraId="39849367"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2E17AF82" w14:textId="77777777" w:rsidR="00EA32C5" w:rsidRPr="00BB6AFA" w:rsidRDefault="00EA32C5" w:rsidP="00B11B0D">
            <w:pPr>
              <w:autoSpaceDE/>
              <w:autoSpaceDN/>
              <w:rPr>
                <w:sz w:val="20"/>
                <w:szCs w:val="20"/>
              </w:rPr>
            </w:pPr>
            <w:r w:rsidRPr="00BB6AFA">
              <w:rPr>
                <w:sz w:val="20"/>
                <w:szCs w:val="20"/>
              </w:rPr>
              <w:t>Асеновград</w:t>
            </w:r>
          </w:p>
        </w:tc>
        <w:tc>
          <w:tcPr>
            <w:tcW w:w="1246" w:type="dxa"/>
            <w:shd w:val="clear" w:color="auto" w:fill="auto"/>
            <w:hideMark/>
          </w:tcPr>
          <w:p w14:paraId="5DB4E6F1" w14:textId="77777777" w:rsidR="00EA32C5" w:rsidRPr="00BB6AFA" w:rsidRDefault="00EA32C5" w:rsidP="00B11B0D">
            <w:pPr>
              <w:autoSpaceDE/>
              <w:autoSpaceDN/>
              <w:rPr>
                <w:sz w:val="20"/>
                <w:szCs w:val="20"/>
              </w:rPr>
            </w:pPr>
            <w:r w:rsidRPr="00BB6AFA">
              <w:rPr>
                <w:sz w:val="20"/>
                <w:szCs w:val="20"/>
              </w:rPr>
              <w:t>с. Добростан</w:t>
            </w:r>
          </w:p>
        </w:tc>
        <w:tc>
          <w:tcPr>
            <w:tcW w:w="1047" w:type="dxa"/>
            <w:shd w:val="clear" w:color="auto" w:fill="auto"/>
            <w:noWrap/>
            <w:hideMark/>
          </w:tcPr>
          <w:p w14:paraId="000C87CB"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7BC21ADC" w14:textId="77777777" w:rsidR="00EA32C5" w:rsidRPr="00BB6AFA" w:rsidRDefault="00EA32C5" w:rsidP="00B11B0D">
            <w:pPr>
              <w:autoSpaceDE/>
              <w:autoSpaceDN/>
              <w:rPr>
                <w:sz w:val="20"/>
                <w:szCs w:val="20"/>
              </w:rPr>
            </w:pPr>
            <w:r w:rsidRPr="00BB6AFA">
              <w:rPr>
                <w:sz w:val="20"/>
                <w:szCs w:val="20"/>
              </w:rPr>
              <w:t>Опазва</w:t>
            </w:r>
            <w:r w:rsidR="00FD76CE" w:rsidRPr="00BB6AFA">
              <w:rPr>
                <w:sz w:val="20"/>
                <w:szCs w:val="20"/>
              </w:rPr>
              <w:t>не на вековна гора от черен бор</w:t>
            </w:r>
          </w:p>
        </w:tc>
      </w:tr>
      <w:tr w:rsidR="00EA32C5" w:rsidRPr="00BB6AFA" w14:paraId="52337856" w14:textId="77777777" w:rsidTr="00E67C90">
        <w:trPr>
          <w:trHeight w:val="1005"/>
        </w:trPr>
        <w:tc>
          <w:tcPr>
            <w:tcW w:w="715" w:type="dxa"/>
            <w:shd w:val="clear" w:color="auto" w:fill="auto"/>
            <w:hideMark/>
          </w:tcPr>
          <w:p w14:paraId="29980AC1" w14:textId="77777777" w:rsidR="00EA32C5" w:rsidRPr="00BB6AFA" w:rsidRDefault="00EA32C5" w:rsidP="00B11B0D">
            <w:pPr>
              <w:autoSpaceDE/>
              <w:autoSpaceDN/>
              <w:rPr>
                <w:b/>
                <w:bCs/>
                <w:sz w:val="20"/>
                <w:szCs w:val="20"/>
              </w:rPr>
            </w:pPr>
            <w:r w:rsidRPr="00BB6AFA">
              <w:rPr>
                <w:b/>
                <w:bCs/>
                <w:sz w:val="20"/>
                <w:szCs w:val="20"/>
              </w:rPr>
              <w:t>249</w:t>
            </w:r>
          </w:p>
        </w:tc>
        <w:tc>
          <w:tcPr>
            <w:tcW w:w="567" w:type="dxa"/>
            <w:shd w:val="clear" w:color="auto" w:fill="auto"/>
            <w:hideMark/>
          </w:tcPr>
          <w:p w14:paraId="48E1657B"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9FEF195" w14:textId="77777777" w:rsidR="00EA32C5" w:rsidRPr="00BB6AFA" w:rsidRDefault="00EA32C5" w:rsidP="00B11B0D">
            <w:pPr>
              <w:autoSpaceDE/>
              <w:autoSpaceDN/>
              <w:rPr>
                <w:b/>
                <w:bCs/>
                <w:sz w:val="20"/>
                <w:szCs w:val="20"/>
              </w:rPr>
            </w:pPr>
            <w:r w:rsidRPr="00BB6AFA">
              <w:rPr>
                <w:b/>
                <w:bCs/>
                <w:sz w:val="20"/>
                <w:szCs w:val="20"/>
              </w:rPr>
              <w:t>Огняново</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Синитиевски рид</w:t>
            </w:r>
          </w:p>
        </w:tc>
        <w:tc>
          <w:tcPr>
            <w:tcW w:w="948" w:type="dxa"/>
            <w:shd w:val="clear" w:color="auto" w:fill="auto"/>
            <w:noWrap/>
            <w:hideMark/>
          </w:tcPr>
          <w:p w14:paraId="1486A910"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D108CAE" w14:textId="77777777" w:rsidR="00EA32C5" w:rsidRPr="00BB6AFA" w:rsidRDefault="00EA32C5" w:rsidP="00B11B0D">
            <w:pPr>
              <w:autoSpaceDE/>
              <w:autoSpaceDN/>
              <w:rPr>
                <w:sz w:val="20"/>
                <w:szCs w:val="20"/>
              </w:rPr>
            </w:pPr>
            <w:r w:rsidRPr="00BB6AFA">
              <w:rPr>
                <w:sz w:val="20"/>
                <w:szCs w:val="20"/>
              </w:rPr>
              <w:t>384</w:t>
            </w:r>
          </w:p>
        </w:tc>
        <w:tc>
          <w:tcPr>
            <w:tcW w:w="828" w:type="dxa"/>
            <w:shd w:val="clear" w:color="auto" w:fill="auto"/>
            <w:hideMark/>
          </w:tcPr>
          <w:p w14:paraId="4EF195B9" w14:textId="77777777" w:rsidR="00EA32C5" w:rsidRPr="00BB6AFA" w:rsidRDefault="00EA32C5" w:rsidP="00B11B0D">
            <w:pPr>
              <w:autoSpaceDE/>
              <w:autoSpaceDN/>
              <w:rPr>
                <w:sz w:val="20"/>
                <w:szCs w:val="20"/>
              </w:rPr>
            </w:pPr>
            <w:r w:rsidRPr="00BB6AFA">
              <w:rPr>
                <w:sz w:val="20"/>
                <w:szCs w:val="20"/>
              </w:rPr>
              <w:t>03.04.2003 г.</w:t>
            </w:r>
            <w:r w:rsidR="000373AD" w:rsidRPr="00BB6AFA">
              <w:rPr>
                <w:sz w:val="20"/>
                <w:szCs w:val="20"/>
              </w:rPr>
              <w:t xml:space="preserve"> </w:t>
            </w:r>
          </w:p>
        </w:tc>
        <w:tc>
          <w:tcPr>
            <w:tcW w:w="801" w:type="dxa"/>
            <w:shd w:val="clear" w:color="auto" w:fill="auto"/>
            <w:noWrap/>
            <w:hideMark/>
          </w:tcPr>
          <w:p w14:paraId="2509C1FC" w14:textId="77777777" w:rsidR="00EA32C5" w:rsidRPr="00BB6AFA" w:rsidRDefault="00EA32C5" w:rsidP="00B11B0D">
            <w:pPr>
              <w:autoSpaceDE/>
              <w:autoSpaceDN/>
              <w:rPr>
                <w:sz w:val="20"/>
                <w:szCs w:val="20"/>
              </w:rPr>
            </w:pPr>
            <w:r w:rsidRPr="00BB6AFA">
              <w:rPr>
                <w:sz w:val="20"/>
                <w:szCs w:val="20"/>
              </w:rPr>
              <w:t>42/2003</w:t>
            </w:r>
          </w:p>
        </w:tc>
        <w:tc>
          <w:tcPr>
            <w:tcW w:w="765" w:type="dxa"/>
            <w:shd w:val="clear" w:color="auto" w:fill="auto"/>
            <w:noWrap/>
            <w:hideMark/>
          </w:tcPr>
          <w:p w14:paraId="0263A9FB" w14:textId="77777777" w:rsidR="00EA32C5" w:rsidRPr="00BB6AFA" w:rsidRDefault="00EA32C5" w:rsidP="00B11B0D">
            <w:pPr>
              <w:autoSpaceDE/>
              <w:autoSpaceDN/>
              <w:rPr>
                <w:sz w:val="20"/>
                <w:szCs w:val="20"/>
              </w:rPr>
            </w:pPr>
            <w:r w:rsidRPr="00BB6AFA">
              <w:rPr>
                <w:sz w:val="20"/>
                <w:szCs w:val="20"/>
              </w:rPr>
              <w:t>842,623</w:t>
            </w:r>
          </w:p>
        </w:tc>
        <w:tc>
          <w:tcPr>
            <w:tcW w:w="911" w:type="dxa"/>
            <w:shd w:val="clear" w:color="auto" w:fill="auto"/>
            <w:hideMark/>
          </w:tcPr>
          <w:p w14:paraId="447CB5F6" w14:textId="77777777" w:rsidR="00EA32C5" w:rsidRPr="00BB6AFA" w:rsidRDefault="00EA32C5" w:rsidP="00B11B0D">
            <w:pPr>
              <w:autoSpaceDE/>
              <w:autoSpaceDN/>
              <w:rPr>
                <w:sz w:val="20"/>
                <w:szCs w:val="20"/>
              </w:rPr>
            </w:pPr>
            <w:r w:rsidRPr="00BB6AFA">
              <w:rPr>
                <w:sz w:val="20"/>
                <w:szCs w:val="20"/>
              </w:rPr>
              <w:t>Пазарджик</w:t>
            </w:r>
          </w:p>
        </w:tc>
        <w:tc>
          <w:tcPr>
            <w:tcW w:w="1045" w:type="dxa"/>
            <w:shd w:val="clear" w:color="auto" w:fill="auto"/>
            <w:hideMark/>
          </w:tcPr>
          <w:p w14:paraId="7F5D658C" w14:textId="77777777" w:rsidR="00EA32C5" w:rsidRPr="00BB6AFA" w:rsidRDefault="00EA32C5" w:rsidP="00B11B0D">
            <w:pPr>
              <w:autoSpaceDE/>
              <w:autoSpaceDN/>
              <w:rPr>
                <w:sz w:val="20"/>
                <w:szCs w:val="20"/>
              </w:rPr>
            </w:pPr>
            <w:r w:rsidRPr="00BB6AFA">
              <w:rPr>
                <w:sz w:val="20"/>
                <w:szCs w:val="20"/>
              </w:rPr>
              <w:t>Пазарджик</w:t>
            </w:r>
          </w:p>
        </w:tc>
        <w:tc>
          <w:tcPr>
            <w:tcW w:w="1246" w:type="dxa"/>
            <w:shd w:val="clear" w:color="auto" w:fill="auto"/>
            <w:hideMark/>
          </w:tcPr>
          <w:p w14:paraId="3D0DB222" w14:textId="77777777" w:rsidR="00EA32C5" w:rsidRPr="00BB6AFA" w:rsidRDefault="00EA32C5" w:rsidP="00B11B0D">
            <w:pPr>
              <w:autoSpaceDE/>
              <w:autoSpaceDN/>
              <w:rPr>
                <w:sz w:val="20"/>
                <w:szCs w:val="20"/>
              </w:rPr>
            </w:pPr>
            <w:r w:rsidRPr="00BB6AFA">
              <w:rPr>
                <w:sz w:val="20"/>
                <w:szCs w:val="20"/>
              </w:rPr>
              <w:t>с. Синитово</w:t>
            </w:r>
            <w:r w:rsidRPr="00BB6AFA">
              <w:rPr>
                <w:sz w:val="20"/>
                <w:szCs w:val="20"/>
              </w:rPr>
              <w:br/>
              <w:t>с. Огняново</w:t>
            </w:r>
          </w:p>
        </w:tc>
        <w:tc>
          <w:tcPr>
            <w:tcW w:w="1047" w:type="dxa"/>
            <w:shd w:val="clear" w:color="auto" w:fill="auto"/>
            <w:noWrap/>
            <w:hideMark/>
          </w:tcPr>
          <w:p w14:paraId="51778902" w14:textId="77777777" w:rsidR="00EA32C5" w:rsidRPr="00BB6AFA" w:rsidRDefault="00EA32C5" w:rsidP="00B11B0D">
            <w:pPr>
              <w:autoSpaceDE/>
              <w:autoSpaceDN/>
              <w:rPr>
                <w:sz w:val="20"/>
                <w:szCs w:val="20"/>
              </w:rPr>
            </w:pPr>
            <w:r w:rsidRPr="00BB6AFA">
              <w:rPr>
                <w:sz w:val="20"/>
                <w:szCs w:val="20"/>
              </w:rPr>
              <w:t>Пазарджик</w:t>
            </w:r>
          </w:p>
        </w:tc>
        <w:tc>
          <w:tcPr>
            <w:tcW w:w="3667" w:type="dxa"/>
            <w:shd w:val="clear" w:color="auto" w:fill="auto"/>
            <w:hideMark/>
          </w:tcPr>
          <w:p w14:paraId="71CFF694" w14:textId="77777777" w:rsidR="00EA32C5" w:rsidRPr="00BB6AFA" w:rsidRDefault="00EA32C5" w:rsidP="00AC478A">
            <w:pPr>
              <w:autoSpaceDE/>
              <w:autoSpaceDN/>
              <w:rPr>
                <w:sz w:val="20"/>
                <w:szCs w:val="20"/>
              </w:rPr>
            </w:pPr>
            <w:r w:rsidRPr="00BB6AFA">
              <w:rPr>
                <w:sz w:val="20"/>
                <w:szCs w:val="20"/>
              </w:rPr>
              <w:t>Опазване на: полуестествени сухи тревни и храстови съобщества върху варовик (Festuco-Brometalia) и псевдостепи с житни и едногодишни растения от клас Thero-Brachypodietea, както и на защитени, редки и застрашени растителни и животински видове: текирска мишорка (Gypsophila tekirae), игликоцветна айважива (Alkanna primuliflora), стрибърнова айважива (Alkanna stribrnyi), борзеанов игловръх (Alyssum borzaeanum), стрибърнов игловръх (Alyssum stribrnyi), обикновен анакамптис (Anacamptis pyramidalis), скална гъшарка (Arabis nova), тракийска овчарска торбичка (Capsella bursa-pastoris ssp. thracica), манагетова метличина (Centaurea mannagettae), оливиеров минзухар (Crocus olivieri), гръцка (гусихиева) ведрица (Fritillaria gussichiae), родопско еньовче (Galium rhodopeum), татарски гониолимон (Goniolimon tataricum), родопска люцерна (Medicago rhodopea), жаба дървесница (Hyla arborea), турска боа (Eryx jaculus), малък ястреб (Accipiter nisus), голям ястреб (Accipiter gentiles), орел</w:t>
            </w:r>
            <w:r w:rsidR="00AC478A" w:rsidRPr="00BB6AFA">
              <w:rPr>
                <w:sz w:val="20"/>
                <w:szCs w:val="20"/>
              </w:rPr>
              <w:t xml:space="preserve"> </w:t>
            </w:r>
            <w:r w:rsidRPr="00BB6AFA">
              <w:rPr>
                <w:sz w:val="20"/>
                <w:szCs w:val="20"/>
              </w:rPr>
              <w:t xml:space="preserve">змияр (Circaetus gallicus), малък орел (Hieraaetus pennatus), царски орел (Aquila heliaca), скален орел (Aquila chrysaлtos), малък креслив орел (Aquila pomarina), белоопашат мишелов (Buteo rufinus), степен орел (Aquila nipalensis), осояд (Pernis apivorus), полски блатар </w:t>
            </w:r>
            <w:r w:rsidRPr="00BB6AFA">
              <w:rPr>
                <w:sz w:val="20"/>
                <w:szCs w:val="20"/>
              </w:rPr>
              <w:br/>
              <w:t>(Circus cyaneus), ловен сокол (Falco cherrug), сокол скитник</w:t>
            </w:r>
            <w:r w:rsidR="00AC478A" w:rsidRPr="00BB6AFA">
              <w:rPr>
                <w:sz w:val="20"/>
                <w:szCs w:val="20"/>
              </w:rPr>
              <w:t xml:space="preserve"> </w:t>
            </w:r>
            <w:r w:rsidRPr="00BB6AFA">
              <w:rPr>
                <w:sz w:val="20"/>
                <w:szCs w:val="20"/>
              </w:rPr>
              <w:t xml:space="preserve">(Falco peregrinus), сокол орко (Falco subbuteo), турилик (Burhinus oedicnemus), лалугер (Spermophilus citellus), пъстър пор </w:t>
            </w:r>
            <w:r w:rsidRPr="00BB6AFA">
              <w:rPr>
                <w:sz w:val="20"/>
                <w:szCs w:val="20"/>
              </w:rPr>
              <w:br/>
              <w:t>(Vormela peregusna) и др.</w:t>
            </w:r>
          </w:p>
        </w:tc>
      </w:tr>
      <w:tr w:rsidR="00EA32C5" w:rsidRPr="00BB6AFA" w14:paraId="251A85AA" w14:textId="77777777" w:rsidTr="00E67C90">
        <w:trPr>
          <w:trHeight w:val="315"/>
        </w:trPr>
        <w:tc>
          <w:tcPr>
            <w:tcW w:w="715" w:type="dxa"/>
            <w:shd w:val="clear" w:color="auto" w:fill="auto"/>
            <w:noWrap/>
            <w:hideMark/>
          </w:tcPr>
          <w:p w14:paraId="1B9C5CBA" w14:textId="77777777" w:rsidR="00EA32C5" w:rsidRPr="00BB6AFA" w:rsidRDefault="00EA32C5" w:rsidP="00B11B0D">
            <w:pPr>
              <w:autoSpaceDE/>
              <w:autoSpaceDN/>
              <w:rPr>
                <w:b/>
                <w:bCs/>
                <w:sz w:val="20"/>
                <w:szCs w:val="20"/>
              </w:rPr>
            </w:pPr>
            <w:r w:rsidRPr="00BB6AFA">
              <w:rPr>
                <w:b/>
                <w:bCs/>
                <w:sz w:val="20"/>
                <w:szCs w:val="20"/>
              </w:rPr>
              <w:t>295</w:t>
            </w:r>
          </w:p>
        </w:tc>
        <w:tc>
          <w:tcPr>
            <w:tcW w:w="567" w:type="dxa"/>
            <w:shd w:val="clear" w:color="auto" w:fill="auto"/>
            <w:hideMark/>
          </w:tcPr>
          <w:p w14:paraId="589E0B1C"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21D0C36" w14:textId="77777777" w:rsidR="00EA32C5" w:rsidRPr="00BB6AFA" w:rsidRDefault="00EA32C5" w:rsidP="00B11B0D">
            <w:pPr>
              <w:autoSpaceDE/>
              <w:autoSpaceDN/>
              <w:rPr>
                <w:b/>
                <w:bCs/>
                <w:sz w:val="20"/>
                <w:szCs w:val="20"/>
              </w:rPr>
            </w:pPr>
            <w:r w:rsidRPr="00BB6AFA">
              <w:rPr>
                <w:b/>
                <w:bCs/>
                <w:sz w:val="20"/>
                <w:szCs w:val="20"/>
              </w:rPr>
              <w:t>Козлодуй</w:t>
            </w:r>
          </w:p>
        </w:tc>
        <w:tc>
          <w:tcPr>
            <w:tcW w:w="948" w:type="dxa"/>
            <w:shd w:val="clear" w:color="auto" w:fill="auto"/>
            <w:noWrap/>
            <w:hideMark/>
          </w:tcPr>
          <w:p w14:paraId="6F6A41B1"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5A67077B" w14:textId="77777777" w:rsidR="00EA32C5" w:rsidRPr="00BB6AFA" w:rsidRDefault="00EA32C5" w:rsidP="00B11B0D">
            <w:pPr>
              <w:autoSpaceDE/>
              <w:autoSpaceDN/>
              <w:rPr>
                <w:sz w:val="20"/>
                <w:szCs w:val="20"/>
              </w:rPr>
            </w:pPr>
            <w:r w:rsidRPr="00BB6AFA">
              <w:rPr>
                <w:sz w:val="20"/>
                <w:szCs w:val="20"/>
              </w:rPr>
              <w:t>639</w:t>
            </w:r>
          </w:p>
        </w:tc>
        <w:tc>
          <w:tcPr>
            <w:tcW w:w="828" w:type="dxa"/>
            <w:shd w:val="clear" w:color="auto" w:fill="auto"/>
            <w:hideMark/>
          </w:tcPr>
          <w:p w14:paraId="3D96CDFA" w14:textId="77777777" w:rsidR="00EA32C5" w:rsidRPr="00BB6AFA" w:rsidRDefault="00EA32C5" w:rsidP="00B11B0D">
            <w:pPr>
              <w:autoSpaceDE/>
              <w:autoSpaceDN/>
              <w:rPr>
                <w:sz w:val="20"/>
                <w:szCs w:val="20"/>
              </w:rPr>
            </w:pPr>
            <w:r w:rsidRPr="00BB6AFA">
              <w:rPr>
                <w:sz w:val="20"/>
                <w:szCs w:val="20"/>
              </w:rPr>
              <w:t>26.05.2003 г.</w:t>
            </w:r>
            <w:r w:rsidR="000373AD" w:rsidRPr="00BB6AFA">
              <w:rPr>
                <w:sz w:val="20"/>
                <w:szCs w:val="20"/>
              </w:rPr>
              <w:t xml:space="preserve"> </w:t>
            </w:r>
          </w:p>
        </w:tc>
        <w:tc>
          <w:tcPr>
            <w:tcW w:w="801" w:type="dxa"/>
            <w:shd w:val="clear" w:color="auto" w:fill="auto"/>
            <w:noWrap/>
            <w:hideMark/>
          </w:tcPr>
          <w:p w14:paraId="5D68D6EC" w14:textId="77777777" w:rsidR="00EA32C5" w:rsidRPr="00BB6AFA" w:rsidRDefault="00EA32C5" w:rsidP="00B11B0D">
            <w:pPr>
              <w:autoSpaceDE/>
              <w:autoSpaceDN/>
              <w:rPr>
                <w:sz w:val="20"/>
                <w:szCs w:val="20"/>
              </w:rPr>
            </w:pPr>
            <w:r w:rsidRPr="00BB6AFA">
              <w:rPr>
                <w:sz w:val="20"/>
                <w:szCs w:val="20"/>
              </w:rPr>
              <w:t>60/2003</w:t>
            </w:r>
          </w:p>
        </w:tc>
        <w:tc>
          <w:tcPr>
            <w:tcW w:w="765" w:type="dxa"/>
            <w:shd w:val="clear" w:color="auto" w:fill="auto"/>
            <w:noWrap/>
            <w:hideMark/>
          </w:tcPr>
          <w:p w14:paraId="1A09F32E" w14:textId="77777777" w:rsidR="00EA32C5" w:rsidRPr="00BB6AFA" w:rsidRDefault="00EA32C5" w:rsidP="00B11B0D">
            <w:pPr>
              <w:autoSpaceDE/>
              <w:autoSpaceDN/>
              <w:rPr>
                <w:sz w:val="20"/>
                <w:szCs w:val="20"/>
              </w:rPr>
            </w:pPr>
            <w:r w:rsidRPr="00BB6AFA">
              <w:rPr>
                <w:sz w:val="20"/>
                <w:szCs w:val="20"/>
              </w:rPr>
              <w:t>10</w:t>
            </w:r>
          </w:p>
        </w:tc>
        <w:tc>
          <w:tcPr>
            <w:tcW w:w="911" w:type="dxa"/>
            <w:shd w:val="clear" w:color="auto" w:fill="auto"/>
            <w:hideMark/>
          </w:tcPr>
          <w:p w14:paraId="0AC2DE37" w14:textId="77777777" w:rsidR="00EA32C5" w:rsidRPr="00BB6AFA" w:rsidRDefault="00EA32C5" w:rsidP="00B11B0D">
            <w:pPr>
              <w:autoSpaceDE/>
              <w:autoSpaceDN/>
              <w:rPr>
                <w:sz w:val="20"/>
                <w:szCs w:val="20"/>
              </w:rPr>
            </w:pPr>
            <w:r w:rsidRPr="00BB6AFA">
              <w:rPr>
                <w:sz w:val="20"/>
                <w:szCs w:val="20"/>
              </w:rPr>
              <w:t>Враца</w:t>
            </w:r>
          </w:p>
        </w:tc>
        <w:tc>
          <w:tcPr>
            <w:tcW w:w="1045" w:type="dxa"/>
            <w:shd w:val="clear" w:color="auto" w:fill="auto"/>
            <w:hideMark/>
          </w:tcPr>
          <w:p w14:paraId="70D3A7CA" w14:textId="77777777" w:rsidR="00EA32C5" w:rsidRPr="00BB6AFA" w:rsidRDefault="00176796" w:rsidP="00B11B0D">
            <w:pPr>
              <w:autoSpaceDE/>
              <w:autoSpaceDN/>
              <w:rPr>
                <w:sz w:val="20"/>
                <w:szCs w:val="20"/>
              </w:rPr>
            </w:pPr>
            <w:r w:rsidRPr="00BB6AFA">
              <w:rPr>
                <w:sz w:val="20"/>
                <w:szCs w:val="20"/>
              </w:rPr>
              <w:t>Козлод</w:t>
            </w:r>
            <w:r w:rsidR="00EA32C5" w:rsidRPr="00BB6AFA">
              <w:rPr>
                <w:sz w:val="20"/>
                <w:szCs w:val="20"/>
              </w:rPr>
              <w:t>уй</w:t>
            </w:r>
          </w:p>
        </w:tc>
        <w:tc>
          <w:tcPr>
            <w:tcW w:w="1246" w:type="dxa"/>
            <w:shd w:val="clear" w:color="auto" w:fill="auto"/>
            <w:hideMark/>
          </w:tcPr>
          <w:p w14:paraId="02D8D8FD" w14:textId="77777777" w:rsidR="00EA32C5" w:rsidRPr="00BB6AFA" w:rsidRDefault="00EA32C5" w:rsidP="00B11B0D">
            <w:pPr>
              <w:autoSpaceDE/>
              <w:autoSpaceDN/>
              <w:rPr>
                <w:sz w:val="20"/>
                <w:szCs w:val="20"/>
              </w:rPr>
            </w:pPr>
            <w:r w:rsidRPr="00BB6AFA">
              <w:rPr>
                <w:sz w:val="20"/>
                <w:szCs w:val="20"/>
              </w:rPr>
              <w:t>гр. Козлодуй</w:t>
            </w:r>
          </w:p>
        </w:tc>
        <w:tc>
          <w:tcPr>
            <w:tcW w:w="1047" w:type="dxa"/>
            <w:shd w:val="clear" w:color="auto" w:fill="auto"/>
            <w:noWrap/>
            <w:hideMark/>
          </w:tcPr>
          <w:p w14:paraId="540904E7" w14:textId="77777777" w:rsidR="00EA32C5" w:rsidRPr="00BB6AFA" w:rsidRDefault="00EA32C5" w:rsidP="00B11B0D">
            <w:pPr>
              <w:autoSpaceDE/>
              <w:autoSpaceDN/>
              <w:rPr>
                <w:sz w:val="20"/>
                <w:szCs w:val="20"/>
              </w:rPr>
            </w:pPr>
            <w:r w:rsidRPr="00BB6AFA">
              <w:rPr>
                <w:sz w:val="20"/>
                <w:szCs w:val="20"/>
              </w:rPr>
              <w:t>Враца</w:t>
            </w:r>
          </w:p>
        </w:tc>
        <w:tc>
          <w:tcPr>
            <w:tcW w:w="3667" w:type="dxa"/>
            <w:shd w:val="clear" w:color="auto" w:fill="auto"/>
            <w:hideMark/>
          </w:tcPr>
          <w:p w14:paraId="790DE516" w14:textId="77777777" w:rsidR="00EA32C5" w:rsidRPr="00BB6AFA" w:rsidRDefault="00EA32C5" w:rsidP="00B11B0D">
            <w:pPr>
              <w:autoSpaceDE/>
              <w:autoSpaceDN/>
              <w:rPr>
                <w:sz w:val="20"/>
                <w:szCs w:val="20"/>
              </w:rPr>
            </w:pPr>
            <w:r w:rsidRPr="00BB6AFA">
              <w:rPr>
                <w:sz w:val="20"/>
                <w:szCs w:val="20"/>
              </w:rPr>
              <w:t>Опазване на</w:t>
            </w:r>
            <w:r w:rsidR="000373AD" w:rsidRPr="00BB6AFA">
              <w:rPr>
                <w:sz w:val="20"/>
                <w:szCs w:val="20"/>
              </w:rPr>
              <w:t xml:space="preserve"> </w:t>
            </w:r>
            <w:r w:rsidRPr="00BB6AFA">
              <w:rPr>
                <w:sz w:val="20"/>
                <w:szCs w:val="20"/>
              </w:rPr>
              <w:t>ландшафт, резултат на хармонично съ</w:t>
            </w:r>
            <w:r w:rsidR="00AC478A" w:rsidRPr="00BB6AFA">
              <w:rPr>
                <w:sz w:val="20"/>
                <w:szCs w:val="20"/>
              </w:rPr>
              <w:t>жителство на човека и природата</w:t>
            </w:r>
          </w:p>
        </w:tc>
      </w:tr>
      <w:tr w:rsidR="00EA32C5" w:rsidRPr="00BB6AFA" w14:paraId="0A7C99B4" w14:textId="77777777" w:rsidTr="00E67C90">
        <w:trPr>
          <w:trHeight w:val="315"/>
        </w:trPr>
        <w:tc>
          <w:tcPr>
            <w:tcW w:w="715" w:type="dxa"/>
            <w:shd w:val="clear" w:color="auto" w:fill="auto"/>
            <w:noWrap/>
            <w:hideMark/>
          </w:tcPr>
          <w:p w14:paraId="05868A3A" w14:textId="77777777" w:rsidR="00EA32C5" w:rsidRPr="00BB6AFA" w:rsidRDefault="00EA32C5" w:rsidP="00B11B0D">
            <w:pPr>
              <w:autoSpaceDE/>
              <w:autoSpaceDN/>
              <w:rPr>
                <w:b/>
                <w:bCs/>
                <w:sz w:val="20"/>
                <w:szCs w:val="20"/>
              </w:rPr>
            </w:pPr>
            <w:r w:rsidRPr="00BB6AFA">
              <w:rPr>
                <w:b/>
                <w:bCs/>
                <w:sz w:val="20"/>
                <w:szCs w:val="20"/>
              </w:rPr>
              <w:t>302</w:t>
            </w:r>
          </w:p>
        </w:tc>
        <w:tc>
          <w:tcPr>
            <w:tcW w:w="567" w:type="dxa"/>
            <w:shd w:val="clear" w:color="auto" w:fill="auto"/>
            <w:hideMark/>
          </w:tcPr>
          <w:p w14:paraId="157180C8"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E66247D" w14:textId="77777777" w:rsidR="00EA32C5" w:rsidRPr="00BB6AFA" w:rsidRDefault="00EA32C5" w:rsidP="00B11B0D">
            <w:pPr>
              <w:autoSpaceDE/>
              <w:autoSpaceDN/>
              <w:rPr>
                <w:b/>
                <w:bCs/>
                <w:sz w:val="20"/>
                <w:szCs w:val="20"/>
              </w:rPr>
            </w:pPr>
            <w:r w:rsidRPr="00BB6AFA">
              <w:rPr>
                <w:b/>
                <w:bCs/>
                <w:sz w:val="20"/>
                <w:szCs w:val="20"/>
              </w:rPr>
              <w:t>Тепето</w:t>
            </w:r>
          </w:p>
        </w:tc>
        <w:tc>
          <w:tcPr>
            <w:tcW w:w="948" w:type="dxa"/>
            <w:shd w:val="clear" w:color="auto" w:fill="auto"/>
            <w:noWrap/>
            <w:hideMark/>
          </w:tcPr>
          <w:p w14:paraId="6F92B336"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69F21CB8" w14:textId="77777777" w:rsidR="00EA32C5" w:rsidRPr="00BB6AFA" w:rsidRDefault="00EA32C5" w:rsidP="00B11B0D">
            <w:pPr>
              <w:autoSpaceDE/>
              <w:autoSpaceDN/>
              <w:rPr>
                <w:sz w:val="20"/>
                <w:szCs w:val="20"/>
              </w:rPr>
            </w:pPr>
            <w:r w:rsidRPr="00BB6AFA">
              <w:rPr>
                <w:sz w:val="20"/>
                <w:szCs w:val="20"/>
              </w:rPr>
              <w:t>646</w:t>
            </w:r>
          </w:p>
        </w:tc>
        <w:tc>
          <w:tcPr>
            <w:tcW w:w="828" w:type="dxa"/>
            <w:shd w:val="clear" w:color="auto" w:fill="auto"/>
            <w:hideMark/>
          </w:tcPr>
          <w:p w14:paraId="0844B3A9" w14:textId="77777777" w:rsidR="00EA32C5" w:rsidRPr="00BB6AFA" w:rsidRDefault="00EA32C5" w:rsidP="00B11B0D">
            <w:pPr>
              <w:autoSpaceDE/>
              <w:autoSpaceDN/>
              <w:rPr>
                <w:sz w:val="20"/>
                <w:szCs w:val="20"/>
              </w:rPr>
            </w:pPr>
            <w:r w:rsidRPr="00BB6AFA">
              <w:rPr>
                <w:sz w:val="20"/>
                <w:szCs w:val="20"/>
              </w:rPr>
              <w:t>26.05.2003 г.</w:t>
            </w:r>
            <w:r w:rsidR="000373AD" w:rsidRPr="00BB6AFA">
              <w:rPr>
                <w:sz w:val="20"/>
                <w:szCs w:val="20"/>
              </w:rPr>
              <w:t xml:space="preserve"> </w:t>
            </w:r>
          </w:p>
        </w:tc>
        <w:tc>
          <w:tcPr>
            <w:tcW w:w="801" w:type="dxa"/>
            <w:shd w:val="clear" w:color="auto" w:fill="auto"/>
            <w:noWrap/>
            <w:hideMark/>
          </w:tcPr>
          <w:p w14:paraId="4EAD14B0" w14:textId="77777777" w:rsidR="00EA32C5" w:rsidRPr="00BB6AFA" w:rsidRDefault="00EA32C5" w:rsidP="00B11B0D">
            <w:pPr>
              <w:autoSpaceDE/>
              <w:autoSpaceDN/>
              <w:rPr>
                <w:sz w:val="20"/>
                <w:szCs w:val="20"/>
              </w:rPr>
            </w:pPr>
            <w:r w:rsidRPr="00BB6AFA">
              <w:rPr>
                <w:sz w:val="20"/>
                <w:szCs w:val="20"/>
              </w:rPr>
              <w:t>60/2003</w:t>
            </w:r>
          </w:p>
        </w:tc>
        <w:tc>
          <w:tcPr>
            <w:tcW w:w="765" w:type="dxa"/>
            <w:shd w:val="clear" w:color="auto" w:fill="auto"/>
            <w:noWrap/>
            <w:hideMark/>
          </w:tcPr>
          <w:p w14:paraId="60FF89EA" w14:textId="77777777" w:rsidR="00EA32C5" w:rsidRPr="00BB6AFA" w:rsidRDefault="00EA32C5" w:rsidP="00B11B0D">
            <w:pPr>
              <w:autoSpaceDE/>
              <w:autoSpaceDN/>
              <w:rPr>
                <w:sz w:val="20"/>
                <w:szCs w:val="20"/>
              </w:rPr>
            </w:pPr>
            <w:r w:rsidRPr="00BB6AFA">
              <w:rPr>
                <w:sz w:val="20"/>
                <w:szCs w:val="20"/>
              </w:rPr>
              <w:t>6</w:t>
            </w:r>
          </w:p>
        </w:tc>
        <w:tc>
          <w:tcPr>
            <w:tcW w:w="911" w:type="dxa"/>
            <w:shd w:val="clear" w:color="auto" w:fill="auto"/>
            <w:hideMark/>
          </w:tcPr>
          <w:p w14:paraId="465AB804" w14:textId="77777777" w:rsidR="00EA32C5" w:rsidRPr="00BB6AFA" w:rsidRDefault="00EA32C5" w:rsidP="00B11B0D">
            <w:pPr>
              <w:autoSpaceDE/>
              <w:autoSpaceDN/>
              <w:rPr>
                <w:sz w:val="20"/>
                <w:szCs w:val="20"/>
              </w:rPr>
            </w:pPr>
            <w:r w:rsidRPr="00BB6AFA">
              <w:rPr>
                <w:sz w:val="20"/>
                <w:szCs w:val="20"/>
              </w:rPr>
              <w:t>Враца</w:t>
            </w:r>
          </w:p>
        </w:tc>
        <w:tc>
          <w:tcPr>
            <w:tcW w:w="1045" w:type="dxa"/>
            <w:shd w:val="clear" w:color="auto" w:fill="auto"/>
            <w:hideMark/>
          </w:tcPr>
          <w:p w14:paraId="21523B69" w14:textId="77777777" w:rsidR="00EA32C5" w:rsidRPr="00BB6AFA" w:rsidRDefault="00EA32C5" w:rsidP="00B11B0D">
            <w:pPr>
              <w:autoSpaceDE/>
              <w:autoSpaceDN/>
              <w:rPr>
                <w:sz w:val="20"/>
                <w:szCs w:val="20"/>
              </w:rPr>
            </w:pPr>
            <w:r w:rsidRPr="00BB6AFA">
              <w:rPr>
                <w:sz w:val="20"/>
                <w:szCs w:val="20"/>
              </w:rPr>
              <w:t>Криводол</w:t>
            </w:r>
          </w:p>
        </w:tc>
        <w:tc>
          <w:tcPr>
            <w:tcW w:w="1246" w:type="dxa"/>
            <w:shd w:val="clear" w:color="auto" w:fill="auto"/>
            <w:hideMark/>
          </w:tcPr>
          <w:p w14:paraId="6ABDE955" w14:textId="77777777" w:rsidR="00EA32C5" w:rsidRPr="00BB6AFA" w:rsidRDefault="00EA32C5" w:rsidP="00B11B0D">
            <w:pPr>
              <w:autoSpaceDE/>
              <w:autoSpaceDN/>
              <w:rPr>
                <w:sz w:val="20"/>
                <w:szCs w:val="20"/>
              </w:rPr>
            </w:pPr>
            <w:r w:rsidRPr="00BB6AFA">
              <w:rPr>
                <w:sz w:val="20"/>
                <w:szCs w:val="20"/>
              </w:rPr>
              <w:t>гр. Криводол</w:t>
            </w:r>
          </w:p>
        </w:tc>
        <w:tc>
          <w:tcPr>
            <w:tcW w:w="1047" w:type="dxa"/>
            <w:shd w:val="clear" w:color="auto" w:fill="auto"/>
            <w:noWrap/>
            <w:hideMark/>
          </w:tcPr>
          <w:p w14:paraId="12AD58F1" w14:textId="77777777" w:rsidR="00EA32C5" w:rsidRPr="00BB6AFA" w:rsidRDefault="00EA32C5" w:rsidP="00B11B0D">
            <w:pPr>
              <w:autoSpaceDE/>
              <w:autoSpaceDN/>
              <w:rPr>
                <w:sz w:val="20"/>
                <w:szCs w:val="20"/>
              </w:rPr>
            </w:pPr>
            <w:r w:rsidRPr="00BB6AFA">
              <w:rPr>
                <w:sz w:val="20"/>
                <w:szCs w:val="20"/>
              </w:rPr>
              <w:t>Враца</w:t>
            </w:r>
          </w:p>
        </w:tc>
        <w:tc>
          <w:tcPr>
            <w:tcW w:w="3667" w:type="dxa"/>
            <w:shd w:val="clear" w:color="auto" w:fill="auto"/>
            <w:hideMark/>
          </w:tcPr>
          <w:p w14:paraId="1F39E115" w14:textId="77777777" w:rsidR="00EA32C5" w:rsidRPr="00BB6AFA" w:rsidRDefault="00EA32C5" w:rsidP="00B11B0D">
            <w:pPr>
              <w:autoSpaceDE/>
              <w:autoSpaceDN/>
              <w:rPr>
                <w:sz w:val="20"/>
                <w:szCs w:val="20"/>
              </w:rPr>
            </w:pPr>
            <w:r w:rsidRPr="00BB6AFA">
              <w:rPr>
                <w:sz w:val="20"/>
                <w:szCs w:val="20"/>
              </w:rPr>
              <w:t>Опазв</w:t>
            </w:r>
            <w:r w:rsidR="00AC478A" w:rsidRPr="00BB6AFA">
              <w:rPr>
                <w:sz w:val="20"/>
                <w:szCs w:val="20"/>
              </w:rPr>
              <w:t>ане на находище на червен божур</w:t>
            </w:r>
          </w:p>
        </w:tc>
      </w:tr>
      <w:tr w:rsidR="00EA32C5" w:rsidRPr="00BB6AFA" w14:paraId="7FC83C29" w14:textId="77777777" w:rsidTr="00E67C90">
        <w:trPr>
          <w:trHeight w:val="315"/>
        </w:trPr>
        <w:tc>
          <w:tcPr>
            <w:tcW w:w="715" w:type="dxa"/>
            <w:shd w:val="clear" w:color="auto" w:fill="auto"/>
            <w:noWrap/>
            <w:hideMark/>
          </w:tcPr>
          <w:p w14:paraId="69215545" w14:textId="77777777" w:rsidR="00EA32C5" w:rsidRPr="00BB6AFA" w:rsidRDefault="00EA32C5" w:rsidP="00B11B0D">
            <w:pPr>
              <w:autoSpaceDE/>
              <w:autoSpaceDN/>
              <w:rPr>
                <w:b/>
                <w:bCs/>
                <w:sz w:val="20"/>
                <w:szCs w:val="20"/>
              </w:rPr>
            </w:pPr>
            <w:r w:rsidRPr="00BB6AFA">
              <w:rPr>
                <w:b/>
                <w:bCs/>
                <w:sz w:val="20"/>
                <w:szCs w:val="20"/>
              </w:rPr>
              <w:t>326</w:t>
            </w:r>
          </w:p>
        </w:tc>
        <w:tc>
          <w:tcPr>
            <w:tcW w:w="567" w:type="dxa"/>
            <w:shd w:val="clear" w:color="auto" w:fill="auto"/>
            <w:hideMark/>
          </w:tcPr>
          <w:p w14:paraId="3ED131D3"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A714BDB" w14:textId="77777777" w:rsidR="00EA32C5" w:rsidRPr="00BB6AFA" w:rsidRDefault="00EA32C5" w:rsidP="00B11B0D">
            <w:pPr>
              <w:autoSpaceDE/>
              <w:autoSpaceDN/>
              <w:rPr>
                <w:b/>
                <w:bCs/>
                <w:sz w:val="20"/>
                <w:szCs w:val="20"/>
              </w:rPr>
            </w:pPr>
            <w:r w:rsidRPr="00BB6AFA">
              <w:rPr>
                <w:b/>
                <w:bCs/>
                <w:sz w:val="20"/>
                <w:szCs w:val="20"/>
              </w:rPr>
              <w:t>Катината</w:t>
            </w:r>
          </w:p>
        </w:tc>
        <w:tc>
          <w:tcPr>
            <w:tcW w:w="948" w:type="dxa"/>
            <w:shd w:val="clear" w:color="auto" w:fill="auto"/>
            <w:noWrap/>
            <w:hideMark/>
          </w:tcPr>
          <w:p w14:paraId="67781973"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5754B97" w14:textId="77777777" w:rsidR="00EA32C5" w:rsidRPr="00BB6AFA" w:rsidRDefault="00EA32C5" w:rsidP="00B11B0D">
            <w:pPr>
              <w:autoSpaceDE/>
              <w:autoSpaceDN/>
              <w:rPr>
                <w:sz w:val="20"/>
                <w:szCs w:val="20"/>
              </w:rPr>
            </w:pPr>
            <w:r w:rsidRPr="00BB6AFA">
              <w:rPr>
                <w:sz w:val="20"/>
                <w:szCs w:val="20"/>
              </w:rPr>
              <w:t>721</w:t>
            </w:r>
          </w:p>
        </w:tc>
        <w:tc>
          <w:tcPr>
            <w:tcW w:w="828" w:type="dxa"/>
            <w:shd w:val="clear" w:color="auto" w:fill="auto"/>
            <w:hideMark/>
          </w:tcPr>
          <w:p w14:paraId="7FE1882A" w14:textId="77777777" w:rsidR="00EA32C5" w:rsidRPr="00BB6AFA" w:rsidRDefault="00EA32C5" w:rsidP="00B11B0D">
            <w:pPr>
              <w:autoSpaceDE/>
              <w:autoSpaceDN/>
              <w:rPr>
                <w:sz w:val="20"/>
                <w:szCs w:val="20"/>
              </w:rPr>
            </w:pPr>
            <w:r w:rsidRPr="00BB6AFA">
              <w:rPr>
                <w:sz w:val="20"/>
                <w:szCs w:val="20"/>
              </w:rPr>
              <w:t>10.06.2003 г.</w:t>
            </w:r>
            <w:r w:rsidR="000373AD" w:rsidRPr="00BB6AFA">
              <w:rPr>
                <w:sz w:val="20"/>
                <w:szCs w:val="20"/>
              </w:rPr>
              <w:t xml:space="preserve"> </w:t>
            </w:r>
          </w:p>
        </w:tc>
        <w:tc>
          <w:tcPr>
            <w:tcW w:w="801" w:type="dxa"/>
            <w:shd w:val="clear" w:color="auto" w:fill="auto"/>
            <w:noWrap/>
            <w:hideMark/>
          </w:tcPr>
          <w:p w14:paraId="0A31A8D3" w14:textId="77777777" w:rsidR="00EA32C5" w:rsidRPr="00BB6AFA" w:rsidRDefault="00EA32C5" w:rsidP="00B11B0D">
            <w:pPr>
              <w:autoSpaceDE/>
              <w:autoSpaceDN/>
              <w:rPr>
                <w:sz w:val="20"/>
                <w:szCs w:val="20"/>
              </w:rPr>
            </w:pPr>
            <w:r w:rsidRPr="00BB6AFA">
              <w:rPr>
                <w:sz w:val="20"/>
                <w:szCs w:val="20"/>
              </w:rPr>
              <w:t>60/2003</w:t>
            </w:r>
          </w:p>
        </w:tc>
        <w:tc>
          <w:tcPr>
            <w:tcW w:w="765" w:type="dxa"/>
            <w:shd w:val="clear" w:color="auto" w:fill="auto"/>
            <w:noWrap/>
            <w:hideMark/>
          </w:tcPr>
          <w:p w14:paraId="2E2659FB" w14:textId="77777777" w:rsidR="00EA32C5" w:rsidRPr="00BB6AFA" w:rsidRDefault="00EA32C5" w:rsidP="00B11B0D">
            <w:pPr>
              <w:autoSpaceDE/>
              <w:autoSpaceDN/>
              <w:rPr>
                <w:sz w:val="20"/>
                <w:szCs w:val="20"/>
              </w:rPr>
            </w:pPr>
            <w:r w:rsidRPr="00BB6AFA">
              <w:rPr>
                <w:sz w:val="20"/>
                <w:szCs w:val="20"/>
              </w:rPr>
              <w:t>28,0003</w:t>
            </w:r>
          </w:p>
        </w:tc>
        <w:tc>
          <w:tcPr>
            <w:tcW w:w="911" w:type="dxa"/>
            <w:shd w:val="clear" w:color="auto" w:fill="auto"/>
            <w:hideMark/>
          </w:tcPr>
          <w:p w14:paraId="1056B5EC" w14:textId="77777777" w:rsidR="00EA32C5" w:rsidRPr="00BB6AFA" w:rsidRDefault="00EA32C5" w:rsidP="00B11B0D">
            <w:pPr>
              <w:autoSpaceDE/>
              <w:autoSpaceDN/>
              <w:rPr>
                <w:sz w:val="20"/>
                <w:szCs w:val="20"/>
              </w:rPr>
            </w:pPr>
            <w:r w:rsidRPr="00BB6AFA">
              <w:rPr>
                <w:sz w:val="20"/>
                <w:szCs w:val="20"/>
              </w:rPr>
              <w:t>Плевен</w:t>
            </w:r>
          </w:p>
        </w:tc>
        <w:tc>
          <w:tcPr>
            <w:tcW w:w="1045" w:type="dxa"/>
            <w:shd w:val="clear" w:color="auto" w:fill="auto"/>
            <w:hideMark/>
          </w:tcPr>
          <w:p w14:paraId="698DDA00" w14:textId="77777777" w:rsidR="00EA32C5" w:rsidRPr="00BB6AFA" w:rsidRDefault="00EA32C5" w:rsidP="00B11B0D">
            <w:pPr>
              <w:autoSpaceDE/>
              <w:autoSpaceDN/>
              <w:rPr>
                <w:sz w:val="20"/>
                <w:szCs w:val="20"/>
              </w:rPr>
            </w:pPr>
            <w:r w:rsidRPr="00BB6AFA">
              <w:rPr>
                <w:sz w:val="20"/>
                <w:szCs w:val="20"/>
              </w:rPr>
              <w:t>Гулянци</w:t>
            </w:r>
          </w:p>
        </w:tc>
        <w:tc>
          <w:tcPr>
            <w:tcW w:w="1246" w:type="dxa"/>
            <w:shd w:val="clear" w:color="auto" w:fill="auto"/>
            <w:hideMark/>
          </w:tcPr>
          <w:p w14:paraId="01F125D8" w14:textId="77777777" w:rsidR="00EA32C5" w:rsidRPr="00BB6AFA" w:rsidRDefault="00D0402C" w:rsidP="00B11B0D">
            <w:pPr>
              <w:autoSpaceDE/>
              <w:autoSpaceDN/>
              <w:rPr>
                <w:sz w:val="20"/>
                <w:szCs w:val="20"/>
              </w:rPr>
            </w:pPr>
            <w:r w:rsidRPr="00BB6AFA">
              <w:rPr>
                <w:sz w:val="20"/>
                <w:szCs w:val="20"/>
              </w:rPr>
              <w:t>с.</w:t>
            </w:r>
            <w:r w:rsidR="00EA32C5" w:rsidRPr="00BB6AFA">
              <w:rPr>
                <w:sz w:val="20"/>
                <w:szCs w:val="20"/>
              </w:rPr>
              <w:t xml:space="preserve"> Загражден</w:t>
            </w:r>
          </w:p>
        </w:tc>
        <w:tc>
          <w:tcPr>
            <w:tcW w:w="1047" w:type="dxa"/>
            <w:shd w:val="clear" w:color="auto" w:fill="auto"/>
            <w:noWrap/>
            <w:hideMark/>
          </w:tcPr>
          <w:p w14:paraId="1B457BE7" w14:textId="77777777" w:rsidR="00EA32C5" w:rsidRPr="00BB6AFA" w:rsidRDefault="00EA32C5" w:rsidP="00B11B0D">
            <w:pPr>
              <w:autoSpaceDE/>
              <w:autoSpaceDN/>
              <w:rPr>
                <w:sz w:val="20"/>
                <w:szCs w:val="20"/>
              </w:rPr>
            </w:pPr>
            <w:r w:rsidRPr="00BB6AFA">
              <w:rPr>
                <w:sz w:val="20"/>
                <w:szCs w:val="20"/>
              </w:rPr>
              <w:t>Плевен</w:t>
            </w:r>
          </w:p>
        </w:tc>
        <w:tc>
          <w:tcPr>
            <w:tcW w:w="3667" w:type="dxa"/>
            <w:shd w:val="clear" w:color="auto" w:fill="auto"/>
            <w:hideMark/>
          </w:tcPr>
          <w:p w14:paraId="53AF1BBE" w14:textId="77777777" w:rsidR="00EA32C5" w:rsidRPr="00BB6AFA" w:rsidRDefault="00EA32C5" w:rsidP="00B11B0D">
            <w:pPr>
              <w:autoSpaceDE/>
              <w:autoSpaceDN/>
              <w:rPr>
                <w:sz w:val="20"/>
                <w:szCs w:val="20"/>
              </w:rPr>
            </w:pPr>
            <w:r w:rsidRPr="00BB6AFA">
              <w:rPr>
                <w:sz w:val="20"/>
                <w:szCs w:val="20"/>
              </w:rPr>
              <w:t>Опазване на находище на рядко съобщесто на ракито</w:t>
            </w:r>
            <w:r w:rsidR="00AC478A" w:rsidRPr="00BB6AFA">
              <w:rPr>
                <w:sz w:val="20"/>
                <w:szCs w:val="20"/>
              </w:rPr>
              <w:t>вица (Tamarix ramosissima Ledeb</w:t>
            </w:r>
            <w:r w:rsidRPr="00BB6AFA">
              <w:rPr>
                <w:sz w:val="20"/>
                <w:szCs w:val="20"/>
              </w:rPr>
              <w:t>)</w:t>
            </w:r>
          </w:p>
        </w:tc>
      </w:tr>
      <w:tr w:rsidR="00EA32C5" w:rsidRPr="00BB6AFA" w14:paraId="7C5F1E28" w14:textId="77777777" w:rsidTr="00E67C90">
        <w:trPr>
          <w:trHeight w:val="315"/>
        </w:trPr>
        <w:tc>
          <w:tcPr>
            <w:tcW w:w="715" w:type="dxa"/>
            <w:shd w:val="clear" w:color="auto" w:fill="auto"/>
            <w:noWrap/>
            <w:hideMark/>
          </w:tcPr>
          <w:p w14:paraId="3FB8DF90" w14:textId="77777777" w:rsidR="00EA32C5" w:rsidRPr="00BB6AFA" w:rsidRDefault="00EA32C5" w:rsidP="00B11B0D">
            <w:pPr>
              <w:autoSpaceDE/>
              <w:autoSpaceDN/>
              <w:rPr>
                <w:b/>
                <w:bCs/>
                <w:sz w:val="20"/>
                <w:szCs w:val="20"/>
              </w:rPr>
            </w:pPr>
            <w:r w:rsidRPr="00BB6AFA">
              <w:rPr>
                <w:b/>
                <w:bCs/>
                <w:sz w:val="20"/>
                <w:szCs w:val="20"/>
              </w:rPr>
              <w:t>331</w:t>
            </w:r>
          </w:p>
        </w:tc>
        <w:tc>
          <w:tcPr>
            <w:tcW w:w="567" w:type="dxa"/>
            <w:shd w:val="clear" w:color="auto" w:fill="auto"/>
            <w:hideMark/>
          </w:tcPr>
          <w:p w14:paraId="32657C18"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A5663F4" w14:textId="77777777" w:rsidR="00EA32C5" w:rsidRPr="00BB6AFA" w:rsidRDefault="00EA32C5" w:rsidP="00B11B0D">
            <w:pPr>
              <w:autoSpaceDE/>
              <w:autoSpaceDN/>
              <w:rPr>
                <w:b/>
                <w:bCs/>
                <w:sz w:val="20"/>
                <w:szCs w:val="20"/>
              </w:rPr>
            </w:pPr>
            <w:r w:rsidRPr="00BB6AFA">
              <w:rPr>
                <w:b/>
                <w:bCs/>
                <w:sz w:val="20"/>
                <w:szCs w:val="20"/>
              </w:rPr>
              <w:t>Ормана</w:t>
            </w:r>
          </w:p>
        </w:tc>
        <w:tc>
          <w:tcPr>
            <w:tcW w:w="948" w:type="dxa"/>
            <w:shd w:val="clear" w:color="auto" w:fill="auto"/>
            <w:noWrap/>
            <w:hideMark/>
          </w:tcPr>
          <w:p w14:paraId="5F459388"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B39A70B" w14:textId="77777777" w:rsidR="00EA32C5" w:rsidRPr="00BB6AFA" w:rsidRDefault="00EA32C5" w:rsidP="00B11B0D">
            <w:pPr>
              <w:autoSpaceDE/>
              <w:autoSpaceDN/>
              <w:rPr>
                <w:sz w:val="20"/>
                <w:szCs w:val="20"/>
              </w:rPr>
            </w:pPr>
            <w:r w:rsidRPr="00BB6AFA">
              <w:rPr>
                <w:sz w:val="20"/>
                <w:szCs w:val="20"/>
              </w:rPr>
              <w:t>726</w:t>
            </w:r>
          </w:p>
        </w:tc>
        <w:tc>
          <w:tcPr>
            <w:tcW w:w="828" w:type="dxa"/>
            <w:shd w:val="clear" w:color="auto" w:fill="auto"/>
            <w:hideMark/>
          </w:tcPr>
          <w:p w14:paraId="3DCA1448" w14:textId="77777777" w:rsidR="00EA32C5" w:rsidRPr="00BB6AFA" w:rsidRDefault="00EA32C5" w:rsidP="00B11B0D">
            <w:pPr>
              <w:autoSpaceDE/>
              <w:autoSpaceDN/>
              <w:rPr>
                <w:sz w:val="20"/>
                <w:szCs w:val="20"/>
              </w:rPr>
            </w:pPr>
            <w:r w:rsidRPr="00BB6AFA">
              <w:rPr>
                <w:sz w:val="20"/>
                <w:szCs w:val="20"/>
              </w:rPr>
              <w:t>10.06.2003 г.</w:t>
            </w:r>
            <w:r w:rsidR="000373AD" w:rsidRPr="00BB6AFA">
              <w:rPr>
                <w:sz w:val="20"/>
                <w:szCs w:val="20"/>
              </w:rPr>
              <w:t xml:space="preserve"> </w:t>
            </w:r>
          </w:p>
        </w:tc>
        <w:tc>
          <w:tcPr>
            <w:tcW w:w="801" w:type="dxa"/>
            <w:shd w:val="clear" w:color="auto" w:fill="auto"/>
            <w:noWrap/>
            <w:hideMark/>
          </w:tcPr>
          <w:p w14:paraId="0C78EC58" w14:textId="77777777" w:rsidR="00EA32C5" w:rsidRPr="00BB6AFA" w:rsidRDefault="00EA32C5" w:rsidP="00B11B0D">
            <w:pPr>
              <w:autoSpaceDE/>
              <w:autoSpaceDN/>
              <w:rPr>
                <w:sz w:val="20"/>
                <w:szCs w:val="20"/>
              </w:rPr>
            </w:pPr>
            <w:r w:rsidRPr="00BB6AFA">
              <w:rPr>
                <w:sz w:val="20"/>
                <w:szCs w:val="20"/>
              </w:rPr>
              <w:t>60/2003</w:t>
            </w:r>
          </w:p>
        </w:tc>
        <w:tc>
          <w:tcPr>
            <w:tcW w:w="765" w:type="dxa"/>
            <w:shd w:val="clear" w:color="auto" w:fill="auto"/>
            <w:noWrap/>
            <w:hideMark/>
          </w:tcPr>
          <w:p w14:paraId="160FABCF" w14:textId="77777777" w:rsidR="00EA32C5" w:rsidRPr="00BB6AFA" w:rsidRDefault="00EA32C5" w:rsidP="00B11B0D">
            <w:pPr>
              <w:autoSpaceDE/>
              <w:autoSpaceDN/>
              <w:rPr>
                <w:sz w:val="20"/>
                <w:szCs w:val="20"/>
              </w:rPr>
            </w:pPr>
            <w:r w:rsidRPr="00BB6AFA">
              <w:rPr>
                <w:sz w:val="20"/>
                <w:szCs w:val="20"/>
              </w:rPr>
              <w:t>2</w:t>
            </w:r>
          </w:p>
        </w:tc>
        <w:tc>
          <w:tcPr>
            <w:tcW w:w="911" w:type="dxa"/>
            <w:shd w:val="clear" w:color="auto" w:fill="auto"/>
            <w:hideMark/>
          </w:tcPr>
          <w:p w14:paraId="723EF4BF" w14:textId="77777777" w:rsidR="00EA32C5" w:rsidRPr="00BB6AFA" w:rsidRDefault="00EA32C5" w:rsidP="00B11B0D">
            <w:pPr>
              <w:autoSpaceDE/>
              <w:autoSpaceDN/>
              <w:rPr>
                <w:sz w:val="20"/>
                <w:szCs w:val="20"/>
              </w:rPr>
            </w:pPr>
            <w:r w:rsidRPr="00BB6AFA">
              <w:rPr>
                <w:sz w:val="20"/>
                <w:szCs w:val="20"/>
              </w:rPr>
              <w:t>Плевен</w:t>
            </w:r>
          </w:p>
        </w:tc>
        <w:tc>
          <w:tcPr>
            <w:tcW w:w="1045" w:type="dxa"/>
            <w:shd w:val="clear" w:color="auto" w:fill="auto"/>
            <w:hideMark/>
          </w:tcPr>
          <w:p w14:paraId="74402757" w14:textId="77777777" w:rsidR="00EA32C5" w:rsidRPr="00BB6AFA" w:rsidRDefault="00EA32C5" w:rsidP="00B11B0D">
            <w:pPr>
              <w:autoSpaceDE/>
              <w:autoSpaceDN/>
              <w:rPr>
                <w:sz w:val="20"/>
                <w:szCs w:val="20"/>
              </w:rPr>
            </w:pPr>
            <w:r w:rsidRPr="00BB6AFA">
              <w:rPr>
                <w:sz w:val="20"/>
                <w:szCs w:val="20"/>
              </w:rPr>
              <w:t>Искър</w:t>
            </w:r>
          </w:p>
        </w:tc>
        <w:tc>
          <w:tcPr>
            <w:tcW w:w="1246" w:type="dxa"/>
            <w:shd w:val="clear" w:color="auto" w:fill="auto"/>
            <w:hideMark/>
          </w:tcPr>
          <w:p w14:paraId="5C321A6E" w14:textId="77777777" w:rsidR="00EA32C5" w:rsidRPr="00BB6AFA" w:rsidRDefault="00EA32C5" w:rsidP="00B11B0D">
            <w:pPr>
              <w:autoSpaceDE/>
              <w:autoSpaceDN/>
              <w:rPr>
                <w:sz w:val="20"/>
                <w:szCs w:val="20"/>
              </w:rPr>
            </w:pPr>
            <w:r w:rsidRPr="00BB6AFA">
              <w:rPr>
                <w:sz w:val="20"/>
                <w:szCs w:val="20"/>
              </w:rPr>
              <w:t>с. Староселци</w:t>
            </w:r>
          </w:p>
        </w:tc>
        <w:tc>
          <w:tcPr>
            <w:tcW w:w="1047" w:type="dxa"/>
            <w:shd w:val="clear" w:color="auto" w:fill="auto"/>
            <w:noWrap/>
            <w:hideMark/>
          </w:tcPr>
          <w:p w14:paraId="092CE879" w14:textId="77777777" w:rsidR="00EA32C5" w:rsidRPr="00BB6AFA" w:rsidRDefault="00EA32C5" w:rsidP="00B11B0D">
            <w:pPr>
              <w:autoSpaceDE/>
              <w:autoSpaceDN/>
              <w:rPr>
                <w:sz w:val="20"/>
                <w:szCs w:val="20"/>
              </w:rPr>
            </w:pPr>
            <w:r w:rsidRPr="00BB6AFA">
              <w:rPr>
                <w:sz w:val="20"/>
                <w:szCs w:val="20"/>
              </w:rPr>
              <w:t>Плевен</w:t>
            </w:r>
          </w:p>
        </w:tc>
        <w:tc>
          <w:tcPr>
            <w:tcW w:w="3667" w:type="dxa"/>
            <w:shd w:val="clear" w:color="auto" w:fill="auto"/>
            <w:hideMark/>
          </w:tcPr>
          <w:p w14:paraId="1ADF1CC3" w14:textId="77777777" w:rsidR="00EA32C5" w:rsidRPr="00BB6AFA" w:rsidRDefault="00EA32C5" w:rsidP="00B11B0D">
            <w:pPr>
              <w:autoSpaceDE/>
              <w:autoSpaceDN/>
              <w:rPr>
                <w:sz w:val="20"/>
                <w:szCs w:val="20"/>
              </w:rPr>
            </w:pPr>
            <w:r w:rsidRPr="00BB6AFA">
              <w:rPr>
                <w:sz w:val="20"/>
                <w:szCs w:val="20"/>
              </w:rPr>
              <w:t>Опазване на уязвими растителни съобщества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гора край ов</w:t>
            </w:r>
            <w:r w:rsidR="00AC478A" w:rsidRPr="00BB6AFA">
              <w:rPr>
                <w:sz w:val="20"/>
                <w:szCs w:val="20"/>
              </w:rPr>
              <w:t>однено старо корито на р. Искър</w:t>
            </w:r>
          </w:p>
        </w:tc>
      </w:tr>
      <w:tr w:rsidR="00EA32C5" w:rsidRPr="00BB6AFA" w14:paraId="6273B12D" w14:textId="77777777" w:rsidTr="00E67C90">
        <w:trPr>
          <w:trHeight w:val="510"/>
        </w:trPr>
        <w:tc>
          <w:tcPr>
            <w:tcW w:w="715" w:type="dxa"/>
            <w:shd w:val="clear" w:color="auto" w:fill="auto"/>
            <w:noWrap/>
            <w:hideMark/>
          </w:tcPr>
          <w:p w14:paraId="6814E302" w14:textId="77777777" w:rsidR="00EA32C5" w:rsidRPr="00BB6AFA" w:rsidRDefault="00EA32C5" w:rsidP="00B11B0D">
            <w:pPr>
              <w:autoSpaceDE/>
              <w:autoSpaceDN/>
              <w:rPr>
                <w:b/>
                <w:bCs/>
                <w:sz w:val="20"/>
                <w:szCs w:val="20"/>
              </w:rPr>
            </w:pPr>
            <w:r w:rsidRPr="00BB6AFA">
              <w:rPr>
                <w:b/>
                <w:bCs/>
                <w:sz w:val="20"/>
                <w:szCs w:val="20"/>
              </w:rPr>
              <w:t>364</w:t>
            </w:r>
          </w:p>
        </w:tc>
        <w:tc>
          <w:tcPr>
            <w:tcW w:w="567" w:type="dxa"/>
            <w:shd w:val="clear" w:color="auto" w:fill="auto"/>
            <w:hideMark/>
          </w:tcPr>
          <w:p w14:paraId="0455B4F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70B6CFF" w14:textId="77777777" w:rsidR="00EA32C5" w:rsidRPr="00BB6AFA" w:rsidRDefault="00EA32C5" w:rsidP="00B11B0D">
            <w:pPr>
              <w:autoSpaceDE/>
              <w:autoSpaceDN/>
              <w:rPr>
                <w:b/>
                <w:bCs/>
                <w:sz w:val="20"/>
                <w:szCs w:val="20"/>
              </w:rPr>
            </w:pPr>
            <w:r w:rsidRPr="00BB6AFA">
              <w:rPr>
                <w:b/>
                <w:bCs/>
                <w:sz w:val="20"/>
                <w:szCs w:val="20"/>
              </w:rPr>
              <w:t>Дъбовете</w:t>
            </w:r>
          </w:p>
        </w:tc>
        <w:tc>
          <w:tcPr>
            <w:tcW w:w="948" w:type="dxa"/>
            <w:shd w:val="clear" w:color="auto" w:fill="auto"/>
            <w:noWrap/>
            <w:hideMark/>
          </w:tcPr>
          <w:p w14:paraId="3C615E9C"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7E7756B1" w14:textId="77777777" w:rsidR="00EA32C5" w:rsidRPr="00BB6AFA" w:rsidRDefault="00EA32C5" w:rsidP="00B11B0D">
            <w:pPr>
              <w:autoSpaceDE/>
              <w:autoSpaceDN/>
              <w:rPr>
                <w:sz w:val="20"/>
                <w:szCs w:val="20"/>
              </w:rPr>
            </w:pPr>
            <w:r w:rsidRPr="00BB6AFA">
              <w:rPr>
                <w:sz w:val="20"/>
                <w:szCs w:val="20"/>
              </w:rPr>
              <w:t>956</w:t>
            </w:r>
          </w:p>
        </w:tc>
        <w:tc>
          <w:tcPr>
            <w:tcW w:w="828" w:type="dxa"/>
            <w:shd w:val="clear" w:color="auto" w:fill="auto"/>
            <w:hideMark/>
          </w:tcPr>
          <w:p w14:paraId="4345C434" w14:textId="77777777" w:rsidR="00EA32C5" w:rsidRPr="00BB6AFA" w:rsidRDefault="00EA32C5" w:rsidP="00B11B0D">
            <w:pPr>
              <w:autoSpaceDE/>
              <w:autoSpaceDN/>
              <w:rPr>
                <w:sz w:val="20"/>
                <w:szCs w:val="20"/>
              </w:rPr>
            </w:pPr>
            <w:r w:rsidRPr="00BB6AFA">
              <w:rPr>
                <w:sz w:val="20"/>
                <w:szCs w:val="20"/>
              </w:rPr>
              <w:t>25.07.2003 г.</w:t>
            </w:r>
            <w:r w:rsidR="000373AD" w:rsidRPr="00BB6AFA">
              <w:rPr>
                <w:sz w:val="20"/>
                <w:szCs w:val="20"/>
              </w:rPr>
              <w:t xml:space="preserve"> </w:t>
            </w:r>
          </w:p>
        </w:tc>
        <w:tc>
          <w:tcPr>
            <w:tcW w:w="801" w:type="dxa"/>
            <w:shd w:val="clear" w:color="auto" w:fill="auto"/>
            <w:noWrap/>
            <w:hideMark/>
          </w:tcPr>
          <w:p w14:paraId="6684DB20" w14:textId="77777777" w:rsidR="00EA32C5" w:rsidRPr="00BB6AFA" w:rsidRDefault="00EA32C5" w:rsidP="00B11B0D">
            <w:pPr>
              <w:autoSpaceDE/>
              <w:autoSpaceDN/>
              <w:rPr>
                <w:sz w:val="20"/>
                <w:szCs w:val="20"/>
              </w:rPr>
            </w:pPr>
            <w:r w:rsidRPr="00BB6AFA">
              <w:rPr>
                <w:sz w:val="20"/>
                <w:szCs w:val="20"/>
              </w:rPr>
              <w:t>73/2003</w:t>
            </w:r>
          </w:p>
        </w:tc>
        <w:tc>
          <w:tcPr>
            <w:tcW w:w="765" w:type="dxa"/>
            <w:shd w:val="clear" w:color="auto" w:fill="auto"/>
            <w:noWrap/>
            <w:hideMark/>
          </w:tcPr>
          <w:p w14:paraId="11D74B78" w14:textId="77777777" w:rsidR="00EA32C5" w:rsidRPr="00BB6AFA" w:rsidRDefault="00EA32C5" w:rsidP="00B11B0D">
            <w:pPr>
              <w:autoSpaceDE/>
              <w:autoSpaceDN/>
              <w:rPr>
                <w:sz w:val="20"/>
                <w:szCs w:val="20"/>
              </w:rPr>
            </w:pPr>
            <w:r w:rsidRPr="00BB6AFA">
              <w:rPr>
                <w:sz w:val="20"/>
                <w:szCs w:val="20"/>
              </w:rPr>
              <w:t>0,5</w:t>
            </w:r>
          </w:p>
        </w:tc>
        <w:tc>
          <w:tcPr>
            <w:tcW w:w="911" w:type="dxa"/>
            <w:shd w:val="clear" w:color="auto" w:fill="auto"/>
            <w:hideMark/>
          </w:tcPr>
          <w:p w14:paraId="0B770334" w14:textId="77777777" w:rsidR="00EA32C5" w:rsidRPr="00BB6AFA" w:rsidRDefault="00EA32C5" w:rsidP="00B11B0D">
            <w:pPr>
              <w:autoSpaceDE/>
              <w:autoSpaceDN/>
              <w:rPr>
                <w:sz w:val="20"/>
                <w:szCs w:val="20"/>
              </w:rPr>
            </w:pPr>
            <w:r w:rsidRPr="00BB6AFA">
              <w:rPr>
                <w:sz w:val="20"/>
                <w:szCs w:val="20"/>
              </w:rPr>
              <w:t>Шумен</w:t>
            </w:r>
          </w:p>
        </w:tc>
        <w:tc>
          <w:tcPr>
            <w:tcW w:w="1045" w:type="dxa"/>
            <w:shd w:val="clear" w:color="auto" w:fill="auto"/>
            <w:hideMark/>
          </w:tcPr>
          <w:p w14:paraId="6FC295BD" w14:textId="77777777" w:rsidR="00EA32C5" w:rsidRPr="00BB6AFA" w:rsidRDefault="00EA32C5" w:rsidP="00B11B0D">
            <w:pPr>
              <w:autoSpaceDE/>
              <w:autoSpaceDN/>
              <w:rPr>
                <w:sz w:val="20"/>
                <w:szCs w:val="20"/>
              </w:rPr>
            </w:pPr>
            <w:r w:rsidRPr="00BB6AFA">
              <w:rPr>
                <w:sz w:val="20"/>
                <w:szCs w:val="20"/>
              </w:rPr>
              <w:t>Шумен</w:t>
            </w:r>
          </w:p>
        </w:tc>
        <w:tc>
          <w:tcPr>
            <w:tcW w:w="1246" w:type="dxa"/>
            <w:shd w:val="clear" w:color="auto" w:fill="auto"/>
            <w:hideMark/>
          </w:tcPr>
          <w:p w14:paraId="16F7682D" w14:textId="77777777" w:rsidR="00EA32C5" w:rsidRPr="00BB6AFA" w:rsidRDefault="00EA32C5" w:rsidP="00B11B0D">
            <w:pPr>
              <w:autoSpaceDE/>
              <w:autoSpaceDN/>
              <w:rPr>
                <w:sz w:val="20"/>
                <w:szCs w:val="20"/>
              </w:rPr>
            </w:pPr>
            <w:r w:rsidRPr="00BB6AFA">
              <w:rPr>
                <w:sz w:val="20"/>
                <w:szCs w:val="20"/>
              </w:rPr>
              <w:t>с. Илия Блъсково</w:t>
            </w:r>
          </w:p>
        </w:tc>
        <w:tc>
          <w:tcPr>
            <w:tcW w:w="1047" w:type="dxa"/>
            <w:shd w:val="clear" w:color="auto" w:fill="auto"/>
            <w:noWrap/>
            <w:hideMark/>
          </w:tcPr>
          <w:p w14:paraId="2C644B35" w14:textId="77777777" w:rsidR="00EA32C5" w:rsidRPr="00BB6AFA" w:rsidRDefault="00EA32C5" w:rsidP="00B11B0D">
            <w:pPr>
              <w:autoSpaceDE/>
              <w:autoSpaceDN/>
              <w:rPr>
                <w:sz w:val="20"/>
                <w:szCs w:val="20"/>
              </w:rPr>
            </w:pPr>
            <w:r w:rsidRPr="00BB6AFA">
              <w:rPr>
                <w:sz w:val="20"/>
                <w:szCs w:val="20"/>
              </w:rPr>
              <w:t>Шумен</w:t>
            </w:r>
          </w:p>
        </w:tc>
        <w:tc>
          <w:tcPr>
            <w:tcW w:w="3667" w:type="dxa"/>
            <w:shd w:val="clear" w:color="auto" w:fill="auto"/>
            <w:hideMark/>
          </w:tcPr>
          <w:p w14:paraId="1EA60753" w14:textId="77777777" w:rsidR="00EA32C5" w:rsidRPr="00BB6AFA" w:rsidRDefault="00EA32C5" w:rsidP="00B11B0D">
            <w:pPr>
              <w:autoSpaceDE/>
              <w:autoSpaceDN/>
              <w:rPr>
                <w:sz w:val="20"/>
                <w:szCs w:val="20"/>
              </w:rPr>
            </w:pPr>
            <w:r w:rsidRPr="00BB6AFA">
              <w:rPr>
                <w:sz w:val="20"/>
                <w:szCs w:val="20"/>
              </w:rPr>
              <w:t>Опазване на вековна гора от летен дъб на възраст около 200 годин</w:t>
            </w:r>
            <w:r w:rsidR="00AC478A" w:rsidRPr="00BB6AFA">
              <w:rPr>
                <w:sz w:val="20"/>
                <w:szCs w:val="20"/>
              </w:rPr>
              <w:t>и</w:t>
            </w:r>
          </w:p>
        </w:tc>
      </w:tr>
      <w:tr w:rsidR="00EA32C5" w:rsidRPr="00BB6AFA" w14:paraId="7C5A700E" w14:textId="77777777" w:rsidTr="00E67C90">
        <w:trPr>
          <w:trHeight w:val="315"/>
        </w:trPr>
        <w:tc>
          <w:tcPr>
            <w:tcW w:w="715" w:type="dxa"/>
            <w:shd w:val="clear" w:color="auto" w:fill="auto"/>
            <w:noWrap/>
            <w:hideMark/>
          </w:tcPr>
          <w:p w14:paraId="0B60E3C4" w14:textId="77777777" w:rsidR="00EA32C5" w:rsidRPr="00BB6AFA" w:rsidRDefault="00EA32C5" w:rsidP="00B11B0D">
            <w:pPr>
              <w:autoSpaceDE/>
              <w:autoSpaceDN/>
              <w:rPr>
                <w:b/>
                <w:bCs/>
                <w:sz w:val="20"/>
                <w:szCs w:val="20"/>
              </w:rPr>
            </w:pPr>
            <w:r w:rsidRPr="00BB6AFA">
              <w:rPr>
                <w:b/>
                <w:bCs/>
                <w:sz w:val="20"/>
                <w:szCs w:val="20"/>
              </w:rPr>
              <w:t>366</w:t>
            </w:r>
          </w:p>
        </w:tc>
        <w:tc>
          <w:tcPr>
            <w:tcW w:w="567" w:type="dxa"/>
            <w:shd w:val="clear" w:color="auto" w:fill="auto"/>
            <w:hideMark/>
          </w:tcPr>
          <w:p w14:paraId="1F0E969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DB313A4" w14:textId="77777777" w:rsidR="00EA32C5" w:rsidRPr="00BB6AFA" w:rsidRDefault="00EA32C5" w:rsidP="00B11B0D">
            <w:pPr>
              <w:autoSpaceDE/>
              <w:autoSpaceDN/>
              <w:rPr>
                <w:b/>
                <w:bCs/>
                <w:sz w:val="20"/>
                <w:szCs w:val="20"/>
              </w:rPr>
            </w:pPr>
            <w:r w:rsidRPr="00BB6AFA">
              <w:rPr>
                <w:b/>
                <w:bCs/>
                <w:sz w:val="20"/>
                <w:szCs w:val="20"/>
              </w:rPr>
              <w:t>Марашка кория</w:t>
            </w:r>
          </w:p>
        </w:tc>
        <w:tc>
          <w:tcPr>
            <w:tcW w:w="948" w:type="dxa"/>
            <w:shd w:val="clear" w:color="auto" w:fill="auto"/>
            <w:noWrap/>
            <w:hideMark/>
          </w:tcPr>
          <w:p w14:paraId="2A0541B0"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26B5BEE0" w14:textId="77777777" w:rsidR="00EA32C5" w:rsidRPr="00BB6AFA" w:rsidRDefault="00EA32C5" w:rsidP="00B11B0D">
            <w:pPr>
              <w:autoSpaceDE/>
              <w:autoSpaceDN/>
              <w:rPr>
                <w:sz w:val="20"/>
                <w:szCs w:val="20"/>
              </w:rPr>
            </w:pPr>
            <w:r w:rsidRPr="00BB6AFA">
              <w:rPr>
                <w:sz w:val="20"/>
                <w:szCs w:val="20"/>
              </w:rPr>
              <w:t>958</w:t>
            </w:r>
          </w:p>
        </w:tc>
        <w:tc>
          <w:tcPr>
            <w:tcW w:w="828" w:type="dxa"/>
            <w:shd w:val="clear" w:color="auto" w:fill="auto"/>
            <w:hideMark/>
          </w:tcPr>
          <w:p w14:paraId="25686B39" w14:textId="77777777" w:rsidR="00EA32C5" w:rsidRPr="00BB6AFA" w:rsidRDefault="00EA32C5" w:rsidP="00B11B0D">
            <w:pPr>
              <w:autoSpaceDE/>
              <w:autoSpaceDN/>
              <w:rPr>
                <w:sz w:val="20"/>
                <w:szCs w:val="20"/>
              </w:rPr>
            </w:pPr>
            <w:r w:rsidRPr="00BB6AFA">
              <w:rPr>
                <w:sz w:val="20"/>
                <w:szCs w:val="20"/>
              </w:rPr>
              <w:t>25.07.2003 г.</w:t>
            </w:r>
            <w:r w:rsidR="000373AD" w:rsidRPr="00BB6AFA">
              <w:rPr>
                <w:sz w:val="20"/>
                <w:szCs w:val="20"/>
              </w:rPr>
              <w:t xml:space="preserve"> </w:t>
            </w:r>
          </w:p>
        </w:tc>
        <w:tc>
          <w:tcPr>
            <w:tcW w:w="801" w:type="dxa"/>
            <w:shd w:val="clear" w:color="auto" w:fill="auto"/>
            <w:noWrap/>
            <w:hideMark/>
          </w:tcPr>
          <w:p w14:paraId="31E62700" w14:textId="77777777" w:rsidR="00EA32C5" w:rsidRPr="00BB6AFA" w:rsidRDefault="00EA32C5" w:rsidP="00B11B0D">
            <w:pPr>
              <w:autoSpaceDE/>
              <w:autoSpaceDN/>
              <w:rPr>
                <w:sz w:val="20"/>
                <w:szCs w:val="20"/>
              </w:rPr>
            </w:pPr>
            <w:r w:rsidRPr="00BB6AFA">
              <w:rPr>
                <w:sz w:val="20"/>
                <w:szCs w:val="20"/>
              </w:rPr>
              <w:t>73/2003</w:t>
            </w:r>
          </w:p>
        </w:tc>
        <w:tc>
          <w:tcPr>
            <w:tcW w:w="765" w:type="dxa"/>
            <w:shd w:val="clear" w:color="auto" w:fill="auto"/>
            <w:noWrap/>
            <w:hideMark/>
          </w:tcPr>
          <w:p w14:paraId="6572F4CD" w14:textId="77777777" w:rsidR="00EA32C5" w:rsidRPr="00BB6AFA" w:rsidRDefault="00EA32C5" w:rsidP="00B11B0D">
            <w:pPr>
              <w:autoSpaceDE/>
              <w:autoSpaceDN/>
              <w:rPr>
                <w:sz w:val="20"/>
                <w:szCs w:val="20"/>
              </w:rPr>
            </w:pPr>
            <w:r w:rsidRPr="00BB6AFA">
              <w:rPr>
                <w:sz w:val="20"/>
                <w:szCs w:val="20"/>
              </w:rPr>
              <w:t>23</w:t>
            </w:r>
          </w:p>
        </w:tc>
        <w:tc>
          <w:tcPr>
            <w:tcW w:w="911" w:type="dxa"/>
            <w:shd w:val="clear" w:color="auto" w:fill="auto"/>
            <w:hideMark/>
          </w:tcPr>
          <w:p w14:paraId="06265975" w14:textId="77777777" w:rsidR="00EA32C5" w:rsidRPr="00BB6AFA" w:rsidRDefault="00EA32C5" w:rsidP="00B11B0D">
            <w:pPr>
              <w:autoSpaceDE/>
              <w:autoSpaceDN/>
              <w:rPr>
                <w:sz w:val="20"/>
                <w:szCs w:val="20"/>
              </w:rPr>
            </w:pPr>
            <w:r w:rsidRPr="00BB6AFA">
              <w:rPr>
                <w:sz w:val="20"/>
                <w:szCs w:val="20"/>
              </w:rPr>
              <w:t>Шумен</w:t>
            </w:r>
          </w:p>
        </w:tc>
        <w:tc>
          <w:tcPr>
            <w:tcW w:w="1045" w:type="dxa"/>
            <w:shd w:val="clear" w:color="auto" w:fill="auto"/>
            <w:hideMark/>
          </w:tcPr>
          <w:p w14:paraId="08429016" w14:textId="77777777" w:rsidR="00EA32C5" w:rsidRPr="00BB6AFA" w:rsidRDefault="00EA32C5" w:rsidP="00B11B0D">
            <w:pPr>
              <w:autoSpaceDE/>
              <w:autoSpaceDN/>
              <w:rPr>
                <w:sz w:val="20"/>
                <w:szCs w:val="20"/>
              </w:rPr>
            </w:pPr>
            <w:r w:rsidRPr="00BB6AFA">
              <w:rPr>
                <w:sz w:val="20"/>
                <w:szCs w:val="20"/>
              </w:rPr>
              <w:t>Шумен</w:t>
            </w:r>
          </w:p>
        </w:tc>
        <w:tc>
          <w:tcPr>
            <w:tcW w:w="1246" w:type="dxa"/>
            <w:shd w:val="clear" w:color="auto" w:fill="auto"/>
            <w:hideMark/>
          </w:tcPr>
          <w:p w14:paraId="7C9E4067" w14:textId="77777777" w:rsidR="00EA32C5" w:rsidRPr="00BB6AFA" w:rsidRDefault="00EA32C5" w:rsidP="00B11B0D">
            <w:pPr>
              <w:autoSpaceDE/>
              <w:autoSpaceDN/>
              <w:rPr>
                <w:sz w:val="20"/>
                <w:szCs w:val="20"/>
              </w:rPr>
            </w:pPr>
            <w:r w:rsidRPr="00BB6AFA">
              <w:rPr>
                <w:sz w:val="20"/>
                <w:szCs w:val="20"/>
              </w:rPr>
              <w:t>с. Мараш</w:t>
            </w:r>
          </w:p>
        </w:tc>
        <w:tc>
          <w:tcPr>
            <w:tcW w:w="1047" w:type="dxa"/>
            <w:shd w:val="clear" w:color="auto" w:fill="auto"/>
            <w:noWrap/>
            <w:hideMark/>
          </w:tcPr>
          <w:p w14:paraId="5E19BA42" w14:textId="77777777" w:rsidR="00EA32C5" w:rsidRPr="00BB6AFA" w:rsidRDefault="00EA32C5" w:rsidP="00B11B0D">
            <w:pPr>
              <w:autoSpaceDE/>
              <w:autoSpaceDN/>
              <w:rPr>
                <w:sz w:val="20"/>
                <w:szCs w:val="20"/>
              </w:rPr>
            </w:pPr>
            <w:r w:rsidRPr="00BB6AFA">
              <w:rPr>
                <w:sz w:val="20"/>
                <w:szCs w:val="20"/>
              </w:rPr>
              <w:t>Шумен</w:t>
            </w:r>
          </w:p>
        </w:tc>
        <w:tc>
          <w:tcPr>
            <w:tcW w:w="3667" w:type="dxa"/>
            <w:shd w:val="clear" w:color="auto" w:fill="auto"/>
            <w:hideMark/>
          </w:tcPr>
          <w:p w14:paraId="1C0B6626" w14:textId="77777777" w:rsidR="00EA32C5" w:rsidRPr="00BB6AFA" w:rsidRDefault="00EA32C5" w:rsidP="00B11B0D">
            <w:pPr>
              <w:autoSpaceDE/>
              <w:autoSpaceDN/>
              <w:rPr>
                <w:sz w:val="20"/>
                <w:szCs w:val="20"/>
              </w:rPr>
            </w:pPr>
            <w:r w:rsidRPr="00BB6AFA">
              <w:rPr>
                <w:sz w:val="20"/>
                <w:szCs w:val="20"/>
              </w:rPr>
              <w:t xml:space="preserve">Опазване </w:t>
            </w:r>
            <w:r w:rsidR="00AC478A" w:rsidRPr="00BB6AFA">
              <w:rPr>
                <w:sz w:val="20"/>
                <w:szCs w:val="20"/>
              </w:rPr>
              <w:t xml:space="preserve">на </w:t>
            </w:r>
            <w:r w:rsidRPr="00BB6AFA">
              <w:rPr>
                <w:sz w:val="20"/>
                <w:szCs w:val="20"/>
              </w:rPr>
              <w:t>вековна гора от летен дъб на възраст около 250</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350 години</w:t>
            </w:r>
          </w:p>
        </w:tc>
      </w:tr>
      <w:tr w:rsidR="00EA32C5" w:rsidRPr="00BB6AFA" w14:paraId="23D361E6" w14:textId="77777777" w:rsidTr="00E67C90">
        <w:trPr>
          <w:trHeight w:val="315"/>
        </w:trPr>
        <w:tc>
          <w:tcPr>
            <w:tcW w:w="715" w:type="dxa"/>
            <w:shd w:val="clear" w:color="auto" w:fill="auto"/>
            <w:noWrap/>
            <w:hideMark/>
          </w:tcPr>
          <w:p w14:paraId="3489C864" w14:textId="77777777" w:rsidR="00EA32C5" w:rsidRPr="00BB6AFA" w:rsidRDefault="00EA32C5" w:rsidP="00B11B0D">
            <w:pPr>
              <w:autoSpaceDE/>
              <w:autoSpaceDN/>
              <w:rPr>
                <w:b/>
                <w:bCs/>
                <w:sz w:val="20"/>
                <w:szCs w:val="20"/>
              </w:rPr>
            </w:pPr>
            <w:r w:rsidRPr="00BB6AFA">
              <w:rPr>
                <w:b/>
                <w:bCs/>
                <w:sz w:val="20"/>
                <w:szCs w:val="20"/>
              </w:rPr>
              <w:t>370</w:t>
            </w:r>
          </w:p>
        </w:tc>
        <w:tc>
          <w:tcPr>
            <w:tcW w:w="567" w:type="dxa"/>
            <w:shd w:val="clear" w:color="auto" w:fill="auto"/>
            <w:hideMark/>
          </w:tcPr>
          <w:p w14:paraId="24D96F2F"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48B2328" w14:textId="77777777" w:rsidR="00EA32C5" w:rsidRPr="00BB6AFA" w:rsidRDefault="00EA32C5" w:rsidP="00B11B0D">
            <w:pPr>
              <w:autoSpaceDE/>
              <w:autoSpaceDN/>
              <w:rPr>
                <w:b/>
                <w:bCs/>
                <w:sz w:val="20"/>
                <w:szCs w:val="20"/>
              </w:rPr>
            </w:pPr>
            <w:r w:rsidRPr="00BB6AFA">
              <w:rPr>
                <w:b/>
                <w:bCs/>
                <w:sz w:val="20"/>
                <w:szCs w:val="20"/>
              </w:rPr>
              <w:t>Хисаря</w:t>
            </w:r>
          </w:p>
        </w:tc>
        <w:tc>
          <w:tcPr>
            <w:tcW w:w="948" w:type="dxa"/>
            <w:shd w:val="clear" w:color="auto" w:fill="auto"/>
            <w:noWrap/>
            <w:hideMark/>
          </w:tcPr>
          <w:p w14:paraId="28D0A181"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66D0A1E2" w14:textId="77777777" w:rsidR="00EA32C5" w:rsidRPr="00BB6AFA" w:rsidRDefault="00EA32C5" w:rsidP="00B11B0D">
            <w:pPr>
              <w:autoSpaceDE/>
              <w:autoSpaceDN/>
              <w:rPr>
                <w:sz w:val="20"/>
                <w:szCs w:val="20"/>
              </w:rPr>
            </w:pPr>
            <w:r w:rsidRPr="00BB6AFA">
              <w:rPr>
                <w:sz w:val="20"/>
                <w:szCs w:val="20"/>
              </w:rPr>
              <w:t>1007</w:t>
            </w:r>
          </w:p>
        </w:tc>
        <w:tc>
          <w:tcPr>
            <w:tcW w:w="828" w:type="dxa"/>
            <w:shd w:val="clear" w:color="auto" w:fill="auto"/>
            <w:hideMark/>
          </w:tcPr>
          <w:p w14:paraId="6CDF5B00" w14:textId="77777777" w:rsidR="00EA32C5" w:rsidRPr="00BB6AFA" w:rsidRDefault="00EA32C5" w:rsidP="00B11B0D">
            <w:pPr>
              <w:autoSpaceDE/>
              <w:autoSpaceDN/>
              <w:rPr>
                <w:sz w:val="20"/>
                <w:szCs w:val="20"/>
              </w:rPr>
            </w:pPr>
            <w:r w:rsidRPr="00BB6AFA">
              <w:rPr>
                <w:sz w:val="20"/>
                <w:szCs w:val="20"/>
              </w:rPr>
              <w:t>04.08.2003 г.</w:t>
            </w:r>
          </w:p>
        </w:tc>
        <w:tc>
          <w:tcPr>
            <w:tcW w:w="801" w:type="dxa"/>
            <w:shd w:val="clear" w:color="auto" w:fill="auto"/>
            <w:noWrap/>
            <w:hideMark/>
          </w:tcPr>
          <w:p w14:paraId="4FB31186" w14:textId="77777777" w:rsidR="00EA32C5" w:rsidRPr="00BB6AFA" w:rsidRDefault="00EA32C5" w:rsidP="00B11B0D">
            <w:pPr>
              <w:autoSpaceDE/>
              <w:autoSpaceDN/>
              <w:rPr>
                <w:sz w:val="20"/>
                <w:szCs w:val="20"/>
              </w:rPr>
            </w:pPr>
            <w:r w:rsidRPr="00BB6AFA">
              <w:rPr>
                <w:sz w:val="20"/>
                <w:szCs w:val="20"/>
              </w:rPr>
              <w:t>81/2003</w:t>
            </w:r>
          </w:p>
        </w:tc>
        <w:tc>
          <w:tcPr>
            <w:tcW w:w="765" w:type="dxa"/>
            <w:shd w:val="clear" w:color="auto" w:fill="auto"/>
            <w:noWrap/>
            <w:hideMark/>
          </w:tcPr>
          <w:p w14:paraId="23B42BB5" w14:textId="77777777" w:rsidR="00EA32C5" w:rsidRPr="00BB6AFA" w:rsidRDefault="00EA32C5" w:rsidP="00B11B0D">
            <w:pPr>
              <w:autoSpaceDE/>
              <w:autoSpaceDN/>
              <w:rPr>
                <w:sz w:val="20"/>
                <w:szCs w:val="20"/>
              </w:rPr>
            </w:pPr>
            <w:r w:rsidRPr="00BB6AFA">
              <w:rPr>
                <w:sz w:val="20"/>
                <w:szCs w:val="20"/>
              </w:rPr>
              <w:t>82,5</w:t>
            </w:r>
          </w:p>
        </w:tc>
        <w:tc>
          <w:tcPr>
            <w:tcW w:w="911" w:type="dxa"/>
            <w:shd w:val="clear" w:color="auto" w:fill="auto"/>
            <w:hideMark/>
          </w:tcPr>
          <w:p w14:paraId="51FD730E"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hideMark/>
          </w:tcPr>
          <w:p w14:paraId="0333B1B0" w14:textId="77777777" w:rsidR="00EA32C5" w:rsidRPr="00BB6AFA" w:rsidRDefault="00EA32C5" w:rsidP="00B11B0D">
            <w:pPr>
              <w:autoSpaceDE/>
              <w:autoSpaceDN/>
              <w:rPr>
                <w:sz w:val="20"/>
                <w:szCs w:val="20"/>
              </w:rPr>
            </w:pPr>
            <w:r w:rsidRPr="00BB6AFA">
              <w:rPr>
                <w:sz w:val="20"/>
                <w:szCs w:val="20"/>
              </w:rPr>
              <w:t>Айтос</w:t>
            </w:r>
          </w:p>
        </w:tc>
        <w:tc>
          <w:tcPr>
            <w:tcW w:w="1246" w:type="dxa"/>
            <w:shd w:val="clear" w:color="auto" w:fill="auto"/>
            <w:hideMark/>
          </w:tcPr>
          <w:p w14:paraId="713458FE" w14:textId="77777777" w:rsidR="00EA32C5" w:rsidRPr="00BB6AFA" w:rsidRDefault="00EA32C5" w:rsidP="00B11B0D">
            <w:pPr>
              <w:autoSpaceDE/>
              <w:autoSpaceDN/>
              <w:rPr>
                <w:sz w:val="20"/>
                <w:szCs w:val="20"/>
              </w:rPr>
            </w:pPr>
            <w:r w:rsidRPr="00BB6AFA">
              <w:rPr>
                <w:sz w:val="20"/>
                <w:szCs w:val="20"/>
              </w:rPr>
              <w:t>гр. Айтос</w:t>
            </w:r>
          </w:p>
        </w:tc>
        <w:tc>
          <w:tcPr>
            <w:tcW w:w="1047" w:type="dxa"/>
            <w:shd w:val="clear" w:color="auto" w:fill="auto"/>
            <w:noWrap/>
            <w:hideMark/>
          </w:tcPr>
          <w:p w14:paraId="004700FD"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3EFDA5EE" w14:textId="77777777" w:rsidR="00EA32C5" w:rsidRPr="00BB6AFA" w:rsidRDefault="00EA32C5" w:rsidP="00B11B0D">
            <w:pPr>
              <w:autoSpaceDE/>
              <w:autoSpaceDN/>
              <w:rPr>
                <w:sz w:val="20"/>
                <w:szCs w:val="20"/>
              </w:rPr>
            </w:pPr>
            <w:r w:rsidRPr="00BB6AFA">
              <w:rPr>
                <w:sz w:val="20"/>
                <w:szCs w:val="20"/>
              </w:rPr>
              <w:t>Опазване на естествени местообитания на айтос</w:t>
            </w:r>
            <w:r w:rsidR="00AC478A" w:rsidRPr="00BB6AFA">
              <w:rPr>
                <w:sz w:val="20"/>
                <w:szCs w:val="20"/>
              </w:rPr>
              <w:t>ки клин (Astragalus aitosensis)</w:t>
            </w:r>
          </w:p>
        </w:tc>
      </w:tr>
      <w:tr w:rsidR="00EA32C5" w:rsidRPr="00BB6AFA" w14:paraId="1B14ED54" w14:textId="77777777" w:rsidTr="00E67C90">
        <w:trPr>
          <w:trHeight w:val="315"/>
        </w:trPr>
        <w:tc>
          <w:tcPr>
            <w:tcW w:w="715" w:type="dxa"/>
            <w:shd w:val="clear" w:color="auto" w:fill="auto"/>
            <w:noWrap/>
            <w:hideMark/>
          </w:tcPr>
          <w:p w14:paraId="7F5F6C86" w14:textId="77777777" w:rsidR="00EA32C5" w:rsidRPr="00BB6AFA" w:rsidRDefault="00EA32C5" w:rsidP="00B11B0D">
            <w:pPr>
              <w:autoSpaceDE/>
              <w:autoSpaceDN/>
              <w:rPr>
                <w:b/>
                <w:bCs/>
                <w:sz w:val="20"/>
                <w:szCs w:val="20"/>
              </w:rPr>
            </w:pPr>
            <w:r w:rsidRPr="00BB6AFA">
              <w:rPr>
                <w:b/>
                <w:bCs/>
                <w:sz w:val="20"/>
                <w:szCs w:val="20"/>
              </w:rPr>
              <w:t>383</w:t>
            </w:r>
          </w:p>
        </w:tc>
        <w:tc>
          <w:tcPr>
            <w:tcW w:w="567" w:type="dxa"/>
            <w:shd w:val="clear" w:color="auto" w:fill="auto"/>
            <w:hideMark/>
          </w:tcPr>
          <w:p w14:paraId="0AD344D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603F4BE" w14:textId="77777777" w:rsidR="00EA32C5" w:rsidRPr="00BB6AFA" w:rsidRDefault="00EA32C5" w:rsidP="00B11B0D">
            <w:pPr>
              <w:autoSpaceDE/>
              <w:autoSpaceDN/>
              <w:rPr>
                <w:b/>
                <w:bCs/>
                <w:sz w:val="20"/>
                <w:szCs w:val="20"/>
              </w:rPr>
            </w:pPr>
            <w:r w:rsidRPr="00BB6AFA">
              <w:rPr>
                <w:b/>
                <w:bCs/>
                <w:sz w:val="20"/>
                <w:szCs w:val="20"/>
              </w:rPr>
              <w:t>Хълмчето</w:t>
            </w:r>
          </w:p>
        </w:tc>
        <w:tc>
          <w:tcPr>
            <w:tcW w:w="948" w:type="dxa"/>
            <w:shd w:val="clear" w:color="auto" w:fill="auto"/>
            <w:noWrap/>
            <w:hideMark/>
          </w:tcPr>
          <w:p w14:paraId="40D10FAA" w14:textId="77777777" w:rsidR="00EA32C5" w:rsidRPr="00BB6AFA" w:rsidRDefault="00EA32C5" w:rsidP="00B11B0D">
            <w:pPr>
              <w:autoSpaceDE/>
              <w:autoSpaceDN/>
              <w:rPr>
                <w:sz w:val="20"/>
                <w:szCs w:val="20"/>
              </w:rPr>
            </w:pPr>
            <w:r w:rsidRPr="00BB6AFA">
              <w:rPr>
                <w:sz w:val="20"/>
                <w:szCs w:val="20"/>
              </w:rPr>
              <w:t xml:space="preserve">високо потенциално </w:t>
            </w:r>
          </w:p>
        </w:tc>
        <w:tc>
          <w:tcPr>
            <w:tcW w:w="1000" w:type="dxa"/>
            <w:shd w:val="clear" w:color="auto" w:fill="auto"/>
            <w:noWrap/>
            <w:hideMark/>
          </w:tcPr>
          <w:p w14:paraId="2F52C327" w14:textId="77777777" w:rsidR="00EA32C5" w:rsidRPr="00BB6AFA" w:rsidRDefault="00EA32C5" w:rsidP="00B11B0D">
            <w:pPr>
              <w:autoSpaceDE/>
              <w:autoSpaceDN/>
              <w:rPr>
                <w:sz w:val="20"/>
                <w:szCs w:val="20"/>
              </w:rPr>
            </w:pPr>
            <w:r w:rsidRPr="00BB6AFA">
              <w:rPr>
                <w:sz w:val="20"/>
                <w:szCs w:val="20"/>
              </w:rPr>
              <w:t>1061</w:t>
            </w:r>
          </w:p>
        </w:tc>
        <w:tc>
          <w:tcPr>
            <w:tcW w:w="828" w:type="dxa"/>
            <w:shd w:val="clear" w:color="auto" w:fill="auto"/>
            <w:hideMark/>
          </w:tcPr>
          <w:p w14:paraId="15157335" w14:textId="77777777" w:rsidR="00EA32C5" w:rsidRPr="00BB6AFA" w:rsidRDefault="00EA32C5" w:rsidP="00B11B0D">
            <w:pPr>
              <w:autoSpaceDE/>
              <w:autoSpaceDN/>
              <w:rPr>
                <w:sz w:val="20"/>
                <w:szCs w:val="20"/>
              </w:rPr>
            </w:pPr>
            <w:r w:rsidRPr="00BB6AFA">
              <w:rPr>
                <w:sz w:val="20"/>
                <w:szCs w:val="20"/>
              </w:rPr>
              <w:t>18.08.2003 г.</w:t>
            </w:r>
          </w:p>
        </w:tc>
        <w:tc>
          <w:tcPr>
            <w:tcW w:w="801" w:type="dxa"/>
            <w:shd w:val="clear" w:color="auto" w:fill="auto"/>
            <w:noWrap/>
            <w:hideMark/>
          </w:tcPr>
          <w:p w14:paraId="72F16908" w14:textId="77777777" w:rsidR="00EA32C5" w:rsidRPr="00BB6AFA" w:rsidRDefault="00EA32C5" w:rsidP="00B11B0D">
            <w:pPr>
              <w:autoSpaceDE/>
              <w:autoSpaceDN/>
              <w:rPr>
                <w:sz w:val="20"/>
                <w:szCs w:val="20"/>
              </w:rPr>
            </w:pPr>
            <w:r w:rsidRPr="00BB6AFA">
              <w:rPr>
                <w:sz w:val="20"/>
                <w:szCs w:val="20"/>
              </w:rPr>
              <w:t>86/2003</w:t>
            </w:r>
          </w:p>
        </w:tc>
        <w:tc>
          <w:tcPr>
            <w:tcW w:w="765" w:type="dxa"/>
            <w:shd w:val="clear" w:color="auto" w:fill="auto"/>
            <w:noWrap/>
            <w:hideMark/>
          </w:tcPr>
          <w:p w14:paraId="32573B43" w14:textId="77777777" w:rsidR="00EA32C5" w:rsidRPr="00BB6AFA" w:rsidRDefault="00EA32C5" w:rsidP="00B11B0D">
            <w:pPr>
              <w:autoSpaceDE/>
              <w:autoSpaceDN/>
              <w:rPr>
                <w:sz w:val="20"/>
                <w:szCs w:val="20"/>
              </w:rPr>
            </w:pPr>
            <w:r w:rsidRPr="00BB6AFA">
              <w:rPr>
                <w:sz w:val="20"/>
                <w:szCs w:val="20"/>
              </w:rPr>
              <w:t>16</w:t>
            </w:r>
          </w:p>
        </w:tc>
        <w:tc>
          <w:tcPr>
            <w:tcW w:w="911" w:type="dxa"/>
            <w:shd w:val="clear" w:color="auto" w:fill="auto"/>
            <w:hideMark/>
          </w:tcPr>
          <w:p w14:paraId="57894DC8" w14:textId="77777777" w:rsidR="00EA32C5" w:rsidRPr="00BB6AFA" w:rsidRDefault="00EA32C5" w:rsidP="00B11B0D">
            <w:pPr>
              <w:autoSpaceDE/>
              <w:autoSpaceDN/>
              <w:rPr>
                <w:sz w:val="20"/>
                <w:szCs w:val="20"/>
              </w:rPr>
            </w:pPr>
            <w:r w:rsidRPr="00BB6AFA">
              <w:rPr>
                <w:sz w:val="20"/>
                <w:szCs w:val="20"/>
              </w:rPr>
              <w:t>София</w:t>
            </w:r>
          </w:p>
        </w:tc>
        <w:tc>
          <w:tcPr>
            <w:tcW w:w="1045" w:type="dxa"/>
            <w:shd w:val="clear" w:color="auto" w:fill="auto"/>
            <w:hideMark/>
          </w:tcPr>
          <w:p w14:paraId="4979E6B2" w14:textId="77777777" w:rsidR="00EA32C5" w:rsidRPr="00BB6AFA" w:rsidRDefault="00EA32C5" w:rsidP="00B11B0D">
            <w:pPr>
              <w:autoSpaceDE/>
              <w:autoSpaceDN/>
              <w:rPr>
                <w:sz w:val="20"/>
                <w:szCs w:val="20"/>
              </w:rPr>
            </w:pPr>
            <w:r w:rsidRPr="00BB6AFA">
              <w:rPr>
                <w:sz w:val="20"/>
                <w:szCs w:val="20"/>
              </w:rPr>
              <w:t>Сливница</w:t>
            </w:r>
          </w:p>
        </w:tc>
        <w:tc>
          <w:tcPr>
            <w:tcW w:w="1246" w:type="dxa"/>
            <w:shd w:val="clear" w:color="auto" w:fill="auto"/>
            <w:hideMark/>
          </w:tcPr>
          <w:p w14:paraId="649409DD" w14:textId="77777777" w:rsidR="00EA32C5" w:rsidRPr="00BB6AFA" w:rsidRDefault="00EA32C5" w:rsidP="00B11B0D">
            <w:pPr>
              <w:autoSpaceDE/>
              <w:autoSpaceDN/>
              <w:rPr>
                <w:sz w:val="20"/>
                <w:szCs w:val="20"/>
              </w:rPr>
            </w:pPr>
            <w:r w:rsidRPr="00BB6AFA">
              <w:rPr>
                <w:sz w:val="20"/>
                <w:szCs w:val="20"/>
              </w:rPr>
              <w:t>с. Алдомировци</w:t>
            </w:r>
          </w:p>
        </w:tc>
        <w:tc>
          <w:tcPr>
            <w:tcW w:w="1047" w:type="dxa"/>
            <w:shd w:val="clear" w:color="auto" w:fill="auto"/>
            <w:noWrap/>
            <w:hideMark/>
          </w:tcPr>
          <w:p w14:paraId="1E4B3CE7" w14:textId="77777777" w:rsidR="00EA32C5" w:rsidRPr="00BB6AFA" w:rsidRDefault="00EA32C5" w:rsidP="00B11B0D">
            <w:pPr>
              <w:autoSpaceDE/>
              <w:autoSpaceDN/>
              <w:rPr>
                <w:sz w:val="20"/>
                <w:szCs w:val="20"/>
              </w:rPr>
            </w:pPr>
            <w:r w:rsidRPr="00BB6AFA">
              <w:rPr>
                <w:sz w:val="20"/>
                <w:szCs w:val="20"/>
              </w:rPr>
              <w:t>София</w:t>
            </w:r>
          </w:p>
        </w:tc>
        <w:tc>
          <w:tcPr>
            <w:tcW w:w="3667" w:type="dxa"/>
            <w:shd w:val="clear" w:color="auto" w:fill="auto"/>
            <w:hideMark/>
          </w:tcPr>
          <w:p w14:paraId="476C26AF" w14:textId="77777777" w:rsidR="00EA32C5" w:rsidRPr="00BB6AFA" w:rsidRDefault="00EA32C5" w:rsidP="00B11B0D">
            <w:pPr>
              <w:autoSpaceDE/>
              <w:autoSpaceDN/>
              <w:rPr>
                <w:sz w:val="20"/>
                <w:szCs w:val="20"/>
              </w:rPr>
            </w:pPr>
            <w:r w:rsidRPr="00BB6AFA">
              <w:rPr>
                <w:sz w:val="20"/>
                <w:szCs w:val="20"/>
              </w:rPr>
              <w:t>Опазване на територия с</w:t>
            </w:r>
            <w:r w:rsidR="000373AD" w:rsidRPr="00BB6AFA">
              <w:rPr>
                <w:sz w:val="20"/>
                <w:szCs w:val="20"/>
              </w:rPr>
              <w:t xml:space="preserve"> </w:t>
            </w:r>
            <w:r w:rsidRPr="00BB6AFA">
              <w:rPr>
                <w:sz w:val="20"/>
                <w:szCs w:val="20"/>
              </w:rPr>
              <w:t xml:space="preserve">характерен ландшафт. Опазване на насаждение от черен </w:t>
            </w:r>
            <w:r w:rsidR="00AC478A" w:rsidRPr="00BB6AFA">
              <w:rPr>
                <w:sz w:val="20"/>
                <w:szCs w:val="20"/>
              </w:rPr>
              <w:t>бор</w:t>
            </w:r>
          </w:p>
        </w:tc>
      </w:tr>
      <w:tr w:rsidR="00EA32C5" w:rsidRPr="00BB6AFA" w14:paraId="20647B56" w14:textId="77777777" w:rsidTr="00E67C90">
        <w:trPr>
          <w:trHeight w:val="765"/>
        </w:trPr>
        <w:tc>
          <w:tcPr>
            <w:tcW w:w="715" w:type="dxa"/>
            <w:shd w:val="clear" w:color="auto" w:fill="auto"/>
            <w:noWrap/>
            <w:hideMark/>
          </w:tcPr>
          <w:p w14:paraId="0CE17C9F" w14:textId="77777777" w:rsidR="00EA32C5" w:rsidRPr="00BB6AFA" w:rsidRDefault="00EA32C5" w:rsidP="00B11B0D">
            <w:pPr>
              <w:autoSpaceDE/>
              <w:autoSpaceDN/>
              <w:rPr>
                <w:b/>
                <w:bCs/>
                <w:sz w:val="20"/>
                <w:szCs w:val="20"/>
              </w:rPr>
            </w:pPr>
            <w:r w:rsidRPr="00BB6AFA">
              <w:rPr>
                <w:b/>
                <w:bCs/>
                <w:sz w:val="20"/>
                <w:szCs w:val="20"/>
              </w:rPr>
              <w:t>404</w:t>
            </w:r>
          </w:p>
        </w:tc>
        <w:tc>
          <w:tcPr>
            <w:tcW w:w="567" w:type="dxa"/>
            <w:shd w:val="clear" w:color="auto" w:fill="auto"/>
            <w:hideMark/>
          </w:tcPr>
          <w:p w14:paraId="41768FB7"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C7442E8" w14:textId="77777777" w:rsidR="00EA32C5" w:rsidRPr="00BB6AFA" w:rsidRDefault="00EA32C5" w:rsidP="00B11B0D">
            <w:pPr>
              <w:autoSpaceDE/>
              <w:autoSpaceDN/>
              <w:rPr>
                <w:b/>
                <w:bCs/>
                <w:sz w:val="20"/>
                <w:szCs w:val="20"/>
              </w:rPr>
            </w:pPr>
            <w:r w:rsidRPr="00BB6AFA">
              <w:rPr>
                <w:b/>
                <w:bCs/>
                <w:sz w:val="20"/>
                <w:szCs w:val="20"/>
              </w:rPr>
              <w:t>Находище на обикновен сладник</w:t>
            </w:r>
          </w:p>
        </w:tc>
        <w:tc>
          <w:tcPr>
            <w:tcW w:w="948" w:type="dxa"/>
            <w:shd w:val="clear" w:color="auto" w:fill="auto"/>
            <w:noWrap/>
            <w:hideMark/>
          </w:tcPr>
          <w:p w14:paraId="1337BFE9"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5CCA0A69" w14:textId="77777777" w:rsidR="00EA32C5" w:rsidRPr="00BB6AFA" w:rsidRDefault="00EA32C5" w:rsidP="00B11B0D">
            <w:pPr>
              <w:autoSpaceDE/>
              <w:autoSpaceDN/>
              <w:rPr>
                <w:sz w:val="20"/>
                <w:szCs w:val="20"/>
              </w:rPr>
            </w:pPr>
            <w:r w:rsidRPr="00BB6AFA">
              <w:rPr>
                <w:sz w:val="20"/>
                <w:szCs w:val="20"/>
              </w:rPr>
              <w:t>1198</w:t>
            </w:r>
          </w:p>
        </w:tc>
        <w:tc>
          <w:tcPr>
            <w:tcW w:w="828" w:type="dxa"/>
            <w:shd w:val="clear" w:color="auto" w:fill="auto"/>
            <w:hideMark/>
          </w:tcPr>
          <w:p w14:paraId="4DFE43E6" w14:textId="77777777" w:rsidR="00EA32C5" w:rsidRPr="00BB6AFA" w:rsidRDefault="00EA32C5" w:rsidP="00B11B0D">
            <w:pPr>
              <w:autoSpaceDE/>
              <w:autoSpaceDN/>
              <w:rPr>
                <w:sz w:val="20"/>
                <w:szCs w:val="20"/>
              </w:rPr>
            </w:pPr>
            <w:r w:rsidRPr="00BB6AFA">
              <w:rPr>
                <w:sz w:val="20"/>
                <w:szCs w:val="20"/>
              </w:rPr>
              <w:t xml:space="preserve">24.09.2003 г. </w:t>
            </w:r>
          </w:p>
        </w:tc>
        <w:tc>
          <w:tcPr>
            <w:tcW w:w="801" w:type="dxa"/>
            <w:shd w:val="clear" w:color="auto" w:fill="auto"/>
            <w:noWrap/>
            <w:hideMark/>
          </w:tcPr>
          <w:p w14:paraId="2E7F9BA8" w14:textId="77777777" w:rsidR="00EA32C5" w:rsidRPr="00BB6AFA" w:rsidRDefault="00EA32C5" w:rsidP="00B11B0D">
            <w:pPr>
              <w:autoSpaceDE/>
              <w:autoSpaceDN/>
              <w:rPr>
                <w:sz w:val="20"/>
                <w:szCs w:val="20"/>
              </w:rPr>
            </w:pPr>
            <w:r w:rsidRPr="00BB6AFA">
              <w:rPr>
                <w:sz w:val="20"/>
                <w:szCs w:val="20"/>
              </w:rPr>
              <w:t>91/2003</w:t>
            </w:r>
          </w:p>
        </w:tc>
        <w:tc>
          <w:tcPr>
            <w:tcW w:w="765" w:type="dxa"/>
            <w:shd w:val="clear" w:color="auto" w:fill="auto"/>
            <w:noWrap/>
            <w:hideMark/>
          </w:tcPr>
          <w:p w14:paraId="70835259" w14:textId="77777777" w:rsidR="00EA32C5" w:rsidRPr="00BB6AFA" w:rsidRDefault="00EA32C5" w:rsidP="00B11B0D">
            <w:pPr>
              <w:autoSpaceDE/>
              <w:autoSpaceDN/>
              <w:rPr>
                <w:sz w:val="20"/>
                <w:szCs w:val="20"/>
              </w:rPr>
            </w:pPr>
            <w:r w:rsidRPr="00BB6AFA">
              <w:rPr>
                <w:sz w:val="20"/>
                <w:szCs w:val="20"/>
              </w:rPr>
              <w:t>0,2865</w:t>
            </w:r>
          </w:p>
        </w:tc>
        <w:tc>
          <w:tcPr>
            <w:tcW w:w="911" w:type="dxa"/>
            <w:shd w:val="clear" w:color="auto" w:fill="auto"/>
            <w:hideMark/>
          </w:tcPr>
          <w:p w14:paraId="78FB03C2" w14:textId="77777777" w:rsidR="00EA32C5" w:rsidRPr="00BB6AFA" w:rsidRDefault="00EA32C5" w:rsidP="00B11B0D">
            <w:pPr>
              <w:autoSpaceDE/>
              <w:autoSpaceDN/>
              <w:rPr>
                <w:sz w:val="20"/>
                <w:szCs w:val="20"/>
              </w:rPr>
            </w:pPr>
            <w:r w:rsidRPr="00BB6AFA">
              <w:rPr>
                <w:sz w:val="20"/>
                <w:szCs w:val="20"/>
              </w:rPr>
              <w:t>Русе</w:t>
            </w:r>
          </w:p>
        </w:tc>
        <w:tc>
          <w:tcPr>
            <w:tcW w:w="1045" w:type="dxa"/>
            <w:shd w:val="clear" w:color="auto" w:fill="auto"/>
            <w:hideMark/>
          </w:tcPr>
          <w:p w14:paraId="50CC2B2D" w14:textId="77777777" w:rsidR="00EA32C5" w:rsidRPr="00BB6AFA" w:rsidRDefault="00EA32C5" w:rsidP="00B11B0D">
            <w:pPr>
              <w:autoSpaceDE/>
              <w:autoSpaceDN/>
              <w:rPr>
                <w:sz w:val="20"/>
                <w:szCs w:val="20"/>
              </w:rPr>
            </w:pPr>
            <w:r w:rsidRPr="00BB6AFA">
              <w:rPr>
                <w:sz w:val="20"/>
                <w:szCs w:val="20"/>
              </w:rPr>
              <w:t>Ценово</w:t>
            </w:r>
          </w:p>
        </w:tc>
        <w:tc>
          <w:tcPr>
            <w:tcW w:w="1246" w:type="dxa"/>
            <w:shd w:val="clear" w:color="auto" w:fill="auto"/>
            <w:hideMark/>
          </w:tcPr>
          <w:p w14:paraId="43A1475F" w14:textId="77777777" w:rsidR="00EA32C5" w:rsidRPr="00BB6AFA" w:rsidRDefault="00EA32C5" w:rsidP="00B11B0D">
            <w:pPr>
              <w:autoSpaceDE/>
              <w:autoSpaceDN/>
              <w:rPr>
                <w:sz w:val="20"/>
                <w:szCs w:val="20"/>
              </w:rPr>
            </w:pPr>
            <w:r w:rsidRPr="00BB6AFA">
              <w:rPr>
                <w:sz w:val="20"/>
                <w:szCs w:val="20"/>
              </w:rPr>
              <w:t>с. Белцов</w:t>
            </w:r>
          </w:p>
        </w:tc>
        <w:tc>
          <w:tcPr>
            <w:tcW w:w="1047" w:type="dxa"/>
            <w:shd w:val="clear" w:color="auto" w:fill="auto"/>
            <w:noWrap/>
            <w:hideMark/>
          </w:tcPr>
          <w:p w14:paraId="1D3BE22D"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1D60A9F2" w14:textId="77777777" w:rsidR="00EA32C5" w:rsidRPr="00BB6AFA" w:rsidRDefault="00EA32C5" w:rsidP="00B11B0D">
            <w:pPr>
              <w:autoSpaceDE/>
              <w:autoSpaceDN/>
              <w:rPr>
                <w:sz w:val="20"/>
                <w:szCs w:val="20"/>
              </w:rPr>
            </w:pPr>
            <w:r w:rsidRPr="00BB6AFA">
              <w:rPr>
                <w:sz w:val="20"/>
                <w:szCs w:val="20"/>
              </w:rPr>
              <w:t xml:space="preserve">Опазване на естествено находище на редкия растителен вид обикновен </w:t>
            </w:r>
            <w:r w:rsidR="00AC478A" w:rsidRPr="00BB6AFA">
              <w:rPr>
                <w:sz w:val="20"/>
                <w:szCs w:val="20"/>
              </w:rPr>
              <w:t>сладник (Glycyrrhiza glabra L.)</w:t>
            </w:r>
          </w:p>
        </w:tc>
      </w:tr>
      <w:tr w:rsidR="00EA32C5" w:rsidRPr="00BB6AFA" w14:paraId="1D9E5B93" w14:textId="77777777" w:rsidTr="00E67C90">
        <w:trPr>
          <w:trHeight w:val="510"/>
        </w:trPr>
        <w:tc>
          <w:tcPr>
            <w:tcW w:w="715" w:type="dxa"/>
            <w:shd w:val="clear" w:color="auto" w:fill="auto"/>
            <w:noWrap/>
            <w:hideMark/>
          </w:tcPr>
          <w:p w14:paraId="49DC6497" w14:textId="77777777" w:rsidR="00EA32C5" w:rsidRPr="00BB6AFA" w:rsidRDefault="00EA32C5" w:rsidP="00B11B0D">
            <w:pPr>
              <w:autoSpaceDE/>
              <w:autoSpaceDN/>
              <w:rPr>
                <w:b/>
                <w:bCs/>
                <w:sz w:val="20"/>
                <w:szCs w:val="20"/>
              </w:rPr>
            </w:pPr>
            <w:r w:rsidRPr="00BB6AFA">
              <w:rPr>
                <w:b/>
                <w:bCs/>
                <w:sz w:val="20"/>
                <w:szCs w:val="20"/>
              </w:rPr>
              <w:t>406</w:t>
            </w:r>
          </w:p>
        </w:tc>
        <w:tc>
          <w:tcPr>
            <w:tcW w:w="567" w:type="dxa"/>
            <w:shd w:val="clear" w:color="auto" w:fill="auto"/>
            <w:hideMark/>
          </w:tcPr>
          <w:p w14:paraId="270BC03C"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8DA8D4D" w14:textId="77777777" w:rsidR="00EA32C5" w:rsidRPr="00BB6AFA" w:rsidRDefault="00EA32C5" w:rsidP="00B11B0D">
            <w:pPr>
              <w:autoSpaceDE/>
              <w:autoSpaceDN/>
              <w:rPr>
                <w:b/>
                <w:bCs/>
                <w:sz w:val="20"/>
                <w:szCs w:val="20"/>
              </w:rPr>
            </w:pPr>
            <w:r w:rsidRPr="00BB6AFA">
              <w:rPr>
                <w:b/>
                <w:bCs/>
                <w:sz w:val="20"/>
                <w:szCs w:val="20"/>
              </w:rPr>
              <w:t>Колчаковската кория</w:t>
            </w:r>
          </w:p>
        </w:tc>
        <w:tc>
          <w:tcPr>
            <w:tcW w:w="948" w:type="dxa"/>
            <w:shd w:val="clear" w:color="auto" w:fill="auto"/>
            <w:noWrap/>
            <w:hideMark/>
          </w:tcPr>
          <w:p w14:paraId="436B6BBC"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0B10DDF2" w14:textId="77777777" w:rsidR="00EA32C5" w:rsidRPr="00BB6AFA" w:rsidRDefault="00EA32C5" w:rsidP="00B11B0D">
            <w:pPr>
              <w:autoSpaceDE/>
              <w:autoSpaceDN/>
              <w:rPr>
                <w:sz w:val="20"/>
                <w:szCs w:val="20"/>
              </w:rPr>
            </w:pPr>
            <w:r w:rsidRPr="00BB6AFA">
              <w:rPr>
                <w:sz w:val="20"/>
                <w:szCs w:val="20"/>
              </w:rPr>
              <w:t>1200</w:t>
            </w:r>
          </w:p>
        </w:tc>
        <w:tc>
          <w:tcPr>
            <w:tcW w:w="828" w:type="dxa"/>
            <w:shd w:val="clear" w:color="auto" w:fill="auto"/>
            <w:hideMark/>
          </w:tcPr>
          <w:p w14:paraId="211F4DCE" w14:textId="77777777" w:rsidR="00EA32C5" w:rsidRPr="00BB6AFA" w:rsidRDefault="00EA32C5" w:rsidP="00B11B0D">
            <w:pPr>
              <w:autoSpaceDE/>
              <w:autoSpaceDN/>
              <w:rPr>
                <w:sz w:val="20"/>
                <w:szCs w:val="20"/>
              </w:rPr>
            </w:pPr>
            <w:r w:rsidRPr="00BB6AFA">
              <w:rPr>
                <w:sz w:val="20"/>
                <w:szCs w:val="20"/>
              </w:rPr>
              <w:t xml:space="preserve">24.09.2003 г. </w:t>
            </w:r>
          </w:p>
        </w:tc>
        <w:tc>
          <w:tcPr>
            <w:tcW w:w="801" w:type="dxa"/>
            <w:shd w:val="clear" w:color="auto" w:fill="auto"/>
            <w:noWrap/>
            <w:hideMark/>
          </w:tcPr>
          <w:p w14:paraId="48F896DA" w14:textId="77777777" w:rsidR="00EA32C5" w:rsidRPr="00BB6AFA" w:rsidRDefault="00EA32C5" w:rsidP="00B11B0D">
            <w:pPr>
              <w:autoSpaceDE/>
              <w:autoSpaceDN/>
              <w:rPr>
                <w:sz w:val="20"/>
                <w:szCs w:val="20"/>
              </w:rPr>
            </w:pPr>
            <w:r w:rsidRPr="00BB6AFA">
              <w:rPr>
                <w:sz w:val="20"/>
                <w:szCs w:val="20"/>
              </w:rPr>
              <w:t>91/2003</w:t>
            </w:r>
          </w:p>
        </w:tc>
        <w:tc>
          <w:tcPr>
            <w:tcW w:w="765" w:type="dxa"/>
            <w:shd w:val="clear" w:color="auto" w:fill="auto"/>
            <w:noWrap/>
            <w:hideMark/>
          </w:tcPr>
          <w:p w14:paraId="03BFF9D2" w14:textId="77777777" w:rsidR="00EA32C5" w:rsidRPr="00BB6AFA" w:rsidRDefault="00EA32C5" w:rsidP="00B11B0D">
            <w:pPr>
              <w:autoSpaceDE/>
              <w:autoSpaceDN/>
              <w:rPr>
                <w:sz w:val="20"/>
                <w:szCs w:val="20"/>
              </w:rPr>
            </w:pPr>
            <w:r w:rsidRPr="00BB6AFA">
              <w:rPr>
                <w:sz w:val="20"/>
                <w:szCs w:val="20"/>
              </w:rPr>
              <w:t>25,5419</w:t>
            </w:r>
          </w:p>
        </w:tc>
        <w:tc>
          <w:tcPr>
            <w:tcW w:w="911" w:type="dxa"/>
            <w:shd w:val="clear" w:color="auto" w:fill="auto"/>
            <w:hideMark/>
          </w:tcPr>
          <w:p w14:paraId="76DFB1D8" w14:textId="77777777" w:rsidR="00EA32C5" w:rsidRPr="00BB6AFA" w:rsidRDefault="00EA32C5" w:rsidP="00B11B0D">
            <w:pPr>
              <w:autoSpaceDE/>
              <w:autoSpaceDN/>
              <w:rPr>
                <w:sz w:val="20"/>
                <w:szCs w:val="20"/>
              </w:rPr>
            </w:pPr>
            <w:r w:rsidRPr="00BB6AFA">
              <w:rPr>
                <w:sz w:val="20"/>
                <w:szCs w:val="20"/>
              </w:rPr>
              <w:t>Разград</w:t>
            </w:r>
          </w:p>
        </w:tc>
        <w:tc>
          <w:tcPr>
            <w:tcW w:w="1045" w:type="dxa"/>
            <w:shd w:val="clear" w:color="auto" w:fill="auto"/>
            <w:hideMark/>
          </w:tcPr>
          <w:p w14:paraId="7EB6B363" w14:textId="77777777" w:rsidR="00EA32C5" w:rsidRPr="00BB6AFA" w:rsidRDefault="00EA32C5" w:rsidP="00B11B0D">
            <w:pPr>
              <w:autoSpaceDE/>
              <w:autoSpaceDN/>
              <w:rPr>
                <w:sz w:val="20"/>
                <w:szCs w:val="20"/>
              </w:rPr>
            </w:pPr>
            <w:r w:rsidRPr="00BB6AFA">
              <w:rPr>
                <w:sz w:val="20"/>
                <w:szCs w:val="20"/>
              </w:rPr>
              <w:t>Самуил</w:t>
            </w:r>
          </w:p>
        </w:tc>
        <w:tc>
          <w:tcPr>
            <w:tcW w:w="1246" w:type="dxa"/>
            <w:shd w:val="clear" w:color="auto" w:fill="auto"/>
            <w:hideMark/>
          </w:tcPr>
          <w:p w14:paraId="420CC9FC" w14:textId="77777777" w:rsidR="00EA32C5" w:rsidRPr="00BB6AFA" w:rsidRDefault="00EA32C5" w:rsidP="00B11B0D">
            <w:pPr>
              <w:autoSpaceDE/>
              <w:autoSpaceDN/>
              <w:rPr>
                <w:sz w:val="20"/>
                <w:szCs w:val="20"/>
              </w:rPr>
            </w:pPr>
            <w:r w:rsidRPr="00BB6AFA">
              <w:rPr>
                <w:sz w:val="20"/>
                <w:szCs w:val="20"/>
              </w:rPr>
              <w:t>с. Хърсово</w:t>
            </w:r>
          </w:p>
        </w:tc>
        <w:tc>
          <w:tcPr>
            <w:tcW w:w="1047" w:type="dxa"/>
            <w:shd w:val="clear" w:color="auto" w:fill="auto"/>
            <w:noWrap/>
            <w:hideMark/>
          </w:tcPr>
          <w:p w14:paraId="7FADAD79"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44E4EE7F" w14:textId="77777777" w:rsidR="00EA32C5" w:rsidRPr="00BB6AFA" w:rsidRDefault="00EA32C5" w:rsidP="00B11B0D">
            <w:pPr>
              <w:autoSpaceDE/>
              <w:autoSpaceDN/>
              <w:rPr>
                <w:sz w:val="20"/>
                <w:szCs w:val="20"/>
              </w:rPr>
            </w:pPr>
            <w:r w:rsidRPr="00BB6AFA">
              <w:rPr>
                <w:sz w:val="20"/>
                <w:szCs w:val="20"/>
              </w:rPr>
              <w:t>Опазване на местност</w:t>
            </w:r>
            <w:r w:rsidR="00AC478A" w:rsidRPr="00BB6AFA">
              <w:rPr>
                <w:sz w:val="20"/>
                <w:szCs w:val="20"/>
              </w:rPr>
              <w:t xml:space="preserve"> с вековни дървета от зимен дъб</w:t>
            </w:r>
          </w:p>
        </w:tc>
      </w:tr>
      <w:tr w:rsidR="00EA32C5" w:rsidRPr="00BB6AFA" w14:paraId="2F19A829" w14:textId="77777777" w:rsidTr="00E67C90">
        <w:trPr>
          <w:trHeight w:val="510"/>
        </w:trPr>
        <w:tc>
          <w:tcPr>
            <w:tcW w:w="715" w:type="dxa"/>
            <w:shd w:val="clear" w:color="auto" w:fill="auto"/>
            <w:noWrap/>
            <w:hideMark/>
          </w:tcPr>
          <w:p w14:paraId="5F2BDD48" w14:textId="77777777" w:rsidR="00EA32C5" w:rsidRPr="00BB6AFA" w:rsidRDefault="00EA32C5" w:rsidP="00B11B0D">
            <w:pPr>
              <w:autoSpaceDE/>
              <w:autoSpaceDN/>
              <w:rPr>
                <w:b/>
                <w:bCs/>
                <w:sz w:val="20"/>
                <w:szCs w:val="20"/>
              </w:rPr>
            </w:pPr>
            <w:r w:rsidRPr="00BB6AFA">
              <w:rPr>
                <w:b/>
                <w:bCs/>
                <w:sz w:val="20"/>
                <w:szCs w:val="20"/>
              </w:rPr>
              <w:t>411</w:t>
            </w:r>
          </w:p>
        </w:tc>
        <w:tc>
          <w:tcPr>
            <w:tcW w:w="567" w:type="dxa"/>
            <w:shd w:val="clear" w:color="auto" w:fill="auto"/>
            <w:hideMark/>
          </w:tcPr>
          <w:p w14:paraId="30D50CEA"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85D4D36" w14:textId="77777777" w:rsidR="00EA32C5" w:rsidRPr="00BB6AFA" w:rsidRDefault="00EA32C5" w:rsidP="00B11B0D">
            <w:pPr>
              <w:autoSpaceDE/>
              <w:autoSpaceDN/>
              <w:rPr>
                <w:b/>
                <w:bCs/>
                <w:sz w:val="20"/>
                <w:szCs w:val="20"/>
              </w:rPr>
            </w:pPr>
            <w:r w:rsidRPr="00BB6AFA">
              <w:rPr>
                <w:b/>
                <w:bCs/>
                <w:sz w:val="20"/>
                <w:szCs w:val="20"/>
              </w:rPr>
              <w:t>Гарвански блата</w:t>
            </w:r>
          </w:p>
        </w:tc>
        <w:tc>
          <w:tcPr>
            <w:tcW w:w="948" w:type="dxa"/>
            <w:shd w:val="clear" w:color="auto" w:fill="auto"/>
            <w:noWrap/>
            <w:hideMark/>
          </w:tcPr>
          <w:p w14:paraId="2E681983"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6AA78B08" w14:textId="77777777" w:rsidR="00EA32C5" w:rsidRPr="00BB6AFA" w:rsidRDefault="00EA32C5" w:rsidP="00B11B0D">
            <w:pPr>
              <w:autoSpaceDE/>
              <w:autoSpaceDN/>
              <w:rPr>
                <w:sz w:val="20"/>
                <w:szCs w:val="20"/>
              </w:rPr>
            </w:pPr>
            <w:r w:rsidRPr="00BB6AFA">
              <w:rPr>
                <w:sz w:val="20"/>
                <w:szCs w:val="20"/>
              </w:rPr>
              <w:t>1205</w:t>
            </w:r>
          </w:p>
        </w:tc>
        <w:tc>
          <w:tcPr>
            <w:tcW w:w="828" w:type="dxa"/>
            <w:shd w:val="clear" w:color="auto" w:fill="auto"/>
            <w:hideMark/>
          </w:tcPr>
          <w:p w14:paraId="388DA6F2" w14:textId="77777777" w:rsidR="00EA32C5" w:rsidRPr="00BB6AFA" w:rsidRDefault="00EA32C5" w:rsidP="00B11B0D">
            <w:pPr>
              <w:autoSpaceDE/>
              <w:autoSpaceDN/>
              <w:rPr>
                <w:sz w:val="20"/>
                <w:szCs w:val="20"/>
              </w:rPr>
            </w:pPr>
            <w:r w:rsidRPr="00BB6AFA">
              <w:rPr>
                <w:sz w:val="20"/>
                <w:szCs w:val="20"/>
              </w:rPr>
              <w:t xml:space="preserve"> 24.09.2003 г. </w:t>
            </w:r>
          </w:p>
        </w:tc>
        <w:tc>
          <w:tcPr>
            <w:tcW w:w="801" w:type="dxa"/>
            <w:shd w:val="clear" w:color="auto" w:fill="auto"/>
            <w:noWrap/>
            <w:hideMark/>
          </w:tcPr>
          <w:p w14:paraId="2D4A611D" w14:textId="77777777" w:rsidR="00EA32C5" w:rsidRPr="00BB6AFA" w:rsidRDefault="00EA32C5" w:rsidP="00B11B0D">
            <w:pPr>
              <w:autoSpaceDE/>
              <w:autoSpaceDN/>
              <w:rPr>
                <w:sz w:val="20"/>
                <w:szCs w:val="20"/>
              </w:rPr>
            </w:pPr>
            <w:r w:rsidRPr="00BB6AFA">
              <w:rPr>
                <w:sz w:val="20"/>
                <w:szCs w:val="20"/>
              </w:rPr>
              <w:t>91/2003</w:t>
            </w:r>
          </w:p>
        </w:tc>
        <w:tc>
          <w:tcPr>
            <w:tcW w:w="765" w:type="dxa"/>
            <w:shd w:val="clear" w:color="auto" w:fill="auto"/>
            <w:noWrap/>
            <w:hideMark/>
          </w:tcPr>
          <w:p w14:paraId="197C6F27" w14:textId="77777777" w:rsidR="00EA32C5" w:rsidRPr="00BB6AFA" w:rsidRDefault="00EA32C5" w:rsidP="00B11B0D">
            <w:pPr>
              <w:autoSpaceDE/>
              <w:autoSpaceDN/>
              <w:rPr>
                <w:sz w:val="20"/>
                <w:szCs w:val="20"/>
              </w:rPr>
            </w:pPr>
            <w:r w:rsidRPr="00BB6AFA">
              <w:rPr>
                <w:sz w:val="20"/>
                <w:szCs w:val="20"/>
              </w:rPr>
              <w:t>280</w:t>
            </w:r>
          </w:p>
        </w:tc>
        <w:tc>
          <w:tcPr>
            <w:tcW w:w="911" w:type="dxa"/>
            <w:shd w:val="clear" w:color="auto" w:fill="auto"/>
            <w:hideMark/>
          </w:tcPr>
          <w:p w14:paraId="55C0E7EF" w14:textId="77777777" w:rsidR="00EA32C5" w:rsidRPr="00BB6AFA" w:rsidRDefault="00EA32C5" w:rsidP="00B11B0D">
            <w:pPr>
              <w:autoSpaceDE/>
              <w:autoSpaceDN/>
              <w:rPr>
                <w:sz w:val="20"/>
                <w:szCs w:val="20"/>
              </w:rPr>
            </w:pPr>
            <w:r w:rsidRPr="00BB6AFA">
              <w:rPr>
                <w:sz w:val="20"/>
                <w:szCs w:val="20"/>
              </w:rPr>
              <w:t>Силистра</w:t>
            </w:r>
            <w:r w:rsidRPr="00BB6AFA">
              <w:rPr>
                <w:sz w:val="20"/>
                <w:szCs w:val="20"/>
              </w:rPr>
              <w:br/>
              <w:t>Силистра</w:t>
            </w:r>
          </w:p>
        </w:tc>
        <w:tc>
          <w:tcPr>
            <w:tcW w:w="1045" w:type="dxa"/>
            <w:shd w:val="clear" w:color="auto" w:fill="auto"/>
            <w:hideMark/>
          </w:tcPr>
          <w:p w14:paraId="648EA193" w14:textId="77777777" w:rsidR="00EA32C5" w:rsidRPr="00BB6AFA" w:rsidRDefault="00EA32C5" w:rsidP="00B11B0D">
            <w:pPr>
              <w:autoSpaceDE/>
              <w:autoSpaceDN/>
              <w:rPr>
                <w:sz w:val="20"/>
                <w:szCs w:val="20"/>
              </w:rPr>
            </w:pPr>
            <w:r w:rsidRPr="00BB6AFA">
              <w:rPr>
                <w:sz w:val="20"/>
                <w:szCs w:val="20"/>
              </w:rPr>
              <w:t>Ситово</w:t>
            </w:r>
          </w:p>
        </w:tc>
        <w:tc>
          <w:tcPr>
            <w:tcW w:w="1246" w:type="dxa"/>
            <w:shd w:val="clear" w:color="auto" w:fill="auto"/>
            <w:hideMark/>
          </w:tcPr>
          <w:p w14:paraId="4ED977DE" w14:textId="77777777" w:rsidR="00EA32C5" w:rsidRPr="00BB6AFA" w:rsidRDefault="00EA32C5" w:rsidP="00B11B0D">
            <w:pPr>
              <w:autoSpaceDE/>
              <w:autoSpaceDN/>
              <w:rPr>
                <w:sz w:val="20"/>
                <w:szCs w:val="20"/>
              </w:rPr>
            </w:pPr>
            <w:r w:rsidRPr="00BB6AFA">
              <w:rPr>
                <w:sz w:val="20"/>
                <w:szCs w:val="20"/>
              </w:rPr>
              <w:t>с. Гарван</w:t>
            </w:r>
            <w:r w:rsidRPr="00BB6AFA">
              <w:rPr>
                <w:sz w:val="20"/>
                <w:szCs w:val="20"/>
              </w:rPr>
              <w:br/>
              <w:t>с. Попина</w:t>
            </w:r>
          </w:p>
        </w:tc>
        <w:tc>
          <w:tcPr>
            <w:tcW w:w="1047" w:type="dxa"/>
            <w:shd w:val="clear" w:color="auto" w:fill="auto"/>
            <w:noWrap/>
            <w:hideMark/>
          </w:tcPr>
          <w:p w14:paraId="07D855F8"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1166C82A" w14:textId="77777777" w:rsidR="00EA32C5" w:rsidRPr="00BB6AFA" w:rsidRDefault="00EA32C5" w:rsidP="00B11B0D">
            <w:pPr>
              <w:autoSpaceDE/>
              <w:autoSpaceDN/>
              <w:rPr>
                <w:sz w:val="20"/>
                <w:szCs w:val="20"/>
              </w:rPr>
            </w:pPr>
            <w:r w:rsidRPr="00BB6AFA">
              <w:rPr>
                <w:sz w:val="20"/>
                <w:szCs w:val="20"/>
              </w:rPr>
              <w:t>Опазване на естествени местообитания на редки водопл</w:t>
            </w:r>
            <w:r w:rsidR="00AC478A" w:rsidRPr="00BB6AFA">
              <w:rPr>
                <w:sz w:val="20"/>
                <w:szCs w:val="20"/>
              </w:rPr>
              <w:t>аващи птици и растителни видове</w:t>
            </w:r>
          </w:p>
        </w:tc>
      </w:tr>
      <w:tr w:rsidR="00EA32C5" w:rsidRPr="00BB6AFA" w14:paraId="69AA7A26" w14:textId="77777777" w:rsidTr="00E67C90">
        <w:trPr>
          <w:trHeight w:val="510"/>
        </w:trPr>
        <w:tc>
          <w:tcPr>
            <w:tcW w:w="715" w:type="dxa"/>
            <w:shd w:val="clear" w:color="auto" w:fill="auto"/>
            <w:noWrap/>
            <w:hideMark/>
          </w:tcPr>
          <w:p w14:paraId="0654E984" w14:textId="77777777" w:rsidR="00EA32C5" w:rsidRPr="00BB6AFA" w:rsidRDefault="00EA32C5" w:rsidP="00B11B0D">
            <w:pPr>
              <w:autoSpaceDE/>
              <w:autoSpaceDN/>
              <w:rPr>
                <w:b/>
                <w:bCs/>
                <w:sz w:val="20"/>
                <w:szCs w:val="20"/>
              </w:rPr>
            </w:pPr>
            <w:r w:rsidRPr="00BB6AFA">
              <w:rPr>
                <w:b/>
                <w:bCs/>
                <w:sz w:val="20"/>
                <w:szCs w:val="20"/>
              </w:rPr>
              <w:t>421</w:t>
            </w:r>
          </w:p>
        </w:tc>
        <w:tc>
          <w:tcPr>
            <w:tcW w:w="567" w:type="dxa"/>
            <w:shd w:val="clear" w:color="auto" w:fill="auto"/>
            <w:hideMark/>
          </w:tcPr>
          <w:p w14:paraId="028F1E69"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78E5120" w14:textId="77777777" w:rsidR="00EA32C5" w:rsidRPr="00BB6AFA" w:rsidRDefault="00EA32C5" w:rsidP="00B11B0D">
            <w:pPr>
              <w:autoSpaceDE/>
              <w:autoSpaceDN/>
              <w:rPr>
                <w:b/>
                <w:bCs/>
                <w:sz w:val="20"/>
                <w:szCs w:val="20"/>
              </w:rPr>
            </w:pPr>
            <w:r w:rsidRPr="00BB6AFA">
              <w:rPr>
                <w:b/>
                <w:bCs/>
                <w:sz w:val="20"/>
                <w:szCs w:val="20"/>
              </w:rPr>
              <w:t>Лозница</w:t>
            </w:r>
          </w:p>
        </w:tc>
        <w:tc>
          <w:tcPr>
            <w:tcW w:w="948" w:type="dxa"/>
            <w:shd w:val="clear" w:color="auto" w:fill="auto"/>
            <w:noWrap/>
            <w:hideMark/>
          </w:tcPr>
          <w:p w14:paraId="39CB0E32"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3DEC6F47" w14:textId="77777777" w:rsidR="00EA32C5" w:rsidRPr="00BB6AFA" w:rsidRDefault="00EA32C5" w:rsidP="00B11B0D">
            <w:pPr>
              <w:autoSpaceDE/>
              <w:autoSpaceDN/>
              <w:rPr>
                <w:sz w:val="20"/>
                <w:szCs w:val="20"/>
              </w:rPr>
            </w:pPr>
            <w:r w:rsidRPr="00BB6AFA">
              <w:rPr>
                <w:sz w:val="20"/>
                <w:szCs w:val="20"/>
              </w:rPr>
              <w:t>845</w:t>
            </w:r>
          </w:p>
        </w:tc>
        <w:tc>
          <w:tcPr>
            <w:tcW w:w="828" w:type="dxa"/>
            <w:shd w:val="clear" w:color="auto" w:fill="auto"/>
            <w:hideMark/>
          </w:tcPr>
          <w:p w14:paraId="3275CBD6" w14:textId="77777777" w:rsidR="00EA32C5" w:rsidRPr="00BB6AFA" w:rsidRDefault="00EA32C5" w:rsidP="00B11B0D">
            <w:pPr>
              <w:autoSpaceDE/>
              <w:autoSpaceDN/>
              <w:rPr>
                <w:sz w:val="20"/>
                <w:szCs w:val="20"/>
              </w:rPr>
            </w:pPr>
            <w:r w:rsidRPr="00BB6AFA">
              <w:rPr>
                <w:sz w:val="20"/>
                <w:szCs w:val="20"/>
              </w:rPr>
              <w:t>18.08.2004 г.</w:t>
            </w:r>
          </w:p>
        </w:tc>
        <w:tc>
          <w:tcPr>
            <w:tcW w:w="801" w:type="dxa"/>
            <w:shd w:val="clear" w:color="auto" w:fill="auto"/>
            <w:noWrap/>
            <w:hideMark/>
          </w:tcPr>
          <w:p w14:paraId="6C19B0CC" w14:textId="77777777" w:rsidR="00EA32C5" w:rsidRPr="00BB6AFA" w:rsidRDefault="00EA32C5" w:rsidP="00B11B0D">
            <w:pPr>
              <w:autoSpaceDE/>
              <w:autoSpaceDN/>
              <w:rPr>
                <w:sz w:val="20"/>
                <w:szCs w:val="20"/>
              </w:rPr>
            </w:pPr>
            <w:r w:rsidRPr="00BB6AFA">
              <w:rPr>
                <w:sz w:val="20"/>
                <w:szCs w:val="20"/>
              </w:rPr>
              <w:t>81/2004</w:t>
            </w:r>
          </w:p>
        </w:tc>
        <w:tc>
          <w:tcPr>
            <w:tcW w:w="765" w:type="dxa"/>
            <w:shd w:val="clear" w:color="auto" w:fill="auto"/>
            <w:noWrap/>
            <w:hideMark/>
          </w:tcPr>
          <w:p w14:paraId="30A07D11" w14:textId="77777777" w:rsidR="00EA32C5" w:rsidRPr="00BB6AFA" w:rsidRDefault="00EA32C5" w:rsidP="00B11B0D">
            <w:pPr>
              <w:autoSpaceDE/>
              <w:autoSpaceDN/>
              <w:rPr>
                <w:sz w:val="20"/>
                <w:szCs w:val="20"/>
              </w:rPr>
            </w:pPr>
            <w:r w:rsidRPr="00BB6AFA">
              <w:rPr>
                <w:sz w:val="20"/>
                <w:szCs w:val="20"/>
              </w:rPr>
              <w:t>405,4131</w:t>
            </w:r>
          </w:p>
        </w:tc>
        <w:tc>
          <w:tcPr>
            <w:tcW w:w="911" w:type="dxa"/>
            <w:shd w:val="clear" w:color="auto" w:fill="auto"/>
            <w:hideMark/>
          </w:tcPr>
          <w:p w14:paraId="17EAD1DD"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2681D936" w14:textId="77777777" w:rsidR="00EA32C5" w:rsidRPr="00BB6AFA" w:rsidRDefault="00EA32C5" w:rsidP="00B11B0D">
            <w:pPr>
              <w:autoSpaceDE/>
              <w:autoSpaceDN/>
              <w:rPr>
                <w:sz w:val="20"/>
                <w:szCs w:val="20"/>
              </w:rPr>
            </w:pPr>
            <w:r w:rsidRPr="00BB6AFA">
              <w:rPr>
                <w:sz w:val="20"/>
                <w:szCs w:val="20"/>
              </w:rPr>
              <w:t>Генерал Тошево</w:t>
            </w:r>
          </w:p>
        </w:tc>
        <w:tc>
          <w:tcPr>
            <w:tcW w:w="1246" w:type="dxa"/>
            <w:shd w:val="clear" w:color="auto" w:fill="auto"/>
            <w:hideMark/>
          </w:tcPr>
          <w:p w14:paraId="5E76C2DC" w14:textId="77777777" w:rsidR="00EA32C5" w:rsidRPr="00BB6AFA" w:rsidRDefault="00EA32C5" w:rsidP="00B11B0D">
            <w:pPr>
              <w:autoSpaceDE/>
              <w:autoSpaceDN/>
              <w:rPr>
                <w:sz w:val="20"/>
                <w:szCs w:val="20"/>
              </w:rPr>
            </w:pPr>
            <w:r w:rsidRPr="00BB6AFA">
              <w:rPr>
                <w:sz w:val="20"/>
                <w:szCs w:val="20"/>
              </w:rPr>
              <w:t>с. Лозница</w:t>
            </w:r>
          </w:p>
        </w:tc>
        <w:tc>
          <w:tcPr>
            <w:tcW w:w="1047" w:type="dxa"/>
            <w:shd w:val="clear" w:color="auto" w:fill="auto"/>
            <w:noWrap/>
            <w:hideMark/>
          </w:tcPr>
          <w:p w14:paraId="0D1E4E63"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5EB1E4FC" w14:textId="77777777" w:rsidR="00EA32C5" w:rsidRPr="00BB6AFA" w:rsidRDefault="00EA32C5" w:rsidP="00B11B0D">
            <w:pPr>
              <w:autoSpaceDE/>
              <w:autoSpaceDN/>
              <w:rPr>
                <w:sz w:val="20"/>
                <w:szCs w:val="20"/>
              </w:rPr>
            </w:pPr>
            <w:r w:rsidRPr="00BB6AFA">
              <w:rPr>
                <w:sz w:val="20"/>
                <w:szCs w:val="20"/>
              </w:rPr>
              <w:t>Опазване на местообитания на защитени, редки и уязвими растителни и животински в</w:t>
            </w:r>
            <w:r w:rsidR="00AC478A" w:rsidRPr="00BB6AFA">
              <w:rPr>
                <w:sz w:val="20"/>
                <w:szCs w:val="20"/>
              </w:rPr>
              <w:t>идове</w:t>
            </w:r>
          </w:p>
        </w:tc>
      </w:tr>
      <w:tr w:rsidR="00EA32C5" w:rsidRPr="00BB6AFA" w14:paraId="23B42CFC" w14:textId="77777777" w:rsidTr="00E67C90">
        <w:trPr>
          <w:trHeight w:val="510"/>
        </w:trPr>
        <w:tc>
          <w:tcPr>
            <w:tcW w:w="715" w:type="dxa"/>
            <w:shd w:val="clear" w:color="auto" w:fill="auto"/>
            <w:noWrap/>
            <w:hideMark/>
          </w:tcPr>
          <w:p w14:paraId="4C1D0581" w14:textId="77777777" w:rsidR="00EA32C5" w:rsidRPr="00BB6AFA" w:rsidRDefault="00EA32C5" w:rsidP="00B11B0D">
            <w:pPr>
              <w:autoSpaceDE/>
              <w:autoSpaceDN/>
              <w:rPr>
                <w:b/>
                <w:bCs/>
                <w:sz w:val="20"/>
                <w:szCs w:val="20"/>
              </w:rPr>
            </w:pPr>
            <w:r w:rsidRPr="00BB6AFA">
              <w:rPr>
                <w:b/>
                <w:bCs/>
                <w:sz w:val="20"/>
                <w:szCs w:val="20"/>
              </w:rPr>
              <w:t>422</w:t>
            </w:r>
          </w:p>
        </w:tc>
        <w:tc>
          <w:tcPr>
            <w:tcW w:w="567" w:type="dxa"/>
            <w:shd w:val="clear" w:color="auto" w:fill="auto"/>
            <w:hideMark/>
          </w:tcPr>
          <w:p w14:paraId="10690FD1"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9907242" w14:textId="77777777" w:rsidR="00EA32C5" w:rsidRPr="00BB6AFA" w:rsidRDefault="00EA32C5" w:rsidP="00B11B0D">
            <w:pPr>
              <w:autoSpaceDE/>
              <w:autoSpaceDN/>
              <w:rPr>
                <w:b/>
                <w:bCs/>
                <w:sz w:val="20"/>
                <w:szCs w:val="20"/>
              </w:rPr>
            </w:pPr>
            <w:r w:rsidRPr="00BB6AFA">
              <w:rPr>
                <w:b/>
                <w:bCs/>
                <w:sz w:val="20"/>
                <w:szCs w:val="20"/>
              </w:rPr>
              <w:t>Бежаново</w:t>
            </w:r>
          </w:p>
        </w:tc>
        <w:tc>
          <w:tcPr>
            <w:tcW w:w="948" w:type="dxa"/>
            <w:shd w:val="clear" w:color="auto" w:fill="auto"/>
            <w:noWrap/>
            <w:hideMark/>
          </w:tcPr>
          <w:p w14:paraId="257C23B2"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267235B6" w14:textId="77777777" w:rsidR="00EA32C5" w:rsidRPr="00BB6AFA" w:rsidRDefault="00EA32C5" w:rsidP="00B11B0D">
            <w:pPr>
              <w:autoSpaceDE/>
              <w:autoSpaceDN/>
              <w:rPr>
                <w:sz w:val="20"/>
                <w:szCs w:val="20"/>
              </w:rPr>
            </w:pPr>
            <w:r w:rsidRPr="00BB6AFA">
              <w:rPr>
                <w:sz w:val="20"/>
                <w:szCs w:val="20"/>
              </w:rPr>
              <w:t>846</w:t>
            </w:r>
          </w:p>
        </w:tc>
        <w:tc>
          <w:tcPr>
            <w:tcW w:w="828" w:type="dxa"/>
            <w:shd w:val="clear" w:color="auto" w:fill="auto"/>
            <w:hideMark/>
          </w:tcPr>
          <w:p w14:paraId="06835CFD" w14:textId="77777777" w:rsidR="00EA32C5" w:rsidRPr="00BB6AFA" w:rsidRDefault="00EA32C5" w:rsidP="00B11B0D">
            <w:pPr>
              <w:autoSpaceDE/>
              <w:autoSpaceDN/>
              <w:rPr>
                <w:sz w:val="20"/>
                <w:szCs w:val="20"/>
              </w:rPr>
            </w:pPr>
            <w:r w:rsidRPr="00BB6AFA">
              <w:rPr>
                <w:sz w:val="20"/>
                <w:szCs w:val="20"/>
              </w:rPr>
              <w:t>18.08.2004 г.</w:t>
            </w:r>
          </w:p>
        </w:tc>
        <w:tc>
          <w:tcPr>
            <w:tcW w:w="801" w:type="dxa"/>
            <w:shd w:val="clear" w:color="auto" w:fill="auto"/>
            <w:noWrap/>
            <w:hideMark/>
          </w:tcPr>
          <w:p w14:paraId="78930F87" w14:textId="77777777" w:rsidR="00EA32C5" w:rsidRPr="00BB6AFA" w:rsidRDefault="00EA32C5" w:rsidP="00B11B0D">
            <w:pPr>
              <w:autoSpaceDE/>
              <w:autoSpaceDN/>
              <w:rPr>
                <w:sz w:val="20"/>
                <w:szCs w:val="20"/>
              </w:rPr>
            </w:pPr>
            <w:r w:rsidRPr="00BB6AFA">
              <w:rPr>
                <w:sz w:val="20"/>
                <w:szCs w:val="20"/>
              </w:rPr>
              <w:t>81/2004</w:t>
            </w:r>
          </w:p>
        </w:tc>
        <w:tc>
          <w:tcPr>
            <w:tcW w:w="765" w:type="dxa"/>
            <w:shd w:val="clear" w:color="auto" w:fill="auto"/>
            <w:noWrap/>
            <w:hideMark/>
          </w:tcPr>
          <w:p w14:paraId="3CC7A208" w14:textId="77777777" w:rsidR="00EA32C5" w:rsidRPr="00BB6AFA" w:rsidRDefault="00EA32C5" w:rsidP="00B11B0D">
            <w:pPr>
              <w:autoSpaceDE/>
              <w:autoSpaceDN/>
              <w:rPr>
                <w:sz w:val="20"/>
                <w:szCs w:val="20"/>
              </w:rPr>
            </w:pPr>
            <w:r w:rsidRPr="00BB6AFA">
              <w:rPr>
                <w:sz w:val="20"/>
                <w:szCs w:val="20"/>
              </w:rPr>
              <w:t>121,7015</w:t>
            </w:r>
          </w:p>
        </w:tc>
        <w:tc>
          <w:tcPr>
            <w:tcW w:w="911" w:type="dxa"/>
            <w:shd w:val="clear" w:color="auto" w:fill="auto"/>
            <w:hideMark/>
          </w:tcPr>
          <w:p w14:paraId="519FEDA3"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7F6C7328" w14:textId="77777777" w:rsidR="00EA32C5" w:rsidRPr="00BB6AFA" w:rsidRDefault="00EA32C5" w:rsidP="00B11B0D">
            <w:pPr>
              <w:autoSpaceDE/>
              <w:autoSpaceDN/>
              <w:rPr>
                <w:sz w:val="20"/>
                <w:szCs w:val="20"/>
              </w:rPr>
            </w:pPr>
            <w:r w:rsidRPr="00BB6AFA">
              <w:rPr>
                <w:sz w:val="20"/>
                <w:szCs w:val="20"/>
              </w:rPr>
              <w:t>Генерал Тошево</w:t>
            </w:r>
          </w:p>
        </w:tc>
        <w:tc>
          <w:tcPr>
            <w:tcW w:w="1246" w:type="dxa"/>
            <w:shd w:val="clear" w:color="auto" w:fill="auto"/>
            <w:hideMark/>
          </w:tcPr>
          <w:p w14:paraId="7E8AC9C7" w14:textId="77777777" w:rsidR="00EA32C5" w:rsidRPr="00BB6AFA" w:rsidRDefault="00EA32C5" w:rsidP="00B11B0D">
            <w:pPr>
              <w:autoSpaceDE/>
              <w:autoSpaceDN/>
              <w:rPr>
                <w:sz w:val="20"/>
                <w:szCs w:val="20"/>
              </w:rPr>
            </w:pPr>
            <w:r w:rsidRPr="00BB6AFA">
              <w:rPr>
                <w:sz w:val="20"/>
                <w:szCs w:val="20"/>
              </w:rPr>
              <w:t>с. Бежаново</w:t>
            </w:r>
          </w:p>
        </w:tc>
        <w:tc>
          <w:tcPr>
            <w:tcW w:w="1047" w:type="dxa"/>
            <w:shd w:val="clear" w:color="auto" w:fill="auto"/>
            <w:noWrap/>
            <w:hideMark/>
          </w:tcPr>
          <w:p w14:paraId="2D6BC810"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1AE6CF87" w14:textId="77777777" w:rsidR="00EA32C5" w:rsidRPr="00BB6AFA" w:rsidRDefault="00EA32C5" w:rsidP="00B11B0D">
            <w:pPr>
              <w:autoSpaceDE/>
              <w:autoSpaceDN/>
              <w:rPr>
                <w:sz w:val="20"/>
                <w:szCs w:val="20"/>
              </w:rPr>
            </w:pPr>
            <w:r w:rsidRPr="00BB6AFA">
              <w:rPr>
                <w:sz w:val="20"/>
                <w:szCs w:val="20"/>
              </w:rPr>
              <w:t xml:space="preserve">Опазване на местообитания на защитени, редки и уязвими растителни и животински видове и </w:t>
            </w:r>
            <w:r w:rsidR="00AC478A" w:rsidRPr="00BB6AFA">
              <w:rPr>
                <w:sz w:val="20"/>
                <w:szCs w:val="20"/>
              </w:rPr>
              <w:t>територии с характерен ландшафт</w:t>
            </w:r>
          </w:p>
        </w:tc>
      </w:tr>
      <w:tr w:rsidR="00EA32C5" w:rsidRPr="00BB6AFA" w14:paraId="6011B21E" w14:textId="77777777" w:rsidTr="00E67C90">
        <w:trPr>
          <w:trHeight w:val="510"/>
        </w:trPr>
        <w:tc>
          <w:tcPr>
            <w:tcW w:w="715" w:type="dxa"/>
            <w:shd w:val="clear" w:color="auto" w:fill="auto"/>
            <w:noWrap/>
            <w:hideMark/>
          </w:tcPr>
          <w:p w14:paraId="522E8933" w14:textId="77777777" w:rsidR="00EA32C5" w:rsidRPr="00BB6AFA" w:rsidRDefault="00EA32C5" w:rsidP="00B11B0D">
            <w:pPr>
              <w:autoSpaceDE/>
              <w:autoSpaceDN/>
              <w:rPr>
                <w:b/>
                <w:bCs/>
                <w:sz w:val="20"/>
                <w:szCs w:val="20"/>
              </w:rPr>
            </w:pPr>
            <w:r w:rsidRPr="00BB6AFA">
              <w:rPr>
                <w:b/>
                <w:bCs/>
                <w:sz w:val="20"/>
                <w:szCs w:val="20"/>
              </w:rPr>
              <w:t>423</w:t>
            </w:r>
          </w:p>
        </w:tc>
        <w:tc>
          <w:tcPr>
            <w:tcW w:w="567" w:type="dxa"/>
            <w:shd w:val="clear" w:color="auto" w:fill="auto"/>
            <w:hideMark/>
          </w:tcPr>
          <w:p w14:paraId="5E525892"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81CBA39" w14:textId="77777777" w:rsidR="00EA32C5" w:rsidRPr="00BB6AFA" w:rsidRDefault="00EA32C5" w:rsidP="00B11B0D">
            <w:pPr>
              <w:autoSpaceDE/>
              <w:autoSpaceDN/>
              <w:rPr>
                <w:b/>
                <w:bCs/>
                <w:sz w:val="20"/>
                <w:szCs w:val="20"/>
              </w:rPr>
            </w:pPr>
            <w:r w:rsidRPr="00BB6AFA">
              <w:rPr>
                <w:b/>
                <w:bCs/>
                <w:sz w:val="20"/>
                <w:szCs w:val="20"/>
              </w:rPr>
              <w:t>Росица</w:t>
            </w:r>
          </w:p>
        </w:tc>
        <w:tc>
          <w:tcPr>
            <w:tcW w:w="948" w:type="dxa"/>
            <w:shd w:val="clear" w:color="auto" w:fill="auto"/>
            <w:noWrap/>
            <w:hideMark/>
          </w:tcPr>
          <w:p w14:paraId="2120E6BD"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640A5D3" w14:textId="77777777" w:rsidR="00EA32C5" w:rsidRPr="00BB6AFA" w:rsidRDefault="00EA32C5" w:rsidP="00B11B0D">
            <w:pPr>
              <w:autoSpaceDE/>
              <w:autoSpaceDN/>
              <w:rPr>
                <w:sz w:val="20"/>
                <w:szCs w:val="20"/>
              </w:rPr>
            </w:pPr>
            <w:r w:rsidRPr="00BB6AFA">
              <w:rPr>
                <w:sz w:val="20"/>
                <w:szCs w:val="20"/>
              </w:rPr>
              <w:t>847</w:t>
            </w:r>
          </w:p>
        </w:tc>
        <w:tc>
          <w:tcPr>
            <w:tcW w:w="828" w:type="dxa"/>
            <w:shd w:val="clear" w:color="auto" w:fill="auto"/>
            <w:hideMark/>
          </w:tcPr>
          <w:p w14:paraId="792635DD" w14:textId="77777777" w:rsidR="00EA32C5" w:rsidRPr="00BB6AFA" w:rsidRDefault="00EA32C5" w:rsidP="00B11B0D">
            <w:pPr>
              <w:autoSpaceDE/>
              <w:autoSpaceDN/>
              <w:rPr>
                <w:sz w:val="20"/>
                <w:szCs w:val="20"/>
              </w:rPr>
            </w:pPr>
            <w:r w:rsidRPr="00BB6AFA">
              <w:rPr>
                <w:sz w:val="20"/>
                <w:szCs w:val="20"/>
              </w:rPr>
              <w:t>18.08.2004 г.</w:t>
            </w:r>
          </w:p>
        </w:tc>
        <w:tc>
          <w:tcPr>
            <w:tcW w:w="801" w:type="dxa"/>
            <w:shd w:val="clear" w:color="auto" w:fill="auto"/>
            <w:noWrap/>
            <w:hideMark/>
          </w:tcPr>
          <w:p w14:paraId="49ED518D" w14:textId="77777777" w:rsidR="00EA32C5" w:rsidRPr="00BB6AFA" w:rsidRDefault="00EA32C5" w:rsidP="00B11B0D">
            <w:pPr>
              <w:autoSpaceDE/>
              <w:autoSpaceDN/>
              <w:rPr>
                <w:sz w:val="20"/>
                <w:szCs w:val="20"/>
              </w:rPr>
            </w:pPr>
            <w:r w:rsidRPr="00BB6AFA">
              <w:rPr>
                <w:sz w:val="20"/>
                <w:szCs w:val="20"/>
              </w:rPr>
              <w:t>81/2004</w:t>
            </w:r>
          </w:p>
        </w:tc>
        <w:tc>
          <w:tcPr>
            <w:tcW w:w="765" w:type="dxa"/>
            <w:shd w:val="clear" w:color="auto" w:fill="auto"/>
            <w:noWrap/>
            <w:hideMark/>
          </w:tcPr>
          <w:p w14:paraId="305E6836" w14:textId="77777777" w:rsidR="00EA32C5" w:rsidRPr="00BB6AFA" w:rsidRDefault="00EA32C5" w:rsidP="00B11B0D">
            <w:pPr>
              <w:autoSpaceDE/>
              <w:autoSpaceDN/>
              <w:rPr>
                <w:sz w:val="20"/>
                <w:szCs w:val="20"/>
              </w:rPr>
            </w:pPr>
            <w:r w:rsidRPr="00BB6AFA">
              <w:rPr>
                <w:sz w:val="20"/>
                <w:szCs w:val="20"/>
              </w:rPr>
              <w:t>213,1275</w:t>
            </w:r>
          </w:p>
        </w:tc>
        <w:tc>
          <w:tcPr>
            <w:tcW w:w="911" w:type="dxa"/>
            <w:shd w:val="clear" w:color="auto" w:fill="auto"/>
            <w:hideMark/>
          </w:tcPr>
          <w:p w14:paraId="30D0BF3A"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5344E538" w14:textId="77777777" w:rsidR="00EA32C5" w:rsidRPr="00BB6AFA" w:rsidRDefault="00EA32C5" w:rsidP="00B11B0D">
            <w:pPr>
              <w:autoSpaceDE/>
              <w:autoSpaceDN/>
              <w:rPr>
                <w:sz w:val="20"/>
                <w:szCs w:val="20"/>
              </w:rPr>
            </w:pPr>
            <w:r w:rsidRPr="00BB6AFA">
              <w:rPr>
                <w:sz w:val="20"/>
                <w:szCs w:val="20"/>
              </w:rPr>
              <w:t>Генерал Тошево</w:t>
            </w:r>
          </w:p>
        </w:tc>
        <w:tc>
          <w:tcPr>
            <w:tcW w:w="1246" w:type="dxa"/>
            <w:shd w:val="clear" w:color="auto" w:fill="auto"/>
            <w:hideMark/>
          </w:tcPr>
          <w:p w14:paraId="151A6452" w14:textId="77777777" w:rsidR="00EA32C5" w:rsidRPr="00BB6AFA" w:rsidRDefault="00EA32C5" w:rsidP="00B11B0D">
            <w:pPr>
              <w:autoSpaceDE/>
              <w:autoSpaceDN/>
              <w:rPr>
                <w:sz w:val="20"/>
                <w:szCs w:val="20"/>
              </w:rPr>
            </w:pPr>
            <w:r w:rsidRPr="00BB6AFA">
              <w:rPr>
                <w:sz w:val="20"/>
                <w:szCs w:val="20"/>
              </w:rPr>
              <w:t>с. Лозница</w:t>
            </w:r>
            <w:r w:rsidRPr="00BB6AFA">
              <w:rPr>
                <w:sz w:val="20"/>
                <w:szCs w:val="20"/>
              </w:rPr>
              <w:br/>
              <w:t>с. Росица</w:t>
            </w:r>
          </w:p>
        </w:tc>
        <w:tc>
          <w:tcPr>
            <w:tcW w:w="1047" w:type="dxa"/>
            <w:shd w:val="clear" w:color="auto" w:fill="auto"/>
            <w:noWrap/>
            <w:hideMark/>
          </w:tcPr>
          <w:p w14:paraId="30876280"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54DA91A1" w14:textId="77777777" w:rsidR="00EA32C5" w:rsidRPr="00BB6AFA" w:rsidRDefault="00EA32C5" w:rsidP="00B11B0D">
            <w:pPr>
              <w:autoSpaceDE/>
              <w:autoSpaceDN/>
              <w:rPr>
                <w:sz w:val="20"/>
                <w:szCs w:val="20"/>
              </w:rPr>
            </w:pPr>
            <w:r w:rsidRPr="00BB6AFA">
              <w:rPr>
                <w:sz w:val="20"/>
                <w:szCs w:val="20"/>
              </w:rPr>
              <w:t xml:space="preserve">Опазване на местообитания на защитени, редки и уязвими растителни и животински видове и </w:t>
            </w:r>
            <w:r w:rsidR="00AC478A" w:rsidRPr="00BB6AFA">
              <w:rPr>
                <w:sz w:val="20"/>
                <w:szCs w:val="20"/>
              </w:rPr>
              <w:t>територии с характерен ландшафт</w:t>
            </w:r>
          </w:p>
        </w:tc>
      </w:tr>
      <w:tr w:rsidR="00EA32C5" w:rsidRPr="00BB6AFA" w14:paraId="14869F83" w14:textId="77777777" w:rsidTr="00E67C90">
        <w:trPr>
          <w:trHeight w:val="315"/>
        </w:trPr>
        <w:tc>
          <w:tcPr>
            <w:tcW w:w="715" w:type="dxa"/>
            <w:shd w:val="clear" w:color="auto" w:fill="auto"/>
            <w:noWrap/>
            <w:hideMark/>
          </w:tcPr>
          <w:p w14:paraId="21EB0091" w14:textId="77777777" w:rsidR="00EA32C5" w:rsidRPr="00BB6AFA" w:rsidRDefault="00EA32C5" w:rsidP="00B11B0D">
            <w:pPr>
              <w:autoSpaceDE/>
              <w:autoSpaceDN/>
              <w:rPr>
                <w:b/>
                <w:bCs/>
                <w:sz w:val="20"/>
                <w:szCs w:val="20"/>
              </w:rPr>
            </w:pPr>
            <w:r w:rsidRPr="00BB6AFA">
              <w:rPr>
                <w:b/>
                <w:bCs/>
                <w:sz w:val="20"/>
                <w:szCs w:val="20"/>
              </w:rPr>
              <w:t>424</w:t>
            </w:r>
          </w:p>
        </w:tc>
        <w:tc>
          <w:tcPr>
            <w:tcW w:w="567" w:type="dxa"/>
            <w:shd w:val="clear" w:color="auto" w:fill="auto"/>
            <w:hideMark/>
          </w:tcPr>
          <w:p w14:paraId="4F818215"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6683D71" w14:textId="77777777" w:rsidR="00EA32C5" w:rsidRPr="00BB6AFA" w:rsidRDefault="00EA32C5" w:rsidP="00B11B0D">
            <w:pPr>
              <w:autoSpaceDE/>
              <w:autoSpaceDN/>
              <w:rPr>
                <w:b/>
                <w:bCs/>
                <w:sz w:val="20"/>
                <w:szCs w:val="20"/>
              </w:rPr>
            </w:pPr>
            <w:r w:rsidRPr="00BB6AFA">
              <w:rPr>
                <w:b/>
                <w:bCs/>
                <w:sz w:val="20"/>
                <w:szCs w:val="20"/>
              </w:rPr>
              <w:t>Гъстите дъбчета</w:t>
            </w:r>
          </w:p>
        </w:tc>
        <w:tc>
          <w:tcPr>
            <w:tcW w:w="948" w:type="dxa"/>
            <w:shd w:val="clear" w:color="auto" w:fill="auto"/>
            <w:noWrap/>
            <w:hideMark/>
          </w:tcPr>
          <w:p w14:paraId="5809DB69"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0D33304D" w14:textId="77777777" w:rsidR="00EA32C5" w:rsidRPr="00BB6AFA" w:rsidRDefault="00EA32C5" w:rsidP="00B11B0D">
            <w:pPr>
              <w:autoSpaceDE/>
              <w:autoSpaceDN/>
              <w:rPr>
                <w:sz w:val="20"/>
                <w:szCs w:val="20"/>
              </w:rPr>
            </w:pPr>
            <w:r w:rsidRPr="00BB6AFA">
              <w:rPr>
                <w:sz w:val="20"/>
                <w:szCs w:val="20"/>
              </w:rPr>
              <w:t>1200</w:t>
            </w:r>
          </w:p>
        </w:tc>
        <w:tc>
          <w:tcPr>
            <w:tcW w:w="828" w:type="dxa"/>
            <w:shd w:val="clear" w:color="auto" w:fill="auto"/>
            <w:hideMark/>
          </w:tcPr>
          <w:p w14:paraId="7FD0B5B0" w14:textId="77777777" w:rsidR="00EA32C5" w:rsidRPr="00BB6AFA" w:rsidRDefault="00EA32C5" w:rsidP="00B11B0D">
            <w:pPr>
              <w:autoSpaceDE/>
              <w:autoSpaceDN/>
              <w:rPr>
                <w:sz w:val="20"/>
                <w:szCs w:val="20"/>
              </w:rPr>
            </w:pPr>
            <w:r w:rsidRPr="00BB6AFA">
              <w:rPr>
                <w:sz w:val="20"/>
                <w:szCs w:val="20"/>
              </w:rPr>
              <w:t>18.11.2004 г.</w:t>
            </w:r>
          </w:p>
        </w:tc>
        <w:tc>
          <w:tcPr>
            <w:tcW w:w="801" w:type="dxa"/>
            <w:shd w:val="clear" w:color="auto" w:fill="auto"/>
            <w:noWrap/>
            <w:hideMark/>
          </w:tcPr>
          <w:p w14:paraId="04D7183A" w14:textId="77777777" w:rsidR="00EA32C5" w:rsidRPr="00BB6AFA" w:rsidRDefault="00EA32C5" w:rsidP="00B11B0D">
            <w:pPr>
              <w:autoSpaceDE/>
              <w:autoSpaceDN/>
              <w:rPr>
                <w:sz w:val="20"/>
                <w:szCs w:val="20"/>
              </w:rPr>
            </w:pPr>
            <w:r w:rsidRPr="00BB6AFA">
              <w:rPr>
                <w:sz w:val="20"/>
                <w:szCs w:val="20"/>
              </w:rPr>
              <w:t>111/2004</w:t>
            </w:r>
          </w:p>
        </w:tc>
        <w:tc>
          <w:tcPr>
            <w:tcW w:w="765" w:type="dxa"/>
            <w:shd w:val="clear" w:color="auto" w:fill="auto"/>
            <w:noWrap/>
            <w:hideMark/>
          </w:tcPr>
          <w:p w14:paraId="4AC92324" w14:textId="77777777" w:rsidR="00EA32C5" w:rsidRPr="00BB6AFA" w:rsidRDefault="00EA32C5" w:rsidP="00B11B0D">
            <w:pPr>
              <w:autoSpaceDE/>
              <w:autoSpaceDN/>
              <w:rPr>
                <w:sz w:val="20"/>
                <w:szCs w:val="20"/>
              </w:rPr>
            </w:pPr>
            <w:r w:rsidRPr="00BB6AFA">
              <w:rPr>
                <w:sz w:val="20"/>
                <w:szCs w:val="20"/>
              </w:rPr>
              <w:t>38,4244</w:t>
            </w:r>
          </w:p>
        </w:tc>
        <w:tc>
          <w:tcPr>
            <w:tcW w:w="911" w:type="dxa"/>
            <w:shd w:val="clear" w:color="auto" w:fill="auto"/>
            <w:hideMark/>
          </w:tcPr>
          <w:p w14:paraId="2155ED27"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7877B92C" w14:textId="77777777" w:rsidR="00EA32C5" w:rsidRPr="00BB6AFA" w:rsidRDefault="00EA32C5" w:rsidP="00B11B0D">
            <w:pPr>
              <w:autoSpaceDE/>
              <w:autoSpaceDN/>
              <w:rPr>
                <w:sz w:val="20"/>
                <w:szCs w:val="20"/>
              </w:rPr>
            </w:pPr>
            <w:r w:rsidRPr="00BB6AFA">
              <w:rPr>
                <w:sz w:val="20"/>
                <w:szCs w:val="20"/>
              </w:rPr>
              <w:t>Калояново</w:t>
            </w:r>
          </w:p>
        </w:tc>
        <w:tc>
          <w:tcPr>
            <w:tcW w:w="1246" w:type="dxa"/>
            <w:shd w:val="clear" w:color="auto" w:fill="auto"/>
            <w:hideMark/>
          </w:tcPr>
          <w:p w14:paraId="2407BC2E" w14:textId="77777777" w:rsidR="00EA32C5" w:rsidRPr="00BB6AFA" w:rsidRDefault="00EA32C5" w:rsidP="00B11B0D">
            <w:pPr>
              <w:autoSpaceDE/>
              <w:autoSpaceDN/>
              <w:rPr>
                <w:sz w:val="20"/>
                <w:szCs w:val="20"/>
              </w:rPr>
            </w:pPr>
            <w:r w:rsidRPr="00BB6AFA">
              <w:rPr>
                <w:sz w:val="20"/>
                <w:szCs w:val="20"/>
              </w:rPr>
              <w:t>с. Бегово</w:t>
            </w:r>
          </w:p>
        </w:tc>
        <w:tc>
          <w:tcPr>
            <w:tcW w:w="1047" w:type="dxa"/>
            <w:shd w:val="clear" w:color="auto" w:fill="auto"/>
            <w:noWrap/>
            <w:hideMark/>
          </w:tcPr>
          <w:p w14:paraId="57CAF977"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20D13262" w14:textId="77777777" w:rsidR="00EA32C5" w:rsidRPr="00BB6AFA" w:rsidRDefault="00EA32C5" w:rsidP="00B11B0D">
            <w:pPr>
              <w:autoSpaceDE/>
              <w:autoSpaceDN/>
              <w:rPr>
                <w:sz w:val="20"/>
                <w:szCs w:val="20"/>
              </w:rPr>
            </w:pPr>
            <w:r w:rsidRPr="00BB6AFA">
              <w:rPr>
                <w:sz w:val="20"/>
                <w:szCs w:val="20"/>
              </w:rPr>
              <w:t>Опазване на естествен</w:t>
            </w:r>
            <w:r w:rsidR="00AC478A" w:rsidRPr="00BB6AFA">
              <w:rPr>
                <w:sz w:val="20"/>
                <w:szCs w:val="20"/>
              </w:rPr>
              <w:t>а вековна дъбово-благунова гора</w:t>
            </w:r>
          </w:p>
        </w:tc>
      </w:tr>
      <w:tr w:rsidR="00EA32C5" w:rsidRPr="00BB6AFA" w14:paraId="669B28E9" w14:textId="77777777" w:rsidTr="00E67C90">
        <w:trPr>
          <w:trHeight w:val="765"/>
        </w:trPr>
        <w:tc>
          <w:tcPr>
            <w:tcW w:w="715" w:type="dxa"/>
            <w:shd w:val="clear" w:color="auto" w:fill="auto"/>
            <w:noWrap/>
            <w:hideMark/>
          </w:tcPr>
          <w:p w14:paraId="0BA22A20" w14:textId="77777777" w:rsidR="00EA32C5" w:rsidRPr="00BB6AFA" w:rsidRDefault="00EA32C5" w:rsidP="00B11B0D">
            <w:pPr>
              <w:autoSpaceDE/>
              <w:autoSpaceDN/>
              <w:rPr>
                <w:b/>
                <w:bCs/>
                <w:sz w:val="20"/>
                <w:szCs w:val="20"/>
              </w:rPr>
            </w:pPr>
            <w:r w:rsidRPr="00BB6AFA">
              <w:rPr>
                <w:b/>
                <w:bCs/>
                <w:sz w:val="20"/>
                <w:szCs w:val="20"/>
              </w:rPr>
              <w:t>429</w:t>
            </w:r>
          </w:p>
        </w:tc>
        <w:tc>
          <w:tcPr>
            <w:tcW w:w="567" w:type="dxa"/>
            <w:shd w:val="clear" w:color="auto" w:fill="auto"/>
            <w:hideMark/>
          </w:tcPr>
          <w:p w14:paraId="6736D6AE"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DD6AEDF" w14:textId="77777777" w:rsidR="00EA32C5" w:rsidRPr="00BB6AFA" w:rsidRDefault="00EA32C5" w:rsidP="00B11B0D">
            <w:pPr>
              <w:autoSpaceDE/>
              <w:autoSpaceDN/>
              <w:rPr>
                <w:b/>
                <w:bCs/>
                <w:sz w:val="20"/>
                <w:szCs w:val="20"/>
              </w:rPr>
            </w:pPr>
            <w:r w:rsidRPr="00BB6AFA">
              <w:rPr>
                <w:b/>
                <w:bCs/>
                <w:sz w:val="20"/>
                <w:szCs w:val="20"/>
              </w:rPr>
              <w:t>Пропадналото блато</w:t>
            </w:r>
          </w:p>
        </w:tc>
        <w:tc>
          <w:tcPr>
            <w:tcW w:w="948" w:type="dxa"/>
            <w:shd w:val="clear" w:color="auto" w:fill="auto"/>
            <w:noWrap/>
            <w:hideMark/>
          </w:tcPr>
          <w:p w14:paraId="6FFF7CCC"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37638B81" w14:textId="77777777" w:rsidR="00EA32C5" w:rsidRPr="00BB6AFA" w:rsidRDefault="00EA32C5" w:rsidP="00B11B0D">
            <w:pPr>
              <w:autoSpaceDE/>
              <w:autoSpaceDN/>
              <w:rPr>
                <w:sz w:val="20"/>
                <w:szCs w:val="20"/>
              </w:rPr>
            </w:pPr>
            <w:r w:rsidRPr="00BB6AFA">
              <w:rPr>
                <w:sz w:val="20"/>
                <w:szCs w:val="20"/>
              </w:rPr>
              <w:t>566</w:t>
            </w:r>
          </w:p>
        </w:tc>
        <w:tc>
          <w:tcPr>
            <w:tcW w:w="828" w:type="dxa"/>
            <w:shd w:val="clear" w:color="auto" w:fill="auto"/>
            <w:hideMark/>
          </w:tcPr>
          <w:p w14:paraId="00EBB533" w14:textId="77777777" w:rsidR="00EA32C5" w:rsidRPr="00BB6AFA" w:rsidRDefault="00EA32C5" w:rsidP="00B11B0D">
            <w:pPr>
              <w:autoSpaceDE/>
              <w:autoSpaceDN/>
              <w:rPr>
                <w:sz w:val="20"/>
                <w:szCs w:val="20"/>
              </w:rPr>
            </w:pPr>
            <w:r w:rsidRPr="00BB6AFA">
              <w:rPr>
                <w:sz w:val="20"/>
                <w:szCs w:val="20"/>
              </w:rPr>
              <w:t>02.06.2005 г.</w:t>
            </w:r>
          </w:p>
        </w:tc>
        <w:tc>
          <w:tcPr>
            <w:tcW w:w="801" w:type="dxa"/>
            <w:shd w:val="clear" w:color="auto" w:fill="auto"/>
            <w:noWrap/>
            <w:hideMark/>
          </w:tcPr>
          <w:p w14:paraId="6D931721" w14:textId="77777777" w:rsidR="00EA32C5" w:rsidRPr="00BB6AFA" w:rsidRDefault="00EA32C5" w:rsidP="00B11B0D">
            <w:pPr>
              <w:autoSpaceDE/>
              <w:autoSpaceDN/>
              <w:rPr>
                <w:sz w:val="20"/>
                <w:szCs w:val="20"/>
              </w:rPr>
            </w:pPr>
            <w:r w:rsidRPr="00BB6AFA">
              <w:rPr>
                <w:sz w:val="20"/>
                <w:szCs w:val="20"/>
              </w:rPr>
              <w:t>62/2005</w:t>
            </w:r>
          </w:p>
        </w:tc>
        <w:tc>
          <w:tcPr>
            <w:tcW w:w="765" w:type="dxa"/>
            <w:shd w:val="clear" w:color="auto" w:fill="auto"/>
            <w:noWrap/>
            <w:hideMark/>
          </w:tcPr>
          <w:p w14:paraId="3EEB3045" w14:textId="77777777" w:rsidR="00EA32C5" w:rsidRPr="00BB6AFA" w:rsidRDefault="00EA32C5" w:rsidP="00B11B0D">
            <w:pPr>
              <w:autoSpaceDE/>
              <w:autoSpaceDN/>
              <w:rPr>
                <w:sz w:val="20"/>
                <w:szCs w:val="20"/>
              </w:rPr>
            </w:pPr>
            <w:r w:rsidRPr="00BB6AFA">
              <w:rPr>
                <w:sz w:val="20"/>
                <w:szCs w:val="20"/>
              </w:rPr>
              <w:t>27,2939</w:t>
            </w:r>
          </w:p>
        </w:tc>
        <w:tc>
          <w:tcPr>
            <w:tcW w:w="911" w:type="dxa"/>
            <w:shd w:val="clear" w:color="auto" w:fill="auto"/>
            <w:hideMark/>
          </w:tcPr>
          <w:p w14:paraId="5FA7A001" w14:textId="77777777" w:rsidR="00EA32C5" w:rsidRPr="00BB6AFA" w:rsidRDefault="00EA32C5" w:rsidP="00B11B0D">
            <w:pPr>
              <w:autoSpaceDE/>
              <w:autoSpaceDN/>
              <w:rPr>
                <w:sz w:val="20"/>
                <w:szCs w:val="20"/>
              </w:rPr>
            </w:pPr>
            <w:r w:rsidRPr="00BB6AFA">
              <w:rPr>
                <w:sz w:val="20"/>
                <w:szCs w:val="20"/>
              </w:rPr>
              <w:t>Стара Загора</w:t>
            </w:r>
            <w:r w:rsidRPr="00BB6AFA">
              <w:rPr>
                <w:sz w:val="20"/>
                <w:szCs w:val="20"/>
              </w:rPr>
              <w:br/>
              <w:t>Хасково</w:t>
            </w:r>
          </w:p>
        </w:tc>
        <w:tc>
          <w:tcPr>
            <w:tcW w:w="1045" w:type="dxa"/>
            <w:shd w:val="clear" w:color="auto" w:fill="auto"/>
            <w:hideMark/>
          </w:tcPr>
          <w:p w14:paraId="3CB23781" w14:textId="77777777" w:rsidR="00EA32C5" w:rsidRPr="00BB6AFA" w:rsidRDefault="00EA32C5" w:rsidP="00B11B0D">
            <w:pPr>
              <w:autoSpaceDE/>
              <w:autoSpaceDN/>
              <w:rPr>
                <w:sz w:val="20"/>
                <w:szCs w:val="20"/>
              </w:rPr>
            </w:pPr>
            <w:r w:rsidRPr="00BB6AFA">
              <w:rPr>
                <w:sz w:val="20"/>
                <w:szCs w:val="20"/>
              </w:rPr>
              <w:t>Опан</w:t>
            </w:r>
            <w:r w:rsidRPr="00BB6AFA">
              <w:rPr>
                <w:sz w:val="20"/>
                <w:szCs w:val="20"/>
              </w:rPr>
              <w:br/>
              <w:t>Димитровград</w:t>
            </w:r>
          </w:p>
        </w:tc>
        <w:tc>
          <w:tcPr>
            <w:tcW w:w="1246" w:type="dxa"/>
            <w:shd w:val="clear" w:color="auto" w:fill="auto"/>
            <w:hideMark/>
          </w:tcPr>
          <w:p w14:paraId="1C083458" w14:textId="77777777" w:rsidR="00EA32C5" w:rsidRPr="00BB6AFA" w:rsidRDefault="00EA32C5" w:rsidP="00B11B0D">
            <w:pPr>
              <w:autoSpaceDE/>
              <w:autoSpaceDN/>
              <w:rPr>
                <w:sz w:val="20"/>
                <w:szCs w:val="20"/>
              </w:rPr>
            </w:pPr>
            <w:r w:rsidRPr="00BB6AFA">
              <w:rPr>
                <w:sz w:val="20"/>
                <w:szCs w:val="20"/>
              </w:rPr>
              <w:t>с. Бял извор</w:t>
            </w:r>
            <w:r w:rsidRPr="00BB6AFA">
              <w:rPr>
                <w:sz w:val="20"/>
                <w:szCs w:val="20"/>
              </w:rPr>
              <w:br/>
              <w:t>с. Голямо Асеново</w:t>
            </w:r>
          </w:p>
        </w:tc>
        <w:tc>
          <w:tcPr>
            <w:tcW w:w="1047" w:type="dxa"/>
            <w:shd w:val="clear" w:color="auto" w:fill="auto"/>
            <w:hideMark/>
          </w:tcPr>
          <w:p w14:paraId="01CCDDB4" w14:textId="77777777" w:rsidR="00EA32C5" w:rsidRPr="00BB6AFA" w:rsidRDefault="00EA32C5" w:rsidP="00B11B0D">
            <w:pPr>
              <w:autoSpaceDE/>
              <w:autoSpaceDN/>
              <w:rPr>
                <w:sz w:val="20"/>
                <w:szCs w:val="20"/>
              </w:rPr>
            </w:pPr>
            <w:r w:rsidRPr="00BB6AFA">
              <w:rPr>
                <w:sz w:val="20"/>
                <w:szCs w:val="20"/>
              </w:rPr>
              <w:t>Стара Загора</w:t>
            </w:r>
            <w:r w:rsidRPr="00BB6AFA">
              <w:rPr>
                <w:sz w:val="20"/>
                <w:szCs w:val="20"/>
              </w:rPr>
              <w:br/>
              <w:t>Хасково</w:t>
            </w:r>
          </w:p>
        </w:tc>
        <w:tc>
          <w:tcPr>
            <w:tcW w:w="3667" w:type="dxa"/>
            <w:shd w:val="clear" w:color="auto" w:fill="auto"/>
            <w:hideMark/>
          </w:tcPr>
          <w:p w14:paraId="2B61EBAD" w14:textId="77777777" w:rsidR="00EA32C5" w:rsidRPr="00BB6AFA" w:rsidRDefault="00EA32C5" w:rsidP="00B11B0D">
            <w:pPr>
              <w:autoSpaceDE/>
              <w:autoSpaceDN/>
              <w:rPr>
                <w:sz w:val="20"/>
                <w:szCs w:val="20"/>
              </w:rPr>
            </w:pPr>
            <w:r w:rsidRPr="00BB6AFA">
              <w:rPr>
                <w:sz w:val="20"/>
                <w:szCs w:val="20"/>
              </w:rPr>
              <w:t>Опазване на влажна зона, равнинни крайречни гори и защ</w:t>
            </w:r>
            <w:r w:rsidR="00AC478A" w:rsidRPr="00BB6AFA">
              <w:rPr>
                <w:sz w:val="20"/>
                <w:szCs w:val="20"/>
              </w:rPr>
              <w:t>итени видове животни и растения</w:t>
            </w:r>
          </w:p>
        </w:tc>
      </w:tr>
      <w:tr w:rsidR="00EA32C5" w:rsidRPr="00BB6AFA" w14:paraId="073A150B" w14:textId="77777777" w:rsidTr="00E67C90">
        <w:trPr>
          <w:trHeight w:val="1020"/>
        </w:trPr>
        <w:tc>
          <w:tcPr>
            <w:tcW w:w="715" w:type="dxa"/>
            <w:shd w:val="clear" w:color="auto" w:fill="auto"/>
            <w:noWrap/>
            <w:hideMark/>
          </w:tcPr>
          <w:p w14:paraId="697D540D" w14:textId="77777777" w:rsidR="00EA32C5" w:rsidRPr="00BB6AFA" w:rsidRDefault="00EA32C5" w:rsidP="00B11B0D">
            <w:pPr>
              <w:autoSpaceDE/>
              <w:autoSpaceDN/>
              <w:rPr>
                <w:b/>
                <w:bCs/>
                <w:sz w:val="20"/>
                <w:szCs w:val="20"/>
              </w:rPr>
            </w:pPr>
            <w:r w:rsidRPr="00BB6AFA">
              <w:rPr>
                <w:b/>
                <w:bCs/>
                <w:sz w:val="20"/>
                <w:szCs w:val="20"/>
              </w:rPr>
              <w:t>433</w:t>
            </w:r>
          </w:p>
        </w:tc>
        <w:tc>
          <w:tcPr>
            <w:tcW w:w="567" w:type="dxa"/>
            <w:shd w:val="clear" w:color="auto" w:fill="auto"/>
            <w:hideMark/>
          </w:tcPr>
          <w:p w14:paraId="080E55A9"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28F8ED31" w14:textId="77777777" w:rsidR="00EA32C5" w:rsidRPr="00BB6AFA" w:rsidRDefault="00EA32C5" w:rsidP="00B11B0D">
            <w:pPr>
              <w:autoSpaceDE/>
              <w:autoSpaceDN/>
              <w:rPr>
                <w:b/>
                <w:bCs/>
                <w:sz w:val="20"/>
                <w:szCs w:val="20"/>
              </w:rPr>
            </w:pPr>
            <w:r w:rsidRPr="00BB6AFA">
              <w:rPr>
                <w:b/>
                <w:bCs/>
                <w:sz w:val="20"/>
                <w:szCs w:val="20"/>
              </w:rPr>
              <w:t>Русалка</w:t>
            </w:r>
          </w:p>
        </w:tc>
        <w:tc>
          <w:tcPr>
            <w:tcW w:w="948" w:type="dxa"/>
            <w:shd w:val="clear" w:color="auto" w:fill="auto"/>
            <w:noWrap/>
            <w:hideMark/>
          </w:tcPr>
          <w:p w14:paraId="70B03E80"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345A9C34" w14:textId="77777777" w:rsidR="00EA32C5" w:rsidRPr="00BB6AFA" w:rsidRDefault="00EA32C5" w:rsidP="00B11B0D">
            <w:pPr>
              <w:autoSpaceDE/>
              <w:autoSpaceDN/>
              <w:rPr>
                <w:sz w:val="20"/>
                <w:szCs w:val="20"/>
              </w:rPr>
            </w:pPr>
            <w:r w:rsidRPr="00BB6AFA">
              <w:rPr>
                <w:sz w:val="20"/>
                <w:szCs w:val="20"/>
              </w:rPr>
              <w:t>924</w:t>
            </w:r>
          </w:p>
        </w:tc>
        <w:tc>
          <w:tcPr>
            <w:tcW w:w="828" w:type="dxa"/>
            <w:shd w:val="clear" w:color="auto" w:fill="auto"/>
            <w:hideMark/>
          </w:tcPr>
          <w:p w14:paraId="1327395B" w14:textId="77777777" w:rsidR="00EA32C5" w:rsidRPr="00BB6AFA" w:rsidRDefault="00EA32C5" w:rsidP="00B11B0D">
            <w:pPr>
              <w:autoSpaceDE/>
              <w:autoSpaceDN/>
              <w:rPr>
                <w:sz w:val="20"/>
                <w:szCs w:val="20"/>
              </w:rPr>
            </w:pPr>
            <w:r w:rsidRPr="00BB6AFA">
              <w:rPr>
                <w:sz w:val="20"/>
                <w:szCs w:val="20"/>
              </w:rPr>
              <w:t>24.10.2005 г.</w:t>
            </w:r>
          </w:p>
        </w:tc>
        <w:tc>
          <w:tcPr>
            <w:tcW w:w="801" w:type="dxa"/>
            <w:shd w:val="clear" w:color="auto" w:fill="auto"/>
            <w:noWrap/>
            <w:hideMark/>
          </w:tcPr>
          <w:p w14:paraId="62D00FF4" w14:textId="77777777" w:rsidR="00EA32C5" w:rsidRPr="00BB6AFA" w:rsidRDefault="00EA32C5" w:rsidP="00B11B0D">
            <w:pPr>
              <w:autoSpaceDE/>
              <w:autoSpaceDN/>
              <w:rPr>
                <w:sz w:val="20"/>
                <w:szCs w:val="20"/>
              </w:rPr>
            </w:pPr>
            <w:r w:rsidRPr="00BB6AFA">
              <w:rPr>
                <w:sz w:val="20"/>
                <w:szCs w:val="20"/>
              </w:rPr>
              <w:t>94/2005</w:t>
            </w:r>
          </w:p>
        </w:tc>
        <w:tc>
          <w:tcPr>
            <w:tcW w:w="765" w:type="dxa"/>
            <w:shd w:val="clear" w:color="auto" w:fill="auto"/>
            <w:noWrap/>
            <w:hideMark/>
          </w:tcPr>
          <w:p w14:paraId="6300F0CF" w14:textId="77777777" w:rsidR="00EA32C5" w:rsidRPr="00BB6AFA" w:rsidRDefault="00EA32C5" w:rsidP="00B11B0D">
            <w:pPr>
              <w:autoSpaceDE/>
              <w:autoSpaceDN/>
              <w:rPr>
                <w:sz w:val="20"/>
                <w:szCs w:val="20"/>
              </w:rPr>
            </w:pPr>
            <w:r w:rsidRPr="00BB6AFA">
              <w:rPr>
                <w:sz w:val="20"/>
                <w:szCs w:val="20"/>
              </w:rPr>
              <w:t>213</w:t>
            </w:r>
          </w:p>
        </w:tc>
        <w:tc>
          <w:tcPr>
            <w:tcW w:w="911" w:type="dxa"/>
            <w:shd w:val="clear" w:color="auto" w:fill="auto"/>
            <w:hideMark/>
          </w:tcPr>
          <w:p w14:paraId="362327FE" w14:textId="77777777" w:rsidR="00EA32C5" w:rsidRPr="00BB6AFA" w:rsidRDefault="00EA32C5" w:rsidP="00B11B0D">
            <w:pPr>
              <w:autoSpaceDE/>
              <w:autoSpaceDN/>
              <w:rPr>
                <w:sz w:val="20"/>
                <w:szCs w:val="20"/>
              </w:rPr>
            </w:pPr>
            <w:r w:rsidRPr="00BB6AFA">
              <w:rPr>
                <w:sz w:val="20"/>
                <w:szCs w:val="20"/>
              </w:rPr>
              <w:t>Велико Търново</w:t>
            </w:r>
          </w:p>
        </w:tc>
        <w:tc>
          <w:tcPr>
            <w:tcW w:w="1045" w:type="dxa"/>
            <w:shd w:val="clear" w:color="auto" w:fill="auto"/>
            <w:hideMark/>
          </w:tcPr>
          <w:p w14:paraId="7DC1F93C" w14:textId="77777777" w:rsidR="00EA32C5" w:rsidRPr="00BB6AFA" w:rsidRDefault="00EA32C5" w:rsidP="00B11B0D">
            <w:pPr>
              <w:autoSpaceDE/>
              <w:autoSpaceDN/>
              <w:rPr>
                <w:sz w:val="20"/>
                <w:szCs w:val="20"/>
              </w:rPr>
            </w:pPr>
            <w:r w:rsidRPr="00BB6AFA">
              <w:rPr>
                <w:sz w:val="20"/>
                <w:szCs w:val="20"/>
              </w:rPr>
              <w:t>Свищов</w:t>
            </w:r>
          </w:p>
        </w:tc>
        <w:tc>
          <w:tcPr>
            <w:tcW w:w="1246" w:type="dxa"/>
            <w:shd w:val="clear" w:color="auto" w:fill="auto"/>
            <w:hideMark/>
          </w:tcPr>
          <w:p w14:paraId="15837B52" w14:textId="77777777" w:rsidR="00EA32C5" w:rsidRPr="00BB6AFA" w:rsidRDefault="00EA32C5" w:rsidP="00B11B0D">
            <w:pPr>
              <w:autoSpaceDE/>
              <w:autoSpaceDN/>
              <w:rPr>
                <w:sz w:val="20"/>
                <w:szCs w:val="20"/>
              </w:rPr>
            </w:pPr>
            <w:r w:rsidRPr="00BB6AFA">
              <w:rPr>
                <w:sz w:val="20"/>
                <w:szCs w:val="20"/>
              </w:rPr>
              <w:t>с. Алеково</w:t>
            </w:r>
            <w:r w:rsidRPr="00BB6AFA">
              <w:rPr>
                <w:sz w:val="20"/>
                <w:szCs w:val="20"/>
              </w:rPr>
              <w:br/>
              <w:t>с. Хаджидимитрово</w:t>
            </w:r>
          </w:p>
        </w:tc>
        <w:tc>
          <w:tcPr>
            <w:tcW w:w="1047" w:type="dxa"/>
            <w:shd w:val="clear" w:color="auto" w:fill="auto"/>
            <w:noWrap/>
            <w:hideMark/>
          </w:tcPr>
          <w:p w14:paraId="701EAA77" w14:textId="77777777" w:rsidR="00EA32C5" w:rsidRPr="00BB6AFA" w:rsidRDefault="00EA32C5" w:rsidP="00B11B0D">
            <w:pPr>
              <w:autoSpaceDE/>
              <w:autoSpaceDN/>
              <w:rPr>
                <w:sz w:val="20"/>
                <w:szCs w:val="20"/>
              </w:rPr>
            </w:pPr>
            <w:r w:rsidRPr="00BB6AFA">
              <w:rPr>
                <w:sz w:val="20"/>
                <w:szCs w:val="20"/>
              </w:rPr>
              <w:t>Велико Търново</w:t>
            </w:r>
          </w:p>
        </w:tc>
        <w:tc>
          <w:tcPr>
            <w:tcW w:w="3667" w:type="dxa"/>
            <w:shd w:val="clear" w:color="auto" w:fill="auto"/>
            <w:hideMark/>
          </w:tcPr>
          <w:p w14:paraId="637E817A" w14:textId="77777777" w:rsidR="00EA32C5" w:rsidRPr="00BB6AFA" w:rsidRDefault="00EA32C5" w:rsidP="00B11B0D">
            <w:pPr>
              <w:autoSpaceDE/>
              <w:autoSpaceDN/>
              <w:rPr>
                <w:sz w:val="20"/>
                <w:szCs w:val="20"/>
              </w:rPr>
            </w:pPr>
            <w:r w:rsidRPr="00BB6AFA">
              <w:rPr>
                <w:sz w:val="20"/>
                <w:szCs w:val="20"/>
              </w:rPr>
              <w:t>Опазване на разнообразни и характерни за района екосистеми и ландшафти, местообитания на редки и застрашени животински и растителни видове; устойчиво</w:t>
            </w:r>
            <w:r w:rsidR="000373AD" w:rsidRPr="00BB6AFA">
              <w:rPr>
                <w:sz w:val="20"/>
                <w:szCs w:val="20"/>
              </w:rPr>
              <w:t xml:space="preserve"> </w:t>
            </w:r>
            <w:r w:rsidRPr="00BB6AFA">
              <w:rPr>
                <w:sz w:val="20"/>
                <w:szCs w:val="20"/>
              </w:rPr>
              <w:t>съчетаване на дейности по опазване на околната среда с р</w:t>
            </w:r>
            <w:r w:rsidR="00AC478A" w:rsidRPr="00BB6AFA">
              <w:rPr>
                <w:sz w:val="20"/>
                <w:szCs w:val="20"/>
              </w:rPr>
              <w:t>азлични форми на местен поминък</w:t>
            </w:r>
          </w:p>
        </w:tc>
      </w:tr>
      <w:tr w:rsidR="00EA32C5" w:rsidRPr="00BB6AFA" w14:paraId="2BF5E989" w14:textId="77777777" w:rsidTr="00E67C90">
        <w:trPr>
          <w:trHeight w:val="2040"/>
        </w:trPr>
        <w:tc>
          <w:tcPr>
            <w:tcW w:w="715" w:type="dxa"/>
            <w:shd w:val="clear" w:color="auto" w:fill="auto"/>
            <w:noWrap/>
            <w:hideMark/>
          </w:tcPr>
          <w:p w14:paraId="5A45F3CD" w14:textId="77777777" w:rsidR="00EA32C5" w:rsidRPr="00BB6AFA" w:rsidRDefault="00EA32C5" w:rsidP="00B11B0D">
            <w:pPr>
              <w:autoSpaceDE/>
              <w:autoSpaceDN/>
              <w:rPr>
                <w:b/>
                <w:bCs/>
                <w:sz w:val="20"/>
                <w:szCs w:val="20"/>
              </w:rPr>
            </w:pPr>
            <w:r w:rsidRPr="00BB6AFA">
              <w:rPr>
                <w:b/>
                <w:bCs/>
                <w:sz w:val="20"/>
                <w:szCs w:val="20"/>
              </w:rPr>
              <w:t>436</w:t>
            </w:r>
          </w:p>
        </w:tc>
        <w:tc>
          <w:tcPr>
            <w:tcW w:w="567" w:type="dxa"/>
            <w:shd w:val="clear" w:color="auto" w:fill="auto"/>
            <w:hideMark/>
          </w:tcPr>
          <w:p w14:paraId="48A6F123"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477DBA9C" w14:textId="77777777" w:rsidR="00EA32C5" w:rsidRPr="00BB6AFA" w:rsidRDefault="00EA32C5" w:rsidP="00B11B0D">
            <w:pPr>
              <w:autoSpaceDE/>
              <w:autoSpaceDN/>
              <w:rPr>
                <w:b/>
                <w:bCs/>
                <w:sz w:val="20"/>
                <w:szCs w:val="20"/>
              </w:rPr>
            </w:pPr>
            <w:r w:rsidRPr="00BB6AFA">
              <w:rPr>
                <w:b/>
                <w:bCs/>
                <w:sz w:val="20"/>
                <w:szCs w:val="20"/>
              </w:rPr>
              <w:t>Малък Канагьол</w:t>
            </w:r>
          </w:p>
        </w:tc>
        <w:tc>
          <w:tcPr>
            <w:tcW w:w="948" w:type="dxa"/>
            <w:shd w:val="clear" w:color="auto" w:fill="auto"/>
            <w:noWrap/>
            <w:hideMark/>
          </w:tcPr>
          <w:p w14:paraId="3D6CC5EB"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10F19AA5" w14:textId="77777777" w:rsidR="00EA32C5" w:rsidRPr="00BB6AFA" w:rsidRDefault="00EA32C5" w:rsidP="00B11B0D">
            <w:pPr>
              <w:autoSpaceDE/>
              <w:autoSpaceDN/>
              <w:rPr>
                <w:sz w:val="20"/>
                <w:szCs w:val="20"/>
              </w:rPr>
            </w:pPr>
            <w:r w:rsidRPr="00BB6AFA">
              <w:rPr>
                <w:sz w:val="20"/>
                <w:szCs w:val="20"/>
              </w:rPr>
              <w:t>1153</w:t>
            </w:r>
          </w:p>
        </w:tc>
        <w:tc>
          <w:tcPr>
            <w:tcW w:w="828" w:type="dxa"/>
            <w:shd w:val="clear" w:color="auto" w:fill="auto"/>
            <w:hideMark/>
          </w:tcPr>
          <w:p w14:paraId="1FC6705A" w14:textId="77777777" w:rsidR="00EA32C5" w:rsidRPr="00BB6AFA" w:rsidRDefault="00EA32C5" w:rsidP="00B11B0D">
            <w:pPr>
              <w:autoSpaceDE/>
              <w:autoSpaceDN/>
              <w:rPr>
                <w:sz w:val="20"/>
                <w:szCs w:val="20"/>
              </w:rPr>
            </w:pPr>
            <w:r w:rsidRPr="00BB6AFA">
              <w:rPr>
                <w:sz w:val="20"/>
                <w:szCs w:val="20"/>
              </w:rPr>
              <w:t>23.11.2005 г.</w:t>
            </w:r>
          </w:p>
        </w:tc>
        <w:tc>
          <w:tcPr>
            <w:tcW w:w="801" w:type="dxa"/>
            <w:shd w:val="clear" w:color="auto" w:fill="auto"/>
            <w:noWrap/>
            <w:hideMark/>
          </w:tcPr>
          <w:p w14:paraId="1AD10051" w14:textId="77777777" w:rsidR="00EA32C5" w:rsidRPr="00BB6AFA" w:rsidRDefault="00EA32C5" w:rsidP="00B11B0D">
            <w:pPr>
              <w:autoSpaceDE/>
              <w:autoSpaceDN/>
              <w:rPr>
                <w:sz w:val="20"/>
                <w:szCs w:val="20"/>
              </w:rPr>
            </w:pPr>
            <w:r w:rsidRPr="00BB6AFA">
              <w:rPr>
                <w:sz w:val="20"/>
                <w:szCs w:val="20"/>
              </w:rPr>
              <w:t>1/2006</w:t>
            </w:r>
          </w:p>
        </w:tc>
        <w:tc>
          <w:tcPr>
            <w:tcW w:w="765" w:type="dxa"/>
            <w:shd w:val="clear" w:color="auto" w:fill="auto"/>
            <w:noWrap/>
            <w:hideMark/>
          </w:tcPr>
          <w:p w14:paraId="5F05F22D" w14:textId="77777777" w:rsidR="00EA32C5" w:rsidRPr="00BB6AFA" w:rsidRDefault="00EA32C5" w:rsidP="00B11B0D">
            <w:pPr>
              <w:autoSpaceDE/>
              <w:autoSpaceDN/>
              <w:rPr>
                <w:sz w:val="20"/>
                <w:szCs w:val="20"/>
              </w:rPr>
            </w:pPr>
            <w:r w:rsidRPr="00BB6AFA">
              <w:rPr>
                <w:sz w:val="20"/>
                <w:szCs w:val="20"/>
              </w:rPr>
              <w:t>369,9641</w:t>
            </w:r>
          </w:p>
        </w:tc>
        <w:tc>
          <w:tcPr>
            <w:tcW w:w="911" w:type="dxa"/>
            <w:shd w:val="clear" w:color="auto" w:fill="auto"/>
            <w:hideMark/>
          </w:tcPr>
          <w:p w14:paraId="02287E85" w14:textId="77777777" w:rsidR="00EA32C5" w:rsidRPr="00BB6AFA" w:rsidRDefault="00EA32C5" w:rsidP="00B11B0D">
            <w:pPr>
              <w:autoSpaceDE/>
              <w:autoSpaceDN/>
              <w:rPr>
                <w:sz w:val="20"/>
                <w:szCs w:val="20"/>
              </w:rPr>
            </w:pPr>
            <w:r w:rsidRPr="00BB6AFA">
              <w:rPr>
                <w:sz w:val="20"/>
                <w:szCs w:val="20"/>
              </w:rPr>
              <w:t>Силистра</w:t>
            </w:r>
          </w:p>
        </w:tc>
        <w:tc>
          <w:tcPr>
            <w:tcW w:w="1045" w:type="dxa"/>
            <w:shd w:val="clear" w:color="auto" w:fill="auto"/>
            <w:hideMark/>
          </w:tcPr>
          <w:p w14:paraId="668A6372" w14:textId="77777777" w:rsidR="00EA32C5" w:rsidRPr="00BB6AFA" w:rsidRDefault="00EA32C5" w:rsidP="00B11B0D">
            <w:pPr>
              <w:autoSpaceDE/>
              <w:autoSpaceDN/>
              <w:rPr>
                <w:sz w:val="20"/>
                <w:szCs w:val="20"/>
              </w:rPr>
            </w:pPr>
            <w:r w:rsidRPr="00BB6AFA">
              <w:rPr>
                <w:sz w:val="20"/>
                <w:szCs w:val="20"/>
              </w:rPr>
              <w:t>Силистра</w:t>
            </w:r>
            <w:r w:rsidRPr="00BB6AFA">
              <w:rPr>
                <w:sz w:val="20"/>
                <w:szCs w:val="20"/>
              </w:rPr>
              <w:br/>
              <w:t>Алфатар</w:t>
            </w:r>
            <w:r w:rsidRPr="00BB6AFA">
              <w:rPr>
                <w:sz w:val="20"/>
                <w:szCs w:val="20"/>
              </w:rPr>
              <w:br/>
              <w:t>Кайнарджа</w:t>
            </w:r>
          </w:p>
        </w:tc>
        <w:tc>
          <w:tcPr>
            <w:tcW w:w="1246" w:type="dxa"/>
            <w:shd w:val="clear" w:color="auto" w:fill="auto"/>
            <w:hideMark/>
          </w:tcPr>
          <w:p w14:paraId="6615EFEB" w14:textId="77777777" w:rsidR="00EA32C5" w:rsidRPr="00BB6AFA" w:rsidRDefault="00EA32C5" w:rsidP="00B11B0D">
            <w:pPr>
              <w:autoSpaceDE/>
              <w:autoSpaceDN/>
              <w:rPr>
                <w:sz w:val="20"/>
                <w:szCs w:val="20"/>
              </w:rPr>
            </w:pPr>
            <w:r w:rsidRPr="00BB6AFA">
              <w:rPr>
                <w:sz w:val="20"/>
                <w:szCs w:val="20"/>
              </w:rPr>
              <w:t>с. Богорово</w:t>
            </w:r>
            <w:r w:rsidRPr="00BB6AFA">
              <w:rPr>
                <w:sz w:val="20"/>
                <w:szCs w:val="20"/>
              </w:rPr>
              <w:br/>
              <w:t>с. Васил Левски</w:t>
            </w:r>
            <w:r w:rsidRPr="00BB6AFA">
              <w:rPr>
                <w:sz w:val="20"/>
                <w:szCs w:val="20"/>
              </w:rPr>
              <w:br/>
              <w:t>с. Главан</w:t>
            </w:r>
            <w:r w:rsidRPr="00BB6AFA">
              <w:rPr>
                <w:sz w:val="20"/>
                <w:szCs w:val="20"/>
              </w:rPr>
              <w:br/>
              <w:t>с. Кутловица</w:t>
            </w:r>
            <w:r w:rsidRPr="00BB6AFA">
              <w:rPr>
                <w:sz w:val="20"/>
                <w:szCs w:val="20"/>
              </w:rPr>
              <w:br/>
              <w:t>с. Попкралево</w:t>
            </w:r>
            <w:r w:rsidRPr="00BB6AFA">
              <w:rPr>
                <w:sz w:val="20"/>
                <w:szCs w:val="20"/>
              </w:rPr>
              <w:br/>
              <w:t>с. Попрусаново</w:t>
            </w:r>
            <w:r w:rsidRPr="00BB6AFA">
              <w:rPr>
                <w:sz w:val="20"/>
                <w:szCs w:val="20"/>
              </w:rPr>
              <w:br/>
              <w:t>с. Стрелково</w:t>
            </w:r>
          </w:p>
        </w:tc>
        <w:tc>
          <w:tcPr>
            <w:tcW w:w="1047" w:type="dxa"/>
            <w:shd w:val="clear" w:color="auto" w:fill="auto"/>
            <w:noWrap/>
            <w:hideMark/>
          </w:tcPr>
          <w:p w14:paraId="72A2039A"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4C71271A" w14:textId="77777777" w:rsidR="00EA32C5" w:rsidRPr="00BB6AFA" w:rsidRDefault="00EA32C5" w:rsidP="00B11B0D">
            <w:pPr>
              <w:autoSpaceDE/>
              <w:autoSpaceDN/>
              <w:rPr>
                <w:sz w:val="20"/>
                <w:szCs w:val="20"/>
              </w:rPr>
            </w:pPr>
            <w:r w:rsidRPr="00BB6AFA">
              <w:rPr>
                <w:sz w:val="20"/>
                <w:szCs w:val="20"/>
              </w:rPr>
              <w:t>Опазване на уникален ландшафт, включващ каньоновидно суходолие, характерни скални образувания, редки хазмофитни растителни съобщества, естествените местообитания на защитени растителни и животински видове; предоставяне на възможност за научни изследвания</w:t>
            </w:r>
            <w:r w:rsidR="00AC478A" w:rsidRPr="00BB6AFA">
              <w:rPr>
                <w:sz w:val="20"/>
                <w:szCs w:val="20"/>
              </w:rPr>
              <w:t xml:space="preserve"> и развитие на устойчив туризъм</w:t>
            </w:r>
          </w:p>
        </w:tc>
      </w:tr>
      <w:tr w:rsidR="00EA32C5" w:rsidRPr="00BB6AFA" w14:paraId="42CDEA9C" w14:textId="77777777" w:rsidTr="00E67C90">
        <w:trPr>
          <w:trHeight w:val="765"/>
        </w:trPr>
        <w:tc>
          <w:tcPr>
            <w:tcW w:w="715" w:type="dxa"/>
            <w:shd w:val="clear" w:color="auto" w:fill="auto"/>
            <w:noWrap/>
            <w:hideMark/>
          </w:tcPr>
          <w:p w14:paraId="140D057D" w14:textId="77777777" w:rsidR="00EA32C5" w:rsidRPr="00BB6AFA" w:rsidRDefault="00EA32C5" w:rsidP="00B11B0D">
            <w:pPr>
              <w:autoSpaceDE/>
              <w:autoSpaceDN/>
              <w:rPr>
                <w:b/>
                <w:bCs/>
                <w:sz w:val="20"/>
                <w:szCs w:val="20"/>
              </w:rPr>
            </w:pPr>
            <w:r w:rsidRPr="00BB6AFA">
              <w:rPr>
                <w:b/>
                <w:bCs/>
                <w:sz w:val="20"/>
                <w:szCs w:val="20"/>
              </w:rPr>
              <w:t>441</w:t>
            </w:r>
          </w:p>
        </w:tc>
        <w:tc>
          <w:tcPr>
            <w:tcW w:w="567" w:type="dxa"/>
            <w:shd w:val="clear" w:color="auto" w:fill="auto"/>
            <w:hideMark/>
          </w:tcPr>
          <w:p w14:paraId="52984248"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633B500" w14:textId="77777777" w:rsidR="00EA32C5" w:rsidRPr="00BB6AFA" w:rsidRDefault="00EA32C5" w:rsidP="00B11B0D">
            <w:pPr>
              <w:autoSpaceDE/>
              <w:autoSpaceDN/>
              <w:rPr>
                <w:b/>
                <w:bCs/>
                <w:sz w:val="20"/>
                <w:szCs w:val="20"/>
              </w:rPr>
            </w:pPr>
            <w:r w:rsidRPr="00BB6AFA">
              <w:rPr>
                <w:b/>
                <w:bCs/>
                <w:sz w:val="20"/>
                <w:szCs w:val="20"/>
              </w:rPr>
              <w:t>Голямо и малко було</w:t>
            </w:r>
          </w:p>
        </w:tc>
        <w:tc>
          <w:tcPr>
            <w:tcW w:w="948" w:type="dxa"/>
            <w:shd w:val="clear" w:color="auto" w:fill="auto"/>
            <w:noWrap/>
            <w:hideMark/>
          </w:tcPr>
          <w:p w14:paraId="78B3899A"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hideMark/>
          </w:tcPr>
          <w:p w14:paraId="1AB2D986" w14:textId="77777777" w:rsidR="00EA32C5" w:rsidRPr="00BB6AFA" w:rsidRDefault="00EA32C5" w:rsidP="00B11B0D">
            <w:pPr>
              <w:autoSpaceDE/>
              <w:autoSpaceDN/>
              <w:rPr>
                <w:sz w:val="20"/>
                <w:szCs w:val="20"/>
              </w:rPr>
            </w:pPr>
            <w:r w:rsidRPr="00BB6AFA">
              <w:rPr>
                <w:sz w:val="20"/>
                <w:szCs w:val="20"/>
              </w:rPr>
              <w:t>231</w:t>
            </w:r>
          </w:p>
        </w:tc>
        <w:tc>
          <w:tcPr>
            <w:tcW w:w="828" w:type="dxa"/>
            <w:shd w:val="clear" w:color="auto" w:fill="auto"/>
            <w:hideMark/>
          </w:tcPr>
          <w:p w14:paraId="5A4FB7D4" w14:textId="77777777" w:rsidR="00EA32C5" w:rsidRPr="00BB6AFA" w:rsidRDefault="00EA32C5" w:rsidP="00B11B0D">
            <w:pPr>
              <w:autoSpaceDE/>
              <w:autoSpaceDN/>
              <w:rPr>
                <w:sz w:val="20"/>
                <w:szCs w:val="20"/>
              </w:rPr>
            </w:pPr>
            <w:r w:rsidRPr="00BB6AFA">
              <w:rPr>
                <w:sz w:val="20"/>
                <w:szCs w:val="20"/>
              </w:rPr>
              <w:t>14.04.2006 г.</w:t>
            </w:r>
          </w:p>
        </w:tc>
        <w:tc>
          <w:tcPr>
            <w:tcW w:w="801" w:type="dxa"/>
            <w:shd w:val="clear" w:color="auto" w:fill="auto"/>
            <w:noWrap/>
            <w:hideMark/>
          </w:tcPr>
          <w:p w14:paraId="3F4C2B2A" w14:textId="77777777" w:rsidR="00EA32C5" w:rsidRPr="00BB6AFA" w:rsidRDefault="00EA32C5" w:rsidP="00B11B0D">
            <w:pPr>
              <w:autoSpaceDE/>
              <w:autoSpaceDN/>
              <w:rPr>
                <w:sz w:val="20"/>
                <w:szCs w:val="20"/>
              </w:rPr>
            </w:pPr>
            <w:r w:rsidRPr="00BB6AFA">
              <w:rPr>
                <w:sz w:val="20"/>
                <w:szCs w:val="20"/>
              </w:rPr>
              <w:t>40/2006</w:t>
            </w:r>
          </w:p>
        </w:tc>
        <w:tc>
          <w:tcPr>
            <w:tcW w:w="765" w:type="dxa"/>
            <w:shd w:val="clear" w:color="auto" w:fill="auto"/>
            <w:noWrap/>
            <w:hideMark/>
          </w:tcPr>
          <w:p w14:paraId="6820BA5B" w14:textId="77777777" w:rsidR="00EA32C5" w:rsidRPr="00BB6AFA" w:rsidRDefault="00EA32C5" w:rsidP="00B11B0D">
            <w:pPr>
              <w:autoSpaceDE/>
              <w:autoSpaceDN/>
              <w:rPr>
                <w:sz w:val="20"/>
                <w:szCs w:val="20"/>
              </w:rPr>
            </w:pPr>
            <w:r w:rsidRPr="00BB6AFA">
              <w:rPr>
                <w:sz w:val="20"/>
                <w:szCs w:val="20"/>
              </w:rPr>
              <w:t>197,4803</w:t>
            </w:r>
          </w:p>
        </w:tc>
        <w:tc>
          <w:tcPr>
            <w:tcW w:w="911" w:type="dxa"/>
            <w:shd w:val="clear" w:color="auto" w:fill="auto"/>
            <w:hideMark/>
          </w:tcPr>
          <w:p w14:paraId="4A9A1591"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143A33B8" w14:textId="77777777" w:rsidR="00EA32C5" w:rsidRPr="00BB6AFA" w:rsidRDefault="00EA32C5" w:rsidP="00B11B0D">
            <w:pPr>
              <w:autoSpaceDE/>
              <w:autoSpaceDN/>
              <w:rPr>
                <w:sz w:val="20"/>
                <w:szCs w:val="20"/>
              </w:rPr>
            </w:pPr>
            <w:r w:rsidRPr="00BB6AFA">
              <w:rPr>
                <w:sz w:val="20"/>
                <w:szCs w:val="20"/>
              </w:rPr>
              <w:t>Ветрино</w:t>
            </w:r>
          </w:p>
        </w:tc>
        <w:tc>
          <w:tcPr>
            <w:tcW w:w="1246" w:type="dxa"/>
            <w:shd w:val="clear" w:color="auto" w:fill="auto"/>
            <w:hideMark/>
          </w:tcPr>
          <w:p w14:paraId="17DEDDBB" w14:textId="77777777" w:rsidR="00EA32C5" w:rsidRPr="00BB6AFA" w:rsidRDefault="00EA32C5" w:rsidP="00B11B0D">
            <w:pPr>
              <w:autoSpaceDE/>
              <w:autoSpaceDN/>
              <w:rPr>
                <w:sz w:val="20"/>
                <w:szCs w:val="20"/>
              </w:rPr>
            </w:pPr>
            <w:r w:rsidRPr="00BB6AFA">
              <w:rPr>
                <w:sz w:val="20"/>
                <w:szCs w:val="20"/>
              </w:rPr>
              <w:t>с. Невша</w:t>
            </w:r>
          </w:p>
        </w:tc>
        <w:tc>
          <w:tcPr>
            <w:tcW w:w="1047" w:type="dxa"/>
            <w:shd w:val="clear" w:color="auto" w:fill="auto"/>
            <w:noWrap/>
            <w:hideMark/>
          </w:tcPr>
          <w:p w14:paraId="5BED1823"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31C3E250" w14:textId="77777777" w:rsidR="00EA32C5" w:rsidRPr="00BB6AFA" w:rsidRDefault="00EA32C5" w:rsidP="00B11B0D">
            <w:pPr>
              <w:autoSpaceDE/>
              <w:autoSpaceDN/>
              <w:rPr>
                <w:sz w:val="20"/>
                <w:szCs w:val="20"/>
              </w:rPr>
            </w:pPr>
            <w:r w:rsidRPr="00BB6AFA">
              <w:rPr>
                <w:sz w:val="20"/>
                <w:szCs w:val="20"/>
              </w:rPr>
              <w:t>Опазване на характерен ландшафт</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варовикови скални венци и останки от древен скален манастир, на застрашени и редки растителни и животински видове, сред които египетски лешояд (Neophron percnopterus), скален орел (Aquila chrysaetos), бухал (Bubo bubo), белоопашат мишелов (Buteo rufinus), орел змияр (Circaetus gallicus), козодой (Caprimulgus europaeus), борзеанов игловръх (Alyssum borzaeanum), български сърпец (Serratula bulgarica), картъловиден карамфил (Dianthus nardiformis), тънкожилест пелин (Аrtemisia lerchiana), к</w:t>
            </w:r>
            <w:r w:rsidR="00AC478A" w:rsidRPr="00BB6AFA">
              <w:rPr>
                <w:sz w:val="20"/>
                <w:szCs w:val="20"/>
              </w:rPr>
              <w:t>акто и на техните местообитания</w:t>
            </w:r>
          </w:p>
        </w:tc>
      </w:tr>
      <w:tr w:rsidR="00EA32C5" w:rsidRPr="00BB6AFA" w14:paraId="2FBD0D4F" w14:textId="77777777" w:rsidTr="00E67C90">
        <w:trPr>
          <w:trHeight w:val="765"/>
        </w:trPr>
        <w:tc>
          <w:tcPr>
            <w:tcW w:w="715" w:type="dxa"/>
            <w:shd w:val="clear" w:color="auto" w:fill="auto"/>
            <w:noWrap/>
            <w:hideMark/>
          </w:tcPr>
          <w:p w14:paraId="70AE2A73" w14:textId="77777777" w:rsidR="00EA32C5" w:rsidRPr="00BB6AFA" w:rsidRDefault="00EA32C5" w:rsidP="00B11B0D">
            <w:pPr>
              <w:autoSpaceDE/>
              <w:autoSpaceDN/>
              <w:rPr>
                <w:b/>
                <w:bCs/>
                <w:sz w:val="20"/>
                <w:szCs w:val="20"/>
              </w:rPr>
            </w:pPr>
            <w:r w:rsidRPr="00BB6AFA">
              <w:rPr>
                <w:b/>
                <w:bCs/>
                <w:sz w:val="20"/>
                <w:szCs w:val="20"/>
              </w:rPr>
              <w:t>449</w:t>
            </w:r>
          </w:p>
        </w:tc>
        <w:tc>
          <w:tcPr>
            <w:tcW w:w="567" w:type="dxa"/>
            <w:shd w:val="clear" w:color="auto" w:fill="auto"/>
            <w:hideMark/>
          </w:tcPr>
          <w:p w14:paraId="649F7E6D"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5C21727" w14:textId="77777777" w:rsidR="00EA32C5" w:rsidRPr="00BB6AFA" w:rsidRDefault="00EA32C5" w:rsidP="00B11B0D">
            <w:pPr>
              <w:autoSpaceDE/>
              <w:autoSpaceDN/>
              <w:rPr>
                <w:b/>
                <w:bCs/>
                <w:sz w:val="20"/>
                <w:szCs w:val="20"/>
              </w:rPr>
            </w:pPr>
            <w:r w:rsidRPr="00BB6AFA">
              <w:rPr>
                <w:b/>
                <w:bCs/>
                <w:sz w:val="20"/>
                <w:szCs w:val="20"/>
              </w:rPr>
              <w:t>Нощувка на малък корморан</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Пловдив</w:t>
            </w:r>
          </w:p>
        </w:tc>
        <w:tc>
          <w:tcPr>
            <w:tcW w:w="948" w:type="dxa"/>
            <w:shd w:val="clear" w:color="auto" w:fill="auto"/>
            <w:noWrap/>
            <w:hideMark/>
          </w:tcPr>
          <w:p w14:paraId="11FF212A"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3A8149D" w14:textId="77777777" w:rsidR="00EA32C5" w:rsidRPr="00BB6AFA" w:rsidRDefault="00EA32C5" w:rsidP="00B11B0D">
            <w:pPr>
              <w:autoSpaceDE/>
              <w:autoSpaceDN/>
              <w:rPr>
                <w:sz w:val="20"/>
                <w:szCs w:val="20"/>
              </w:rPr>
            </w:pPr>
            <w:r w:rsidRPr="00BB6AFA">
              <w:rPr>
                <w:sz w:val="20"/>
                <w:szCs w:val="20"/>
              </w:rPr>
              <w:t>644</w:t>
            </w:r>
          </w:p>
        </w:tc>
        <w:tc>
          <w:tcPr>
            <w:tcW w:w="828" w:type="dxa"/>
            <w:shd w:val="clear" w:color="auto" w:fill="auto"/>
            <w:hideMark/>
          </w:tcPr>
          <w:p w14:paraId="622B8208" w14:textId="77777777" w:rsidR="00EA32C5" w:rsidRPr="00BB6AFA" w:rsidRDefault="00EA32C5" w:rsidP="00B11B0D">
            <w:pPr>
              <w:autoSpaceDE/>
              <w:autoSpaceDN/>
              <w:rPr>
                <w:sz w:val="20"/>
                <w:szCs w:val="20"/>
              </w:rPr>
            </w:pPr>
            <w:r w:rsidRPr="00BB6AFA">
              <w:rPr>
                <w:sz w:val="20"/>
                <w:szCs w:val="20"/>
              </w:rPr>
              <w:t>05.09.2006 г.</w:t>
            </w:r>
          </w:p>
        </w:tc>
        <w:tc>
          <w:tcPr>
            <w:tcW w:w="801" w:type="dxa"/>
            <w:shd w:val="clear" w:color="auto" w:fill="auto"/>
            <w:noWrap/>
            <w:hideMark/>
          </w:tcPr>
          <w:p w14:paraId="3A28532F" w14:textId="77777777" w:rsidR="00EA32C5" w:rsidRPr="00BB6AFA" w:rsidRDefault="00EA32C5" w:rsidP="00B11B0D">
            <w:pPr>
              <w:autoSpaceDE/>
              <w:autoSpaceDN/>
              <w:rPr>
                <w:sz w:val="20"/>
                <w:szCs w:val="20"/>
              </w:rPr>
            </w:pPr>
            <w:r w:rsidRPr="00BB6AFA">
              <w:rPr>
                <w:sz w:val="20"/>
                <w:szCs w:val="20"/>
              </w:rPr>
              <w:t>85/2006</w:t>
            </w:r>
          </w:p>
        </w:tc>
        <w:tc>
          <w:tcPr>
            <w:tcW w:w="765" w:type="dxa"/>
            <w:shd w:val="clear" w:color="auto" w:fill="auto"/>
            <w:noWrap/>
            <w:hideMark/>
          </w:tcPr>
          <w:p w14:paraId="380C0997" w14:textId="77777777" w:rsidR="00EA32C5" w:rsidRPr="00BB6AFA" w:rsidRDefault="00EA32C5" w:rsidP="00B11B0D">
            <w:pPr>
              <w:autoSpaceDE/>
              <w:autoSpaceDN/>
              <w:rPr>
                <w:sz w:val="20"/>
                <w:szCs w:val="20"/>
              </w:rPr>
            </w:pPr>
            <w:r w:rsidRPr="00BB6AFA">
              <w:rPr>
                <w:sz w:val="20"/>
                <w:szCs w:val="20"/>
              </w:rPr>
              <w:t>82,0907</w:t>
            </w:r>
          </w:p>
        </w:tc>
        <w:tc>
          <w:tcPr>
            <w:tcW w:w="911" w:type="dxa"/>
            <w:shd w:val="clear" w:color="auto" w:fill="auto"/>
            <w:hideMark/>
          </w:tcPr>
          <w:p w14:paraId="40D8C5B0"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5724D6FD" w14:textId="77777777" w:rsidR="00EA32C5" w:rsidRPr="00BB6AFA" w:rsidRDefault="00EA32C5" w:rsidP="00B11B0D">
            <w:pPr>
              <w:autoSpaceDE/>
              <w:autoSpaceDN/>
              <w:rPr>
                <w:sz w:val="20"/>
                <w:szCs w:val="20"/>
              </w:rPr>
            </w:pPr>
            <w:r w:rsidRPr="00BB6AFA">
              <w:rPr>
                <w:sz w:val="20"/>
                <w:szCs w:val="20"/>
              </w:rPr>
              <w:t>Марица</w:t>
            </w:r>
            <w:r w:rsidRPr="00BB6AFA">
              <w:rPr>
                <w:sz w:val="20"/>
                <w:szCs w:val="20"/>
              </w:rPr>
              <w:br/>
              <w:t>Пловдив</w:t>
            </w:r>
            <w:r w:rsidRPr="00BB6AFA">
              <w:rPr>
                <w:sz w:val="20"/>
                <w:szCs w:val="20"/>
              </w:rPr>
              <w:br/>
              <w:t>Родопи</w:t>
            </w:r>
          </w:p>
        </w:tc>
        <w:tc>
          <w:tcPr>
            <w:tcW w:w="1246" w:type="dxa"/>
            <w:shd w:val="clear" w:color="auto" w:fill="auto"/>
            <w:hideMark/>
          </w:tcPr>
          <w:p w14:paraId="3B5890E3" w14:textId="77777777" w:rsidR="00EA32C5" w:rsidRPr="00BB6AFA" w:rsidRDefault="00EA32C5" w:rsidP="00B11B0D">
            <w:pPr>
              <w:autoSpaceDE/>
              <w:autoSpaceDN/>
              <w:rPr>
                <w:sz w:val="20"/>
                <w:szCs w:val="20"/>
              </w:rPr>
            </w:pPr>
            <w:r w:rsidRPr="00BB6AFA">
              <w:rPr>
                <w:sz w:val="20"/>
                <w:szCs w:val="20"/>
              </w:rPr>
              <w:t>гр. Пловдив</w:t>
            </w:r>
            <w:r w:rsidRPr="00BB6AFA">
              <w:rPr>
                <w:sz w:val="20"/>
                <w:szCs w:val="20"/>
              </w:rPr>
              <w:br/>
              <w:t>с. Оризари</w:t>
            </w:r>
            <w:r w:rsidRPr="00BB6AFA">
              <w:rPr>
                <w:sz w:val="20"/>
                <w:szCs w:val="20"/>
              </w:rPr>
              <w:br/>
              <w:t>с. Костиево</w:t>
            </w:r>
          </w:p>
        </w:tc>
        <w:tc>
          <w:tcPr>
            <w:tcW w:w="1047" w:type="dxa"/>
            <w:shd w:val="clear" w:color="auto" w:fill="auto"/>
            <w:noWrap/>
            <w:hideMark/>
          </w:tcPr>
          <w:p w14:paraId="4FBB1A4C"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57ECBA89" w14:textId="77777777" w:rsidR="00EA32C5" w:rsidRPr="00BB6AFA" w:rsidRDefault="00EA32C5" w:rsidP="00B11B0D">
            <w:pPr>
              <w:autoSpaceDE/>
              <w:autoSpaceDN/>
              <w:rPr>
                <w:sz w:val="20"/>
                <w:szCs w:val="20"/>
              </w:rPr>
            </w:pPr>
            <w:r w:rsidRPr="00BB6AFA">
              <w:rPr>
                <w:sz w:val="20"/>
                <w:szCs w:val="20"/>
              </w:rPr>
              <w:t>Опазване местообитание, място за почивка и струпване по време на миграция на малък корморан (Phalacrocorax pygmaeus)</w:t>
            </w:r>
          </w:p>
        </w:tc>
      </w:tr>
      <w:tr w:rsidR="00EA32C5" w:rsidRPr="00BB6AFA" w14:paraId="097B75CD" w14:textId="77777777" w:rsidTr="00E67C90">
        <w:trPr>
          <w:trHeight w:val="4845"/>
        </w:trPr>
        <w:tc>
          <w:tcPr>
            <w:tcW w:w="715" w:type="dxa"/>
            <w:shd w:val="clear" w:color="auto" w:fill="auto"/>
            <w:noWrap/>
            <w:hideMark/>
          </w:tcPr>
          <w:p w14:paraId="02B46CFD" w14:textId="77777777" w:rsidR="00EA32C5" w:rsidRPr="00BB6AFA" w:rsidRDefault="00EA32C5" w:rsidP="00B11B0D">
            <w:pPr>
              <w:autoSpaceDE/>
              <w:autoSpaceDN/>
              <w:rPr>
                <w:b/>
                <w:bCs/>
                <w:sz w:val="20"/>
                <w:szCs w:val="20"/>
              </w:rPr>
            </w:pPr>
            <w:r w:rsidRPr="00BB6AFA">
              <w:rPr>
                <w:b/>
                <w:bCs/>
                <w:sz w:val="20"/>
                <w:szCs w:val="20"/>
              </w:rPr>
              <w:t>454</w:t>
            </w:r>
          </w:p>
        </w:tc>
        <w:tc>
          <w:tcPr>
            <w:tcW w:w="567" w:type="dxa"/>
            <w:shd w:val="clear" w:color="auto" w:fill="auto"/>
            <w:hideMark/>
          </w:tcPr>
          <w:p w14:paraId="5EC5DEDB"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68035332" w14:textId="77777777" w:rsidR="00EA32C5" w:rsidRPr="00BB6AFA" w:rsidRDefault="00EA32C5" w:rsidP="00B11B0D">
            <w:pPr>
              <w:autoSpaceDE/>
              <w:autoSpaceDN/>
              <w:rPr>
                <w:b/>
                <w:bCs/>
                <w:sz w:val="20"/>
                <w:szCs w:val="20"/>
              </w:rPr>
            </w:pPr>
            <w:r w:rsidRPr="00BB6AFA">
              <w:rPr>
                <w:b/>
                <w:bCs/>
                <w:sz w:val="20"/>
                <w:szCs w:val="20"/>
              </w:rPr>
              <w:t>Суха река</w:t>
            </w:r>
          </w:p>
        </w:tc>
        <w:tc>
          <w:tcPr>
            <w:tcW w:w="948" w:type="dxa"/>
            <w:shd w:val="clear" w:color="auto" w:fill="auto"/>
            <w:noWrap/>
            <w:hideMark/>
          </w:tcPr>
          <w:p w14:paraId="629B9BA0"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6AE29A3" w14:textId="77777777" w:rsidR="00EA32C5" w:rsidRPr="00BB6AFA" w:rsidRDefault="00EA32C5" w:rsidP="00B11B0D">
            <w:pPr>
              <w:autoSpaceDE/>
              <w:autoSpaceDN/>
              <w:rPr>
                <w:sz w:val="20"/>
                <w:szCs w:val="20"/>
              </w:rPr>
            </w:pPr>
            <w:r w:rsidRPr="00BB6AFA">
              <w:rPr>
                <w:sz w:val="20"/>
                <w:szCs w:val="20"/>
              </w:rPr>
              <w:t>538</w:t>
            </w:r>
          </w:p>
        </w:tc>
        <w:tc>
          <w:tcPr>
            <w:tcW w:w="828" w:type="dxa"/>
            <w:shd w:val="clear" w:color="auto" w:fill="auto"/>
            <w:hideMark/>
          </w:tcPr>
          <w:p w14:paraId="628003E4" w14:textId="77777777" w:rsidR="00EA32C5" w:rsidRPr="00BB6AFA" w:rsidRDefault="00EA32C5" w:rsidP="00B11B0D">
            <w:pPr>
              <w:autoSpaceDE/>
              <w:autoSpaceDN/>
              <w:rPr>
                <w:sz w:val="20"/>
                <w:szCs w:val="20"/>
              </w:rPr>
            </w:pPr>
            <w:r w:rsidRPr="00BB6AFA">
              <w:rPr>
                <w:sz w:val="20"/>
                <w:szCs w:val="20"/>
              </w:rPr>
              <w:t>12.07.2007 г.</w:t>
            </w:r>
          </w:p>
        </w:tc>
        <w:tc>
          <w:tcPr>
            <w:tcW w:w="801" w:type="dxa"/>
            <w:shd w:val="clear" w:color="auto" w:fill="auto"/>
            <w:noWrap/>
            <w:hideMark/>
          </w:tcPr>
          <w:p w14:paraId="64222C13" w14:textId="77777777" w:rsidR="00EA32C5" w:rsidRPr="00BB6AFA" w:rsidRDefault="00EA32C5" w:rsidP="00B11B0D">
            <w:pPr>
              <w:autoSpaceDE/>
              <w:autoSpaceDN/>
              <w:rPr>
                <w:sz w:val="20"/>
                <w:szCs w:val="20"/>
              </w:rPr>
            </w:pPr>
            <w:r w:rsidRPr="00BB6AFA">
              <w:rPr>
                <w:sz w:val="20"/>
                <w:szCs w:val="20"/>
              </w:rPr>
              <w:t>68/2007</w:t>
            </w:r>
          </w:p>
        </w:tc>
        <w:tc>
          <w:tcPr>
            <w:tcW w:w="765" w:type="dxa"/>
            <w:shd w:val="clear" w:color="auto" w:fill="auto"/>
            <w:noWrap/>
            <w:hideMark/>
          </w:tcPr>
          <w:p w14:paraId="0E01C479" w14:textId="77777777" w:rsidR="00EA32C5" w:rsidRPr="00BB6AFA" w:rsidRDefault="00EA32C5" w:rsidP="00B11B0D">
            <w:pPr>
              <w:autoSpaceDE/>
              <w:autoSpaceDN/>
              <w:rPr>
                <w:sz w:val="20"/>
                <w:szCs w:val="20"/>
              </w:rPr>
            </w:pPr>
            <w:r w:rsidRPr="00BB6AFA">
              <w:rPr>
                <w:sz w:val="20"/>
                <w:szCs w:val="20"/>
              </w:rPr>
              <w:t>2307,9176</w:t>
            </w:r>
          </w:p>
        </w:tc>
        <w:tc>
          <w:tcPr>
            <w:tcW w:w="911" w:type="dxa"/>
            <w:shd w:val="clear" w:color="auto" w:fill="auto"/>
            <w:hideMark/>
          </w:tcPr>
          <w:p w14:paraId="74DB1B30" w14:textId="77777777" w:rsidR="00EA32C5" w:rsidRPr="00BB6AFA" w:rsidRDefault="00EA32C5" w:rsidP="00B11B0D">
            <w:pPr>
              <w:autoSpaceDE/>
              <w:autoSpaceDN/>
              <w:rPr>
                <w:sz w:val="20"/>
                <w:szCs w:val="20"/>
              </w:rPr>
            </w:pPr>
            <w:r w:rsidRPr="00BB6AFA">
              <w:rPr>
                <w:sz w:val="20"/>
                <w:szCs w:val="20"/>
              </w:rPr>
              <w:t>Добрич</w:t>
            </w:r>
            <w:r w:rsidRPr="00BB6AFA">
              <w:rPr>
                <w:sz w:val="20"/>
                <w:szCs w:val="20"/>
              </w:rPr>
              <w:br/>
              <w:t>Силистра</w:t>
            </w:r>
          </w:p>
        </w:tc>
        <w:tc>
          <w:tcPr>
            <w:tcW w:w="1045" w:type="dxa"/>
            <w:shd w:val="clear" w:color="auto" w:fill="auto"/>
            <w:hideMark/>
          </w:tcPr>
          <w:p w14:paraId="14AEFA59" w14:textId="77777777" w:rsidR="00EA32C5" w:rsidRPr="00BB6AFA" w:rsidRDefault="00EA32C5" w:rsidP="00B11B0D">
            <w:pPr>
              <w:autoSpaceDE/>
              <w:autoSpaceDN/>
              <w:rPr>
                <w:sz w:val="20"/>
                <w:szCs w:val="20"/>
              </w:rPr>
            </w:pPr>
            <w:r w:rsidRPr="00BB6AFA">
              <w:rPr>
                <w:sz w:val="20"/>
                <w:szCs w:val="20"/>
              </w:rPr>
              <w:t>Добрич</w:t>
            </w:r>
            <w:r w:rsidRPr="00BB6AFA">
              <w:rPr>
                <w:sz w:val="20"/>
                <w:szCs w:val="20"/>
              </w:rPr>
              <w:br/>
              <w:t>Крушари</w:t>
            </w:r>
            <w:r w:rsidRPr="00BB6AFA">
              <w:rPr>
                <w:sz w:val="20"/>
                <w:szCs w:val="20"/>
              </w:rPr>
              <w:br/>
              <w:t>Тервел</w:t>
            </w:r>
            <w:r w:rsidRPr="00BB6AFA">
              <w:rPr>
                <w:sz w:val="20"/>
                <w:szCs w:val="20"/>
              </w:rPr>
              <w:br/>
              <w:t>Кайнарджа</w:t>
            </w:r>
          </w:p>
        </w:tc>
        <w:tc>
          <w:tcPr>
            <w:tcW w:w="1246" w:type="dxa"/>
            <w:shd w:val="clear" w:color="auto" w:fill="auto"/>
            <w:hideMark/>
          </w:tcPr>
          <w:p w14:paraId="17C6F031" w14:textId="77777777" w:rsidR="00EA32C5" w:rsidRPr="00BB6AFA" w:rsidRDefault="00EA32C5" w:rsidP="00B11B0D">
            <w:pPr>
              <w:autoSpaceDE/>
              <w:autoSpaceDN/>
              <w:rPr>
                <w:sz w:val="20"/>
                <w:szCs w:val="20"/>
              </w:rPr>
            </w:pPr>
            <w:r w:rsidRPr="00BB6AFA">
              <w:rPr>
                <w:sz w:val="20"/>
                <w:szCs w:val="20"/>
              </w:rPr>
              <w:t>с. Дряновец</w:t>
            </w:r>
            <w:r w:rsidRPr="00BB6AFA">
              <w:rPr>
                <w:sz w:val="20"/>
                <w:szCs w:val="20"/>
              </w:rPr>
              <w:br/>
              <w:t>с. Воднянци</w:t>
            </w:r>
            <w:r w:rsidRPr="00BB6AFA">
              <w:rPr>
                <w:sz w:val="20"/>
                <w:szCs w:val="20"/>
              </w:rPr>
              <w:br/>
              <w:t>с. Хитово</w:t>
            </w:r>
            <w:r w:rsidRPr="00BB6AFA">
              <w:rPr>
                <w:sz w:val="20"/>
                <w:szCs w:val="20"/>
              </w:rPr>
              <w:br/>
              <w:t>с. Житница</w:t>
            </w:r>
            <w:r w:rsidRPr="00BB6AFA">
              <w:rPr>
                <w:sz w:val="20"/>
                <w:szCs w:val="20"/>
              </w:rPr>
              <w:br/>
              <w:t>с. Пчелник</w:t>
            </w:r>
            <w:r w:rsidRPr="00BB6AFA">
              <w:rPr>
                <w:sz w:val="20"/>
                <w:szCs w:val="20"/>
              </w:rPr>
              <w:br/>
              <w:t>с. Крагулево</w:t>
            </w:r>
            <w:r w:rsidRPr="00BB6AFA">
              <w:rPr>
                <w:sz w:val="20"/>
                <w:szCs w:val="20"/>
              </w:rPr>
              <w:br/>
              <w:t>с. Ефрейтор Бакалово</w:t>
            </w:r>
            <w:r w:rsidRPr="00BB6AFA">
              <w:rPr>
                <w:sz w:val="20"/>
                <w:szCs w:val="20"/>
              </w:rPr>
              <w:br/>
              <w:t>с. Зимница</w:t>
            </w:r>
            <w:r w:rsidRPr="00BB6AFA">
              <w:rPr>
                <w:sz w:val="20"/>
                <w:szCs w:val="20"/>
              </w:rPr>
              <w:br/>
              <w:t>с. Огняново</w:t>
            </w:r>
            <w:r w:rsidRPr="00BB6AFA">
              <w:rPr>
                <w:sz w:val="20"/>
                <w:szCs w:val="20"/>
              </w:rPr>
              <w:br/>
              <w:t>с. Габер</w:t>
            </w:r>
            <w:r w:rsidRPr="00BB6AFA">
              <w:rPr>
                <w:sz w:val="20"/>
                <w:szCs w:val="20"/>
              </w:rPr>
              <w:br/>
              <w:t>с. Капитан Димитрово</w:t>
            </w:r>
            <w:r w:rsidRPr="00BB6AFA">
              <w:rPr>
                <w:sz w:val="20"/>
                <w:szCs w:val="20"/>
              </w:rPr>
              <w:br/>
              <w:t>с. Балик</w:t>
            </w:r>
            <w:r w:rsidRPr="00BB6AFA">
              <w:rPr>
                <w:sz w:val="20"/>
                <w:szCs w:val="20"/>
              </w:rPr>
              <w:br/>
              <w:t>с. Оногур</w:t>
            </w:r>
            <w:r w:rsidRPr="00BB6AFA">
              <w:rPr>
                <w:sz w:val="20"/>
                <w:szCs w:val="20"/>
              </w:rPr>
              <w:br/>
              <w:t>с. Коларци</w:t>
            </w:r>
            <w:r w:rsidRPr="00BB6AFA">
              <w:rPr>
                <w:sz w:val="20"/>
                <w:szCs w:val="20"/>
              </w:rPr>
              <w:br/>
              <w:t>с. Брестница</w:t>
            </w:r>
            <w:r w:rsidRPr="00BB6AFA">
              <w:rPr>
                <w:sz w:val="20"/>
                <w:szCs w:val="20"/>
              </w:rPr>
              <w:br/>
              <w:t>с. Краново</w:t>
            </w:r>
            <w:r w:rsidRPr="00BB6AFA">
              <w:rPr>
                <w:sz w:val="20"/>
                <w:szCs w:val="20"/>
              </w:rPr>
              <w:br/>
              <w:t>с. Голеш</w:t>
            </w:r>
          </w:p>
        </w:tc>
        <w:tc>
          <w:tcPr>
            <w:tcW w:w="1047" w:type="dxa"/>
            <w:shd w:val="clear" w:color="auto" w:fill="auto"/>
            <w:hideMark/>
          </w:tcPr>
          <w:p w14:paraId="45F942B2" w14:textId="77777777" w:rsidR="00EA32C5" w:rsidRPr="00BB6AFA" w:rsidRDefault="00EA32C5" w:rsidP="00B11B0D">
            <w:pPr>
              <w:autoSpaceDE/>
              <w:autoSpaceDN/>
              <w:rPr>
                <w:sz w:val="20"/>
                <w:szCs w:val="20"/>
              </w:rPr>
            </w:pPr>
            <w:r w:rsidRPr="00BB6AFA">
              <w:rPr>
                <w:sz w:val="20"/>
                <w:szCs w:val="20"/>
              </w:rPr>
              <w:t>Варна</w:t>
            </w:r>
            <w:r w:rsidRPr="00BB6AFA">
              <w:rPr>
                <w:sz w:val="20"/>
                <w:szCs w:val="20"/>
              </w:rPr>
              <w:br/>
              <w:t>Русе</w:t>
            </w:r>
          </w:p>
        </w:tc>
        <w:tc>
          <w:tcPr>
            <w:tcW w:w="3667" w:type="dxa"/>
            <w:shd w:val="clear" w:color="auto" w:fill="auto"/>
            <w:hideMark/>
          </w:tcPr>
          <w:p w14:paraId="068077AA" w14:textId="77777777" w:rsidR="00EA32C5" w:rsidRPr="00BB6AFA" w:rsidRDefault="00EA32C5" w:rsidP="00AC478A">
            <w:pPr>
              <w:autoSpaceDE/>
              <w:autoSpaceDN/>
              <w:rPr>
                <w:sz w:val="20"/>
                <w:szCs w:val="20"/>
              </w:rPr>
            </w:pPr>
            <w:r w:rsidRPr="00BB6AFA">
              <w:rPr>
                <w:sz w:val="20"/>
                <w:szCs w:val="20"/>
              </w:rPr>
              <w:t xml:space="preserve">Опазване на територия с характерен ландшафт, включващ характерни за района суходолия, запазени части от камениста степ, скални тераси; опазване </w:t>
            </w:r>
            <w:r w:rsidR="00AC478A" w:rsidRPr="00BB6AFA">
              <w:rPr>
                <w:sz w:val="20"/>
                <w:szCs w:val="20"/>
              </w:rPr>
              <w:t xml:space="preserve">на </w:t>
            </w:r>
            <w:r w:rsidRPr="00BB6AFA">
              <w:rPr>
                <w:sz w:val="20"/>
                <w:szCs w:val="20"/>
              </w:rPr>
              <w:t>местообитанията на защитен</w:t>
            </w:r>
            <w:r w:rsidR="00AC478A" w:rsidRPr="00BB6AFA">
              <w:rPr>
                <w:sz w:val="20"/>
                <w:szCs w:val="20"/>
              </w:rPr>
              <w:t>и, редки и уязвими растителни (волж</w:t>
            </w:r>
            <w:r w:rsidRPr="00BB6AFA">
              <w:rPr>
                <w:sz w:val="20"/>
                <w:szCs w:val="20"/>
              </w:rPr>
              <w:t>ки горицвет</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Abonis volgensis DC., т</w:t>
            </w:r>
            <w:r w:rsidRPr="00BB6AFA">
              <w:rPr>
                <w:sz w:val="20"/>
                <w:szCs w:val="20"/>
              </w:rPr>
              <w:t>ънкожилест пелин</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Artemisia lerchiana Weber, с</w:t>
            </w:r>
            <w:r w:rsidRPr="00BB6AFA">
              <w:rPr>
                <w:sz w:val="20"/>
                <w:szCs w:val="20"/>
              </w:rPr>
              <w:t>ветлолюспест пелин</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Artemisia p</w:t>
            </w:r>
            <w:r w:rsidR="00AC478A" w:rsidRPr="00BB6AFA">
              <w:rPr>
                <w:sz w:val="20"/>
                <w:szCs w:val="20"/>
              </w:rPr>
              <w:t>edemontana Balbis, р</w:t>
            </w:r>
            <w:r w:rsidRPr="00BB6AFA">
              <w:rPr>
                <w:sz w:val="20"/>
                <w:szCs w:val="20"/>
              </w:rPr>
              <w:t>умелийска метличина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Centaurea rumelika Boiss., т</w:t>
            </w:r>
            <w:r w:rsidRPr="00BB6AFA">
              <w:rPr>
                <w:sz w:val="20"/>
                <w:szCs w:val="20"/>
              </w:rPr>
              <w:t>атарско диво зеле</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Crambe tataria Sebeyk, б</w:t>
            </w:r>
            <w:r w:rsidRPr="00BB6AFA">
              <w:rPr>
                <w:sz w:val="20"/>
                <w:szCs w:val="20"/>
              </w:rPr>
              <w:t>рошово еньовче</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Galium rubioides L., е</w:t>
            </w:r>
            <w:r w:rsidRPr="00BB6AFA">
              <w:rPr>
                <w:sz w:val="20"/>
                <w:szCs w:val="20"/>
              </w:rPr>
              <w:t>милпопов очеболец</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Potentilla emilli-popii Nyarady, светлолюспест пелин</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Artemisia pedemontana Balbis, ледебуров миск</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Jurinea ledebourii Bunge, азиатска мишовка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Miniartia mesogitana) и животински видове (лешников сънливец</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Muscardinus avellanarius, добруджански хомяк</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Cricetus cricetus, степна мишка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Sicista subtilis, лалугер</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Citellus citellus, к</w:t>
            </w:r>
            <w:r w:rsidRPr="00BB6AFA">
              <w:rPr>
                <w:sz w:val="20"/>
                <w:szCs w:val="20"/>
              </w:rPr>
              <w:t>ъсоопашат ястреб</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Accipiter brevipes, г</w:t>
            </w:r>
            <w:r w:rsidRPr="00BB6AFA">
              <w:rPr>
                <w:sz w:val="20"/>
                <w:szCs w:val="20"/>
              </w:rPr>
              <w:t>олям ястреб</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Accipiter gentiles, м</w:t>
            </w:r>
            <w:r w:rsidRPr="00BB6AFA">
              <w:rPr>
                <w:sz w:val="20"/>
                <w:szCs w:val="20"/>
              </w:rPr>
              <w:t>алък ястреб</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Accipiter nisus, к</w:t>
            </w:r>
            <w:r w:rsidRPr="00BB6AFA">
              <w:rPr>
                <w:sz w:val="20"/>
                <w:szCs w:val="20"/>
              </w:rPr>
              <w:t>афявоглава потапница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Aythya ferina, б</w:t>
            </w:r>
            <w:r w:rsidRPr="00BB6AFA">
              <w:rPr>
                <w:sz w:val="20"/>
                <w:szCs w:val="20"/>
              </w:rPr>
              <w:t>елочела потапница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 xml:space="preserve">Aythya niroka, </w:t>
            </w:r>
            <w:r w:rsidR="00AC478A" w:rsidRPr="00BB6AFA">
              <w:rPr>
                <w:sz w:val="20"/>
                <w:szCs w:val="20"/>
              </w:rPr>
              <w:t>с</w:t>
            </w:r>
            <w:r w:rsidRPr="00BB6AFA">
              <w:rPr>
                <w:sz w:val="20"/>
                <w:szCs w:val="20"/>
              </w:rPr>
              <w:t>кален орел</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Aquila chrysaetos, м</w:t>
            </w:r>
            <w:r w:rsidRPr="00BB6AFA">
              <w:rPr>
                <w:sz w:val="20"/>
                <w:szCs w:val="20"/>
              </w:rPr>
              <w:t>алък креслив орел</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Aquila pomarina, б</w:t>
            </w:r>
            <w:r w:rsidRPr="00BB6AFA">
              <w:rPr>
                <w:sz w:val="20"/>
                <w:szCs w:val="20"/>
              </w:rPr>
              <w:t>ухал</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Bubo bubo, з</w:t>
            </w:r>
            <w:r w:rsidRPr="00BB6AFA">
              <w:rPr>
                <w:sz w:val="20"/>
                <w:szCs w:val="20"/>
              </w:rPr>
              <w:t>абулена сова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Tyto alba, б</w:t>
            </w:r>
            <w:r w:rsidRPr="00BB6AFA">
              <w:rPr>
                <w:sz w:val="20"/>
                <w:szCs w:val="20"/>
              </w:rPr>
              <w:t>елоопашат мишелов</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Buteo rufinus, о</w:t>
            </w:r>
            <w:r w:rsidRPr="00BB6AFA">
              <w:rPr>
                <w:sz w:val="20"/>
                <w:szCs w:val="20"/>
              </w:rPr>
              <w:t>рел змияр</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Circaetus galikus, о</w:t>
            </w:r>
            <w:r w:rsidRPr="00BB6AFA">
              <w:rPr>
                <w:sz w:val="20"/>
                <w:szCs w:val="20"/>
              </w:rPr>
              <w:t>сояд</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Pernis apivorus, Сокол орко</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Falco subuteo, в</w:t>
            </w:r>
            <w:r w:rsidRPr="00BB6AFA">
              <w:rPr>
                <w:sz w:val="20"/>
                <w:szCs w:val="20"/>
              </w:rPr>
              <w:t>ечерна ветрушка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Falco vespertinus, л</w:t>
            </w:r>
            <w:r w:rsidRPr="00BB6AFA">
              <w:rPr>
                <w:sz w:val="20"/>
                <w:szCs w:val="20"/>
              </w:rPr>
              <w:t>иваден дърдавец</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00AC478A" w:rsidRPr="00BB6AFA">
              <w:rPr>
                <w:sz w:val="20"/>
                <w:szCs w:val="20"/>
              </w:rPr>
              <w:t>Crex crex, о</w:t>
            </w:r>
            <w:r w:rsidRPr="00BB6AFA">
              <w:rPr>
                <w:sz w:val="20"/>
                <w:szCs w:val="20"/>
              </w:rPr>
              <w:t>рел рибар</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Pandion hali</w:t>
            </w:r>
            <w:r w:rsidR="00AC478A" w:rsidRPr="00BB6AFA">
              <w:rPr>
                <w:sz w:val="20"/>
                <w:szCs w:val="20"/>
              </w:rPr>
              <w:t>aetus, м</w:t>
            </w:r>
            <w:r w:rsidRPr="00BB6AFA">
              <w:rPr>
                <w:sz w:val="20"/>
                <w:szCs w:val="20"/>
              </w:rPr>
              <w:t>алък корморан</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Phalacrocorax pigmeus), както и с цел предоставяне на възможности за научни изследвания, образователна дейност, екологичен мониторинг и развитие на устойчив туризъм</w:t>
            </w:r>
          </w:p>
        </w:tc>
      </w:tr>
      <w:tr w:rsidR="00EA32C5" w:rsidRPr="00BB6AFA" w14:paraId="798C801F" w14:textId="77777777" w:rsidTr="00E67C90">
        <w:trPr>
          <w:trHeight w:val="765"/>
        </w:trPr>
        <w:tc>
          <w:tcPr>
            <w:tcW w:w="715" w:type="dxa"/>
            <w:shd w:val="clear" w:color="auto" w:fill="auto"/>
            <w:noWrap/>
            <w:hideMark/>
          </w:tcPr>
          <w:p w14:paraId="6062E00F" w14:textId="77777777" w:rsidR="00EA32C5" w:rsidRPr="00BB6AFA" w:rsidRDefault="00EA32C5" w:rsidP="00B11B0D">
            <w:pPr>
              <w:autoSpaceDE/>
              <w:autoSpaceDN/>
              <w:rPr>
                <w:b/>
                <w:bCs/>
                <w:sz w:val="20"/>
                <w:szCs w:val="20"/>
              </w:rPr>
            </w:pPr>
            <w:r w:rsidRPr="00BB6AFA">
              <w:rPr>
                <w:b/>
                <w:bCs/>
                <w:sz w:val="20"/>
                <w:szCs w:val="20"/>
              </w:rPr>
              <w:t>455</w:t>
            </w:r>
          </w:p>
        </w:tc>
        <w:tc>
          <w:tcPr>
            <w:tcW w:w="567" w:type="dxa"/>
            <w:shd w:val="clear" w:color="auto" w:fill="auto"/>
            <w:hideMark/>
          </w:tcPr>
          <w:p w14:paraId="4C3A8E31"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D6DD978" w14:textId="77777777" w:rsidR="00EA32C5" w:rsidRPr="00BB6AFA" w:rsidRDefault="00EA32C5" w:rsidP="00B11B0D">
            <w:pPr>
              <w:autoSpaceDE/>
              <w:autoSpaceDN/>
              <w:rPr>
                <w:b/>
                <w:bCs/>
                <w:sz w:val="20"/>
                <w:szCs w:val="20"/>
              </w:rPr>
            </w:pPr>
            <w:r w:rsidRPr="00BB6AFA">
              <w:rPr>
                <w:b/>
                <w:bCs/>
                <w:sz w:val="20"/>
                <w:szCs w:val="20"/>
              </w:rPr>
              <w:t>Нощувка на малък корморан</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Димитровград</w:t>
            </w:r>
          </w:p>
        </w:tc>
        <w:tc>
          <w:tcPr>
            <w:tcW w:w="948" w:type="dxa"/>
            <w:shd w:val="clear" w:color="auto" w:fill="auto"/>
            <w:noWrap/>
            <w:hideMark/>
          </w:tcPr>
          <w:p w14:paraId="7A3CD178"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0A3CD29F" w14:textId="77777777" w:rsidR="00EA32C5" w:rsidRPr="00BB6AFA" w:rsidRDefault="00EA32C5" w:rsidP="00B11B0D">
            <w:pPr>
              <w:autoSpaceDE/>
              <w:autoSpaceDN/>
              <w:rPr>
                <w:sz w:val="20"/>
                <w:szCs w:val="20"/>
              </w:rPr>
            </w:pPr>
            <w:r w:rsidRPr="00BB6AFA">
              <w:rPr>
                <w:sz w:val="20"/>
                <w:szCs w:val="20"/>
              </w:rPr>
              <w:t>539</w:t>
            </w:r>
          </w:p>
        </w:tc>
        <w:tc>
          <w:tcPr>
            <w:tcW w:w="828" w:type="dxa"/>
            <w:shd w:val="clear" w:color="auto" w:fill="auto"/>
            <w:hideMark/>
          </w:tcPr>
          <w:p w14:paraId="5A68D223" w14:textId="77777777" w:rsidR="00EA32C5" w:rsidRPr="00BB6AFA" w:rsidRDefault="00EA32C5" w:rsidP="00B11B0D">
            <w:pPr>
              <w:autoSpaceDE/>
              <w:autoSpaceDN/>
              <w:rPr>
                <w:sz w:val="20"/>
                <w:szCs w:val="20"/>
              </w:rPr>
            </w:pPr>
            <w:r w:rsidRPr="00BB6AFA">
              <w:rPr>
                <w:sz w:val="20"/>
                <w:szCs w:val="20"/>
              </w:rPr>
              <w:t>12.07.2007 г.</w:t>
            </w:r>
          </w:p>
        </w:tc>
        <w:tc>
          <w:tcPr>
            <w:tcW w:w="801" w:type="dxa"/>
            <w:shd w:val="clear" w:color="auto" w:fill="auto"/>
            <w:noWrap/>
            <w:hideMark/>
          </w:tcPr>
          <w:p w14:paraId="02526149" w14:textId="77777777" w:rsidR="00EA32C5" w:rsidRPr="00BB6AFA" w:rsidRDefault="00EA32C5" w:rsidP="00B11B0D">
            <w:pPr>
              <w:autoSpaceDE/>
              <w:autoSpaceDN/>
              <w:rPr>
                <w:sz w:val="20"/>
                <w:szCs w:val="20"/>
              </w:rPr>
            </w:pPr>
            <w:r w:rsidRPr="00BB6AFA">
              <w:rPr>
                <w:sz w:val="20"/>
                <w:szCs w:val="20"/>
              </w:rPr>
              <w:t>68/2007</w:t>
            </w:r>
          </w:p>
        </w:tc>
        <w:tc>
          <w:tcPr>
            <w:tcW w:w="765" w:type="dxa"/>
            <w:shd w:val="clear" w:color="auto" w:fill="auto"/>
            <w:noWrap/>
            <w:hideMark/>
          </w:tcPr>
          <w:p w14:paraId="2D6AD575" w14:textId="77777777" w:rsidR="00EA32C5" w:rsidRPr="00BB6AFA" w:rsidRDefault="00EA32C5" w:rsidP="00B11B0D">
            <w:pPr>
              <w:autoSpaceDE/>
              <w:autoSpaceDN/>
              <w:rPr>
                <w:sz w:val="20"/>
                <w:szCs w:val="20"/>
              </w:rPr>
            </w:pPr>
            <w:r w:rsidRPr="00BB6AFA">
              <w:rPr>
                <w:sz w:val="20"/>
                <w:szCs w:val="20"/>
              </w:rPr>
              <w:t>128,2387</w:t>
            </w:r>
          </w:p>
        </w:tc>
        <w:tc>
          <w:tcPr>
            <w:tcW w:w="911" w:type="dxa"/>
            <w:shd w:val="clear" w:color="auto" w:fill="auto"/>
            <w:hideMark/>
          </w:tcPr>
          <w:p w14:paraId="768BBC39" w14:textId="77777777" w:rsidR="00EA32C5" w:rsidRPr="00BB6AFA" w:rsidRDefault="00EA32C5" w:rsidP="00B11B0D">
            <w:pPr>
              <w:autoSpaceDE/>
              <w:autoSpaceDN/>
              <w:rPr>
                <w:sz w:val="20"/>
                <w:szCs w:val="20"/>
              </w:rPr>
            </w:pPr>
            <w:r w:rsidRPr="00BB6AFA">
              <w:rPr>
                <w:sz w:val="20"/>
                <w:szCs w:val="20"/>
              </w:rPr>
              <w:t>Хасково</w:t>
            </w:r>
          </w:p>
        </w:tc>
        <w:tc>
          <w:tcPr>
            <w:tcW w:w="1045" w:type="dxa"/>
            <w:shd w:val="clear" w:color="auto" w:fill="auto"/>
            <w:hideMark/>
          </w:tcPr>
          <w:p w14:paraId="69C0DBED" w14:textId="77777777" w:rsidR="00EA32C5" w:rsidRPr="00BB6AFA" w:rsidRDefault="00EA32C5" w:rsidP="00B11B0D">
            <w:pPr>
              <w:autoSpaceDE/>
              <w:autoSpaceDN/>
              <w:rPr>
                <w:sz w:val="20"/>
                <w:szCs w:val="20"/>
              </w:rPr>
            </w:pPr>
            <w:r w:rsidRPr="00BB6AFA">
              <w:rPr>
                <w:sz w:val="20"/>
                <w:szCs w:val="20"/>
              </w:rPr>
              <w:t>Димитровград</w:t>
            </w:r>
          </w:p>
        </w:tc>
        <w:tc>
          <w:tcPr>
            <w:tcW w:w="1246" w:type="dxa"/>
            <w:shd w:val="clear" w:color="auto" w:fill="auto"/>
            <w:hideMark/>
          </w:tcPr>
          <w:p w14:paraId="26C211CE" w14:textId="77777777" w:rsidR="00EA32C5" w:rsidRPr="00BB6AFA" w:rsidRDefault="00EA32C5" w:rsidP="00B11B0D">
            <w:pPr>
              <w:autoSpaceDE/>
              <w:autoSpaceDN/>
              <w:rPr>
                <w:sz w:val="20"/>
                <w:szCs w:val="20"/>
              </w:rPr>
            </w:pPr>
            <w:r w:rsidRPr="00BB6AFA">
              <w:rPr>
                <w:sz w:val="20"/>
                <w:szCs w:val="20"/>
              </w:rPr>
              <w:t>гр. Димитровград</w:t>
            </w:r>
            <w:r w:rsidRPr="00BB6AFA">
              <w:rPr>
                <w:sz w:val="20"/>
                <w:szCs w:val="20"/>
              </w:rPr>
              <w:br/>
              <w:t>с. Радиево</w:t>
            </w:r>
          </w:p>
        </w:tc>
        <w:tc>
          <w:tcPr>
            <w:tcW w:w="1047" w:type="dxa"/>
            <w:shd w:val="clear" w:color="auto" w:fill="auto"/>
            <w:noWrap/>
            <w:hideMark/>
          </w:tcPr>
          <w:p w14:paraId="7E31C53A" w14:textId="77777777" w:rsidR="00EA32C5" w:rsidRPr="00BB6AFA" w:rsidRDefault="00EA32C5" w:rsidP="00B11B0D">
            <w:pPr>
              <w:autoSpaceDE/>
              <w:autoSpaceDN/>
              <w:rPr>
                <w:sz w:val="20"/>
                <w:szCs w:val="20"/>
              </w:rPr>
            </w:pPr>
            <w:r w:rsidRPr="00BB6AFA">
              <w:rPr>
                <w:sz w:val="20"/>
                <w:szCs w:val="20"/>
              </w:rPr>
              <w:t>Хасково</w:t>
            </w:r>
          </w:p>
        </w:tc>
        <w:tc>
          <w:tcPr>
            <w:tcW w:w="3667" w:type="dxa"/>
            <w:shd w:val="clear" w:color="auto" w:fill="auto"/>
            <w:hideMark/>
          </w:tcPr>
          <w:p w14:paraId="56684784" w14:textId="77777777" w:rsidR="00EA32C5" w:rsidRPr="00BB6AFA" w:rsidRDefault="00EA32C5" w:rsidP="00B11B0D">
            <w:pPr>
              <w:autoSpaceDE/>
              <w:autoSpaceDN/>
              <w:rPr>
                <w:sz w:val="20"/>
                <w:szCs w:val="20"/>
              </w:rPr>
            </w:pPr>
            <w:r w:rsidRPr="00BB6AFA">
              <w:rPr>
                <w:sz w:val="20"/>
                <w:szCs w:val="20"/>
              </w:rPr>
              <w:t>Опазване на част от поречието на река Марица, остатъци от заливни крайречни гори, представляващи местообитание, място за почивка и струпване по време на миграция на малък корморан (Phalacrocorax pygmaeus) и други защитени животински видове, като: ушат гмурец, голям воден бик, късопръст ястреб, сокол орко, видра и др.</w:t>
            </w:r>
          </w:p>
        </w:tc>
      </w:tr>
      <w:tr w:rsidR="00EA32C5" w:rsidRPr="00BB6AFA" w14:paraId="2606C203" w14:textId="77777777" w:rsidTr="00E67C90">
        <w:trPr>
          <w:trHeight w:val="765"/>
        </w:trPr>
        <w:tc>
          <w:tcPr>
            <w:tcW w:w="715" w:type="dxa"/>
            <w:shd w:val="clear" w:color="auto" w:fill="auto"/>
            <w:noWrap/>
            <w:hideMark/>
          </w:tcPr>
          <w:p w14:paraId="1E1C180E" w14:textId="77777777" w:rsidR="00EA32C5" w:rsidRPr="00BB6AFA" w:rsidRDefault="00EA32C5" w:rsidP="00B11B0D">
            <w:pPr>
              <w:autoSpaceDE/>
              <w:autoSpaceDN/>
              <w:rPr>
                <w:b/>
                <w:bCs/>
                <w:sz w:val="20"/>
                <w:szCs w:val="20"/>
              </w:rPr>
            </w:pPr>
            <w:r w:rsidRPr="00BB6AFA">
              <w:rPr>
                <w:b/>
                <w:bCs/>
                <w:sz w:val="20"/>
                <w:szCs w:val="20"/>
              </w:rPr>
              <w:t>460</w:t>
            </w:r>
          </w:p>
        </w:tc>
        <w:tc>
          <w:tcPr>
            <w:tcW w:w="567" w:type="dxa"/>
            <w:shd w:val="clear" w:color="auto" w:fill="auto"/>
            <w:hideMark/>
          </w:tcPr>
          <w:p w14:paraId="36D38F0D"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noWrap/>
            <w:hideMark/>
          </w:tcPr>
          <w:p w14:paraId="6D23C7E0" w14:textId="77777777" w:rsidR="00EA32C5" w:rsidRPr="00BB6AFA" w:rsidRDefault="00EA32C5" w:rsidP="00B11B0D">
            <w:pPr>
              <w:autoSpaceDE/>
              <w:autoSpaceDN/>
              <w:rPr>
                <w:b/>
                <w:bCs/>
                <w:sz w:val="20"/>
                <w:szCs w:val="20"/>
              </w:rPr>
            </w:pPr>
            <w:r w:rsidRPr="00BB6AFA">
              <w:rPr>
                <w:b/>
                <w:bCs/>
                <w:sz w:val="20"/>
                <w:szCs w:val="20"/>
              </w:rPr>
              <w:t>Пеликаните</w:t>
            </w:r>
          </w:p>
        </w:tc>
        <w:tc>
          <w:tcPr>
            <w:tcW w:w="948" w:type="dxa"/>
            <w:shd w:val="clear" w:color="auto" w:fill="auto"/>
            <w:noWrap/>
            <w:hideMark/>
          </w:tcPr>
          <w:p w14:paraId="10B7DAA2"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784B2EDF" w14:textId="77777777" w:rsidR="00EA32C5" w:rsidRPr="00BB6AFA" w:rsidRDefault="00EA32C5" w:rsidP="00B11B0D">
            <w:pPr>
              <w:autoSpaceDE/>
              <w:autoSpaceDN/>
              <w:rPr>
                <w:sz w:val="20"/>
                <w:szCs w:val="20"/>
              </w:rPr>
            </w:pPr>
            <w:r w:rsidRPr="00BB6AFA">
              <w:rPr>
                <w:sz w:val="20"/>
                <w:szCs w:val="20"/>
              </w:rPr>
              <w:t>527</w:t>
            </w:r>
          </w:p>
        </w:tc>
        <w:tc>
          <w:tcPr>
            <w:tcW w:w="828" w:type="dxa"/>
            <w:shd w:val="clear" w:color="auto" w:fill="auto"/>
            <w:noWrap/>
            <w:hideMark/>
          </w:tcPr>
          <w:p w14:paraId="77521FCA" w14:textId="77777777" w:rsidR="00EA32C5" w:rsidRPr="00BB6AFA" w:rsidRDefault="00EA32C5" w:rsidP="00B11B0D">
            <w:pPr>
              <w:autoSpaceDE/>
              <w:autoSpaceDN/>
              <w:rPr>
                <w:sz w:val="20"/>
                <w:szCs w:val="20"/>
              </w:rPr>
            </w:pPr>
            <w:r w:rsidRPr="00BB6AFA">
              <w:rPr>
                <w:sz w:val="20"/>
                <w:szCs w:val="20"/>
              </w:rPr>
              <w:t>12.07.2007 г.</w:t>
            </w:r>
          </w:p>
        </w:tc>
        <w:tc>
          <w:tcPr>
            <w:tcW w:w="801" w:type="dxa"/>
            <w:shd w:val="clear" w:color="auto" w:fill="auto"/>
            <w:noWrap/>
            <w:hideMark/>
          </w:tcPr>
          <w:p w14:paraId="249A6F1D" w14:textId="77777777" w:rsidR="00EA32C5" w:rsidRPr="00BB6AFA" w:rsidRDefault="00EA32C5" w:rsidP="00B11B0D">
            <w:pPr>
              <w:autoSpaceDE/>
              <w:autoSpaceDN/>
              <w:rPr>
                <w:sz w:val="20"/>
                <w:szCs w:val="20"/>
              </w:rPr>
            </w:pPr>
            <w:r w:rsidRPr="00BB6AFA">
              <w:rPr>
                <w:sz w:val="20"/>
                <w:szCs w:val="20"/>
              </w:rPr>
              <w:t>72/2007</w:t>
            </w:r>
          </w:p>
        </w:tc>
        <w:tc>
          <w:tcPr>
            <w:tcW w:w="765" w:type="dxa"/>
            <w:shd w:val="clear" w:color="auto" w:fill="auto"/>
            <w:noWrap/>
            <w:hideMark/>
          </w:tcPr>
          <w:p w14:paraId="53A56035" w14:textId="77777777" w:rsidR="00EA32C5" w:rsidRPr="00BB6AFA" w:rsidRDefault="00EA32C5" w:rsidP="00B11B0D">
            <w:pPr>
              <w:autoSpaceDE/>
              <w:autoSpaceDN/>
              <w:rPr>
                <w:sz w:val="20"/>
                <w:szCs w:val="20"/>
              </w:rPr>
            </w:pPr>
            <w:r w:rsidRPr="00BB6AFA">
              <w:rPr>
                <w:sz w:val="20"/>
                <w:szCs w:val="20"/>
              </w:rPr>
              <w:t>420,0056</w:t>
            </w:r>
          </w:p>
        </w:tc>
        <w:tc>
          <w:tcPr>
            <w:tcW w:w="911" w:type="dxa"/>
            <w:shd w:val="clear" w:color="auto" w:fill="auto"/>
            <w:noWrap/>
            <w:hideMark/>
          </w:tcPr>
          <w:p w14:paraId="0A68C5B2" w14:textId="77777777" w:rsidR="00EA32C5" w:rsidRPr="00BB6AFA" w:rsidRDefault="00EA32C5" w:rsidP="00B11B0D">
            <w:pPr>
              <w:autoSpaceDE/>
              <w:autoSpaceDN/>
              <w:rPr>
                <w:sz w:val="20"/>
                <w:szCs w:val="20"/>
              </w:rPr>
            </w:pPr>
            <w:r w:rsidRPr="00BB6AFA">
              <w:rPr>
                <w:sz w:val="20"/>
                <w:szCs w:val="20"/>
              </w:rPr>
              <w:t>Силистра</w:t>
            </w:r>
          </w:p>
        </w:tc>
        <w:tc>
          <w:tcPr>
            <w:tcW w:w="1045" w:type="dxa"/>
            <w:shd w:val="clear" w:color="auto" w:fill="auto"/>
            <w:noWrap/>
            <w:hideMark/>
          </w:tcPr>
          <w:p w14:paraId="7074FB7A" w14:textId="77777777" w:rsidR="00EA32C5" w:rsidRPr="00BB6AFA" w:rsidRDefault="00EA32C5" w:rsidP="00B11B0D">
            <w:pPr>
              <w:autoSpaceDE/>
              <w:autoSpaceDN/>
              <w:rPr>
                <w:sz w:val="20"/>
                <w:szCs w:val="20"/>
              </w:rPr>
            </w:pPr>
            <w:r w:rsidRPr="00BB6AFA">
              <w:rPr>
                <w:sz w:val="20"/>
                <w:szCs w:val="20"/>
              </w:rPr>
              <w:t>Силистра</w:t>
            </w:r>
          </w:p>
        </w:tc>
        <w:tc>
          <w:tcPr>
            <w:tcW w:w="1246" w:type="dxa"/>
            <w:shd w:val="clear" w:color="auto" w:fill="auto"/>
            <w:hideMark/>
          </w:tcPr>
          <w:p w14:paraId="52E071E7" w14:textId="77777777" w:rsidR="00EA32C5" w:rsidRPr="00BB6AFA" w:rsidRDefault="00EA32C5" w:rsidP="00B11B0D">
            <w:pPr>
              <w:autoSpaceDE/>
              <w:autoSpaceDN/>
              <w:rPr>
                <w:sz w:val="20"/>
                <w:szCs w:val="20"/>
              </w:rPr>
            </w:pPr>
            <w:r w:rsidRPr="00BB6AFA">
              <w:rPr>
                <w:sz w:val="20"/>
                <w:szCs w:val="20"/>
              </w:rPr>
              <w:t xml:space="preserve">с. Сребърна </w:t>
            </w:r>
            <w:r w:rsidRPr="00BB6AFA">
              <w:rPr>
                <w:sz w:val="20"/>
                <w:szCs w:val="20"/>
              </w:rPr>
              <w:br/>
              <w:t xml:space="preserve">с. Ветрен </w:t>
            </w:r>
            <w:r w:rsidRPr="00BB6AFA">
              <w:rPr>
                <w:sz w:val="20"/>
                <w:szCs w:val="20"/>
              </w:rPr>
              <w:br/>
              <w:t>с. Айдемир</w:t>
            </w:r>
          </w:p>
        </w:tc>
        <w:tc>
          <w:tcPr>
            <w:tcW w:w="1047" w:type="dxa"/>
            <w:shd w:val="clear" w:color="auto" w:fill="auto"/>
            <w:noWrap/>
            <w:hideMark/>
          </w:tcPr>
          <w:p w14:paraId="077E8B0E"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1CA94D4A" w14:textId="77777777" w:rsidR="00EA32C5" w:rsidRPr="00BB6AFA" w:rsidRDefault="00EA32C5" w:rsidP="00B11B0D">
            <w:pPr>
              <w:autoSpaceDE/>
              <w:autoSpaceDN/>
              <w:rPr>
                <w:sz w:val="20"/>
                <w:szCs w:val="20"/>
              </w:rPr>
            </w:pPr>
            <w:r w:rsidRPr="00BB6AFA">
              <w:rPr>
                <w:sz w:val="20"/>
                <w:szCs w:val="20"/>
              </w:rPr>
              <w:t xml:space="preserve">Прекатегоризирана от буферната зона на поддържан резерват </w:t>
            </w:r>
            <w:r w:rsidR="00AC478A" w:rsidRPr="00BB6AFA">
              <w:rPr>
                <w:sz w:val="20"/>
                <w:szCs w:val="20"/>
              </w:rPr>
              <w:t>„</w:t>
            </w:r>
            <w:r w:rsidRPr="00BB6AFA">
              <w:rPr>
                <w:sz w:val="20"/>
                <w:szCs w:val="20"/>
              </w:rPr>
              <w:t>Сребърна</w:t>
            </w:r>
            <w:r w:rsidR="00AC478A" w:rsidRPr="00BB6AFA">
              <w:rPr>
                <w:sz w:val="20"/>
                <w:szCs w:val="20"/>
              </w:rPr>
              <w:t>“</w:t>
            </w:r>
          </w:p>
        </w:tc>
      </w:tr>
      <w:tr w:rsidR="00EA32C5" w:rsidRPr="00BB6AFA" w14:paraId="2D3FC36C" w14:textId="77777777" w:rsidTr="00E67C90">
        <w:trPr>
          <w:trHeight w:val="765"/>
        </w:trPr>
        <w:tc>
          <w:tcPr>
            <w:tcW w:w="715" w:type="dxa"/>
            <w:shd w:val="clear" w:color="auto" w:fill="auto"/>
            <w:noWrap/>
            <w:hideMark/>
          </w:tcPr>
          <w:p w14:paraId="6C4DB46B" w14:textId="77777777" w:rsidR="00EA32C5" w:rsidRPr="00BB6AFA" w:rsidRDefault="00EA32C5" w:rsidP="00B11B0D">
            <w:pPr>
              <w:autoSpaceDE/>
              <w:autoSpaceDN/>
              <w:rPr>
                <w:b/>
                <w:bCs/>
                <w:sz w:val="20"/>
                <w:szCs w:val="20"/>
              </w:rPr>
            </w:pPr>
            <w:r w:rsidRPr="00BB6AFA">
              <w:rPr>
                <w:b/>
                <w:bCs/>
                <w:sz w:val="20"/>
                <w:szCs w:val="20"/>
              </w:rPr>
              <w:t>471</w:t>
            </w:r>
          </w:p>
        </w:tc>
        <w:tc>
          <w:tcPr>
            <w:tcW w:w="567" w:type="dxa"/>
            <w:shd w:val="clear" w:color="auto" w:fill="auto"/>
            <w:hideMark/>
          </w:tcPr>
          <w:p w14:paraId="7C0F6A13"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noWrap/>
            <w:hideMark/>
          </w:tcPr>
          <w:p w14:paraId="766548D2" w14:textId="77777777" w:rsidR="00EA32C5" w:rsidRPr="00BB6AFA" w:rsidRDefault="00EA32C5" w:rsidP="00B11B0D">
            <w:pPr>
              <w:autoSpaceDE/>
              <w:autoSpaceDN/>
              <w:rPr>
                <w:b/>
                <w:bCs/>
                <w:sz w:val="20"/>
                <w:szCs w:val="20"/>
              </w:rPr>
            </w:pPr>
            <w:r w:rsidRPr="00BB6AFA">
              <w:rPr>
                <w:b/>
                <w:bCs/>
                <w:sz w:val="20"/>
                <w:szCs w:val="20"/>
              </w:rPr>
              <w:t>Степите</w:t>
            </w:r>
          </w:p>
        </w:tc>
        <w:tc>
          <w:tcPr>
            <w:tcW w:w="948" w:type="dxa"/>
            <w:shd w:val="clear" w:color="auto" w:fill="auto"/>
            <w:noWrap/>
            <w:hideMark/>
          </w:tcPr>
          <w:p w14:paraId="26A78C1D"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04B6F6B3" w14:textId="77777777" w:rsidR="00EA32C5" w:rsidRPr="00BB6AFA" w:rsidRDefault="00EA32C5" w:rsidP="00B11B0D">
            <w:pPr>
              <w:autoSpaceDE/>
              <w:autoSpaceDN/>
              <w:rPr>
                <w:sz w:val="20"/>
                <w:szCs w:val="20"/>
              </w:rPr>
            </w:pPr>
            <w:r w:rsidRPr="00BB6AFA">
              <w:rPr>
                <w:sz w:val="20"/>
                <w:szCs w:val="20"/>
              </w:rPr>
              <w:t>514</w:t>
            </w:r>
          </w:p>
        </w:tc>
        <w:tc>
          <w:tcPr>
            <w:tcW w:w="828" w:type="dxa"/>
            <w:shd w:val="clear" w:color="auto" w:fill="auto"/>
            <w:noWrap/>
            <w:hideMark/>
          </w:tcPr>
          <w:p w14:paraId="7A22F369" w14:textId="77777777" w:rsidR="00EA32C5" w:rsidRPr="00BB6AFA" w:rsidRDefault="00EA32C5" w:rsidP="00B11B0D">
            <w:pPr>
              <w:autoSpaceDE/>
              <w:autoSpaceDN/>
              <w:rPr>
                <w:sz w:val="20"/>
                <w:szCs w:val="20"/>
              </w:rPr>
            </w:pPr>
            <w:r w:rsidRPr="00BB6AFA">
              <w:rPr>
                <w:sz w:val="20"/>
                <w:szCs w:val="20"/>
              </w:rPr>
              <w:t>12.07.2007 г.</w:t>
            </w:r>
          </w:p>
        </w:tc>
        <w:tc>
          <w:tcPr>
            <w:tcW w:w="801" w:type="dxa"/>
            <w:shd w:val="clear" w:color="auto" w:fill="auto"/>
            <w:noWrap/>
            <w:hideMark/>
          </w:tcPr>
          <w:p w14:paraId="29E100CD" w14:textId="77777777" w:rsidR="00EA32C5" w:rsidRPr="00BB6AFA" w:rsidRDefault="00EA32C5" w:rsidP="00B11B0D">
            <w:pPr>
              <w:autoSpaceDE/>
              <w:autoSpaceDN/>
              <w:rPr>
                <w:sz w:val="20"/>
                <w:szCs w:val="20"/>
              </w:rPr>
            </w:pPr>
            <w:r w:rsidRPr="00BB6AFA">
              <w:rPr>
                <w:sz w:val="20"/>
                <w:szCs w:val="20"/>
              </w:rPr>
              <w:t>72/2007</w:t>
            </w:r>
          </w:p>
        </w:tc>
        <w:tc>
          <w:tcPr>
            <w:tcW w:w="765" w:type="dxa"/>
            <w:shd w:val="clear" w:color="auto" w:fill="auto"/>
            <w:noWrap/>
            <w:hideMark/>
          </w:tcPr>
          <w:p w14:paraId="37E8837A" w14:textId="77777777" w:rsidR="00EA32C5" w:rsidRPr="00BB6AFA" w:rsidRDefault="00EA32C5" w:rsidP="00B11B0D">
            <w:pPr>
              <w:autoSpaceDE/>
              <w:autoSpaceDN/>
              <w:rPr>
                <w:sz w:val="20"/>
                <w:szCs w:val="20"/>
              </w:rPr>
            </w:pPr>
            <w:r w:rsidRPr="00BB6AFA">
              <w:rPr>
                <w:sz w:val="20"/>
                <w:szCs w:val="20"/>
              </w:rPr>
              <w:t>109</w:t>
            </w:r>
          </w:p>
        </w:tc>
        <w:tc>
          <w:tcPr>
            <w:tcW w:w="911" w:type="dxa"/>
            <w:shd w:val="clear" w:color="auto" w:fill="auto"/>
            <w:noWrap/>
            <w:hideMark/>
          </w:tcPr>
          <w:p w14:paraId="6E08B257"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noWrap/>
            <w:hideMark/>
          </w:tcPr>
          <w:p w14:paraId="5EAE9755" w14:textId="77777777" w:rsidR="00EA32C5" w:rsidRPr="00BB6AFA" w:rsidRDefault="00EA32C5" w:rsidP="00B11B0D">
            <w:pPr>
              <w:autoSpaceDE/>
              <w:autoSpaceDN/>
              <w:rPr>
                <w:sz w:val="20"/>
                <w:szCs w:val="20"/>
              </w:rPr>
            </w:pPr>
            <w:r w:rsidRPr="00BB6AFA">
              <w:rPr>
                <w:sz w:val="20"/>
                <w:szCs w:val="20"/>
              </w:rPr>
              <w:t>Каварна</w:t>
            </w:r>
          </w:p>
        </w:tc>
        <w:tc>
          <w:tcPr>
            <w:tcW w:w="1246" w:type="dxa"/>
            <w:shd w:val="clear" w:color="auto" w:fill="auto"/>
            <w:hideMark/>
          </w:tcPr>
          <w:p w14:paraId="6AF08F16" w14:textId="77777777" w:rsidR="00EA32C5" w:rsidRPr="00BB6AFA" w:rsidRDefault="00EA32C5" w:rsidP="00B11B0D">
            <w:pPr>
              <w:autoSpaceDE/>
              <w:autoSpaceDN/>
              <w:rPr>
                <w:sz w:val="20"/>
                <w:szCs w:val="20"/>
              </w:rPr>
            </w:pPr>
            <w:r w:rsidRPr="00BB6AFA">
              <w:rPr>
                <w:sz w:val="20"/>
                <w:szCs w:val="20"/>
              </w:rPr>
              <w:t>с. Българево</w:t>
            </w:r>
            <w:r w:rsidRPr="00BB6AFA">
              <w:rPr>
                <w:sz w:val="20"/>
                <w:szCs w:val="20"/>
              </w:rPr>
              <w:br/>
              <w:t>с. Свети Никола</w:t>
            </w:r>
          </w:p>
        </w:tc>
        <w:tc>
          <w:tcPr>
            <w:tcW w:w="1047" w:type="dxa"/>
            <w:shd w:val="clear" w:color="auto" w:fill="auto"/>
            <w:noWrap/>
            <w:hideMark/>
          </w:tcPr>
          <w:p w14:paraId="29AE3ED2"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1CACD3A3" w14:textId="77777777" w:rsidR="00EA32C5" w:rsidRPr="00BB6AFA" w:rsidRDefault="00EA32C5" w:rsidP="00B11B0D">
            <w:pPr>
              <w:autoSpaceDE/>
              <w:autoSpaceDN/>
              <w:rPr>
                <w:sz w:val="20"/>
                <w:szCs w:val="20"/>
              </w:rPr>
            </w:pPr>
            <w:r w:rsidRPr="00BB6AFA">
              <w:rPr>
                <w:sz w:val="20"/>
                <w:szCs w:val="20"/>
              </w:rPr>
              <w:t xml:space="preserve">Прекатегоризирана от буферната зона на резерват </w:t>
            </w:r>
            <w:r w:rsidR="00AC478A" w:rsidRPr="00BB6AFA">
              <w:rPr>
                <w:sz w:val="20"/>
                <w:szCs w:val="20"/>
              </w:rPr>
              <w:t>„</w:t>
            </w:r>
            <w:r w:rsidRPr="00BB6AFA">
              <w:rPr>
                <w:sz w:val="20"/>
                <w:szCs w:val="20"/>
              </w:rPr>
              <w:t>Калиакра</w:t>
            </w:r>
            <w:r w:rsidR="00AC478A" w:rsidRPr="00BB6AFA">
              <w:rPr>
                <w:sz w:val="20"/>
                <w:szCs w:val="20"/>
              </w:rPr>
              <w:t>“</w:t>
            </w:r>
          </w:p>
        </w:tc>
      </w:tr>
      <w:tr w:rsidR="00EA32C5" w:rsidRPr="00BB6AFA" w14:paraId="796344A1" w14:textId="77777777" w:rsidTr="00E67C90">
        <w:trPr>
          <w:trHeight w:val="510"/>
        </w:trPr>
        <w:tc>
          <w:tcPr>
            <w:tcW w:w="715" w:type="dxa"/>
            <w:shd w:val="clear" w:color="auto" w:fill="auto"/>
            <w:noWrap/>
            <w:hideMark/>
          </w:tcPr>
          <w:p w14:paraId="0238CA59" w14:textId="77777777" w:rsidR="00EA32C5" w:rsidRPr="00BB6AFA" w:rsidRDefault="00EA32C5" w:rsidP="00B11B0D">
            <w:pPr>
              <w:autoSpaceDE/>
              <w:autoSpaceDN/>
              <w:rPr>
                <w:b/>
                <w:bCs/>
                <w:sz w:val="20"/>
                <w:szCs w:val="20"/>
              </w:rPr>
            </w:pPr>
            <w:r w:rsidRPr="00BB6AFA">
              <w:rPr>
                <w:b/>
                <w:bCs/>
                <w:sz w:val="20"/>
                <w:szCs w:val="20"/>
              </w:rPr>
              <w:t>503</w:t>
            </w:r>
          </w:p>
        </w:tc>
        <w:tc>
          <w:tcPr>
            <w:tcW w:w="567" w:type="dxa"/>
            <w:shd w:val="clear" w:color="auto" w:fill="auto"/>
            <w:hideMark/>
          </w:tcPr>
          <w:p w14:paraId="57B77014"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noWrap/>
            <w:hideMark/>
          </w:tcPr>
          <w:p w14:paraId="33538E81" w14:textId="77777777" w:rsidR="00EA32C5" w:rsidRPr="00BB6AFA" w:rsidRDefault="00EA32C5" w:rsidP="00B11B0D">
            <w:pPr>
              <w:autoSpaceDE/>
              <w:autoSpaceDN/>
              <w:rPr>
                <w:b/>
                <w:bCs/>
                <w:sz w:val="20"/>
                <w:szCs w:val="20"/>
              </w:rPr>
            </w:pPr>
            <w:r w:rsidRPr="00BB6AFA">
              <w:rPr>
                <w:b/>
                <w:bCs/>
                <w:sz w:val="20"/>
                <w:szCs w:val="20"/>
              </w:rPr>
              <w:t>Бургаски солници</w:t>
            </w:r>
          </w:p>
        </w:tc>
        <w:tc>
          <w:tcPr>
            <w:tcW w:w="948" w:type="dxa"/>
            <w:shd w:val="clear" w:color="auto" w:fill="auto"/>
            <w:noWrap/>
            <w:hideMark/>
          </w:tcPr>
          <w:p w14:paraId="278EB02C"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hideMark/>
          </w:tcPr>
          <w:p w14:paraId="28096280" w14:textId="77777777" w:rsidR="00EA32C5" w:rsidRPr="00BB6AFA" w:rsidRDefault="00EA32C5" w:rsidP="00B11B0D">
            <w:pPr>
              <w:autoSpaceDE/>
              <w:autoSpaceDN/>
              <w:rPr>
                <w:sz w:val="20"/>
                <w:szCs w:val="20"/>
              </w:rPr>
            </w:pPr>
            <w:r w:rsidRPr="00BB6AFA">
              <w:rPr>
                <w:sz w:val="20"/>
                <w:szCs w:val="20"/>
              </w:rPr>
              <w:t>418</w:t>
            </w:r>
          </w:p>
        </w:tc>
        <w:tc>
          <w:tcPr>
            <w:tcW w:w="828" w:type="dxa"/>
            <w:shd w:val="clear" w:color="auto" w:fill="auto"/>
            <w:noWrap/>
            <w:hideMark/>
          </w:tcPr>
          <w:p w14:paraId="0B148C2A" w14:textId="77777777" w:rsidR="00EA32C5" w:rsidRPr="00BB6AFA" w:rsidRDefault="00EA32C5" w:rsidP="00B11B0D">
            <w:pPr>
              <w:autoSpaceDE/>
              <w:autoSpaceDN/>
              <w:rPr>
                <w:sz w:val="20"/>
                <w:szCs w:val="20"/>
              </w:rPr>
            </w:pPr>
            <w:r w:rsidRPr="00BB6AFA">
              <w:rPr>
                <w:sz w:val="20"/>
                <w:szCs w:val="20"/>
              </w:rPr>
              <w:t>18.06.2007 г.</w:t>
            </w:r>
          </w:p>
        </w:tc>
        <w:tc>
          <w:tcPr>
            <w:tcW w:w="801" w:type="dxa"/>
            <w:shd w:val="clear" w:color="auto" w:fill="auto"/>
            <w:noWrap/>
            <w:hideMark/>
          </w:tcPr>
          <w:p w14:paraId="2E51DB8F" w14:textId="77777777" w:rsidR="00EA32C5" w:rsidRPr="00BB6AFA" w:rsidRDefault="00EA32C5" w:rsidP="00B11B0D">
            <w:pPr>
              <w:autoSpaceDE/>
              <w:autoSpaceDN/>
              <w:rPr>
                <w:sz w:val="20"/>
                <w:szCs w:val="20"/>
              </w:rPr>
            </w:pPr>
            <w:r w:rsidRPr="00BB6AFA">
              <w:rPr>
                <w:sz w:val="20"/>
                <w:szCs w:val="20"/>
              </w:rPr>
              <w:t>61/2007</w:t>
            </w:r>
          </w:p>
        </w:tc>
        <w:tc>
          <w:tcPr>
            <w:tcW w:w="765" w:type="dxa"/>
            <w:shd w:val="clear" w:color="auto" w:fill="auto"/>
            <w:noWrap/>
            <w:hideMark/>
          </w:tcPr>
          <w:p w14:paraId="1560CE8D" w14:textId="77777777" w:rsidR="00EA32C5" w:rsidRPr="00BB6AFA" w:rsidRDefault="00EA32C5" w:rsidP="00B11B0D">
            <w:pPr>
              <w:autoSpaceDE/>
              <w:autoSpaceDN/>
              <w:rPr>
                <w:sz w:val="20"/>
                <w:szCs w:val="20"/>
              </w:rPr>
            </w:pPr>
            <w:r w:rsidRPr="00BB6AFA">
              <w:rPr>
                <w:sz w:val="20"/>
                <w:szCs w:val="20"/>
              </w:rPr>
              <w:t>956,2</w:t>
            </w:r>
          </w:p>
        </w:tc>
        <w:tc>
          <w:tcPr>
            <w:tcW w:w="911" w:type="dxa"/>
            <w:shd w:val="clear" w:color="auto" w:fill="auto"/>
            <w:noWrap/>
            <w:hideMark/>
          </w:tcPr>
          <w:p w14:paraId="3DE0A348" w14:textId="77777777" w:rsidR="00EA32C5" w:rsidRPr="00BB6AFA" w:rsidRDefault="00EA32C5" w:rsidP="00B11B0D">
            <w:pPr>
              <w:autoSpaceDE/>
              <w:autoSpaceDN/>
              <w:rPr>
                <w:sz w:val="20"/>
                <w:szCs w:val="20"/>
              </w:rPr>
            </w:pPr>
            <w:r w:rsidRPr="00BB6AFA">
              <w:rPr>
                <w:sz w:val="20"/>
                <w:szCs w:val="20"/>
              </w:rPr>
              <w:t>Бургас</w:t>
            </w:r>
          </w:p>
        </w:tc>
        <w:tc>
          <w:tcPr>
            <w:tcW w:w="1045" w:type="dxa"/>
            <w:shd w:val="clear" w:color="auto" w:fill="auto"/>
            <w:noWrap/>
            <w:hideMark/>
          </w:tcPr>
          <w:p w14:paraId="6DE4D380" w14:textId="77777777" w:rsidR="00EA32C5" w:rsidRPr="00BB6AFA" w:rsidRDefault="00EA32C5" w:rsidP="00B11B0D">
            <w:pPr>
              <w:autoSpaceDE/>
              <w:autoSpaceDN/>
              <w:rPr>
                <w:sz w:val="20"/>
                <w:szCs w:val="20"/>
              </w:rPr>
            </w:pPr>
            <w:r w:rsidRPr="00BB6AFA">
              <w:rPr>
                <w:sz w:val="20"/>
                <w:szCs w:val="20"/>
              </w:rPr>
              <w:t>Бургас</w:t>
            </w:r>
          </w:p>
        </w:tc>
        <w:tc>
          <w:tcPr>
            <w:tcW w:w="1246" w:type="dxa"/>
            <w:shd w:val="clear" w:color="auto" w:fill="auto"/>
            <w:hideMark/>
          </w:tcPr>
          <w:p w14:paraId="7E92C73D" w14:textId="77777777" w:rsidR="00EA32C5" w:rsidRPr="00BB6AFA" w:rsidRDefault="00EA32C5" w:rsidP="00B11B0D">
            <w:pPr>
              <w:autoSpaceDE/>
              <w:autoSpaceDN/>
              <w:rPr>
                <w:sz w:val="20"/>
                <w:szCs w:val="20"/>
              </w:rPr>
            </w:pPr>
            <w:r w:rsidRPr="00BB6AFA">
              <w:rPr>
                <w:sz w:val="20"/>
                <w:szCs w:val="20"/>
              </w:rPr>
              <w:t>гр. Бургас</w:t>
            </w:r>
            <w:r w:rsidRPr="00BB6AFA">
              <w:rPr>
                <w:sz w:val="20"/>
                <w:szCs w:val="20"/>
              </w:rPr>
              <w:br/>
              <w:t>с. Рудник</w:t>
            </w:r>
          </w:p>
        </w:tc>
        <w:tc>
          <w:tcPr>
            <w:tcW w:w="1047" w:type="dxa"/>
            <w:shd w:val="clear" w:color="auto" w:fill="auto"/>
            <w:noWrap/>
            <w:hideMark/>
          </w:tcPr>
          <w:p w14:paraId="5FF2652C" w14:textId="77777777" w:rsidR="00EA32C5" w:rsidRPr="00BB6AFA" w:rsidRDefault="00EA32C5" w:rsidP="00B11B0D">
            <w:pPr>
              <w:autoSpaceDE/>
              <w:autoSpaceDN/>
              <w:rPr>
                <w:sz w:val="20"/>
                <w:szCs w:val="20"/>
              </w:rPr>
            </w:pPr>
            <w:r w:rsidRPr="00BB6AFA">
              <w:rPr>
                <w:sz w:val="20"/>
                <w:szCs w:val="20"/>
              </w:rPr>
              <w:t>Бургас</w:t>
            </w:r>
          </w:p>
        </w:tc>
        <w:tc>
          <w:tcPr>
            <w:tcW w:w="3667" w:type="dxa"/>
            <w:shd w:val="clear" w:color="auto" w:fill="auto"/>
            <w:hideMark/>
          </w:tcPr>
          <w:p w14:paraId="7120261E" w14:textId="77777777" w:rsidR="00EA32C5" w:rsidRPr="00BB6AFA" w:rsidRDefault="00EA32C5" w:rsidP="00B11B0D">
            <w:pPr>
              <w:autoSpaceDE/>
              <w:autoSpaceDN/>
              <w:rPr>
                <w:sz w:val="20"/>
                <w:szCs w:val="20"/>
              </w:rPr>
            </w:pPr>
            <w:r w:rsidRPr="00BB6AFA">
              <w:rPr>
                <w:sz w:val="20"/>
                <w:szCs w:val="20"/>
              </w:rPr>
              <w:t xml:space="preserve">Прекатегоризирана от буферната зона на поддържан резерват </w:t>
            </w:r>
            <w:r w:rsidR="00AC478A" w:rsidRPr="00BB6AFA">
              <w:rPr>
                <w:sz w:val="20"/>
                <w:szCs w:val="20"/>
              </w:rPr>
              <w:t>„</w:t>
            </w:r>
            <w:r w:rsidRPr="00BB6AFA">
              <w:rPr>
                <w:sz w:val="20"/>
                <w:szCs w:val="20"/>
              </w:rPr>
              <w:t>Атанасовско езеро</w:t>
            </w:r>
            <w:r w:rsidR="00AC478A" w:rsidRPr="00BB6AFA">
              <w:rPr>
                <w:sz w:val="20"/>
                <w:szCs w:val="20"/>
              </w:rPr>
              <w:t>“</w:t>
            </w:r>
          </w:p>
        </w:tc>
      </w:tr>
      <w:tr w:rsidR="00EA32C5" w:rsidRPr="00BB6AFA" w14:paraId="4FC4D065" w14:textId="77777777" w:rsidTr="00E67C90">
        <w:trPr>
          <w:trHeight w:val="1020"/>
        </w:trPr>
        <w:tc>
          <w:tcPr>
            <w:tcW w:w="715" w:type="dxa"/>
            <w:shd w:val="clear" w:color="auto" w:fill="auto"/>
            <w:noWrap/>
            <w:hideMark/>
          </w:tcPr>
          <w:p w14:paraId="704CDEE1" w14:textId="77777777" w:rsidR="00EA32C5" w:rsidRPr="00BB6AFA" w:rsidRDefault="00EA32C5" w:rsidP="00B11B0D">
            <w:pPr>
              <w:autoSpaceDE/>
              <w:autoSpaceDN/>
              <w:rPr>
                <w:b/>
                <w:bCs/>
                <w:sz w:val="20"/>
                <w:szCs w:val="20"/>
              </w:rPr>
            </w:pPr>
            <w:r w:rsidRPr="00BB6AFA">
              <w:rPr>
                <w:b/>
                <w:bCs/>
                <w:sz w:val="20"/>
                <w:szCs w:val="20"/>
              </w:rPr>
              <w:t>511</w:t>
            </w:r>
          </w:p>
        </w:tc>
        <w:tc>
          <w:tcPr>
            <w:tcW w:w="567" w:type="dxa"/>
            <w:shd w:val="clear" w:color="auto" w:fill="auto"/>
            <w:hideMark/>
          </w:tcPr>
          <w:p w14:paraId="500F4A75"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75A859EB" w14:textId="77777777" w:rsidR="00EA32C5" w:rsidRPr="00BB6AFA" w:rsidRDefault="00EA32C5" w:rsidP="00B11B0D">
            <w:pPr>
              <w:autoSpaceDE/>
              <w:autoSpaceDN/>
              <w:rPr>
                <w:b/>
                <w:bCs/>
                <w:sz w:val="20"/>
                <w:szCs w:val="20"/>
              </w:rPr>
            </w:pPr>
            <w:r w:rsidRPr="00BB6AFA">
              <w:rPr>
                <w:b/>
                <w:bCs/>
                <w:sz w:val="20"/>
                <w:szCs w:val="20"/>
              </w:rPr>
              <w:t>Поповата ада</w:t>
            </w:r>
          </w:p>
        </w:tc>
        <w:tc>
          <w:tcPr>
            <w:tcW w:w="948" w:type="dxa"/>
            <w:shd w:val="clear" w:color="auto" w:fill="auto"/>
            <w:noWrap/>
            <w:hideMark/>
          </w:tcPr>
          <w:p w14:paraId="568E906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hideMark/>
          </w:tcPr>
          <w:p w14:paraId="36464EA1" w14:textId="77777777" w:rsidR="00EA32C5" w:rsidRPr="00BB6AFA" w:rsidRDefault="00EA32C5" w:rsidP="00B11B0D">
            <w:pPr>
              <w:autoSpaceDE/>
              <w:autoSpaceDN/>
              <w:rPr>
                <w:sz w:val="20"/>
                <w:szCs w:val="20"/>
              </w:rPr>
            </w:pPr>
            <w:r w:rsidRPr="00BB6AFA">
              <w:rPr>
                <w:sz w:val="20"/>
                <w:szCs w:val="20"/>
              </w:rPr>
              <w:t>696</w:t>
            </w:r>
          </w:p>
        </w:tc>
        <w:tc>
          <w:tcPr>
            <w:tcW w:w="828" w:type="dxa"/>
            <w:shd w:val="clear" w:color="auto" w:fill="auto"/>
            <w:hideMark/>
          </w:tcPr>
          <w:p w14:paraId="42434B75" w14:textId="77777777" w:rsidR="00EA32C5" w:rsidRPr="00BB6AFA" w:rsidRDefault="00EA32C5" w:rsidP="00B11B0D">
            <w:pPr>
              <w:autoSpaceDE/>
              <w:autoSpaceDN/>
              <w:rPr>
                <w:sz w:val="20"/>
                <w:szCs w:val="20"/>
              </w:rPr>
            </w:pPr>
            <w:r w:rsidRPr="00BB6AFA">
              <w:rPr>
                <w:sz w:val="20"/>
                <w:szCs w:val="20"/>
              </w:rPr>
              <w:t>19.09.2007 г.</w:t>
            </w:r>
          </w:p>
        </w:tc>
        <w:tc>
          <w:tcPr>
            <w:tcW w:w="801" w:type="dxa"/>
            <w:shd w:val="clear" w:color="auto" w:fill="auto"/>
            <w:noWrap/>
            <w:hideMark/>
          </w:tcPr>
          <w:p w14:paraId="2AB2A098" w14:textId="77777777" w:rsidR="00EA32C5" w:rsidRPr="00BB6AFA" w:rsidRDefault="00EA32C5" w:rsidP="00B11B0D">
            <w:pPr>
              <w:autoSpaceDE/>
              <w:autoSpaceDN/>
              <w:rPr>
                <w:sz w:val="20"/>
                <w:szCs w:val="20"/>
              </w:rPr>
            </w:pPr>
            <w:r w:rsidRPr="00BB6AFA">
              <w:rPr>
                <w:sz w:val="20"/>
                <w:szCs w:val="20"/>
              </w:rPr>
              <w:t>89/2007</w:t>
            </w:r>
          </w:p>
        </w:tc>
        <w:tc>
          <w:tcPr>
            <w:tcW w:w="765" w:type="dxa"/>
            <w:shd w:val="clear" w:color="auto" w:fill="auto"/>
            <w:noWrap/>
            <w:hideMark/>
          </w:tcPr>
          <w:p w14:paraId="21C7BFF0" w14:textId="77777777" w:rsidR="00EA32C5" w:rsidRPr="00BB6AFA" w:rsidRDefault="00EA32C5" w:rsidP="00B11B0D">
            <w:pPr>
              <w:autoSpaceDE/>
              <w:autoSpaceDN/>
              <w:rPr>
                <w:sz w:val="20"/>
                <w:szCs w:val="20"/>
              </w:rPr>
            </w:pPr>
            <w:r w:rsidRPr="00BB6AFA">
              <w:rPr>
                <w:sz w:val="20"/>
                <w:szCs w:val="20"/>
              </w:rPr>
              <w:t>17,8867</w:t>
            </w:r>
          </w:p>
        </w:tc>
        <w:tc>
          <w:tcPr>
            <w:tcW w:w="911" w:type="dxa"/>
            <w:shd w:val="clear" w:color="auto" w:fill="auto"/>
            <w:hideMark/>
          </w:tcPr>
          <w:p w14:paraId="071B1011" w14:textId="77777777" w:rsidR="00EA32C5" w:rsidRPr="00BB6AFA" w:rsidRDefault="00EA32C5" w:rsidP="00B11B0D">
            <w:pPr>
              <w:autoSpaceDE/>
              <w:autoSpaceDN/>
              <w:rPr>
                <w:sz w:val="20"/>
                <w:szCs w:val="20"/>
              </w:rPr>
            </w:pPr>
            <w:r w:rsidRPr="00BB6AFA">
              <w:rPr>
                <w:sz w:val="20"/>
                <w:szCs w:val="20"/>
              </w:rPr>
              <w:t>Пловдив</w:t>
            </w:r>
          </w:p>
        </w:tc>
        <w:tc>
          <w:tcPr>
            <w:tcW w:w="1045" w:type="dxa"/>
            <w:shd w:val="clear" w:color="auto" w:fill="auto"/>
            <w:hideMark/>
          </w:tcPr>
          <w:p w14:paraId="3444004B" w14:textId="77777777" w:rsidR="00EA32C5" w:rsidRPr="00BB6AFA" w:rsidRDefault="00EA32C5" w:rsidP="00B11B0D">
            <w:pPr>
              <w:autoSpaceDE/>
              <w:autoSpaceDN/>
              <w:rPr>
                <w:sz w:val="20"/>
                <w:szCs w:val="20"/>
              </w:rPr>
            </w:pPr>
            <w:r w:rsidRPr="00BB6AFA">
              <w:rPr>
                <w:sz w:val="20"/>
                <w:szCs w:val="20"/>
              </w:rPr>
              <w:t>Първомай</w:t>
            </w:r>
          </w:p>
        </w:tc>
        <w:tc>
          <w:tcPr>
            <w:tcW w:w="1246" w:type="dxa"/>
            <w:shd w:val="clear" w:color="auto" w:fill="auto"/>
            <w:hideMark/>
          </w:tcPr>
          <w:p w14:paraId="2FCC05DA" w14:textId="77777777" w:rsidR="00EA32C5" w:rsidRPr="00BB6AFA" w:rsidRDefault="00EA32C5" w:rsidP="00B11B0D">
            <w:pPr>
              <w:autoSpaceDE/>
              <w:autoSpaceDN/>
              <w:rPr>
                <w:sz w:val="20"/>
                <w:szCs w:val="20"/>
              </w:rPr>
            </w:pPr>
            <w:r w:rsidRPr="00BB6AFA">
              <w:rPr>
                <w:sz w:val="20"/>
                <w:szCs w:val="20"/>
              </w:rPr>
              <w:t>с. Виница</w:t>
            </w:r>
          </w:p>
        </w:tc>
        <w:tc>
          <w:tcPr>
            <w:tcW w:w="1047" w:type="dxa"/>
            <w:shd w:val="clear" w:color="auto" w:fill="auto"/>
            <w:noWrap/>
            <w:hideMark/>
          </w:tcPr>
          <w:p w14:paraId="41095669" w14:textId="77777777" w:rsidR="00EA32C5" w:rsidRPr="00BB6AFA" w:rsidRDefault="00EA32C5" w:rsidP="00B11B0D">
            <w:pPr>
              <w:autoSpaceDE/>
              <w:autoSpaceDN/>
              <w:rPr>
                <w:sz w:val="20"/>
                <w:szCs w:val="20"/>
              </w:rPr>
            </w:pPr>
            <w:r w:rsidRPr="00BB6AFA">
              <w:rPr>
                <w:sz w:val="20"/>
                <w:szCs w:val="20"/>
              </w:rPr>
              <w:t>Пловдив</w:t>
            </w:r>
          </w:p>
        </w:tc>
        <w:tc>
          <w:tcPr>
            <w:tcW w:w="3667" w:type="dxa"/>
            <w:shd w:val="clear" w:color="auto" w:fill="auto"/>
            <w:hideMark/>
          </w:tcPr>
          <w:p w14:paraId="1E44C84C" w14:textId="77777777" w:rsidR="00EA32C5" w:rsidRPr="00BB6AFA" w:rsidRDefault="00EA32C5" w:rsidP="00B11B0D">
            <w:pPr>
              <w:autoSpaceDE/>
              <w:autoSpaceDN/>
              <w:rPr>
                <w:sz w:val="20"/>
                <w:szCs w:val="20"/>
              </w:rPr>
            </w:pPr>
            <w:r w:rsidRPr="00BB6AFA">
              <w:rPr>
                <w:sz w:val="20"/>
                <w:szCs w:val="20"/>
              </w:rPr>
              <w:t>Опазване на природни местообитания с консервационна значимост</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вътрешни лонгозни гори край р.</w:t>
            </w:r>
            <w:r w:rsidR="00E146E4" w:rsidRPr="00BB6AFA">
              <w:rPr>
                <w:sz w:val="20"/>
                <w:szCs w:val="20"/>
              </w:rPr>
              <w:t xml:space="preserve"> </w:t>
            </w:r>
            <w:r w:rsidRPr="00BB6AFA">
              <w:rPr>
                <w:sz w:val="20"/>
                <w:szCs w:val="20"/>
              </w:rPr>
              <w:t>Тунджа и р. Марица и смесени тополови гори край реките; опазване на защитени животински видове, като голям гребенест тритон</w:t>
            </w:r>
            <w:r w:rsidR="00E146E4" w:rsidRPr="00BB6AFA">
              <w:rPr>
                <w:sz w:val="20"/>
                <w:szCs w:val="20"/>
              </w:rPr>
              <w:t xml:space="preserve"> </w:t>
            </w:r>
            <w:r w:rsidRPr="00BB6AFA">
              <w:rPr>
                <w:sz w:val="20"/>
                <w:szCs w:val="20"/>
              </w:rPr>
              <w:t>(Triturus cristatus), обикновена блатна костенурка</w:t>
            </w:r>
            <w:r w:rsidR="00E146E4" w:rsidRPr="00BB6AFA">
              <w:rPr>
                <w:sz w:val="20"/>
                <w:szCs w:val="20"/>
              </w:rPr>
              <w:t xml:space="preserve"> </w:t>
            </w:r>
            <w:r w:rsidRPr="00BB6AFA">
              <w:rPr>
                <w:sz w:val="20"/>
                <w:szCs w:val="20"/>
              </w:rPr>
              <w:t>(Emys orbicularis), каспийска блатна костенурка</w:t>
            </w:r>
            <w:r w:rsidR="00E146E4" w:rsidRPr="00BB6AFA">
              <w:rPr>
                <w:sz w:val="20"/>
                <w:szCs w:val="20"/>
              </w:rPr>
              <w:t xml:space="preserve"> </w:t>
            </w:r>
            <w:r w:rsidRPr="00BB6AFA">
              <w:rPr>
                <w:sz w:val="20"/>
                <w:szCs w:val="20"/>
              </w:rPr>
              <w:t>(Mauremys caspica), малък корморан (Haliaetor pygmaeus), нощна чапла (Nycticorax nycticorax), малък воден бик (Ixobrychus minutus), черна каня (Milvus migrans), черенкълвач (Dryocopos martius), видра</w:t>
            </w:r>
            <w:r w:rsidR="00E146E4" w:rsidRPr="00BB6AFA">
              <w:rPr>
                <w:sz w:val="20"/>
                <w:szCs w:val="20"/>
              </w:rPr>
              <w:t xml:space="preserve"> </w:t>
            </w:r>
            <w:r w:rsidRPr="00BB6AFA">
              <w:rPr>
                <w:sz w:val="20"/>
                <w:szCs w:val="20"/>
              </w:rPr>
              <w:t>(Lutra lutra)и др.; запазване на представителни съобщества и екосистеми от островен тип в поречието на р. Марица</w:t>
            </w:r>
          </w:p>
        </w:tc>
      </w:tr>
      <w:tr w:rsidR="00EA32C5" w:rsidRPr="00BB6AFA" w14:paraId="1941D074" w14:textId="77777777" w:rsidTr="00E67C90">
        <w:trPr>
          <w:trHeight w:val="1785"/>
        </w:trPr>
        <w:tc>
          <w:tcPr>
            <w:tcW w:w="715" w:type="dxa"/>
            <w:shd w:val="clear" w:color="auto" w:fill="auto"/>
            <w:noWrap/>
            <w:hideMark/>
          </w:tcPr>
          <w:p w14:paraId="4C7B82CA" w14:textId="77777777" w:rsidR="00EA32C5" w:rsidRPr="00BB6AFA" w:rsidRDefault="00EA32C5" w:rsidP="00B11B0D">
            <w:pPr>
              <w:autoSpaceDE/>
              <w:autoSpaceDN/>
              <w:rPr>
                <w:b/>
                <w:bCs/>
                <w:sz w:val="20"/>
                <w:szCs w:val="20"/>
              </w:rPr>
            </w:pPr>
            <w:r w:rsidRPr="00BB6AFA">
              <w:rPr>
                <w:b/>
                <w:bCs/>
                <w:sz w:val="20"/>
                <w:szCs w:val="20"/>
              </w:rPr>
              <w:t>519</w:t>
            </w:r>
          </w:p>
        </w:tc>
        <w:tc>
          <w:tcPr>
            <w:tcW w:w="567" w:type="dxa"/>
            <w:shd w:val="clear" w:color="auto" w:fill="auto"/>
            <w:hideMark/>
          </w:tcPr>
          <w:p w14:paraId="39555FE4"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B4C85DF" w14:textId="77777777" w:rsidR="00EA32C5" w:rsidRPr="00BB6AFA" w:rsidRDefault="00EA32C5" w:rsidP="00B11B0D">
            <w:pPr>
              <w:autoSpaceDE/>
              <w:autoSpaceDN/>
              <w:rPr>
                <w:b/>
                <w:bCs/>
                <w:sz w:val="20"/>
                <w:szCs w:val="20"/>
              </w:rPr>
            </w:pPr>
            <w:r w:rsidRPr="00BB6AFA">
              <w:rPr>
                <w:b/>
                <w:bCs/>
                <w:sz w:val="20"/>
                <w:szCs w:val="20"/>
              </w:rPr>
              <w:t>Коридорите</w:t>
            </w:r>
          </w:p>
        </w:tc>
        <w:tc>
          <w:tcPr>
            <w:tcW w:w="948" w:type="dxa"/>
            <w:shd w:val="clear" w:color="auto" w:fill="auto"/>
            <w:noWrap/>
            <w:hideMark/>
          </w:tcPr>
          <w:p w14:paraId="61B87FE5"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hideMark/>
          </w:tcPr>
          <w:p w14:paraId="7E0F63C2" w14:textId="77777777" w:rsidR="00EA32C5" w:rsidRPr="00BB6AFA" w:rsidRDefault="00EA32C5" w:rsidP="00B11B0D">
            <w:pPr>
              <w:autoSpaceDE/>
              <w:autoSpaceDN/>
              <w:rPr>
                <w:sz w:val="20"/>
                <w:szCs w:val="20"/>
              </w:rPr>
            </w:pPr>
            <w:r w:rsidRPr="00BB6AFA">
              <w:rPr>
                <w:sz w:val="20"/>
                <w:szCs w:val="20"/>
              </w:rPr>
              <w:t>404</w:t>
            </w:r>
          </w:p>
        </w:tc>
        <w:tc>
          <w:tcPr>
            <w:tcW w:w="828" w:type="dxa"/>
            <w:shd w:val="clear" w:color="auto" w:fill="auto"/>
            <w:hideMark/>
          </w:tcPr>
          <w:p w14:paraId="2F72F513" w14:textId="77777777" w:rsidR="00EA32C5" w:rsidRPr="00BB6AFA" w:rsidRDefault="00EA32C5" w:rsidP="00B11B0D">
            <w:pPr>
              <w:autoSpaceDE/>
              <w:autoSpaceDN/>
              <w:rPr>
                <w:sz w:val="20"/>
                <w:szCs w:val="20"/>
              </w:rPr>
            </w:pPr>
            <w:r w:rsidRPr="00BB6AFA">
              <w:rPr>
                <w:sz w:val="20"/>
                <w:szCs w:val="20"/>
              </w:rPr>
              <w:t>07.07.2008 г.</w:t>
            </w:r>
          </w:p>
        </w:tc>
        <w:tc>
          <w:tcPr>
            <w:tcW w:w="801" w:type="dxa"/>
            <w:shd w:val="clear" w:color="auto" w:fill="auto"/>
            <w:hideMark/>
          </w:tcPr>
          <w:p w14:paraId="6830AD72" w14:textId="77777777" w:rsidR="00EA32C5" w:rsidRPr="00BB6AFA" w:rsidRDefault="00EA32C5" w:rsidP="00B11B0D">
            <w:pPr>
              <w:autoSpaceDE/>
              <w:autoSpaceDN/>
              <w:rPr>
                <w:sz w:val="20"/>
                <w:szCs w:val="20"/>
              </w:rPr>
            </w:pPr>
            <w:r w:rsidRPr="00BB6AFA">
              <w:rPr>
                <w:sz w:val="20"/>
                <w:szCs w:val="20"/>
              </w:rPr>
              <w:t>73/2008</w:t>
            </w:r>
          </w:p>
        </w:tc>
        <w:tc>
          <w:tcPr>
            <w:tcW w:w="765" w:type="dxa"/>
            <w:shd w:val="clear" w:color="auto" w:fill="auto"/>
            <w:noWrap/>
            <w:hideMark/>
          </w:tcPr>
          <w:p w14:paraId="2E7ADC8F" w14:textId="77777777" w:rsidR="00EA32C5" w:rsidRPr="00BB6AFA" w:rsidRDefault="00EA32C5" w:rsidP="00B11B0D">
            <w:pPr>
              <w:autoSpaceDE/>
              <w:autoSpaceDN/>
              <w:rPr>
                <w:sz w:val="20"/>
                <w:szCs w:val="20"/>
              </w:rPr>
            </w:pPr>
            <w:r w:rsidRPr="00BB6AFA">
              <w:rPr>
                <w:sz w:val="20"/>
                <w:szCs w:val="20"/>
              </w:rPr>
              <w:t>27,4902</w:t>
            </w:r>
          </w:p>
        </w:tc>
        <w:tc>
          <w:tcPr>
            <w:tcW w:w="911" w:type="dxa"/>
            <w:shd w:val="clear" w:color="auto" w:fill="auto"/>
            <w:hideMark/>
          </w:tcPr>
          <w:p w14:paraId="3A6C343D" w14:textId="77777777" w:rsidR="00EA32C5" w:rsidRPr="00BB6AFA" w:rsidRDefault="00EA32C5" w:rsidP="00B11B0D">
            <w:pPr>
              <w:autoSpaceDE/>
              <w:autoSpaceDN/>
              <w:rPr>
                <w:sz w:val="20"/>
                <w:szCs w:val="20"/>
              </w:rPr>
            </w:pPr>
            <w:r w:rsidRPr="00BB6AFA">
              <w:rPr>
                <w:sz w:val="20"/>
                <w:szCs w:val="20"/>
              </w:rPr>
              <w:t>Плевен</w:t>
            </w:r>
          </w:p>
        </w:tc>
        <w:tc>
          <w:tcPr>
            <w:tcW w:w="1045" w:type="dxa"/>
            <w:shd w:val="clear" w:color="auto" w:fill="auto"/>
            <w:hideMark/>
          </w:tcPr>
          <w:p w14:paraId="641CDD47" w14:textId="77777777" w:rsidR="00EA32C5" w:rsidRPr="00BB6AFA" w:rsidRDefault="00EA32C5" w:rsidP="00B11B0D">
            <w:pPr>
              <w:autoSpaceDE/>
              <w:autoSpaceDN/>
              <w:rPr>
                <w:sz w:val="20"/>
                <w:szCs w:val="20"/>
              </w:rPr>
            </w:pPr>
            <w:r w:rsidRPr="00BB6AFA">
              <w:rPr>
                <w:sz w:val="20"/>
                <w:szCs w:val="20"/>
              </w:rPr>
              <w:t>Долна Митрополия</w:t>
            </w:r>
          </w:p>
        </w:tc>
        <w:tc>
          <w:tcPr>
            <w:tcW w:w="1246" w:type="dxa"/>
            <w:shd w:val="clear" w:color="auto" w:fill="auto"/>
            <w:hideMark/>
          </w:tcPr>
          <w:p w14:paraId="4261D3D2" w14:textId="77777777" w:rsidR="00EA32C5" w:rsidRPr="00BB6AFA" w:rsidRDefault="00EA32C5" w:rsidP="00B11B0D">
            <w:pPr>
              <w:autoSpaceDE/>
              <w:autoSpaceDN/>
              <w:rPr>
                <w:sz w:val="20"/>
                <w:szCs w:val="20"/>
              </w:rPr>
            </w:pPr>
            <w:r w:rsidRPr="00BB6AFA">
              <w:rPr>
                <w:sz w:val="20"/>
                <w:szCs w:val="20"/>
              </w:rPr>
              <w:t>с. Биволаре</w:t>
            </w:r>
          </w:p>
        </w:tc>
        <w:tc>
          <w:tcPr>
            <w:tcW w:w="1047" w:type="dxa"/>
            <w:shd w:val="clear" w:color="auto" w:fill="auto"/>
            <w:noWrap/>
            <w:hideMark/>
          </w:tcPr>
          <w:p w14:paraId="3E07EFC3" w14:textId="77777777" w:rsidR="00EA32C5" w:rsidRPr="00BB6AFA" w:rsidRDefault="00EA32C5" w:rsidP="00B11B0D">
            <w:pPr>
              <w:autoSpaceDE/>
              <w:autoSpaceDN/>
              <w:rPr>
                <w:sz w:val="20"/>
                <w:szCs w:val="20"/>
              </w:rPr>
            </w:pPr>
            <w:r w:rsidRPr="00BB6AFA">
              <w:rPr>
                <w:sz w:val="20"/>
                <w:szCs w:val="20"/>
              </w:rPr>
              <w:t>Плевен</w:t>
            </w:r>
          </w:p>
        </w:tc>
        <w:tc>
          <w:tcPr>
            <w:tcW w:w="3667" w:type="dxa"/>
            <w:shd w:val="clear" w:color="auto" w:fill="auto"/>
            <w:hideMark/>
          </w:tcPr>
          <w:p w14:paraId="5185E8D3" w14:textId="77777777" w:rsidR="00EA32C5" w:rsidRPr="00BB6AFA" w:rsidRDefault="00EA32C5" w:rsidP="00E146E4">
            <w:pPr>
              <w:autoSpaceDE/>
              <w:autoSpaceDN/>
              <w:rPr>
                <w:sz w:val="20"/>
                <w:szCs w:val="20"/>
              </w:rPr>
            </w:pPr>
            <w:r w:rsidRPr="00BB6AFA">
              <w:rPr>
                <w:sz w:val="20"/>
                <w:szCs w:val="20"/>
              </w:rPr>
              <w:t xml:space="preserve">Опазване на влажна зона и прилежащите </w:t>
            </w:r>
            <w:r w:rsidR="00E146E4" w:rsidRPr="00BB6AFA">
              <w:rPr>
                <w:sz w:val="20"/>
                <w:szCs w:val="20"/>
              </w:rPr>
              <w:t>ѝ</w:t>
            </w:r>
            <w:r w:rsidRPr="00BB6AFA">
              <w:rPr>
                <w:sz w:val="20"/>
                <w:szCs w:val="20"/>
              </w:rPr>
              <w:t xml:space="preserve"> територии като местообитание на защитени и редки растителни и животински видове, като: обикновена мехунка (Utricularia vulgaris), голям гмурец (Podiceps cristatus), малък гмурец (Tachybaptus ruficollis), тръстиково шаварче (Acrocephalus arundinaceus), торбогнезд синигер (Remiz pendulinus), нощна чапла (Nycticorax nycticorax), малка бяла чапла (Egretta garzetta), гривеста чапла (Ardeola ralloides), голяма бяла чапла (Egretta alba), сива чапла (Ardea cinerea), ръждива чапла (Ardea purpurea), малък корморан (Phalacrocorax pygmeus), малък воден бик (Ixobrychus minutus), бял щъркел</w:t>
            </w:r>
            <w:r w:rsidR="00E146E4" w:rsidRPr="00BB6AFA">
              <w:rPr>
                <w:sz w:val="20"/>
                <w:szCs w:val="20"/>
              </w:rPr>
              <w:t xml:space="preserve"> </w:t>
            </w:r>
            <w:r w:rsidRPr="00BB6AFA">
              <w:rPr>
                <w:sz w:val="20"/>
                <w:szCs w:val="20"/>
              </w:rPr>
              <w:t>(Ciconia ciconia), бяла лопатарка (Platalea leucorodia), блестящ ибис (Plegadis falcinellus), ням лебед (Cygnus olor), поен лебед (Cygnus cygnus), сива гъска (Anser anser), бял ангъч (Tadorna tadorna), кафявоглава потапница (Aythya ferina), белоока потапница (Aythya nyroca), малък нирец (Mergus albellus), тръстиков блатар (Circus aeruginosus), сокол скитник (Falco peregrinus), сокол</w:t>
            </w:r>
            <w:r w:rsidR="00E146E4" w:rsidRPr="00BB6AFA">
              <w:rPr>
                <w:sz w:val="20"/>
                <w:szCs w:val="20"/>
              </w:rPr>
              <w:t xml:space="preserve"> </w:t>
            </w:r>
            <w:r w:rsidRPr="00BB6AFA">
              <w:rPr>
                <w:sz w:val="20"/>
                <w:szCs w:val="20"/>
              </w:rPr>
              <w:t>орко (Falco subbuteo), речна чайка (Larus ridibundus), белобуза рибарка (Chlidonias hybridus), видра (Lutra lutra</w:t>
            </w:r>
            <w:r w:rsidR="00E146E4" w:rsidRPr="00BB6AFA">
              <w:rPr>
                <w:sz w:val="20"/>
                <w:szCs w:val="20"/>
              </w:rPr>
              <w:t>) и лалугер (Citellus citellus)</w:t>
            </w:r>
          </w:p>
        </w:tc>
      </w:tr>
      <w:tr w:rsidR="00EA32C5" w:rsidRPr="00BB6AFA" w14:paraId="752D15F9" w14:textId="77777777" w:rsidTr="00E67C90">
        <w:trPr>
          <w:trHeight w:val="765"/>
        </w:trPr>
        <w:tc>
          <w:tcPr>
            <w:tcW w:w="715" w:type="dxa"/>
            <w:shd w:val="clear" w:color="auto" w:fill="auto"/>
            <w:noWrap/>
            <w:hideMark/>
          </w:tcPr>
          <w:p w14:paraId="0CE6B7E7" w14:textId="77777777" w:rsidR="00EA32C5" w:rsidRPr="00BB6AFA" w:rsidRDefault="00EA32C5" w:rsidP="00B11B0D">
            <w:pPr>
              <w:autoSpaceDE/>
              <w:autoSpaceDN/>
              <w:rPr>
                <w:b/>
                <w:bCs/>
                <w:sz w:val="20"/>
                <w:szCs w:val="20"/>
              </w:rPr>
            </w:pPr>
            <w:r w:rsidRPr="00BB6AFA">
              <w:rPr>
                <w:b/>
                <w:bCs/>
                <w:sz w:val="20"/>
                <w:szCs w:val="20"/>
              </w:rPr>
              <w:t>526</w:t>
            </w:r>
          </w:p>
        </w:tc>
        <w:tc>
          <w:tcPr>
            <w:tcW w:w="567" w:type="dxa"/>
            <w:shd w:val="clear" w:color="auto" w:fill="auto"/>
            <w:hideMark/>
          </w:tcPr>
          <w:p w14:paraId="0A29D085"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1312941" w14:textId="77777777" w:rsidR="00EA32C5" w:rsidRPr="00BB6AFA" w:rsidRDefault="00EA32C5" w:rsidP="00B11B0D">
            <w:pPr>
              <w:autoSpaceDE/>
              <w:autoSpaceDN/>
              <w:rPr>
                <w:b/>
                <w:bCs/>
                <w:sz w:val="20"/>
                <w:szCs w:val="20"/>
              </w:rPr>
            </w:pPr>
            <w:r w:rsidRPr="00BB6AFA">
              <w:rPr>
                <w:b/>
                <w:bCs/>
                <w:sz w:val="20"/>
                <w:szCs w:val="20"/>
              </w:rPr>
              <w:t>Находище на българска гърлица</w:t>
            </w:r>
          </w:p>
        </w:tc>
        <w:tc>
          <w:tcPr>
            <w:tcW w:w="948" w:type="dxa"/>
            <w:shd w:val="clear" w:color="auto" w:fill="auto"/>
            <w:noWrap/>
            <w:hideMark/>
          </w:tcPr>
          <w:p w14:paraId="56085929"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19515CBB" w14:textId="77777777" w:rsidR="00EA32C5" w:rsidRPr="00BB6AFA" w:rsidRDefault="00EA32C5" w:rsidP="00B11B0D">
            <w:pPr>
              <w:autoSpaceDE/>
              <w:autoSpaceDN/>
              <w:rPr>
                <w:sz w:val="20"/>
                <w:szCs w:val="20"/>
              </w:rPr>
            </w:pPr>
            <w:r w:rsidRPr="00BB6AFA">
              <w:rPr>
                <w:sz w:val="20"/>
                <w:szCs w:val="20"/>
              </w:rPr>
              <w:t>831</w:t>
            </w:r>
          </w:p>
        </w:tc>
        <w:tc>
          <w:tcPr>
            <w:tcW w:w="828" w:type="dxa"/>
            <w:shd w:val="clear" w:color="auto" w:fill="auto"/>
            <w:hideMark/>
          </w:tcPr>
          <w:p w14:paraId="615F20E9" w14:textId="77777777" w:rsidR="00EA32C5" w:rsidRPr="00BB6AFA" w:rsidRDefault="00EA32C5" w:rsidP="00B11B0D">
            <w:pPr>
              <w:autoSpaceDE/>
              <w:autoSpaceDN/>
              <w:rPr>
                <w:sz w:val="20"/>
                <w:szCs w:val="20"/>
              </w:rPr>
            </w:pPr>
            <w:r w:rsidRPr="00BB6AFA">
              <w:rPr>
                <w:sz w:val="20"/>
                <w:szCs w:val="20"/>
              </w:rPr>
              <w:t>14.11.2011 г.</w:t>
            </w:r>
          </w:p>
        </w:tc>
        <w:tc>
          <w:tcPr>
            <w:tcW w:w="801" w:type="dxa"/>
            <w:shd w:val="clear" w:color="auto" w:fill="auto"/>
            <w:hideMark/>
          </w:tcPr>
          <w:p w14:paraId="197E8694" w14:textId="77777777" w:rsidR="00EA32C5" w:rsidRPr="00BB6AFA" w:rsidRDefault="00EA32C5" w:rsidP="00B11B0D">
            <w:pPr>
              <w:autoSpaceDE/>
              <w:autoSpaceDN/>
              <w:rPr>
                <w:sz w:val="20"/>
                <w:szCs w:val="20"/>
              </w:rPr>
            </w:pPr>
            <w:r w:rsidRPr="00BB6AFA">
              <w:rPr>
                <w:sz w:val="20"/>
                <w:szCs w:val="20"/>
              </w:rPr>
              <w:t>96/2011</w:t>
            </w:r>
          </w:p>
        </w:tc>
        <w:tc>
          <w:tcPr>
            <w:tcW w:w="765" w:type="dxa"/>
            <w:shd w:val="clear" w:color="auto" w:fill="auto"/>
            <w:noWrap/>
            <w:hideMark/>
          </w:tcPr>
          <w:p w14:paraId="25FD9FE1" w14:textId="77777777" w:rsidR="00EA32C5" w:rsidRPr="00BB6AFA" w:rsidRDefault="00EA32C5" w:rsidP="00B11B0D">
            <w:pPr>
              <w:autoSpaceDE/>
              <w:autoSpaceDN/>
              <w:rPr>
                <w:sz w:val="20"/>
                <w:szCs w:val="20"/>
              </w:rPr>
            </w:pPr>
            <w:r w:rsidRPr="00BB6AFA">
              <w:rPr>
                <w:sz w:val="20"/>
                <w:szCs w:val="20"/>
              </w:rPr>
              <w:t>3,9981</w:t>
            </w:r>
          </w:p>
        </w:tc>
        <w:tc>
          <w:tcPr>
            <w:tcW w:w="911" w:type="dxa"/>
            <w:shd w:val="clear" w:color="auto" w:fill="auto"/>
            <w:hideMark/>
          </w:tcPr>
          <w:p w14:paraId="0DEB327D" w14:textId="77777777" w:rsidR="00EA32C5" w:rsidRPr="00BB6AFA" w:rsidRDefault="00EA32C5" w:rsidP="00B11B0D">
            <w:pPr>
              <w:autoSpaceDE/>
              <w:autoSpaceDN/>
              <w:rPr>
                <w:sz w:val="20"/>
                <w:szCs w:val="20"/>
              </w:rPr>
            </w:pPr>
            <w:r w:rsidRPr="00BB6AFA">
              <w:rPr>
                <w:sz w:val="20"/>
                <w:szCs w:val="20"/>
              </w:rPr>
              <w:t>Велико Търново</w:t>
            </w:r>
          </w:p>
        </w:tc>
        <w:tc>
          <w:tcPr>
            <w:tcW w:w="1045" w:type="dxa"/>
            <w:shd w:val="clear" w:color="auto" w:fill="auto"/>
            <w:hideMark/>
          </w:tcPr>
          <w:p w14:paraId="12FC9E49" w14:textId="77777777" w:rsidR="00EA32C5" w:rsidRPr="00BB6AFA" w:rsidRDefault="00EA32C5" w:rsidP="00B11B0D">
            <w:pPr>
              <w:autoSpaceDE/>
              <w:autoSpaceDN/>
              <w:rPr>
                <w:sz w:val="20"/>
                <w:szCs w:val="20"/>
              </w:rPr>
            </w:pPr>
            <w:r w:rsidRPr="00BB6AFA">
              <w:rPr>
                <w:sz w:val="20"/>
                <w:szCs w:val="20"/>
              </w:rPr>
              <w:t>Свищов</w:t>
            </w:r>
          </w:p>
        </w:tc>
        <w:tc>
          <w:tcPr>
            <w:tcW w:w="1246" w:type="dxa"/>
            <w:shd w:val="clear" w:color="auto" w:fill="auto"/>
            <w:hideMark/>
          </w:tcPr>
          <w:p w14:paraId="005104D4" w14:textId="77777777" w:rsidR="00EA32C5" w:rsidRPr="00BB6AFA" w:rsidRDefault="00EA32C5" w:rsidP="00B11B0D">
            <w:pPr>
              <w:autoSpaceDE/>
              <w:autoSpaceDN/>
              <w:rPr>
                <w:sz w:val="20"/>
                <w:szCs w:val="20"/>
              </w:rPr>
            </w:pPr>
            <w:r w:rsidRPr="00BB6AFA">
              <w:rPr>
                <w:sz w:val="20"/>
                <w:szCs w:val="20"/>
              </w:rPr>
              <w:t>с. Горна Студена</w:t>
            </w:r>
          </w:p>
        </w:tc>
        <w:tc>
          <w:tcPr>
            <w:tcW w:w="1047" w:type="dxa"/>
            <w:shd w:val="clear" w:color="auto" w:fill="auto"/>
            <w:noWrap/>
            <w:hideMark/>
          </w:tcPr>
          <w:p w14:paraId="3F32F63B" w14:textId="77777777" w:rsidR="00EA32C5" w:rsidRPr="00BB6AFA" w:rsidRDefault="00EA32C5" w:rsidP="00B11B0D">
            <w:pPr>
              <w:autoSpaceDE/>
              <w:autoSpaceDN/>
              <w:rPr>
                <w:sz w:val="20"/>
                <w:szCs w:val="20"/>
              </w:rPr>
            </w:pPr>
            <w:r w:rsidRPr="00BB6AFA">
              <w:rPr>
                <w:sz w:val="20"/>
                <w:szCs w:val="20"/>
              </w:rPr>
              <w:t>Велико Търново</w:t>
            </w:r>
          </w:p>
        </w:tc>
        <w:tc>
          <w:tcPr>
            <w:tcW w:w="3667" w:type="dxa"/>
            <w:shd w:val="clear" w:color="auto" w:fill="auto"/>
            <w:hideMark/>
          </w:tcPr>
          <w:p w14:paraId="211D1EA3" w14:textId="77777777" w:rsidR="00EA32C5" w:rsidRPr="00BB6AFA" w:rsidRDefault="00EA32C5" w:rsidP="00B11B0D">
            <w:pPr>
              <w:autoSpaceDE/>
              <w:autoSpaceDN/>
              <w:rPr>
                <w:sz w:val="20"/>
                <w:szCs w:val="20"/>
              </w:rPr>
            </w:pPr>
            <w:r w:rsidRPr="00BB6AFA">
              <w:rPr>
                <w:sz w:val="20"/>
                <w:szCs w:val="20"/>
              </w:rPr>
              <w:t xml:space="preserve">Запазване на растителен вид българска гърлица (Limonium bulgaricum </w:t>
            </w:r>
            <w:r w:rsidR="00E146E4" w:rsidRPr="00BB6AFA">
              <w:rPr>
                <w:sz w:val="20"/>
                <w:szCs w:val="20"/>
              </w:rPr>
              <w:t>Ančev) и на неговото местообитание</w:t>
            </w:r>
          </w:p>
        </w:tc>
      </w:tr>
      <w:tr w:rsidR="00EA32C5" w:rsidRPr="00BB6AFA" w14:paraId="14CCD377" w14:textId="77777777" w:rsidTr="00E67C90">
        <w:trPr>
          <w:trHeight w:val="765"/>
        </w:trPr>
        <w:tc>
          <w:tcPr>
            <w:tcW w:w="715" w:type="dxa"/>
            <w:shd w:val="clear" w:color="auto" w:fill="auto"/>
            <w:noWrap/>
            <w:hideMark/>
          </w:tcPr>
          <w:p w14:paraId="5DB0EB97" w14:textId="77777777" w:rsidR="00EA32C5" w:rsidRPr="00BB6AFA" w:rsidRDefault="00EA32C5" w:rsidP="00B11B0D">
            <w:pPr>
              <w:autoSpaceDE/>
              <w:autoSpaceDN/>
              <w:rPr>
                <w:b/>
                <w:bCs/>
                <w:sz w:val="20"/>
                <w:szCs w:val="20"/>
              </w:rPr>
            </w:pPr>
            <w:r w:rsidRPr="00BB6AFA">
              <w:rPr>
                <w:b/>
                <w:bCs/>
                <w:sz w:val="20"/>
                <w:szCs w:val="20"/>
              </w:rPr>
              <w:t>533</w:t>
            </w:r>
          </w:p>
        </w:tc>
        <w:tc>
          <w:tcPr>
            <w:tcW w:w="567" w:type="dxa"/>
            <w:shd w:val="clear" w:color="auto" w:fill="auto"/>
            <w:hideMark/>
          </w:tcPr>
          <w:p w14:paraId="674ADCB1"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E014E2A" w14:textId="77777777" w:rsidR="00EA32C5" w:rsidRPr="00BB6AFA" w:rsidRDefault="00EA32C5" w:rsidP="00B11B0D">
            <w:pPr>
              <w:autoSpaceDE/>
              <w:autoSpaceDN/>
              <w:rPr>
                <w:b/>
                <w:bCs/>
                <w:sz w:val="20"/>
                <w:szCs w:val="20"/>
              </w:rPr>
            </w:pPr>
            <w:r w:rsidRPr="00BB6AFA">
              <w:rPr>
                <w:b/>
                <w:bCs/>
                <w:sz w:val="20"/>
                <w:szCs w:val="20"/>
              </w:rPr>
              <w:t>Вятърница</w:t>
            </w:r>
          </w:p>
        </w:tc>
        <w:tc>
          <w:tcPr>
            <w:tcW w:w="948" w:type="dxa"/>
            <w:shd w:val="clear" w:color="auto" w:fill="auto"/>
            <w:noWrap/>
            <w:hideMark/>
          </w:tcPr>
          <w:p w14:paraId="53206F42"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hideMark/>
          </w:tcPr>
          <w:p w14:paraId="1E591431" w14:textId="77777777" w:rsidR="00EA32C5" w:rsidRPr="00BB6AFA" w:rsidRDefault="00EA32C5" w:rsidP="00B11B0D">
            <w:pPr>
              <w:autoSpaceDE/>
              <w:autoSpaceDN/>
              <w:rPr>
                <w:sz w:val="20"/>
                <w:szCs w:val="20"/>
              </w:rPr>
            </w:pPr>
            <w:r w:rsidRPr="00BB6AFA">
              <w:rPr>
                <w:sz w:val="20"/>
                <w:szCs w:val="20"/>
              </w:rPr>
              <w:t>16</w:t>
            </w:r>
          </w:p>
        </w:tc>
        <w:tc>
          <w:tcPr>
            <w:tcW w:w="828" w:type="dxa"/>
            <w:shd w:val="clear" w:color="auto" w:fill="auto"/>
            <w:hideMark/>
          </w:tcPr>
          <w:p w14:paraId="5A684DC7" w14:textId="77777777" w:rsidR="00EA32C5" w:rsidRPr="00BB6AFA" w:rsidRDefault="00EA32C5" w:rsidP="00B11B0D">
            <w:pPr>
              <w:autoSpaceDE/>
              <w:autoSpaceDN/>
              <w:rPr>
                <w:sz w:val="20"/>
                <w:szCs w:val="20"/>
              </w:rPr>
            </w:pPr>
            <w:r w:rsidRPr="00BB6AFA">
              <w:rPr>
                <w:sz w:val="20"/>
                <w:szCs w:val="20"/>
              </w:rPr>
              <w:t>12.01.2012 г.</w:t>
            </w:r>
          </w:p>
        </w:tc>
        <w:tc>
          <w:tcPr>
            <w:tcW w:w="801" w:type="dxa"/>
            <w:shd w:val="clear" w:color="auto" w:fill="auto"/>
            <w:hideMark/>
          </w:tcPr>
          <w:p w14:paraId="6E7CAB0C" w14:textId="77777777" w:rsidR="00EA32C5" w:rsidRPr="00BB6AFA" w:rsidRDefault="00EA32C5" w:rsidP="00B11B0D">
            <w:pPr>
              <w:autoSpaceDE/>
              <w:autoSpaceDN/>
              <w:rPr>
                <w:sz w:val="20"/>
                <w:szCs w:val="20"/>
              </w:rPr>
            </w:pPr>
            <w:r w:rsidRPr="00BB6AFA">
              <w:rPr>
                <w:sz w:val="20"/>
                <w:szCs w:val="20"/>
              </w:rPr>
              <w:t>14/2012</w:t>
            </w:r>
          </w:p>
        </w:tc>
        <w:tc>
          <w:tcPr>
            <w:tcW w:w="765" w:type="dxa"/>
            <w:shd w:val="clear" w:color="auto" w:fill="auto"/>
            <w:noWrap/>
            <w:hideMark/>
          </w:tcPr>
          <w:p w14:paraId="3FBAF0CF" w14:textId="77777777" w:rsidR="00EA32C5" w:rsidRPr="00BB6AFA" w:rsidRDefault="00EA32C5" w:rsidP="00B11B0D">
            <w:pPr>
              <w:autoSpaceDE/>
              <w:autoSpaceDN/>
              <w:rPr>
                <w:sz w:val="20"/>
                <w:szCs w:val="20"/>
              </w:rPr>
            </w:pPr>
            <w:r w:rsidRPr="00BB6AFA">
              <w:rPr>
                <w:sz w:val="20"/>
                <w:szCs w:val="20"/>
              </w:rPr>
              <w:t>52,7821</w:t>
            </w:r>
          </w:p>
        </w:tc>
        <w:tc>
          <w:tcPr>
            <w:tcW w:w="911" w:type="dxa"/>
            <w:shd w:val="clear" w:color="auto" w:fill="auto"/>
            <w:hideMark/>
          </w:tcPr>
          <w:p w14:paraId="01B4FC03" w14:textId="77777777" w:rsidR="00EA32C5" w:rsidRPr="00BB6AFA" w:rsidRDefault="00EA32C5" w:rsidP="00B11B0D">
            <w:pPr>
              <w:autoSpaceDE/>
              <w:autoSpaceDN/>
              <w:rPr>
                <w:sz w:val="20"/>
                <w:szCs w:val="20"/>
              </w:rPr>
            </w:pPr>
            <w:r w:rsidRPr="00BB6AFA">
              <w:rPr>
                <w:sz w:val="20"/>
                <w:szCs w:val="20"/>
              </w:rPr>
              <w:t>Плевен</w:t>
            </w:r>
          </w:p>
        </w:tc>
        <w:tc>
          <w:tcPr>
            <w:tcW w:w="1045" w:type="dxa"/>
            <w:shd w:val="clear" w:color="auto" w:fill="auto"/>
            <w:hideMark/>
          </w:tcPr>
          <w:p w14:paraId="1734A528" w14:textId="77777777" w:rsidR="00EA32C5" w:rsidRPr="00BB6AFA" w:rsidRDefault="00EA32C5" w:rsidP="00B11B0D">
            <w:pPr>
              <w:autoSpaceDE/>
              <w:autoSpaceDN/>
              <w:rPr>
                <w:sz w:val="20"/>
                <w:szCs w:val="20"/>
              </w:rPr>
            </w:pPr>
            <w:r w:rsidRPr="00BB6AFA">
              <w:rPr>
                <w:sz w:val="20"/>
                <w:szCs w:val="20"/>
              </w:rPr>
              <w:t>Долна Митрополия</w:t>
            </w:r>
          </w:p>
        </w:tc>
        <w:tc>
          <w:tcPr>
            <w:tcW w:w="1246" w:type="dxa"/>
            <w:shd w:val="clear" w:color="auto" w:fill="auto"/>
            <w:hideMark/>
          </w:tcPr>
          <w:p w14:paraId="59B0AD80" w14:textId="77777777" w:rsidR="00EA32C5" w:rsidRPr="00BB6AFA" w:rsidRDefault="00EA32C5" w:rsidP="00B11B0D">
            <w:pPr>
              <w:autoSpaceDE/>
              <w:autoSpaceDN/>
              <w:rPr>
                <w:sz w:val="20"/>
                <w:szCs w:val="20"/>
              </w:rPr>
            </w:pPr>
            <w:r w:rsidRPr="00BB6AFA">
              <w:rPr>
                <w:sz w:val="20"/>
                <w:szCs w:val="20"/>
              </w:rPr>
              <w:t>с. Комарево</w:t>
            </w:r>
          </w:p>
        </w:tc>
        <w:tc>
          <w:tcPr>
            <w:tcW w:w="1047" w:type="dxa"/>
            <w:shd w:val="clear" w:color="auto" w:fill="auto"/>
            <w:noWrap/>
            <w:hideMark/>
          </w:tcPr>
          <w:p w14:paraId="69FCDA4B" w14:textId="77777777" w:rsidR="00EA32C5" w:rsidRPr="00BB6AFA" w:rsidRDefault="00EA32C5" w:rsidP="00B11B0D">
            <w:pPr>
              <w:autoSpaceDE/>
              <w:autoSpaceDN/>
              <w:rPr>
                <w:sz w:val="20"/>
                <w:szCs w:val="20"/>
              </w:rPr>
            </w:pPr>
            <w:r w:rsidRPr="00BB6AFA">
              <w:rPr>
                <w:sz w:val="20"/>
                <w:szCs w:val="20"/>
              </w:rPr>
              <w:t>Плевен</w:t>
            </w:r>
          </w:p>
        </w:tc>
        <w:tc>
          <w:tcPr>
            <w:tcW w:w="3667" w:type="dxa"/>
            <w:shd w:val="clear" w:color="auto" w:fill="auto"/>
            <w:hideMark/>
          </w:tcPr>
          <w:p w14:paraId="244F6470" w14:textId="77777777" w:rsidR="00EA32C5" w:rsidRPr="00BB6AFA" w:rsidRDefault="00EA32C5" w:rsidP="00B11B0D">
            <w:pPr>
              <w:autoSpaceDE/>
              <w:autoSpaceDN/>
              <w:rPr>
                <w:sz w:val="20"/>
                <w:szCs w:val="20"/>
              </w:rPr>
            </w:pPr>
            <w:r w:rsidRPr="00BB6AFA">
              <w:rPr>
                <w:sz w:val="20"/>
                <w:szCs w:val="20"/>
              </w:rPr>
              <w:t xml:space="preserve">Опазване на растителен вид вълнестоцветно сграбиче (Astragalus dasyanthus Pall.) и </w:t>
            </w:r>
            <w:r w:rsidR="00E146E4" w:rsidRPr="00BB6AFA">
              <w:rPr>
                <w:sz w:val="20"/>
                <w:szCs w:val="20"/>
              </w:rPr>
              <w:t>на неговото местообитание</w:t>
            </w:r>
          </w:p>
        </w:tc>
      </w:tr>
      <w:tr w:rsidR="00EA32C5" w:rsidRPr="00BB6AFA" w14:paraId="2A74AFBD" w14:textId="77777777" w:rsidTr="00E67C90">
        <w:trPr>
          <w:trHeight w:val="315"/>
        </w:trPr>
        <w:tc>
          <w:tcPr>
            <w:tcW w:w="715" w:type="dxa"/>
            <w:shd w:val="clear" w:color="auto" w:fill="auto"/>
            <w:noWrap/>
            <w:hideMark/>
          </w:tcPr>
          <w:p w14:paraId="10D9273E" w14:textId="77777777" w:rsidR="00EA32C5" w:rsidRPr="00BB6AFA" w:rsidRDefault="00EA32C5" w:rsidP="00B11B0D">
            <w:pPr>
              <w:autoSpaceDE/>
              <w:autoSpaceDN/>
              <w:rPr>
                <w:b/>
                <w:bCs/>
                <w:sz w:val="20"/>
                <w:szCs w:val="20"/>
              </w:rPr>
            </w:pPr>
            <w:r w:rsidRPr="00BB6AFA">
              <w:rPr>
                <w:b/>
                <w:bCs/>
                <w:sz w:val="20"/>
                <w:szCs w:val="20"/>
              </w:rPr>
              <w:t>538</w:t>
            </w:r>
          </w:p>
        </w:tc>
        <w:tc>
          <w:tcPr>
            <w:tcW w:w="567" w:type="dxa"/>
            <w:shd w:val="clear" w:color="auto" w:fill="auto"/>
            <w:hideMark/>
          </w:tcPr>
          <w:p w14:paraId="75C33309"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C89E557" w14:textId="77777777" w:rsidR="00EA32C5" w:rsidRPr="00BB6AFA" w:rsidRDefault="00EA32C5" w:rsidP="00B11B0D">
            <w:pPr>
              <w:autoSpaceDE/>
              <w:autoSpaceDN/>
              <w:rPr>
                <w:b/>
                <w:bCs/>
                <w:sz w:val="20"/>
                <w:szCs w:val="20"/>
              </w:rPr>
            </w:pPr>
            <w:r w:rsidRPr="00BB6AFA">
              <w:rPr>
                <w:b/>
                <w:bCs/>
                <w:sz w:val="20"/>
                <w:szCs w:val="20"/>
              </w:rPr>
              <w:t>Каньона</w:t>
            </w:r>
          </w:p>
        </w:tc>
        <w:tc>
          <w:tcPr>
            <w:tcW w:w="948" w:type="dxa"/>
            <w:shd w:val="clear" w:color="auto" w:fill="auto"/>
            <w:noWrap/>
            <w:hideMark/>
          </w:tcPr>
          <w:p w14:paraId="31302B39"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1FF703C6" w14:textId="77777777" w:rsidR="00EA32C5" w:rsidRPr="00BB6AFA" w:rsidRDefault="00EA32C5" w:rsidP="00B11B0D">
            <w:pPr>
              <w:autoSpaceDE/>
              <w:autoSpaceDN/>
              <w:rPr>
                <w:sz w:val="20"/>
                <w:szCs w:val="20"/>
              </w:rPr>
            </w:pPr>
            <w:r w:rsidRPr="00BB6AFA">
              <w:rPr>
                <w:sz w:val="20"/>
                <w:szCs w:val="20"/>
              </w:rPr>
              <w:t>330</w:t>
            </w:r>
          </w:p>
        </w:tc>
        <w:tc>
          <w:tcPr>
            <w:tcW w:w="828" w:type="dxa"/>
            <w:shd w:val="clear" w:color="auto" w:fill="auto"/>
            <w:hideMark/>
          </w:tcPr>
          <w:p w14:paraId="62588324" w14:textId="77777777" w:rsidR="00EA32C5" w:rsidRPr="00BB6AFA" w:rsidRDefault="00EA32C5" w:rsidP="00B11B0D">
            <w:pPr>
              <w:autoSpaceDE/>
              <w:autoSpaceDN/>
              <w:rPr>
                <w:sz w:val="20"/>
                <w:szCs w:val="20"/>
              </w:rPr>
            </w:pPr>
            <w:r w:rsidRPr="00BB6AFA">
              <w:rPr>
                <w:sz w:val="20"/>
                <w:szCs w:val="20"/>
              </w:rPr>
              <w:t>23.04.2012 г.</w:t>
            </w:r>
          </w:p>
        </w:tc>
        <w:tc>
          <w:tcPr>
            <w:tcW w:w="801" w:type="dxa"/>
            <w:shd w:val="clear" w:color="auto" w:fill="auto"/>
            <w:hideMark/>
          </w:tcPr>
          <w:p w14:paraId="78ABEF77" w14:textId="77777777" w:rsidR="00EA32C5" w:rsidRPr="00BB6AFA" w:rsidRDefault="00EA32C5" w:rsidP="00B11B0D">
            <w:pPr>
              <w:autoSpaceDE/>
              <w:autoSpaceDN/>
              <w:rPr>
                <w:sz w:val="20"/>
                <w:szCs w:val="20"/>
              </w:rPr>
            </w:pPr>
            <w:r w:rsidRPr="00BB6AFA">
              <w:rPr>
                <w:sz w:val="20"/>
                <w:szCs w:val="20"/>
              </w:rPr>
              <w:t>38/2012</w:t>
            </w:r>
          </w:p>
        </w:tc>
        <w:tc>
          <w:tcPr>
            <w:tcW w:w="765" w:type="dxa"/>
            <w:shd w:val="clear" w:color="auto" w:fill="auto"/>
            <w:noWrap/>
            <w:hideMark/>
          </w:tcPr>
          <w:p w14:paraId="770E9DF1" w14:textId="77777777" w:rsidR="00EA32C5" w:rsidRPr="00BB6AFA" w:rsidRDefault="00EA32C5" w:rsidP="00B11B0D">
            <w:pPr>
              <w:autoSpaceDE/>
              <w:autoSpaceDN/>
              <w:rPr>
                <w:sz w:val="20"/>
                <w:szCs w:val="20"/>
              </w:rPr>
            </w:pPr>
            <w:r w:rsidRPr="00BB6AFA">
              <w:rPr>
                <w:sz w:val="20"/>
                <w:szCs w:val="20"/>
              </w:rPr>
              <w:t>17,58</w:t>
            </w:r>
          </w:p>
        </w:tc>
        <w:tc>
          <w:tcPr>
            <w:tcW w:w="911" w:type="dxa"/>
            <w:shd w:val="clear" w:color="auto" w:fill="auto"/>
            <w:hideMark/>
          </w:tcPr>
          <w:p w14:paraId="06CE0E2E" w14:textId="77777777" w:rsidR="00EA32C5" w:rsidRPr="00BB6AFA" w:rsidRDefault="00EA32C5" w:rsidP="00B11B0D">
            <w:pPr>
              <w:autoSpaceDE/>
              <w:autoSpaceDN/>
              <w:rPr>
                <w:sz w:val="20"/>
                <w:szCs w:val="20"/>
              </w:rPr>
            </w:pPr>
            <w:r w:rsidRPr="00BB6AFA">
              <w:rPr>
                <w:sz w:val="20"/>
                <w:szCs w:val="20"/>
              </w:rPr>
              <w:t>Шумен</w:t>
            </w:r>
          </w:p>
        </w:tc>
        <w:tc>
          <w:tcPr>
            <w:tcW w:w="1045" w:type="dxa"/>
            <w:shd w:val="clear" w:color="auto" w:fill="auto"/>
            <w:hideMark/>
          </w:tcPr>
          <w:p w14:paraId="2A02B648" w14:textId="77777777" w:rsidR="00EA32C5" w:rsidRPr="00BB6AFA" w:rsidRDefault="00EA32C5" w:rsidP="00B11B0D">
            <w:pPr>
              <w:autoSpaceDE/>
              <w:autoSpaceDN/>
              <w:rPr>
                <w:sz w:val="20"/>
                <w:szCs w:val="20"/>
              </w:rPr>
            </w:pPr>
            <w:r w:rsidRPr="00BB6AFA">
              <w:rPr>
                <w:sz w:val="20"/>
                <w:szCs w:val="20"/>
              </w:rPr>
              <w:t>Каспичан</w:t>
            </w:r>
          </w:p>
        </w:tc>
        <w:tc>
          <w:tcPr>
            <w:tcW w:w="1246" w:type="dxa"/>
            <w:shd w:val="clear" w:color="auto" w:fill="auto"/>
            <w:hideMark/>
          </w:tcPr>
          <w:p w14:paraId="4517AB24" w14:textId="77777777" w:rsidR="00EA32C5" w:rsidRPr="00BB6AFA" w:rsidRDefault="00EA32C5" w:rsidP="00B11B0D">
            <w:pPr>
              <w:autoSpaceDE/>
              <w:autoSpaceDN/>
              <w:rPr>
                <w:sz w:val="20"/>
                <w:szCs w:val="20"/>
              </w:rPr>
            </w:pPr>
            <w:r w:rsidRPr="00BB6AFA">
              <w:rPr>
                <w:sz w:val="20"/>
                <w:szCs w:val="20"/>
              </w:rPr>
              <w:t>гр. Каспичан</w:t>
            </w:r>
          </w:p>
        </w:tc>
        <w:tc>
          <w:tcPr>
            <w:tcW w:w="1047" w:type="dxa"/>
            <w:shd w:val="clear" w:color="auto" w:fill="auto"/>
            <w:hideMark/>
          </w:tcPr>
          <w:p w14:paraId="380D6CC1" w14:textId="77777777" w:rsidR="00EA32C5" w:rsidRPr="00BB6AFA" w:rsidRDefault="00EA32C5" w:rsidP="00B11B0D">
            <w:pPr>
              <w:autoSpaceDE/>
              <w:autoSpaceDN/>
              <w:rPr>
                <w:sz w:val="20"/>
                <w:szCs w:val="20"/>
              </w:rPr>
            </w:pPr>
            <w:r w:rsidRPr="00BB6AFA">
              <w:rPr>
                <w:sz w:val="20"/>
                <w:szCs w:val="20"/>
              </w:rPr>
              <w:t>Шумен</w:t>
            </w:r>
          </w:p>
        </w:tc>
        <w:tc>
          <w:tcPr>
            <w:tcW w:w="3667" w:type="dxa"/>
            <w:shd w:val="clear" w:color="auto" w:fill="auto"/>
            <w:hideMark/>
          </w:tcPr>
          <w:p w14:paraId="7611F86F" w14:textId="77777777" w:rsidR="00EA32C5" w:rsidRPr="00BB6AFA" w:rsidRDefault="00EA32C5" w:rsidP="00B11B0D">
            <w:pPr>
              <w:autoSpaceDE/>
              <w:autoSpaceDN/>
              <w:rPr>
                <w:sz w:val="20"/>
                <w:szCs w:val="20"/>
              </w:rPr>
            </w:pPr>
            <w:r w:rsidRPr="00BB6AFA">
              <w:rPr>
                <w:sz w:val="20"/>
                <w:szCs w:val="20"/>
              </w:rPr>
              <w:t xml:space="preserve">Опазване на растителен вид нарязанолистен тъжник (Spirea crenata L.) и </w:t>
            </w:r>
            <w:r w:rsidR="00BF6558" w:rsidRPr="00BB6AFA">
              <w:rPr>
                <w:sz w:val="20"/>
                <w:szCs w:val="20"/>
              </w:rPr>
              <w:t>на неговото местообитание</w:t>
            </w:r>
          </w:p>
        </w:tc>
      </w:tr>
      <w:tr w:rsidR="00EA32C5" w:rsidRPr="00BB6AFA" w14:paraId="5BBEB895" w14:textId="77777777" w:rsidTr="00E67C90">
        <w:trPr>
          <w:trHeight w:val="1020"/>
        </w:trPr>
        <w:tc>
          <w:tcPr>
            <w:tcW w:w="715" w:type="dxa"/>
            <w:shd w:val="clear" w:color="auto" w:fill="auto"/>
            <w:noWrap/>
            <w:hideMark/>
          </w:tcPr>
          <w:p w14:paraId="5986B169" w14:textId="77777777" w:rsidR="00EA32C5" w:rsidRPr="00BB6AFA" w:rsidRDefault="00EA32C5" w:rsidP="00B11B0D">
            <w:pPr>
              <w:autoSpaceDE/>
              <w:autoSpaceDN/>
              <w:rPr>
                <w:b/>
                <w:bCs/>
                <w:sz w:val="20"/>
                <w:szCs w:val="20"/>
              </w:rPr>
            </w:pPr>
            <w:r w:rsidRPr="00BB6AFA">
              <w:rPr>
                <w:b/>
                <w:bCs/>
                <w:sz w:val="20"/>
                <w:szCs w:val="20"/>
              </w:rPr>
              <w:t>552</w:t>
            </w:r>
          </w:p>
        </w:tc>
        <w:tc>
          <w:tcPr>
            <w:tcW w:w="567" w:type="dxa"/>
            <w:shd w:val="clear" w:color="auto" w:fill="auto"/>
            <w:hideMark/>
          </w:tcPr>
          <w:p w14:paraId="1F50FB7D"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00CCA4EF" w14:textId="77777777" w:rsidR="00EA32C5" w:rsidRPr="00BB6AFA" w:rsidRDefault="00EA32C5" w:rsidP="00B11B0D">
            <w:pPr>
              <w:autoSpaceDE/>
              <w:autoSpaceDN/>
              <w:rPr>
                <w:b/>
                <w:bCs/>
                <w:sz w:val="20"/>
                <w:szCs w:val="20"/>
              </w:rPr>
            </w:pPr>
            <w:r w:rsidRPr="00BB6AFA">
              <w:rPr>
                <w:b/>
                <w:bCs/>
                <w:sz w:val="20"/>
                <w:szCs w:val="20"/>
              </w:rPr>
              <w:t xml:space="preserve">Находище на Уехтрицова урока </w:t>
            </w:r>
            <w:r w:rsidR="00B2060A" w:rsidRPr="00BB6AFA">
              <w:rPr>
                <w:b/>
                <w:bCs/>
                <w:sz w:val="20"/>
                <w:szCs w:val="20"/>
              </w:rPr>
              <w:t xml:space="preserve">  –  </w:t>
            </w:r>
            <w:r w:rsidRPr="00BB6AFA">
              <w:rPr>
                <w:b/>
                <w:bCs/>
                <w:sz w:val="20"/>
                <w:szCs w:val="20"/>
              </w:rPr>
              <w:t xml:space="preserve"> с. Острица</w:t>
            </w:r>
          </w:p>
        </w:tc>
        <w:tc>
          <w:tcPr>
            <w:tcW w:w="948" w:type="dxa"/>
            <w:shd w:val="clear" w:color="auto" w:fill="auto"/>
            <w:noWrap/>
            <w:hideMark/>
          </w:tcPr>
          <w:p w14:paraId="45E012FB"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hideMark/>
          </w:tcPr>
          <w:p w14:paraId="4044FCD4" w14:textId="77777777" w:rsidR="00EA32C5" w:rsidRPr="00BB6AFA" w:rsidRDefault="00EA32C5" w:rsidP="00B11B0D">
            <w:pPr>
              <w:autoSpaceDE/>
              <w:autoSpaceDN/>
              <w:rPr>
                <w:sz w:val="20"/>
                <w:szCs w:val="20"/>
              </w:rPr>
            </w:pPr>
            <w:r w:rsidRPr="00BB6AFA">
              <w:rPr>
                <w:sz w:val="20"/>
                <w:szCs w:val="20"/>
              </w:rPr>
              <w:t>19</w:t>
            </w:r>
          </w:p>
        </w:tc>
        <w:tc>
          <w:tcPr>
            <w:tcW w:w="828" w:type="dxa"/>
            <w:shd w:val="clear" w:color="auto" w:fill="auto"/>
            <w:hideMark/>
          </w:tcPr>
          <w:p w14:paraId="31A4278F" w14:textId="77777777" w:rsidR="00EA32C5" w:rsidRPr="00BB6AFA" w:rsidRDefault="00EA32C5" w:rsidP="00B11B0D">
            <w:pPr>
              <w:autoSpaceDE/>
              <w:autoSpaceDN/>
              <w:rPr>
                <w:sz w:val="20"/>
                <w:szCs w:val="20"/>
              </w:rPr>
            </w:pPr>
            <w:r w:rsidRPr="00BB6AFA">
              <w:rPr>
                <w:sz w:val="20"/>
                <w:szCs w:val="20"/>
              </w:rPr>
              <w:t>11.01.2013 г.</w:t>
            </w:r>
          </w:p>
        </w:tc>
        <w:tc>
          <w:tcPr>
            <w:tcW w:w="801" w:type="dxa"/>
            <w:shd w:val="clear" w:color="auto" w:fill="auto"/>
            <w:hideMark/>
          </w:tcPr>
          <w:p w14:paraId="018E6AED" w14:textId="77777777" w:rsidR="00EA32C5" w:rsidRPr="00BB6AFA" w:rsidRDefault="00EA32C5" w:rsidP="00B11B0D">
            <w:pPr>
              <w:autoSpaceDE/>
              <w:autoSpaceDN/>
              <w:rPr>
                <w:sz w:val="20"/>
                <w:szCs w:val="20"/>
              </w:rPr>
            </w:pPr>
            <w:r w:rsidRPr="00BB6AFA">
              <w:rPr>
                <w:sz w:val="20"/>
                <w:szCs w:val="20"/>
              </w:rPr>
              <w:t>9/2013</w:t>
            </w:r>
          </w:p>
        </w:tc>
        <w:tc>
          <w:tcPr>
            <w:tcW w:w="765" w:type="dxa"/>
            <w:shd w:val="clear" w:color="auto" w:fill="auto"/>
            <w:noWrap/>
            <w:hideMark/>
          </w:tcPr>
          <w:p w14:paraId="4FA8AEA2" w14:textId="77777777" w:rsidR="00EA32C5" w:rsidRPr="00BB6AFA" w:rsidRDefault="00EA32C5" w:rsidP="00B11B0D">
            <w:pPr>
              <w:autoSpaceDE/>
              <w:autoSpaceDN/>
              <w:rPr>
                <w:sz w:val="20"/>
                <w:szCs w:val="20"/>
              </w:rPr>
            </w:pPr>
            <w:r w:rsidRPr="00BB6AFA">
              <w:rPr>
                <w:sz w:val="20"/>
                <w:szCs w:val="20"/>
              </w:rPr>
              <w:t>36,5777</w:t>
            </w:r>
          </w:p>
        </w:tc>
        <w:tc>
          <w:tcPr>
            <w:tcW w:w="911" w:type="dxa"/>
            <w:shd w:val="clear" w:color="auto" w:fill="auto"/>
            <w:hideMark/>
          </w:tcPr>
          <w:p w14:paraId="154060F6" w14:textId="77777777" w:rsidR="00EA32C5" w:rsidRPr="00BB6AFA" w:rsidRDefault="00EA32C5" w:rsidP="00B11B0D">
            <w:pPr>
              <w:autoSpaceDE/>
              <w:autoSpaceDN/>
              <w:rPr>
                <w:sz w:val="20"/>
                <w:szCs w:val="20"/>
              </w:rPr>
            </w:pPr>
            <w:r w:rsidRPr="00BB6AFA">
              <w:rPr>
                <w:sz w:val="20"/>
                <w:szCs w:val="20"/>
              </w:rPr>
              <w:t>Русе</w:t>
            </w:r>
          </w:p>
        </w:tc>
        <w:tc>
          <w:tcPr>
            <w:tcW w:w="1045" w:type="dxa"/>
            <w:shd w:val="clear" w:color="auto" w:fill="auto"/>
            <w:hideMark/>
          </w:tcPr>
          <w:p w14:paraId="61D46FB8" w14:textId="77777777" w:rsidR="00EA32C5" w:rsidRPr="00BB6AFA" w:rsidRDefault="00EA32C5" w:rsidP="00B11B0D">
            <w:pPr>
              <w:autoSpaceDE/>
              <w:autoSpaceDN/>
              <w:rPr>
                <w:sz w:val="20"/>
                <w:szCs w:val="20"/>
              </w:rPr>
            </w:pPr>
            <w:r w:rsidRPr="00BB6AFA">
              <w:rPr>
                <w:sz w:val="20"/>
                <w:szCs w:val="20"/>
              </w:rPr>
              <w:t>Две могили</w:t>
            </w:r>
          </w:p>
        </w:tc>
        <w:tc>
          <w:tcPr>
            <w:tcW w:w="1246" w:type="dxa"/>
            <w:shd w:val="clear" w:color="auto" w:fill="auto"/>
            <w:hideMark/>
          </w:tcPr>
          <w:p w14:paraId="2DCEC215" w14:textId="77777777" w:rsidR="00EA32C5" w:rsidRPr="00BB6AFA" w:rsidRDefault="00EA32C5" w:rsidP="00B11B0D">
            <w:pPr>
              <w:autoSpaceDE/>
              <w:autoSpaceDN/>
              <w:rPr>
                <w:sz w:val="20"/>
                <w:szCs w:val="20"/>
              </w:rPr>
            </w:pPr>
            <w:r w:rsidRPr="00BB6AFA">
              <w:rPr>
                <w:sz w:val="20"/>
                <w:szCs w:val="20"/>
              </w:rPr>
              <w:t>с. Острица</w:t>
            </w:r>
          </w:p>
        </w:tc>
        <w:tc>
          <w:tcPr>
            <w:tcW w:w="1047" w:type="dxa"/>
            <w:shd w:val="clear" w:color="auto" w:fill="auto"/>
            <w:hideMark/>
          </w:tcPr>
          <w:p w14:paraId="6FF86A1B"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280B7CC7" w14:textId="77777777" w:rsidR="00EA32C5" w:rsidRPr="00BB6AFA" w:rsidRDefault="00EA32C5" w:rsidP="00BF6558">
            <w:pPr>
              <w:autoSpaceDE/>
              <w:autoSpaceDN/>
              <w:rPr>
                <w:sz w:val="20"/>
                <w:szCs w:val="20"/>
              </w:rPr>
            </w:pPr>
            <w:r w:rsidRPr="00BB6AFA">
              <w:rPr>
                <w:sz w:val="20"/>
                <w:szCs w:val="20"/>
              </w:rPr>
              <w:t xml:space="preserve">Опазване на растителен вид </w:t>
            </w:r>
            <w:r w:rsidR="00BF6558" w:rsidRPr="00BB6AFA">
              <w:rPr>
                <w:sz w:val="20"/>
                <w:szCs w:val="20"/>
              </w:rPr>
              <w:t>у</w:t>
            </w:r>
            <w:r w:rsidRPr="00BB6AFA">
              <w:rPr>
                <w:sz w:val="20"/>
                <w:szCs w:val="20"/>
              </w:rPr>
              <w:t>ехтрицова урока (Bupleurum iechtritzianum S.Stoyanov) и</w:t>
            </w:r>
            <w:r w:rsidR="00BF6558" w:rsidRPr="00BB6AFA">
              <w:rPr>
                <w:sz w:val="20"/>
                <w:szCs w:val="20"/>
              </w:rPr>
              <w:t xml:space="preserve"> на неговото местообитание</w:t>
            </w:r>
          </w:p>
        </w:tc>
      </w:tr>
      <w:tr w:rsidR="00EA32C5" w:rsidRPr="00BB6AFA" w14:paraId="7F3A8682" w14:textId="77777777" w:rsidTr="00E67C90">
        <w:trPr>
          <w:trHeight w:val="315"/>
        </w:trPr>
        <w:tc>
          <w:tcPr>
            <w:tcW w:w="715" w:type="dxa"/>
            <w:shd w:val="clear" w:color="auto" w:fill="auto"/>
            <w:noWrap/>
            <w:hideMark/>
          </w:tcPr>
          <w:p w14:paraId="3EBC013F" w14:textId="77777777" w:rsidR="00EA32C5" w:rsidRPr="00BB6AFA" w:rsidRDefault="00EA32C5" w:rsidP="00B11B0D">
            <w:pPr>
              <w:autoSpaceDE/>
              <w:autoSpaceDN/>
              <w:rPr>
                <w:b/>
                <w:bCs/>
                <w:sz w:val="20"/>
                <w:szCs w:val="20"/>
              </w:rPr>
            </w:pPr>
            <w:r w:rsidRPr="00BB6AFA">
              <w:rPr>
                <w:b/>
                <w:bCs/>
                <w:sz w:val="20"/>
                <w:szCs w:val="20"/>
              </w:rPr>
              <w:t>561</w:t>
            </w:r>
          </w:p>
        </w:tc>
        <w:tc>
          <w:tcPr>
            <w:tcW w:w="567" w:type="dxa"/>
            <w:shd w:val="clear" w:color="auto" w:fill="auto"/>
            <w:hideMark/>
          </w:tcPr>
          <w:p w14:paraId="4D88B4EA"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1091457C" w14:textId="77777777" w:rsidR="00EA32C5" w:rsidRPr="00BB6AFA" w:rsidRDefault="00EA32C5" w:rsidP="00B11B0D">
            <w:pPr>
              <w:autoSpaceDE/>
              <w:autoSpaceDN/>
              <w:rPr>
                <w:b/>
                <w:bCs/>
                <w:sz w:val="20"/>
                <w:szCs w:val="20"/>
              </w:rPr>
            </w:pPr>
            <w:r w:rsidRPr="00BB6AFA">
              <w:rPr>
                <w:b/>
                <w:bCs/>
                <w:sz w:val="20"/>
                <w:szCs w:val="20"/>
              </w:rPr>
              <w:t>Лялинци</w:t>
            </w:r>
          </w:p>
        </w:tc>
        <w:tc>
          <w:tcPr>
            <w:tcW w:w="948" w:type="dxa"/>
            <w:shd w:val="clear" w:color="auto" w:fill="auto"/>
            <w:noWrap/>
            <w:hideMark/>
          </w:tcPr>
          <w:p w14:paraId="30235CAC"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hideMark/>
          </w:tcPr>
          <w:p w14:paraId="57A6F5EB" w14:textId="77777777" w:rsidR="00EA32C5" w:rsidRPr="00BB6AFA" w:rsidRDefault="00EA32C5" w:rsidP="00B11B0D">
            <w:pPr>
              <w:autoSpaceDE/>
              <w:autoSpaceDN/>
              <w:rPr>
                <w:sz w:val="20"/>
                <w:szCs w:val="20"/>
              </w:rPr>
            </w:pPr>
            <w:r w:rsidRPr="00BB6AFA">
              <w:rPr>
                <w:sz w:val="20"/>
                <w:szCs w:val="20"/>
              </w:rPr>
              <w:t>174</w:t>
            </w:r>
          </w:p>
        </w:tc>
        <w:tc>
          <w:tcPr>
            <w:tcW w:w="828" w:type="dxa"/>
            <w:shd w:val="clear" w:color="auto" w:fill="auto"/>
            <w:hideMark/>
          </w:tcPr>
          <w:p w14:paraId="3B35247E" w14:textId="77777777" w:rsidR="00EA32C5" w:rsidRPr="00BB6AFA" w:rsidRDefault="00EA32C5" w:rsidP="00B11B0D">
            <w:pPr>
              <w:autoSpaceDE/>
              <w:autoSpaceDN/>
              <w:rPr>
                <w:sz w:val="20"/>
                <w:szCs w:val="20"/>
              </w:rPr>
            </w:pPr>
            <w:r w:rsidRPr="00BB6AFA">
              <w:rPr>
                <w:sz w:val="20"/>
                <w:szCs w:val="20"/>
              </w:rPr>
              <w:t>22.02.2013 г.</w:t>
            </w:r>
          </w:p>
        </w:tc>
        <w:tc>
          <w:tcPr>
            <w:tcW w:w="801" w:type="dxa"/>
            <w:shd w:val="clear" w:color="auto" w:fill="auto"/>
            <w:hideMark/>
          </w:tcPr>
          <w:p w14:paraId="00C5D3BD" w14:textId="77777777" w:rsidR="00EA32C5" w:rsidRPr="00BB6AFA" w:rsidRDefault="00EA32C5" w:rsidP="00B11B0D">
            <w:pPr>
              <w:autoSpaceDE/>
              <w:autoSpaceDN/>
              <w:rPr>
                <w:sz w:val="20"/>
                <w:szCs w:val="20"/>
              </w:rPr>
            </w:pPr>
            <w:r w:rsidRPr="00BB6AFA">
              <w:rPr>
                <w:sz w:val="20"/>
                <w:szCs w:val="20"/>
              </w:rPr>
              <w:t>24/2013</w:t>
            </w:r>
          </w:p>
        </w:tc>
        <w:tc>
          <w:tcPr>
            <w:tcW w:w="765" w:type="dxa"/>
            <w:shd w:val="clear" w:color="auto" w:fill="auto"/>
            <w:noWrap/>
            <w:hideMark/>
          </w:tcPr>
          <w:p w14:paraId="4058A498" w14:textId="77777777" w:rsidR="00EA32C5" w:rsidRPr="00BB6AFA" w:rsidRDefault="00EA32C5" w:rsidP="00B11B0D">
            <w:pPr>
              <w:autoSpaceDE/>
              <w:autoSpaceDN/>
              <w:rPr>
                <w:sz w:val="20"/>
                <w:szCs w:val="20"/>
              </w:rPr>
            </w:pPr>
            <w:r w:rsidRPr="00BB6AFA">
              <w:rPr>
                <w:sz w:val="20"/>
                <w:szCs w:val="20"/>
              </w:rPr>
              <w:t>6,9275</w:t>
            </w:r>
          </w:p>
        </w:tc>
        <w:tc>
          <w:tcPr>
            <w:tcW w:w="911" w:type="dxa"/>
            <w:shd w:val="clear" w:color="auto" w:fill="auto"/>
            <w:hideMark/>
          </w:tcPr>
          <w:p w14:paraId="23AF3822" w14:textId="77777777" w:rsidR="00EA32C5" w:rsidRPr="00BB6AFA" w:rsidRDefault="00EA32C5" w:rsidP="00B11B0D">
            <w:pPr>
              <w:autoSpaceDE/>
              <w:autoSpaceDN/>
              <w:rPr>
                <w:sz w:val="20"/>
                <w:szCs w:val="20"/>
              </w:rPr>
            </w:pPr>
            <w:r w:rsidRPr="00BB6AFA">
              <w:rPr>
                <w:sz w:val="20"/>
                <w:szCs w:val="20"/>
              </w:rPr>
              <w:t>Перник</w:t>
            </w:r>
          </w:p>
        </w:tc>
        <w:tc>
          <w:tcPr>
            <w:tcW w:w="1045" w:type="dxa"/>
            <w:shd w:val="clear" w:color="auto" w:fill="auto"/>
            <w:hideMark/>
          </w:tcPr>
          <w:p w14:paraId="14093849" w14:textId="77777777" w:rsidR="00EA32C5" w:rsidRPr="00BB6AFA" w:rsidRDefault="00EA32C5" w:rsidP="00B11B0D">
            <w:pPr>
              <w:autoSpaceDE/>
              <w:autoSpaceDN/>
              <w:rPr>
                <w:sz w:val="20"/>
                <w:szCs w:val="20"/>
              </w:rPr>
            </w:pPr>
            <w:r w:rsidRPr="00BB6AFA">
              <w:rPr>
                <w:sz w:val="20"/>
                <w:szCs w:val="20"/>
              </w:rPr>
              <w:t>Трън</w:t>
            </w:r>
          </w:p>
        </w:tc>
        <w:tc>
          <w:tcPr>
            <w:tcW w:w="1246" w:type="dxa"/>
            <w:shd w:val="clear" w:color="auto" w:fill="auto"/>
            <w:hideMark/>
          </w:tcPr>
          <w:p w14:paraId="40C10A62" w14:textId="77777777" w:rsidR="00EA32C5" w:rsidRPr="00BB6AFA" w:rsidRDefault="00EA32C5" w:rsidP="00B11B0D">
            <w:pPr>
              <w:autoSpaceDE/>
              <w:autoSpaceDN/>
              <w:rPr>
                <w:sz w:val="20"/>
                <w:szCs w:val="20"/>
              </w:rPr>
            </w:pPr>
            <w:r w:rsidRPr="00BB6AFA">
              <w:rPr>
                <w:sz w:val="20"/>
                <w:szCs w:val="20"/>
              </w:rPr>
              <w:t>с. Лялинци</w:t>
            </w:r>
          </w:p>
        </w:tc>
        <w:tc>
          <w:tcPr>
            <w:tcW w:w="1047" w:type="dxa"/>
            <w:shd w:val="clear" w:color="auto" w:fill="auto"/>
            <w:hideMark/>
          </w:tcPr>
          <w:p w14:paraId="48B81E7A" w14:textId="77777777" w:rsidR="00EA32C5" w:rsidRPr="00BB6AFA" w:rsidRDefault="00EA32C5" w:rsidP="00B11B0D">
            <w:pPr>
              <w:autoSpaceDE/>
              <w:autoSpaceDN/>
              <w:rPr>
                <w:sz w:val="20"/>
                <w:szCs w:val="20"/>
              </w:rPr>
            </w:pPr>
            <w:r w:rsidRPr="00BB6AFA">
              <w:rPr>
                <w:sz w:val="20"/>
                <w:szCs w:val="20"/>
              </w:rPr>
              <w:t>Перник</w:t>
            </w:r>
          </w:p>
        </w:tc>
        <w:tc>
          <w:tcPr>
            <w:tcW w:w="3667" w:type="dxa"/>
            <w:shd w:val="clear" w:color="auto" w:fill="auto"/>
            <w:hideMark/>
          </w:tcPr>
          <w:p w14:paraId="5A761618" w14:textId="77777777" w:rsidR="00EA32C5" w:rsidRPr="00BB6AFA" w:rsidRDefault="00EA32C5" w:rsidP="00BF6558">
            <w:pPr>
              <w:autoSpaceDE/>
              <w:autoSpaceDN/>
              <w:rPr>
                <w:sz w:val="20"/>
                <w:szCs w:val="20"/>
              </w:rPr>
            </w:pPr>
            <w:r w:rsidRPr="00BB6AFA">
              <w:rPr>
                <w:sz w:val="20"/>
                <w:szCs w:val="20"/>
              </w:rPr>
              <w:t xml:space="preserve">Опазване на растителен вид </w:t>
            </w:r>
            <w:r w:rsidR="00BF6558" w:rsidRPr="00BB6AFA">
              <w:rPr>
                <w:sz w:val="20"/>
                <w:szCs w:val="20"/>
              </w:rPr>
              <w:t>п</w:t>
            </w:r>
            <w:r w:rsidRPr="00BB6AFA">
              <w:rPr>
                <w:sz w:val="20"/>
                <w:szCs w:val="20"/>
              </w:rPr>
              <w:t>анчичево секирче (Lathyrus pancicii (Jurišić) Ada</w:t>
            </w:r>
            <w:r w:rsidR="00BF6558" w:rsidRPr="00BB6AFA">
              <w:rPr>
                <w:sz w:val="20"/>
                <w:szCs w:val="20"/>
              </w:rPr>
              <w:t>mović) и на неговото местообитание</w:t>
            </w:r>
          </w:p>
        </w:tc>
      </w:tr>
      <w:tr w:rsidR="00EA32C5" w:rsidRPr="00BB6AFA" w14:paraId="3104BBBE" w14:textId="77777777" w:rsidTr="00E67C90">
        <w:trPr>
          <w:trHeight w:val="1020"/>
        </w:trPr>
        <w:tc>
          <w:tcPr>
            <w:tcW w:w="715" w:type="dxa"/>
            <w:shd w:val="clear" w:color="auto" w:fill="auto"/>
            <w:noWrap/>
            <w:hideMark/>
          </w:tcPr>
          <w:p w14:paraId="034729BC" w14:textId="77777777" w:rsidR="00EA32C5" w:rsidRPr="00BB6AFA" w:rsidRDefault="00EA32C5" w:rsidP="00B11B0D">
            <w:pPr>
              <w:autoSpaceDE/>
              <w:autoSpaceDN/>
              <w:rPr>
                <w:b/>
                <w:bCs/>
                <w:sz w:val="20"/>
                <w:szCs w:val="20"/>
              </w:rPr>
            </w:pPr>
            <w:r w:rsidRPr="00BB6AFA">
              <w:rPr>
                <w:b/>
                <w:bCs/>
                <w:sz w:val="20"/>
                <w:szCs w:val="20"/>
              </w:rPr>
              <w:t>570</w:t>
            </w:r>
          </w:p>
        </w:tc>
        <w:tc>
          <w:tcPr>
            <w:tcW w:w="567" w:type="dxa"/>
            <w:shd w:val="clear" w:color="auto" w:fill="auto"/>
            <w:hideMark/>
          </w:tcPr>
          <w:p w14:paraId="5C18B230"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A78D1AD" w14:textId="77777777" w:rsidR="00EA32C5" w:rsidRPr="00BB6AFA" w:rsidRDefault="00EA32C5" w:rsidP="00B11B0D">
            <w:pPr>
              <w:autoSpaceDE/>
              <w:autoSpaceDN/>
              <w:rPr>
                <w:b/>
                <w:bCs/>
                <w:sz w:val="20"/>
                <w:szCs w:val="20"/>
              </w:rPr>
            </w:pPr>
            <w:r w:rsidRPr="00BB6AFA">
              <w:rPr>
                <w:b/>
                <w:bCs/>
                <w:sz w:val="20"/>
                <w:szCs w:val="20"/>
              </w:rPr>
              <w:t>Находище на българска гърлица</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с. Караманово</w:t>
            </w:r>
          </w:p>
        </w:tc>
        <w:tc>
          <w:tcPr>
            <w:tcW w:w="948" w:type="dxa"/>
            <w:shd w:val="clear" w:color="auto" w:fill="auto"/>
            <w:noWrap/>
            <w:hideMark/>
          </w:tcPr>
          <w:p w14:paraId="4810BC74"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451A897A" w14:textId="77777777" w:rsidR="00EA32C5" w:rsidRPr="00BB6AFA" w:rsidRDefault="00EA32C5" w:rsidP="00B11B0D">
            <w:pPr>
              <w:autoSpaceDE/>
              <w:autoSpaceDN/>
              <w:rPr>
                <w:sz w:val="20"/>
                <w:szCs w:val="20"/>
              </w:rPr>
            </w:pPr>
            <w:r w:rsidRPr="00BB6AFA">
              <w:rPr>
                <w:sz w:val="20"/>
                <w:szCs w:val="20"/>
              </w:rPr>
              <w:t>300</w:t>
            </w:r>
          </w:p>
        </w:tc>
        <w:tc>
          <w:tcPr>
            <w:tcW w:w="828" w:type="dxa"/>
            <w:shd w:val="clear" w:color="auto" w:fill="auto"/>
            <w:hideMark/>
          </w:tcPr>
          <w:p w14:paraId="2618F745" w14:textId="77777777" w:rsidR="00EA32C5" w:rsidRPr="00BB6AFA" w:rsidRDefault="00EA32C5" w:rsidP="00B11B0D">
            <w:pPr>
              <w:autoSpaceDE/>
              <w:autoSpaceDN/>
              <w:rPr>
                <w:sz w:val="20"/>
                <w:szCs w:val="20"/>
              </w:rPr>
            </w:pPr>
            <w:r w:rsidRPr="00BB6AFA">
              <w:rPr>
                <w:sz w:val="20"/>
                <w:szCs w:val="20"/>
              </w:rPr>
              <w:t>29.03.2013 г.</w:t>
            </w:r>
          </w:p>
        </w:tc>
        <w:tc>
          <w:tcPr>
            <w:tcW w:w="801" w:type="dxa"/>
            <w:shd w:val="clear" w:color="auto" w:fill="auto"/>
            <w:hideMark/>
          </w:tcPr>
          <w:p w14:paraId="26D2E5C3" w14:textId="77777777" w:rsidR="00EA32C5" w:rsidRPr="00BB6AFA" w:rsidRDefault="00EA32C5" w:rsidP="00B11B0D">
            <w:pPr>
              <w:autoSpaceDE/>
              <w:autoSpaceDN/>
              <w:rPr>
                <w:sz w:val="20"/>
                <w:szCs w:val="20"/>
              </w:rPr>
            </w:pPr>
            <w:r w:rsidRPr="00BB6AFA">
              <w:rPr>
                <w:sz w:val="20"/>
                <w:szCs w:val="20"/>
              </w:rPr>
              <w:t>36/2013</w:t>
            </w:r>
          </w:p>
        </w:tc>
        <w:tc>
          <w:tcPr>
            <w:tcW w:w="765" w:type="dxa"/>
            <w:shd w:val="clear" w:color="auto" w:fill="auto"/>
            <w:noWrap/>
            <w:hideMark/>
          </w:tcPr>
          <w:p w14:paraId="03C53F90" w14:textId="77777777" w:rsidR="00EA32C5" w:rsidRPr="00BB6AFA" w:rsidRDefault="00EA32C5" w:rsidP="00B11B0D">
            <w:pPr>
              <w:autoSpaceDE/>
              <w:autoSpaceDN/>
              <w:rPr>
                <w:sz w:val="20"/>
                <w:szCs w:val="20"/>
              </w:rPr>
            </w:pPr>
            <w:r w:rsidRPr="00BB6AFA">
              <w:rPr>
                <w:sz w:val="20"/>
                <w:szCs w:val="20"/>
              </w:rPr>
              <w:t>1,6142</w:t>
            </w:r>
          </w:p>
        </w:tc>
        <w:tc>
          <w:tcPr>
            <w:tcW w:w="911" w:type="dxa"/>
            <w:shd w:val="clear" w:color="auto" w:fill="auto"/>
            <w:hideMark/>
          </w:tcPr>
          <w:p w14:paraId="412422FF" w14:textId="77777777" w:rsidR="00EA32C5" w:rsidRPr="00BB6AFA" w:rsidRDefault="00EA32C5" w:rsidP="00B11B0D">
            <w:pPr>
              <w:autoSpaceDE/>
              <w:autoSpaceDN/>
              <w:rPr>
                <w:sz w:val="20"/>
                <w:szCs w:val="20"/>
              </w:rPr>
            </w:pPr>
            <w:r w:rsidRPr="00BB6AFA">
              <w:rPr>
                <w:sz w:val="20"/>
                <w:szCs w:val="20"/>
              </w:rPr>
              <w:t>Русе</w:t>
            </w:r>
          </w:p>
        </w:tc>
        <w:tc>
          <w:tcPr>
            <w:tcW w:w="1045" w:type="dxa"/>
            <w:shd w:val="clear" w:color="auto" w:fill="auto"/>
            <w:hideMark/>
          </w:tcPr>
          <w:p w14:paraId="225F6682" w14:textId="77777777" w:rsidR="00EA32C5" w:rsidRPr="00BB6AFA" w:rsidRDefault="00EA32C5" w:rsidP="00B11B0D">
            <w:pPr>
              <w:autoSpaceDE/>
              <w:autoSpaceDN/>
              <w:rPr>
                <w:sz w:val="20"/>
                <w:szCs w:val="20"/>
              </w:rPr>
            </w:pPr>
            <w:r w:rsidRPr="00BB6AFA">
              <w:rPr>
                <w:sz w:val="20"/>
                <w:szCs w:val="20"/>
              </w:rPr>
              <w:t>Ценово</w:t>
            </w:r>
          </w:p>
        </w:tc>
        <w:tc>
          <w:tcPr>
            <w:tcW w:w="1246" w:type="dxa"/>
            <w:shd w:val="clear" w:color="auto" w:fill="auto"/>
            <w:hideMark/>
          </w:tcPr>
          <w:p w14:paraId="40EC42D9" w14:textId="77777777" w:rsidR="00EA32C5" w:rsidRPr="00BB6AFA" w:rsidRDefault="00EA32C5" w:rsidP="00B11B0D">
            <w:pPr>
              <w:autoSpaceDE/>
              <w:autoSpaceDN/>
              <w:rPr>
                <w:sz w:val="20"/>
                <w:szCs w:val="20"/>
              </w:rPr>
            </w:pPr>
            <w:r w:rsidRPr="00BB6AFA">
              <w:rPr>
                <w:sz w:val="20"/>
                <w:szCs w:val="20"/>
              </w:rPr>
              <w:t>с. Караманово</w:t>
            </w:r>
          </w:p>
        </w:tc>
        <w:tc>
          <w:tcPr>
            <w:tcW w:w="1047" w:type="dxa"/>
            <w:shd w:val="clear" w:color="auto" w:fill="auto"/>
            <w:hideMark/>
          </w:tcPr>
          <w:p w14:paraId="42CD4C75" w14:textId="77777777" w:rsidR="00EA32C5" w:rsidRPr="00BB6AFA" w:rsidRDefault="00EA32C5" w:rsidP="00B11B0D">
            <w:pPr>
              <w:autoSpaceDE/>
              <w:autoSpaceDN/>
              <w:rPr>
                <w:sz w:val="20"/>
                <w:szCs w:val="20"/>
              </w:rPr>
            </w:pPr>
            <w:r w:rsidRPr="00BB6AFA">
              <w:rPr>
                <w:sz w:val="20"/>
                <w:szCs w:val="20"/>
              </w:rPr>
              <w:t>Русе</w:t>
            </w:r>
          </w:p>
        </w:tc>
        <w:tc>
          <w:tcPr>
            <w:tcW w:w="3667" w:type="dxa"/>
            <w:shd w:val="clear" w:color="auto" w:fill="auto"/>
            <w:hideMark/>
          </w:tcPr>
          <w:p w14:paraId="58FB053C" w14:textId="77777777" w:rsidR="00EA32C5" w:rsidRPr="00BB6AFA" w:rsidRDefault="00EA32C5" w:rsidP="00BF6558">
            <w:pPr>
              <w:autoSpaceDE/>
              <w:autoSpaceDN/>
              <w:rPr>
                <w:sz w:val="20"/>
                <w:szCs w:val="20"/>
              </w:rPr>
            </w:pPr>
            <w:r w:rsidRPr="00BB6AFA">
              <w:rPr>
                <w:sz w:val="20"/>
                <w:szCs w:val="20"/>
              </w:rPr>
              <w:t>Опазване на растителен вид българска гърлица (</w:t>
            </w:r>
            <w:r w:rsidRPr="00BB6AFA">
              <w:rPr>
                <w:i/>
                <w:iCs/>
                <w:sz w:val="20"/>
                <w:szCs w:val="20"/>
              </w:rPr>
              <w:t>Limonium bulgaricum An ev</w:t>
            </w:r>
            <w:r w:rsidR="00BF6558" w:rsidRPr="00BB6AFA">
              <w:rPr>
                <w:sz w:val="20"/>
                <w:szCs w:val="20"/>
              </w:rPr>
              <w:t>)</w:t>
            </w:r>
            <w:r w:rsidRPr="00BB6AFA">
              <w:rPr>
                <w:sz w:val="20"/>
                <w:szCs w:val="20"/>
              </w:rPr>
              <w:t xml:space="preserve"> и </w:t>
            </w:r>
            <w:r w:rsidR="00BF6558" w:rsidRPr="00BB6AFA">
              <w:rPr>
                <w:sz w:val="20"/>
                <w:szCs w:val="20"/>
              </w:rPr>
              <w:t xml:space="preserve">на </w:t>
            </w:r>
            <w:r w:rsidRPr="00BB6AFA">
              <w:rPr>
                <w:sz w:val="20"/>
                <w:szCs w:val="20"/>
              </w:rPr>
              <w:t>неговото местообитание.</w:t>
            </w:r>
          </w:p>
        </w:tc>
      </w:tr>
      <w:tr w:rsidR="00EA32C5" w:rsidRPr="00BB6AFA" w14:paraId="7DB6FF3F" w14:textId="77777777" w:rsidTr="00E67C90">
        <w:trPr>
          <w:trHeight w:val="510"/>
        </w:trPr>
        <w:tc>
          <w:tcPr>
            <w:tcW w:w="715" w:type="dxa"/>
            <w:shd w:val="clear" w:color="auto" w:fill="auto"/>
            <w:noWrap/>
            <w:hideMark/>
          </w:tcPr>
          <w:p w14:paraId="1DA345E9" w14:textId="77777777" w:rsidR="00EA32C5" w:rsidRPr="00BB6AFA" w:rsidRDefault="00EA32C5" w:rsidP="00B11B0D">
            <w:pPr>
              <w:autoSpaceDE/>
              <w:autoSpaceDN/>
              <w:rPr>
                <w:b/>
                <w:bCs/>
                <w:sz w:val="20"/>
                <w:szCs w:val="20"/>
              </w:rPr>
            </w:pPr>
            <w:r w:rsidRPr="00BB6AFA">
              <w:rPr>
                <w:b/>
                <w:bCs/>
                <w:sz w:val="20"/>
                <w:szCs w:val="20"/>
              </w:rPr>
              <w:t>573</w:t>
            </w:r>
          </w:p>
        </w:tc>
        <w:tc>
          <w:tcPr>
            <w:tcW w:w="567" w:type="dxa"/>
            <w:shd w:val="clear" w:color="auto" w:fill="auto"/>
            <w:hideMark/>
          </w:tcPr>
          <w:p w14:paraId="1BBDC5FA"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A60C27D" w14:textId="77777777" w:rsidR="00EA32C5" w:rsidRPr="00BB6AFA" w:rsidRDefault="00EA32C5" w:rsidP="00B11B0D">
            <w:pPr>
              <w:autoSpaceDE/>
              <w:autoSpaceDN/>
              <w:rPr>
                <w:b/>
                <w:bCs/>
                <w:sz w:val="20"/>
                <w:szCs w:val="20"/>
              </w:rPr>
            </w:pPr>
            <w:r w:rsidRPr="00BB6AFA">
              <w:rPr>
                <w:b/>
                <w:bCs/>
                <w:sz w:val="20"/>
                <w:szCs w:val="20"/>
              </w:rPr>
              <w:t>Ароматна матиола</w:t>
            </w:r>
          </w:p>
        </w:tc>
        <w:tc>
          <w:tcPr>
            <w:tcW w:w="948" w:type="dxa"/>
            <w:shd w:val="clear" w:color="auto" w:fill="auto"/>
            <w:noWrap/>
            <w:hideMark/>
          </w:tcPr>
          <w:p w14:paraId="4D1217DE"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4A2A6D0D" w14:textId="77777777" w:rsidR="00EA32C5" w:rsidRPr="00BB6AFA" w:rsidRDefault="00EA32C5" w:rsidP="00B11B0D">
            <w:pPr>
              <w:autoSpaceDE/>
              <w:autoSpaceDN/>
              <w:rPr>
                <w:sz w:val="20"/>
                <w:szCs w:val="20"/>
              </w:rPr>
            </w:pPr>
            <w:r w:rsidRPr="00BB6AFA">
              <w:rPr>
                <w:sz w:val="20"/>
                <w:szCs w:val="20"/>
              </w:rPr>
              <w:t>442</w:t>
            </w:r>
          </w:p>
        </w:tc>
        <w:tc>
          <w:tcPr>
            <w:tcW w:w="828" w:type="dxa"/>
            <w:shd w:val="clear" w:color="auto" w:fill="auto"/>
            <w:hideMark/>
          </w:tcPr>
          <w:p w14:paraId="58A6578D" w14:textId="77777777" w:rsidR="00EA32C5" w:rsidRPr="00BB6AFA" w:rsidRDefault="00EA32C5" w:rsidP="00B11B0D">
            <w:pPr>
              <w:autoSpaceDE/>
              <w:autoSpaceDN/>
              <w:rPr>
                <w:sz w:val="20"/>
                <w:szCs w:val="20"/>
              </w:rPr>
            </w:pPr>
            <w:r w:rsidRPr="00BB6AFA">
              <w:rPr>
                <w:sz w:val="20"/>
                <w:szCs w:val="20"/>
              </w:rPr>
              <w:t>21.05.2013 г.</w:t>
            </w:r>
          </w:p>
        </w:tc>
        <w:tc>
          <w:tcPr>
            <w:tcW w:w="801" w:type="dxa"/>
            <w:shd w:val="clear" w:color="auto" w:fill="auto"/>
            <w:hideMark/>
          </w:tcPr>
          <w:p w14:paraId="00798F2C" w14:textId="77777777" w:rsidR="00EA32C5" w:rsidRPr="00BB6AFA" w:rsidRDefault="00EA32C5" w:rsidP="00B11B0D">
            <w:pPr>
              <w:autoSpaceDE/>
              <w:autoSpaceDN/>
              <w:rPr>
                <w:sz w:val="20"/>
                <w:szCs w:val="20"/>
              </w:rPr>
            </w:pPr>
            <w:r w:rsidRPr="00BB6AFA">
              <w:rPr>
                <w:sz w:val="20"/>
                <w:szCs w:val="20"/>
              </w:rPr>
              <w:t>56/2013</w:t>
            </w:r>
          </w:p>
        </w:tc>
        <w:tc>
          <w:tcPr>
            <w:tcW w:w="765" w:type="dxa"/>
            <w:shd w:val="clear" w:color="auto" w:fill="auto"/>
            <w:noWrap/>
            <w:hideMark/>
          </w:tcPr>
          <w:p w14:paraId="52764162" w14:textId="77777777" w:rsidR="00EA32C5" w:rsidRPr="00BB6AFA" w:rsidRDefault="00EA32C5" w:rsidP="00B11B0D">
            <w:pPr>
              <w:autoSpaceDE/>
              <w:autoSpaceDN/>
              <w:rPr>
                <w:sz w:val="20"/>
                <w:szCs w:val="20"/>
              </w:rPr>
            </w:pPr>
            <w:r w:rsidRPr="00BB6AFA">
              <w:rPr>
                <w:sz w:val="20"/>
                <w:szCs w:val="20"/>
              </w:rPr>
              <w:t>19,9072</w:t>
            </w:r>
          </w:p>
        </w:tc>
        <w:tc>
          <w:tcPr>
            <w:tcW w:w="911" w:type="dxa"/>
            <w:shd w:val="clear" w:color="auto" w:fill="auto"/>
            <w:hideMark/>
          </w:tcPr>
          <w:p w14:paraId="1DB72180" w14:textId="77777777" w:rsidR="00EA32C5" w:rsidRPr="00BB6AFA" w:rsidRDefault="00EA32C5" w:rsidP="00B11B0D">
            <w:pPr>
              <w:autoSpaceDE/>
              <w:autoSpaceDN/>
              <w:rPr>
                <w:sz w:val="20"/>
                <w:szCs w:val="20"/>
              </w:rPr>
            </w:pPr>
            <w:r w:rsidRPr="00BB6AFA">
              <w:rPr>
                <w:sz w:val="20"/>
                <w:szCs w:val="20"/>
              </w:rPr>
              <w:t>Добрич</w:t>
            </w:r>
          </w:p>
        </w:tc>
        <w:tc>
          <w:tcPr>
            <w:tcW w:w="1045" w:type="dxa"/>
            <w:shd w:val="clear" w:color="auto" w:fill="auto"/>
            <w:hideMark/>
          </w:tcPr>
          <w:p w14:paraId="158CE2BA" w14:textId="77777777" w:rsidR="00EA32C5" w:rsidRPr="00BB6AFA" w:rsidRDefault="00EA32C5" w:rsidP="00B11B0D">
            <w:pPr>
              <w:autoSpaceDE/>
              <w:autoSpaceDN/>
              <w:rPr>
                <w:sz w:val="20"/>
                <w:szCs w:val="20"/>
              </w:rPr>
            </w:pPr>
            <w:r w:rsidRPr="00BB6AFA">
              <w:rPr>
                <w:sz w:val="20"/>
                <w:szCs w:val="20"/>
              </w:rPr>
              <w:t>Балчик</w:t>
            </w:r>
          </w:p>
        </w:tc>
        <w:tc>
          <w:tcPr>
            <w:tcW w:w="1246" w:type="dxa"/>
            <w:shd w:val="clear" w:color="auto" w:fill="auto"/>
            <w:hideMark/>
          </w:tcPr>
          <w:p w14:paraId="58E2A806" w14:textId="77777777" w:rsidR="00EA32C5" w:rsidRPr="00BB6AFA" w:rsidRDefault="00EA32C5" w:rsidP="00B11B0D">
            <w:pPr>
              <w:autoSpaceDE/>
              <w:autoSpaceDN/>
              <w:rPr>
                <w:sz w:val="20"/>
                <w:szCs w:val="20"/>
              </w:rPr>
            </w:pPr>
            <w:r w:rsidRPr="00BB6AFA">
              <w:rPr>
                <w:sz w:val="20"/>
                <w:szCs w:val="20"/>
              </w:rPr>
              <w:t>гр. Балчик</w:t>
            </w:r>
          </w:p>
        </w:tc>
        <w:tc>
          <w:tcPr>
            <w:tcW w:w="1047" w:type="dxa"/>
            <w:shd w:val="clear" w:color="auto" w:fill="auto"/>
            <w:hideMark/>
          </w:tcPr>
          <w:p w14:paraId="0A54DFB3"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7516909E" w14:textId="77777777" w:rsidR="00EA32C5" w:rsidRPr="00BB6AFA" w:rsidRDefault="00BF6558" w:rsidP="00B11B0D">
            <w:pPr>
              <w:autoSpaceDE/>
              <w:autoSpaceDN/>
              <w:rPr>
                <w:sz w:val="20"/>
                <w:szCs w:val="20"/>
              </w:rPr>
            </w:pPr>
            <w:r w:rsidRPr="00BB6AFA">
              <w:rPr>
                <w:sz w:val="20"/>
                <w:szCs w:val="20"/>
              </w:rPr>
              <w:t>Опазване на растителен вид а</w:t>
            </w:r>
            <w:r w:rsidR="00EA32C5" w:rsidRPr="00BB6AFA">
              <w:rPr>
                <w:sz w:val="20"/>
                <w:szCs w:val="20"/>
              </w:rPr>
              <w:t xml:space="preserve">роматна матиола (Matthiola odoratissima) и </w:t>
            </w:r>
            <w:r w:rsidRPr="00BB6AFA">
              <w:rPr>
                <w:sz w:val="20"/>
                <w:szCs w:val="20"/>
              </w:rPr>
              <w:t>на неговото местообитание</w:t>
            </w:r>
          </w:p>
        </w:tc>
      </w:tr>
      <w:tr w:rsidR="00EA32C5" w:rsidRPr="00BB6AFA" w14:paraId="7FC66FC0" w14:textId="77777777" w:rsidTr="00E67C90">
        <w:trPr>
          <w:trHeight w:val="510"/>
        </w:trPr>
        <w:tc>
          <w:tcPr>
            <w:tcW w:w="715" w:type="dxa"/>
            <w:shd w:val="clear" w:color="auto" w:fill="auto"/>
            <w:noWrap/>
            <w:hideMark/>
          </w:tcPr>
          <w:p w14:paraId="706B0BD8" w14:textId="77777777" w:rsidR="00EA32C5" w:rsidRPr="00BB6AFA" w:rsidRDefault="00EA32C5" w:rsidP="00B11B0D">
            <w:pPr>
              <w:autoSpaceDE/>
              <w:autoSpaceDN/>
              <w:rPr>
                <w:b/>
                <w:bCs/>
                <w:sz w:val="20"/>
                <w:szCs w:val="20"/>
              </w:rPr>
            </w:pPr>
            <w:r w:rsidRPr="00BB6AFA">
              <w:rPr>
                <w:b/>
                <w:bCs/>
                <w:sz w:val="20"/>
                <w:szCs w:val="20"/>
              </w:rPr>
              <w:t>574</w:t>
            </w:r>
          </w:p>
        </w:tc>
        <w:tc>
          <w:tcPr>
            <w:tcW w:w="567" w:type="dxa"/>
            <w:shd w:val="clear" w:color="auto" w:fill="auto"/>
            <w:hideMark/>
          </w:tcPr>
          <w:p w14:paraId="55B25654"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35A6ADE8" w14:textId="77777777" w:rsidR="00EA32C5" w:rsidRPr="00BB6AFA" w:rsidRDefault="00EA32C5" w:rsidP="00B11B0D">
            <w:pPr>
              <w:autoSpaceDE/>
              <w:autoSpaceDN/>
              <w:rPr>
                <w:b/>
                <w:bCs/>
                <w:sz w:val="20"/>
                <w:szCs w:val="20"/>
              </w:rPr>
            </w:pPr>
            <w:r w:rsidRPr="00BB6AFA">
              <w:rPr>
                <w:b/>
                <w:bCs/>
                <w:sz w:val="20"/>
                <w:szCs w:val="20"/>
              </w:rPr>
              <w:t>Трижилкова метличина</w:t>
            </w:r>
          </w:p>
        </w:tc>
        <w:tc>
          <w:tcPr>
            <w:tcW w:w="948" w:type="dxa"/>
            <w:shd w:val="clear" w:color="auto" w:fill="auto"/>
            <w:noWrap/>
            <w:hideMark/>
          </w:tcPr>
          <w:p w14:paraId="566A6B81"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4BAB25FB" w14:textId="77777777" w:rsidR="00EA32C5" w:rsidRPr="00BB6AFA" w:rsidRDefault="00EA32C5" w:rsidP="00B11B0D">
            <w:pPr>
              <w:autoSpaceDE/>
              <w:autoSpaceDN/>
              <w:rPr>
                <w:sz w:val="20"/>
                <w:szCs w:val="20"/>
              </w:rPr>
            </w:pPr>
            <w:r w:rsidRPr="00BB6AFA">
              <w:rPr>
                <w:sz w:val="20"/>
                <w:szCs w:val="20"/>
              </w:rPr>
              <w:t>473</w:t>
            </w:r>
          </w:p>
        </w:tc>
        <w:tc>
          <w:tcPr>
            <w:tcW w:w="828" w:type="dxa"/>
            <w:shd w:val="clear" w:color="auto" w:fill="auto"/>
            <w:hideMark/>
          </w:tcPr>
          <w:p w14:paraId="7FDCDA28" w14:textId="77777777" w:rsidR="00EA32C5" w:rsidRPr="00BB6AFA" w:rsidRDefault="00EA32C5" w:rsidP="00B11B0D">
            <w:pPr>
              <w:autoSpaceDE/>
              <w:autoSpaceDN/>
              <w:rPr>
                <w:sz w:val="20"/>
                <w:szCs w:val="20"/>
              </w:rPr>
            </w:pPr>
            <w:r w:rsidRPr="00BB6AFA">
              <w:rPr>
                <w:sz w:val="20"/>
                <w:szCs w:val="20"/>
              </w:rPr>
              <w:t>28.05.2013 г.</w:t>
            </w:r>
          </w:p>
        </w:tc>
        <w:tc>
          <w:tcPr>
            <w:tcW w:w="801" w:type="dxa"/>
            <w:shd w:val="clear" w:color="auto" w:fill="auto"/>
            <w:hideMark/>
          </w:tcPr>
          <w:p w14:paraId="56AA37C7" w14:textId="77777777" w:rsidR="00EA32C5" w:rsidRPr="00BB6AFA" w:rsidRDefault="00EA32C5" w:rsidP="00B11B0D">
            <w:pPr>
              <w:autoSpaceDE/>
              <w:autoSpaceDN/>
              <w:rPr>
                <w:sz w:val="20"/>
                <w:szCs w:val="20"/>
              </w:rPr>
            </w:pPr>
            <w:r w:rsidRPr="00BB6AFA">
              <w:rPr>
                <w:sz w:val="20"/>
                <w:szCs w:val="20"/>
              </w:rPr>
              <w:t>56/2013</w:t>
            </w:r>
          </w:p>
        </w:tc>
        <w:tc>
          <w:tcPr>
            <w:tcW w:w="765" w:type="dxa"/>
            <w:shd w:val="clear" w:color="auto" w:fill="auto"/>
            <w:noWrap/>
            <w:hideMark/>
          </w:tcPr>
          <w:p w14:paraId="5B2AA1E3" w14:textId="77777777" w:rsidR="00EA32C5" w:rsidRPr="00BB6AFA" w:rsidRDefault="00EA32C5" w:rsidP="00B11B0D">
            <w:pPr>
              <w:autoSpaceDE/>
              <w:autoSpaceDN/>
              <w:rPr>
                <w:sz w:val="20"/>
                <w:szCs w:val="20"/>
              </w:rPr>
            </w:pPr>
            <w:r w:rsidRPr="00BB6AFA">
              <w:rPr>
                <w:sz w:val="20"/>
                <w:szCs w:val="20"/>
              </w:rPr>
              <w:t>16,8712</w:t>
            </w:r>
          </w:p>
        </w:tc>
        <w:tc>
          <w:tcPr>
            <w:tcW w:w="911" w:type="dxa"/>
            <w:shd w:val="clear" w:color="auto" w:fill="auto"/>
            <w:hideMark/>
          </w:tcPr>
          <w:p w14:paraId="0D915E14"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1CD2EC3A" w14:textId="77777777" w:rsidR="00EA32C5" w:rsidRPr="00BB6AFA" w:rsidRDefault="00EA32C5" w:rsidP="00B11B0D">
            <w:pPr>
              <w:autoSpaceDE/>
              <w:autoSpaceDN/>
              <w:rPr>
                <w:sz w:val="20"/>
                <w:szCs w:val="20"/>
              </w:rPr>
            </w:pPr>
            <w:r w:rsidRPr="00BB6AFA">
              <w:rPr>
                <w:sz w:val="20"/>
                <w:szCs w:val="20"/>
              </w:rPr>
              <w:t>Ветрино</w:t>
            </w:r>
          </w:p>
        </w:tc>
        <w:tc>
          <w:tcPr>
            <w:tcW w:w="1246" w:type="dxa"/>
            <w:shd w:val="clear" w:color="auto" w:fill="auto"/>
            <w:hideMark/>
          </w:tcPr>
          <w:p w14:paraId="62BD2112" w14:textId="77777777" w:rsidR="00EA32C5" w:rsidRPr="00BB6AFA" w:rsidRDefault="00EA32C5" w:rsidP="00B11B0D">
            <w:pPr>
              <w:autoSpaceDE/>
              <w:autoSpaceDN/>
              <w:rPr>
                <w:sz w:val="20"/>
                <w:szCs w:val="20"/>
              </w:rPr>
            </w:pPr>
            <w:r w:rsidRPr="00BB6AFA">
              <w:rPr>
                <w:sz w:val="20"/>
                <w:szCs w:val="20"/>
              </w:rPr>
              <w:t>с. Невша</w:t>
            </w:r>
          </w:p>
        </w:tc>
        <w:tc>
          <w:tcPr>
            <w:tcW w:w="1047" w:type="dxa"/>
            <w:shd w:val="clear" w:color="auto" w:fill="auto"/>
            <w:hideMark/>
          </w:tcPr>
          <w:p w14:paraId="0CAA8BA1"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05BB5C09" w14:textId="77777777" w:rsidR="00EA32C5" w:rsidRPr="00BB6AFA" w:rsidRDefault="00BF6558" w:rsidP="00B11B0D">
            <w:pPr>
              <w:autoSpaceDE/>
              <w:autoSpaceDN/>
              <w:rPr>
                <w:sz w:val="20"/>
                <w:szCs w:val="20"/>
              </w:rPr>
            </w:pPr>
            <w:r w:rsidRPr="00BB6AFA">
              <w:rPr>
                <w:sz w:val="20"/>
                <w:szCs w:val="20"/>
              </w:rPr>
              <w:t>Опазване на растителен вид т</w:t>
            </w:r>
            <w:r w:rsidR="00EA32C5" w:rsidRPr="00BB6AFA">
              <w:rPr>
                <w:sz w:val="20"/>
                <w:szCs w:val="20"/>
              </w:rPr>
              <w:t xml:space="preserve">рижилкова метличина (Centaurea trinervia Stephan ex Willd.) и </w:t>
            </w:r>
            <w:r w:rsidRPr="00BB6AFA">
              <w:rPr>
                <w:sz w:val="20"/>
                <w:szCs w:val="20"/>
              </w:rPr>
              <w:t>на неговото местообитание</w:t>
            </w:r>
          </w:p>
        </w:tc>
      </w:tr>
      <w:tr w:rsidR="00EA32C5" w:rsidRPr="00BB6AFA" w14:paraId="33C5F834" w14:textId="77777777" w:rsidTr="00E67C90">
        <w:trPr>
          <w:trHeight w:val="510"/>
        </w:trPr>
        <w:tc>
          <w:tcPr>
            <w:tcW w:w="715" w:type="dxa"/>
            <w:shd w:val="clear" w:color="auto" w:fill="auto"/>
            <w:noWrap/>
            <w:hideMark/>
          </w:tcPr>
          <w:p w14:paraId="7ABA1893" w14:textId="77777777" w:rsidR="00EA32C5" w:rsidRPr="00BB6AFA" w:rsidRDefault="00EA32C5" w:rsidP="00B11B0D">
            <w:pPr>
              <w:autoSpaceDE/>
              <w:autoSpaceDN/>
              <w:rPr>
                <w:b/>
                <w:bCs/>
                <w:sz w:val="20"/>
                <w:szCs w:val="20"/>
              </w:rPr>
            </w:pPr>
            <w:r w:rsidRPr="00BB6AFA">
              <w:rPr>
                <w:b/>
                <w:bCs/>
                <w:sz w:val="20"/>
                <w:szCs w:val="20"/>
              </w:rPr>
              <w:t>577</w:t>
            </w:r>
          </w:p>
        </w:tc>
        <w:tc>
          <w:tcPr>
            <w:tcW w:w="567" w:type="dxa"/>
            <w:shd w:val="clear" w:color="auto" w:fill="auto"/>
            <w:hideMark/>
          </w:tcPr>
          <w:p w14:paraId="504DBB1C" w14:textId="77777777" w:rsidR="00EA32C5" w:rsidRPr="00BB6AFA" w:rsidRDefault="00EA32C5" w:rsidP="00B11B0D">
            <w:pPr>
              <w:autoSpaceDE/>
              <w:autoSpaceDN/>
              <w:rPr>
                <w:b/>
                <w:bCs/>
                <w:sz w:val="20"/>
                <w:szCs w:val="20"/>
              </w:rPr>
            </w:pPr>
            <w:r w:rsidRPr="00BB6AFA">
              <w:rPr>
                <w:b/>
                <w:bCs/>
                <w:sz w:val="20"/>
                <w:szCs w:val="20"/>
              </w:rPr>
              <w:t>ЗМ</w:t>
            </w:r>
          </w:p>
        </w:tc>
        <w:tc>
          <w:tcPr>
            <w:tcW w:w="1217" w:type="dxa"/>
            <w:shd w:val="clear" w:color="auto" w:fill="auto"/>
            <w:hideMark/>
          </w:tcPr>
          <w:p w14:paraId="510FF6D0" w14:textId="77777777" w:rsidR="00EA32C5" w:rsidRPr="00BB6AFA" w:rsidRDefault="00EA32C5" w:rsidP="00B11B0D">
            <w:pPr>
              <w:autoSpaceDE/>
              <w:autoSpaceDN/>
              <w:rPr>
                <w:b/>
                <w:bCs/>
                <w:sz w:val="20"/>
                <w:szCs w:val="20"/>
              </w:rPr>
            </w:pPr>
            <w:r w:rsidRPr="00BB6AFA">
              <w:rPr>
                <w:b/>
                <w:bCs/>
                <w:sz w:val="20"/>
                <w:szCs w:val="20"/>
              </w:rPr>
              <w:t>Цар-Борисов лопен</w:t>
            </w:r>
          </w:p>
        </w:tc>
        <w:tc>
          <w:tcPr>
            <w:tcW w:w="948" w:type="dxa"/>
            <w:shd w:val="clear" w:color="auto" w:fill="auto"/>
            <w:noWrap/>
            <w:hideMark/>
          </w:tcPr>
          <w:p w14:paraId="6C7C7B00"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7E87AF59" w14:textId="77777777" w:rsidR="00EA32C5" w:rsidRPr="00BB6AFA" w:rsidRDefault="00EA32C5" w:rsidP="00B11B0D">
            <w:pPr>
              <w:autoSpaceDE/>
              <w:autoSpaceDN/>
              <w:rPr>
                <w:sz w:val="20"/>
                <w:szCs w:val="20"/>
              </w:rPr>
            </w:pPr>
            <w:r w:rsidRPr="00BB6AFA">
              <w:rPr>
                <w:sz w:val="20"/>
                <w:szCs w:val="20"/>
              </w:rPr>
              <w:t>565</w:t>
            </w:r>
          </w:p>
        </w:tc>
        <w:tc>
          <w:tcPr>
            <w:tcW w:w="828" w:type="dxa"/>
            <w:shd w:val="clear" w:color="auto" w:fill="auto"/>
            <w:hideMark/>
          </w:tcPr>
          <w:p w14:paraId="365EEF61" w14:textId="77777777" w:rsidR="00EA32C5" w:rsidRPr="00BB6AFA" w:rsidRDefault="00EA32C5" w:rsidP="00B11B0D">
            <w:pPr>
              <w:autoSpaceDE/>
              <w:autoSpaceDN/>
              <w:rPr>
                <w:sz w:val="20"/>
                <w:szCs w:val="20"/>
              </w:rPr>
            </w:pPr>
            <w:r w:rsidRPr="00BB6AFA">
              <w:rPr>
                <w:sz w:val="20"/>
                <w:szCs w:val="20"/>
              </w:rPr>
              <w:t>16.07.2013 г.</w:t>
            </w:r>
          </w:p>
        </w:tc>
        <w:tc>
          <w:tcPr>
            <w:tcW w:w="801" w:type="dxa"/>
            <w:shd w:val="clear" w:color="auto" w:fill="auto"/>
            <w:hideMark/>
          </w:tcPr>
          <w:p w14:paraId="7312346D" w14:textId="77777777" w:rsidR="00EA32C5" w:rsidRPr="00BB6AFA" w:rsidRDefault="00EA32C5" w:rsidP="00B11B0D">
            <w:pPr>
              <w:autoSpaceDE/>
              <w:autoSpaceDN/>
              <w:rPr>
                <w:sz w:val="20"/>
                <w:szCs w:val="20"/>
              </w:rPr>
            </w:pPr>
            <w:r w:rsidRPr="00BB6AFA">
              <w:rPr>
                <w:sz w:val="20"/>
                <w:szCs w:val="20"/>
              </w:rPr>
              <w:t>67/2013</w:t>
            </w:r>
          </w:p>
        </w:tc>
        <w:tc>
          <w:tcPr>
            <w:tcW w:w="765" w:type="dxa"/>
            <w:shd w:val="clear" w:color="auto" w:fill="auto"/>
            <w:noWrap/>
            <w:hideMark/>
          </w:tcPr>
          <w:p w14:paraId="1C7231C9" w14:textId="77777777" w:rsidR="00EA32C5" w:rsidRPr="00BB6AFA" w:rsidRDefault="00EA32C5" w:rsidP="00B11B0D">
            <w:pPr>
              <w:autoSpaceDE/>
              <w:autoSpaceDN/>
              <w:rPr>
                <w:sz w:val="20"/>
                <w:szCs w:val="20"/>
              </w:rPr>
            </w:pPr>
            <w:r w:rsidRPr="00BB6AFA">
              <w:rPr>
                <w:sz w:val="20"/>
                <w:szCs w:val="20"/>
              </w:rPr>
              <w:t>7,456</w:t>
            </w:r>
          </w:p>
        </w:tc>
        <w:tc>
          <w:tcPr>
            <w:tcW w:w="911" w:type="dxa"/>
            <w:shd w:val="clear" w:color="auto" w:fill="auto"/>
            <w:hideMark/>
          </w:tcPr>
          <w:p w14:paraId="63ECACFB" w14:textId="77777777" w:rsidR="00EA32C5" w:rsidRPr="00BB6AFA" w:rsidRDefault="00EA32C5" w:rsidP="00B11B0D">
            <w:pPr>
              <w:autoSpaceDE/>
              <w:autoSpaceDN/>
              <w:rPr>
                <w:sz w:val="20"/>
                <w:szCs w:val="20"/>
              </w:rPr>
            </w:pPr>
            <w:r w:rsidRPr="00BB6AFA">
              <w:rPr>
                <w:sz w:val="20"/>
                <w:szCs w:val="20"/>
              </w:rPr>
              <w:t>Варна</w:t>
            </w:r>
          </w:p>
        </w:tc>
        <w:tc>
          <w:tcPr>
            <w:tcW w:w="1045" w:type="dxa"/>
            <w:shd w:val="clear" w:color="auto" w:fill="auto"/>
            <w:hideMark/>
          </w:tcPr>
          <w:p w14:paraId="09B50589" w14:textId="77777777" w:rsidR="00EA32C5" w:rsidRPr="00BB6AFA" w:rsidRDefault="00EA32C5" w:rsidP="00B11B0D">
            <w:pPr>
              <w:autoSpaceDE/>
              <w:autoSpaceDN/>
              <w:rPr>
                <w:sz w:val="20"/>
                <w:szCs w:val="20"/>
              </w:rPr>
            </w:pPr>
            <w:r w:rsidRPr="00BB6AFA">
              <w:rPr>
                <w:sz w:val="20"/>
                <w:szCs w:val="20"/>
              </w:rPr>
              <w:t>Суворово</w:t>
            </w:r>
          </w:p>
        </w:tc>
        <w:tc>
          <w:tcPr>
            <w:tcW w:w="1246" w:type="dxa"/>
            <w:shd w:val="clear" w:color="auto" w:fill="auto"/>
            <w:hideMark/>
          </w:tcPr>
          <w:p w14:paraId="00A1FEEA" w14:textId="77777777" w:rsidR="00EA32C5" w:rsidRPr="00BB6AFA" w:rsidRDefault="00EA32C5" w:rsidP="00B11B0D">
            <w:pPr>
              <w:autoSpaceDE/>
              <w:autoSpaceDN/>
              <w:rPr>
                <w:sz w:val="20"/>
                <w:szCs w:val="20"/>
              </w:rPr>
            </w:pPr>
            <w:r w:rsidRPr="00BB6AFA">
              <w:rPr>
                <w:sz w:val="20"/>
                <w:szCs w:val="20"/>
              </w:rPr>
              <w:t>с. Чернево</w:t>
            </w:r>
          </w:p>
        </w:tc>
        <w:tc>
          <w:tcPr>
            <w:tcW w:w="1047" w:type="dxa"/>
            <w:shd w:val="clear" w:color="auto" w:fill="auto"/>
            <w:noWrap/>
            <w:hideMark/>
          </w:tcPr>
          <w:p w14:paraId="61BCF594" w14:textId="77777777" w:rsidR="00EA32C5" w:rsidRPr="00BB6AFA" w:rsidRDefault="00EA32C5" w:rsidP="00B11B0D">
            <w:pPr>
              <w:autoSpaceDE/>
              <w:autoSpaceDN/>
              <w:rPr>
                <w:sz w:val="20"/>
                <w:szCs w:val="20"/>
              </w:rPr>
            </w:pPr>
            <w:r w:rsidRPr="00BB6AFA">
              <w:rPr>
                <w:sz w:val="20"/>
                <w:szCs w:val="20"/>
              </w:rPr>
              <w:t>Варна</w:t>
            </w:r>
          </w:p>
        </w:tc>
        <w:tc>
          <w:tcPr>
            <w:tcW w:w="3667" w:type="dxa"/>
            <w:shd w:val="clear" w:color="auto" w:fill="auto"/>
            <w:hideMark/>
          </w:tcPr>
          <w:p w14:paraId="29260CCE" w14:textId="77777777" w:rsidR="00EA32C5" w:rsidRPr="00BB6AFA" w:rsidRDefault="00EA32C5" w:rsidP="00BF6558">
            <w:pPr>
              <w:autoSpaceDE/>
              <w:autoSpaceDN/>
              <w:rPr>
                <w:sz w:val="20"/>
                <w:szCs w:val="20"/>
              </w:rPr>
            </w:pPr>
            <w:r w:rsidRPr="00BB6AFA">
              <w:rPr>
                <w:sz w:val="20"/>
                <w:szCs w:val="20"/>
              </w:rPr>
              <w:t>Опазване на растителен вид</w:t>
            </w:r>
            <w:r w:rsidR="00F269EC" w:rsidRPr="00BB6AFA">
              <w:rPr>
                <w:sz w:val="20"/>
                <w:szCs w:val="20"/>
              </w:rPr>
              <w:t xml:space="preserve"> </w:t>
            </w:r>
            <w:r w:rsidR="00BF6558" w:rsidRPr="00BB6AFA">
              <w:rPr>
                <w:sz w:val="20"/>
                <w:szCs w:val="20"/>
              </w:rPr>
              <w:t>цар-б</w:t>
            </w:r>
            <w:r w:rsidRPr="00BB6AFA">
              <w:rPr>
                <w:sz w:val="20"/>
                <w:szCs w:val="20"/>
              </w:rPr>
              <w:t xml:space="preserve">орисов лопен (Verbascum tzar-borisii (Dav. ex Stoj.) Stef.-Gat.) и </w:t>
            </w:r>
            <w:r w:rsidR="00BF6558" w:rsidRPr="00BB6AFA">
              <w:rPr>
                <w:sz w:val="20"/>
                <w:szCs w:val="20"/>
              </w:rPr>
              <w:t>на неговото местообитание</w:t>
            </w:r>
          </w:p>
        </w:tc>
      </w:tr>
      <w:tr w:rsidR="00EA32C5" w:rsidRPr="00BB6AFA" w14:paraId="3734BCE5" w14:textId="77777777" w:rsidTr="00E67C90">
        <w:trPr>
          <w:trHeight w:val="765"/>
        </w:trPr>
        <w:tc>
          <w:tcPr>
            <w:tcW w:w="715" w:type="dxa"/>
            <w:shd w:val="clear" w:color="auto" w:fill="auto"/>
            <w:hideMark/>
          </w:tcPr>
          <w:p w14:paraId="4CCFB3AA" w14:textId="77777777" w:rsidR="00EA32C5" w:rsidRPr="00BB6AFA" w:rsidRDefault="00EA32C5" w:rsidP="00B11B0D">
            <w:pPr>
              <w:autoSpaceDE/>
              <w:autoSpaceDN/>
              <w:rPr>
                <w:b/>
                <w:bCs/>
                <w:sz w:val="20"/>
                <w:szCs w:val="20"/>
              </w:rPr>
            </w:pPr>
            <w:r w:rsidRPr="00BB6AFA">
              <w:rPr>
                <w:b/>
                <w:bCs/>
                <w:sz w:val="20"/>
                <w:szCs w:val="20"/>
              </w:rPr>
              <w:t>1</w:t>
            </w:r>
          </w:p>
        </w:tc>
        <w:tc>
          <w:tcPr>
            <w:tcW w:w="567" w:type="dxa"/>
            <w:shd w:val="clear" w:color="auto" w:fill="auto"/>
            <w:hideMark/>
          </w:tcPr>
          <w:p w14:paraId="572C5341" w14:textId="77777777" w:rsidR="00EA32C5" w:rsidRPr="00BB6AFA" w:rsidRDefault="00EA32C5" w:rsidP="00B11B0D">
            <w:pPr>
              <w:autoSpaceDE/>
              <w:autoSpaceDN/>
              <w:rPr>
                <w:b/>
                <w:bCs/>
                <w:sz w:val="20"/>
                <w:szCs w:val="20"/>
              </w:rPr>
            </w:pPr>
            <w:r w:rsidRPr="00BB6AFA">
              <w:rPr>
                <w:b/>
                <w:bCs/>
                <w:sz w:val="20"/>
                <w:szCs w:val="20"/>
              </w:rPr>
              <w:t>ПР</w:t>
            </w:r>
          </w:p>
        </w:tc>
        <w:tc>
          <w:tcPr>
            <w:tcW w:w="1217" w:type="dxa"/>
            <w:shd w:val="clear" w:color="auto" w:fill="auto"/>
            <w:hideMark/>
          </w:tcPr>
          <w:p w14:paraId="5A82BDED" w14:textId="77777777" w:rsidR="00EA32C5" w:rsidRPr="00BB6AFA" w:rsidRDefault="00EA32C5" w:rsidP="00B11B0D">
            <w:pPr>
              <w:autoSpaceDE/>
              <w:autoSpaceDN/>
              <w:rPr>
                <w:b/>
                <w:bCs/>
                <w:sz w:val="20"/>
                <w:szCs w:val="20"/>
              </w:rPr>
            </w:pPr>
            <w:r w:rsidRPr="00BB6AFA">
              <w:rPr>
                <w:b/>
                <w:bCs/>
                <w:sz w:val="20"/>
                <w:szCs w:val="20"/>
              </w:rPr>
              <w:t>П</w:t>
            </w:r>
            <w:r w:rsidR="00E67C90" w:rsidRPr="00BB6AFA">
              <w:rPr>
                <w:b/>
                <w:bCs/>
                <w:sz w:val="20"/>
                <w:szCs w:val="20"/>
              </w:rPr>
              <w:t>атлейна</w:t>
            </w:r>
          </w:p>
        </w:tc>
        <w:tc>
          <w:tcPr>
            <w:tcW w:w="948" w:type="dxa"/>
            <w:shd w:val="clear" w:color="auto" w:fill="auto"/>
            <w:hideMark/>
          </w:tcPr>
          <w:p w14:paraId="64BD1AB7"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45B6D4B8" w14:textId="77777777" w:rsidR="00EA32C5" w:rsidRPr="00BB6AFA" w:rsidRDefault="00EA32C5" w:rsidP="00B11B0D">
            <w:pPr>
              <w:autoSpaceDE/>
              <w:autoSpaceDN/>
              <w:rPr>
                <w:sz w:val="20"/>
                <w:szCs w:val="20"/>
              </w:rPr>
            </w:pPr>
          </w:p>
        </w:tc>
        <w:tc>
          <w:tcPr>
            <w:tcW w:w="828" w:type="dxa"/>
            <w:shd w:val="clear" w:color="auto" w:fill="auto"/>
            <w:noWrap/>
            <w:hideMark/>
          </w:tcPr>
          <w:p w14:paraId="120B6273" w14:textId="77777777" w:rsidR="00EA32C5" w:rsidRPr="00BB6AFA" w:rsidRDefault="00EA32C5" w:rsidP="00B11B0D">
            <w:pPr>
              <w:autoSpaceDE/>
              <w:autoSpaceDN/>
              <w:rPr>
                <w:sz w:val="20"/>
                <w:szCs w:val="20"/>
              </w:rPr>
            </w:pPr>
            <w:r w:rsidRPr="00BB6AFA">
              <w:rPr>
                <w:sz w:val="20"/>
                <w:szCs w:val="20"/>
              </w:rPr>
              <w:t>ПМС 13428</w:t>
            </w:r>
          </w:p>
        </w:tc>
        <w:tc>
          <w:tcPr>
            <w:tcW w:w="801" w:type="dxa"/>
            <w:shd w:val="clear" w:color="auto" w:fill="auto"/>
            <w:hideMark/>
          </w:tcPr>
          <w:p w14:paraId="59CC93D1" w14:textId="77777777" w:rsidR="00EA32C5" w:rsidRPr="00BB6AFA" w:rsidRDefault="00EA32C5" w:rsidP="00B11B0D">
            <w:pPr>
              <w:autoSpaceDE/>
              <w:autoSpaceDN/>
              <w:rPr>
                <w:sz w:val="20"/>
                <w:szCs w:val="20"/>
              </w:rPr>
            </w:pPr>
            <w:r w:rsidRPr="00BB6AFA">
              <w:rPr>
                <w:sz w:val="20"/>
                <w:szCs w:val="20"/>
              </w:rPr>
              <w:t>23.10.1948</w:t>
            </w:r>
          </w:p>
        </w:tc>
        <w:tc>
          <w:tcPr>
            <w:tcW w:w="765" w:type="dxa"/>
            <w:shd w:val="clear" w:color="auto" w:fill="auto"/>
            <w:noWrap/>
            <w:hideMark/>
          </w:tcPr>
          <w:p w14:paraId="184FA20E" w14:textId="77777777" w:rsidR="00EA32C5" w:rsidRPr="00BB6AFA" w:rsidRDefault="00EA32C5" w:rsidP="00B11B0D">
            <w:pPr>
              <w:autoSpaceDE/>
              <w:autoSpaceDN/>
              <w:rPr>
                <w:sz w:val="20"/>
                <w:szCs w:val="20"/>
              </w:rPr>
            </w:pPr>
          </w:p>
        </w:tc>
        <w:tc>
          <w:tcPr>
            <w:tcW w:w="911" w:type="dxa"/>
            <w:shd w:val="clear" w:color="auto" w:fill="auto"/>
            <w:hideMark/>
          </w:tcPr>
          <w:p w14:paraId="4208A07E" w14:textId="77777777" w:rsidR="00EA32C5" w:rsidRPr="00BB6AFA" w:rsidRDefault="00EA32C5" w:rsidP="00B11B0D">
            <w:pPr>
              <w:autoSpaceDE/>
              <w:autoSpaceDN/>
              <w:rPr>
                <w:sz w:val="20"/>
                <w:szCs w:val="20"/>
              </w:rPr>
            </w:pPr>
            <w:r w:rsidRPr="00BB6AFA">
              <w:rPr>
                <w:sz w:val="20"/>
                <w:szCs w:val="20"/>
              </w:rPr>
              <w:t>40,6205</w:t>
            </w:r>
          </w:p>
        </w:tc>
        <w:tc>
          <w:tcPr>
            <w:tcW w:w="1045" w:type="dxa"/>
            <w:shd w:val="clear" w:color="auto" w:fill="auto"/>
            <w:hideMark/>
          </w:tcPr>
          <w:p w14:paraId="6001DE75" w14:textId="77777777" w:rsidR="00EA32C5" w:rsidRPr="00BB6AFA" w:rsidRDefault="00EA32C5" w:rsidP="00B11B0D">
            <w:pPr>
              <w:autoSpaceDE/>
              <w:autoSpaceDN/>
              <w:rPr>
                <w:sz w:val="20"/>
                <w:szCs w:val="20"/>
              </w:rPr>
            </w:pPr>
            <w:r w:rsidRPr="00BB6AFA">
              <w:rPr>
                <w:sz w:val="20"/>
                <w:szCs w:val="20"/>
              </w:rPr>
              <w:t>Шумен</w:t>
            </w:r>
          </w:p>
        </w:tc>
        <w:tc>
          <w:tcPr>
            <w:tcW w:w="1246" w:type="dxa"/>
            <w:shd w:val="clear" w:color="auto" w:fill="auto"/>
            <w:noWrap/>
            <w:hideMark/>
          </w:tcPr>
          <w:p w14:paraId="42C022CB" w14:textId="77777777" w:rsidR="00EA32C5" w:rsidRPr="00BB6AFA" w:rsidRDefault="00EA32C5" w:rsidP="00B11B0D">
            <w:pPr>
              <w:autoSpaceDE/>
              <w:autoSpaceDN/>
              <w:rPr>
                <w:sz w:val="20"/>
                <w:szCs w:val="20"/>
              </w:rPr>
            </w:pPr>
            <w:r w:rsidRPr="00BB6AFA">
              <w:rPr>
                <w:sz w:val="20"/>
                <w:szCs w:val="20"/>
              </w:rPr>
              <w:t>Велики Преслав</w:t>
            </w:r>
          </w:p>
        </w:tc>
        <w:tc>
          <w:tcPr>
            <w:tcW w:w="1047" w:type="dxa"/>
            <w:shd w:val="clear" w:color="auto" w:fill="auto"/>
            <w:noWrap/>
            <w:hideMark/>
          </w:tcPr>
          <w:p w14:paraId="60039BFD" w14:textId="77777777" w:rsidR="00EA32C5" w:rsidRPr="00BB6AFA" w:rsidRDefault="00EA32C5" w:rsidP="00B11B0D">
            <w:pPr>
              <w:autoSpaceDE/>
              <w:autoSpaceDN/>
              <w:rPr>
                <w:sz w:val="20"/>
                <w:szCs w:val="20"/>
              </w:rPr>
            </w:pPr>
            <w:r w:rsidRPr="00BB6AFA">
              <w:rPr>
                <w:sz w:val="20"/>
                <w:szCs w:val="20"/>
              </w:rPr>
              <w:t>гр. Велики Преслав</w:t>
            </w:r>
          </w:p>
        </w:tc>
        <w:tc>
          <w:tcPr>
            <w:tcW w:w="3667" w:type="dxa"/>
            <w:shd w:val="clear" w:color="auto" w:fill="auto"/>
            <w:hideMark/>
          </w:tcPr>
          <w:p w14:paraId="05841560" w14:textId="77777777" w:rsidR="00EA32C5" w:rsidRPr="00BB6AFA" w:rsidRDefault="00EA32C5" w:rsidP="00C73207">
            <w:pPr>
              <w:autoSpaceDE/>
              <w:autoSpaceDN/>
              <w:rPr>
                <w:sz w:val="20"/>
                <w:szCs w:val="20"/>
              </w:rPr>
            </w:pPr>
            <w:r w:rsidRPr="00BB6AFA">
              <w:rPr>
                <w:sz w:val="20"/>
                <w:szCs w:val="20"/>
              </w:rPr>
              <w:t xml:space="preserve">Най-голямото в </w:t>
            </w:r>
            <w:r w:rsidR="00BF6558" w:rsidRPr="00BB6AFA">
              <w:rPr>
                <w:sz w:val="20"/>
                <w:szCs w:val="20"/>
              </w:rPr>
              <w:t>България находище на див рошков</w:t>
            </w:r>
          </w:p>
        </w:tc>
      </w:tr>
      <w:tr w:rsidR="00EA32C5" w:rsidRPr="00BB6AFA" w14:paraId="1D515A57" w14:textId="77777777" w:rsidTr="00E67C90">
        <w:trPr>
          <w:trHeight w:val="1020"/>
        </w:trPr>
        <w:tc>
          <w:tcPr>
            <w:tcW w:w="715" w:type="dxa"/>
            <w:shd w:val="clear" w:color="auto" w:fill="auto"/>
            <w:hideMark/>
          </w:tcPr>
          <w:p w14:paraId="7D3F7FCB" w14:textId="77777777" w:rsidR="00EA32C5" w:rsidRPr="00BB6AFA" w:rsidRDefault="00EA32C5" w:rsidP="00B11B0D">
            <w:pPr>
              <w:autoSpaceDE/>
              <w:autoSpaceDN/>
              <w:rPr>
                <w:b/>
                <w:bCs/>
                <w:sz w:val="20"/>
                <w:szCs w:val="20"/>
              </w:rPr>
            </w:pPr>
            <w:r w:rsidRPr="00BB6AFA">
              <w:rPr>
                <w:b/>
                <w:bCs/>
                <w:sz w:val="20"/>
                <w:szCs w:val="20"/>
              </w:rPr>
              <w:t>8</w:t>
            </w:r>
          </w:p>
        </w:tc>
        <w:tc>
          <w:tcPr>
            <w:tcW w:w="567" w:type="dxa"/>
            <w:shd w:val="clear" w:color="auto" w:fill="auto"/>
            <w:hideMark/>
          </w:tcPr>
          <w:p w14:paraId="08169073" w14:textId="77777777" w:rsidR="00EA32C5" w:rsidRPr="00BB6AFA" w:rsidRDefault="00EA32C5" w:rsidP="00B11B0D">
            <w:pPr>
              <w:autoSpaceDE/>
              <w:autoSpaceDN/>
              <w:rPr>
                <w:b/>
                <w:bCs/>
                <w:sz w:val="20"/>
                <w:szCs w:val="20"/>
              </w:rPr>
            </w:pPr>
            <w:r w:rsidRPr="00BB6AFA">
              <w:rPr>
                <w:b/>
                <w:bCs/>
                <w:sz w:val="20"/>
                <w:szCs w:val="20"/>
              </w:rPr>
              <w:t>ПР</w:t>
            </w:r>
          </w:p>
        </w:tc>
        <w:tc>
          <w:tcPr>
            <w:tcW w:w="1217" w:type="dxa"/>
            <w:shd w:val="clear" w:color="auto" w:fill="auto"/>
            <w:hideMark/>
          </w:tcPr>
          <w:p w14:paraId="64B04F70" w14:textId="77777777" w:rsidR="00EA32C5" w:rsidRPr="00BB6AFA" w:rsidRDefault="00EA32C5" w:rsidP="00B11B0D">
            <w:pPr>
              <w:autoSpaceDE/>
              <w:autoSpaceDN/>
              <w:rPr>
                <w:b/>
                <w:bCs/>
                <w:sz w:val="20"/>
                <w:szCs w:val="20"/>
              </w:rPr>
            </w:pPr>
            <w:r w:rsidRPr="00BB6AFA">
              <w:rPr>
                <w:b/>
                <w:bCs/>
                <w:sz w:val="20"/>
                <w:szCs w:val="20"/>
              </w:rPr>
              <w:t>С</w:t>
            </w:r>
            <w:r w:rsidR="00E67C90" w:rsidRPr="00BB6AFA">
              <w:rPr>
                <w:b/>
                <w:bCs/>
                <w:sz w:val="20"/>
                <w:szCs w:val="20"/>
              </w:rPr>
              <w:t>ребърна</w:t>
            </w:r>
          </w:p>
        </w:tc>
        <w:tc>
          <w:tcPr>
            <w:tcW w:w="948" w:type="dxa"/>
            <w:shd w:val="clear" w:color="auto" w:fill="auto"/>
            <w:hideMark/>
          </w:tcPr>
          <w:p w14:paraId="5AE45659"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hideMark/>
          </w:tcPr>
          <w:p w14:paraId="04D18C4C" w14:textId="77777777" w:rsidR="00EA32C5" w:rsidRPr="00BB6AFA" w:rsidRDefault="00EA32C5" w:rsidP="00B11B0D">
            <w:pPr>
              <w:autoSpaceDE/>
              <w:autoSpaceDN/>
              <w:rPr>
                <w:sz w:val="20"/>
                <w:szCs w:val="20"/>
              </w:rPr>
            </w:pPr>
          </w:p>
        </w:tc>
        <w:tc>
          <w:tcPr>
            <w:tcW w:w="828" w:type="dxa"/>
            <w:shd w:val="clear" w:color="auto" w:fill="auto"/>
            <w:noWrap/>
            <w:hideMark/>
          </w:tcPr>
          <w:p w14:paraId="75FFEBAA" w14:textId="77777777" w:rsidR="00EA32C5" w:rsidRPr="00BB6AFA" w:rsidRDefault="00EA32C5" w:rsidP="00B11B0D">
            <w:pPr>
              <w:autoSpaceDE/>
              <w:autoSpaceDN/>
              <w:rPr>
                <w:sz w:val="20"/>
                <w:szCs w:val="20"/>
              </w:rPr>
            </w:pPr>
            <w:r w:rsidRPr="00BB6AFA">
              <w:rPr>
                <w:sz w:val="20"/>
                <w:szCs w:val="20"/>
              </w:rPr>
              <w:t>ПМС 11931</w:t>
            </w:r>
          </w:p>
        </w:tc>
        <w:tc>
          <w:tcPr>
            <w:tcW w:w="801" w:type="dxa"/>
            <w:shd w:val="clear" w:color="auto" w:fill="auto"/>
            <w:hideMark/>
          </w:tcPr>
          <w:p w14:paraId="7600D177" w14:textId="77777777" w:rsidR="00EA32C5" w:rsidRPr="00BB6AFA" w:rsidRDefault="00EA32C5" w:rsidP="00B11B0D">
            <w:pPr>
              <w:autoSpaceDE/>
              <w:autoSpaceDN/>
              <w:rPr>
                <w:sz w:val="20"/>
                <w:szCs w:val="20"/>
              </w:rPr>
            </w:pPr>
            <w:r w:rsidRPr="00BB6AFA">
              <w:rPr>
                <w:sz w:val="20"/>
                <w:szCs w:val="20"/>
              </w:rPr>
              <w:t>20.9.1948</w:t>
            </w:r>
          </w:p>
        </w:tc>
        <w:tc>
          <w:tcPr>
            <w:tcW w:w="765" w:type="dxa"/>
            <w:shd w:val="clear" w:color="auto" w:fill="auto"/>
            <w:noWrap/>
            <w:hideMark/>
          </w:tcPr>
          <w:p w14:paraId="1870B40D" w14:textId="77777777" w:rsidR="00EA32C5" w:rsidRPr="00BB6AFA" w:rsidRDefault="00EA32C5" w:rsidP="00B11B0D">
            <w:pPr>
              <w:autoSpaceDE/>
              <w:autoSpaceDN/>
              <w:rPr>
                <w:sz w:val="20"/>
                <w:szCs w:val="20"/>
              </w:rPr>
            </w:pPr>
          </w:p>
        </w:tc>
        <w:tc>
          <w:tcPr>
            <w:tcW w:w="911" w:type="dxa"/>
            <w:shd w:val="clear" w:color="auto" w:fill="auto"/>
            <w:hideMark/>
          </w:tcPr>
          <w:p w14:paraId="36B806E7" w14:textId="77777777" w:rsidR="00EA32C5" w:rsidRPr="00BB6AFA" w:rsidRDefault="00EA32C5" w:rsidP="00B11B0D">
            <w:pPr>
              <w:autoSpaceDE/>
              <w:autoSpaceDN/>
              <w:rPr>
                <w:sz w:val="20"/>
                <w:szCs w:val="20"/>
              </w:rPr>
            </w:pPr>
            <w:r w:rsidRPr="00BB6AFA">
              <w:rPr>
                <w:sz w:val="20"/>
                <w:szCs w:val="20"/>
              </w:rPr>
              <w:t>892,0519</w:t>
            </w:r>
          </w:p>
        </w:tc>
        <w:tc>
          <w:tcPr>
            <w:tcW w:w="1045" w:type="dxa"/>
            <w:shd w:val="clear" w:color="auto" w:fill="auto"/>
            <w:hideMark/>
          </w:tcPr>
          <w:p w14:paraId="4CED9DE4" w14:textId="77777777" w:rsidR="00EA32C5" w:rsidRPr="00BB6AFA" w:rsidRDefault="00EA32C5" w:rsidP="00B11B0D">
            <w:pPr>
              <w:autoSpaceDE/>
              <w:autoSpaceDN/>
              <w:rPr>
                <w:sz w:val="20"/>
                <w:szCs w:val="20"/>
              </w:rPr>
            </w:pPr>
            <w:r w:rsidRPr="00BB6AFA">
              <w:rPr>
                <w:sz w:val="20"/>
                <w:szCs w:val="20"/>
              </w:rPr>
              <w:t>Силистра</w:t>
            </w:r>
          </w:p>
        </w:tc>
        <w:tc>
          <w:tcPr>
            <w:tcW w:w="1246" w:type="dxa"/>
            <w:shd w:val="clear" w:color="auto" w:fill="auto"/>
            <w:hideMark/>
          </w:tcPr>
          <w:p w14:paraId="52CF02BA" w14:textId="77777777" w:rsidR="00EA32C5" w:rsidRPr="00BB6AFA" w:rsidRDefault="00EA32C5" w:rsidP="00B11B0D">
            <w:pPr>
              <w:autoSpaceDE/>
              <w:autoSpaceDN/>
              <w:rPr>
                <w:sz w:val="20"/>
                <w:szCs w:val="20"/>
              </w:rPr>
            </w:pPr>
            <w:r w:rsidRPr="00BB6AFA">
              <w:rPr>
                <w:sz w:val="20"/>
                <w:szCs w:val="20"/>
              </w:rPr>
              <w:t>Силистра</w:t>
            </w:r>
          </w:p>
        </w:tc>
        <w:tc>
          <w:tcPr>
            <w:tcW w:w="1047" w:type="dxa"/>
            <w:shd w:val="clear" w:color="auto" w:fill="auto"/>
            <w:hideMark/>
          </w:tcPr>
          <w:p w14:paraId="6AA87DAC" w14:textId="77777777" w:rsidR="00EA32C5" w:rsidRPr="00BB6AFA" w:rsidRDefault="00EA32C5" w:rsidP="00B11B0D">
            <w:pPr>
              <w:autoSpaceDE/>
              <w:autoSpaceDN/>
              <w:rPr>
                <w:sz w:val="20"/>
                <w:szCs w:val="20"/>
              </w:rPr>
            </w:pPr>
            <w:r w:rsidRPr="00BB6AFA">
              <w:rPr>
                <w:sz w:val="20"/>
                <w:szCs w:val="20"/>
              </w:rPr>
              <w:t>с. Ветрен</w:t>
            </w:r>
            <w:r w:rsidRPr="00BB6AFA">
              <w:rPr>
                <w:sz w:val="20"/>
                <w:szCs w:val="20"/>
              </w:rPr>
              <w:br/>
              <w:t>с. Сребърна</w:t>
            </w:r>
          </w:p>
        </w:tc>
        <w:tc>
          <w:tcPr>
            <w:tcW w:w="3667" w:type="dxa"/>
            <w:shd w:val="clear" w:color="auto" w:fill="auto"/>
            <w:hideMark/>
          </w:tcPr>
          <w:p w14:paraId="5CEA2319" w14:textId="77777777" w:rsidR="00EA32C5" w:rsidRPr="00BB6AFA" w:rsidRDefault="00EA32C5" w:rsidP="00C73207">
            <w:pPr>
              <w:autoSpaceDE/>
              <w:autoSpaceDN/>
              <w:rPr>
                <w:sz w:val="20"/>
                <w:szCs w:val="20"/>
              </w:rPr>
            </w:pPr>
            <w:r w:rsidRPr="00BB6AFA">
              <w:rPr>
                <w:sz w:val="20"/>
                <w:szCs w:val="20"/>
              </w:rPr>
              <w:t>Влажна зона, изключително го</w:t>
            </w:r>
            <w:r w:rsidR="00BF6558" w:rsidRPr="00BB6AFA">
              <w:rPr>
                <w:sz w:val="20"/>
                <w:szCs w:val="20"/>
              </w:rPr>
              <w:t>лямо богатство на орнитофауната</w:t>
            </w:r>
          </w:p>
        </w:tc>
      </w:tr>
      <w:tr w:rsidR="00EA32C5" w:rsidRPr="00BB6AFA" w14:paraId="47107425" w14:textId="77777777" w:rsidTr="00E67C90">
        <w:trPr>
          <w:trHeight w:val="1020"/>
        </w:trPr>
        <w:tc>
          <w:tcPr>
            <w:tcW w:w="715" w:type="dxa"/>
            <w:shd w:val="clear" w:color="auto" w:fill="auto"/>
            <w:hideMark/>
          </w:tcPr>
          <w:p w14:paraId="5503706E" w14:textId="77777777" w:rsidR="00EA32C5" w:rsidRPr="00BB6AFA" w:rsidRDefault="00EA32C5" w:rsidP="00B11B0D">
            <w:pPr>
              <w:autoSpaceDE/>
              <w:autoSpaceDN/>
              <w:rPr>
                <w:b/>
                <w:bCs/>
                <w:sz w:val="20"/>
                <w:szCs w:val="20"/>
              </w:rPr>
            </w:pPr>
            <w:r w:rsidRPr="00BB6AFA">
              <w:rPr>
                <w:b/>
                <w:bCs/>
                <w:sz w:val="20"/>
                <w:szCs w:val="20"/>
              </w:rPr>
              <w:t>33</w:t>
            </w:r>
          </w:p>
        </w:tc>
        <w:tc>
          <w:tcPr>
            <w:tcW w:w="567" w:type="dxa"/>
            <w:shd w:val="clear" w:color="auto" w:fill="auto"/>
            <w:hideMark/>
          </w:tcPr>
          <w:p w14:paraId="7FFD07F8" w14:textId="77777777" w:rsidR="00EA32C5" w:rsidRPr="00BB6AFA" w:rsidRDefault="00EA32C5" w:rsidP="00B11B0D">
            <w:pPr>
              <w:autoSpaceDE/>
              <w:autoSpaceDN/>
              <w:rPr>
                <w:b/>
                <w:bCs/>
                <w:sz w:val="20"/>
                <w:szCs w:val="20"/>
              </w:rPr>
            </w:pPr>
            <w:r w:rsidRPr="00BB6AFA">
              <w:rPr>
                <w:b/>
                <w:bCs/>
                <w:sz w:val="20"/>
                <w:szCs w:val="20"/>
              </w:rPr>
              <w:t>ПР</w:t>
            </w:r>
          </w:p>
        </w:tc>
        <w:tc>
          <w:tcPr>
            <w:tcW w:w="1217" w:type="dxa"/>
            <w:shd w:val="clear" w:color="auto" w:fill="auto"/>
            <w:hideMark/>
          </w:tcPr>
          <w:p w14:paraId="2927B765" w14:textId="77777777" w:rsidR="00EA32C5" w:rsidRPr="00BB6AFA" w:rsidRDefault="00EA32C5" w:rsidP="00B11B0D">
            <w:pPr>
              <w:autoSpaceDE/>
              <w:autoSpaceDN/>
              <w:rPr>
                <w:b/>
                <w:bCs/>
                <w:sz w:val="20"/>
                <w:szCs w:val="20"/>
              </w:rPr>
            </w:pPr>
            <w:r w:rsidRPr="00BB6AFA">
              <w:rPr>
                <w:b/>
                <w:bCs/>
                <w:sz w:val="20"/>
                <w:szCs w:val="20"/>
              </w:rPr>
              <w:t>А</w:t>
            </w:r>
            <w:r w:rsidR="00E67C90" w:rsidRPr="00BB6AFA">
              <w:rPr>
                <w:b/>
                <w:bCs/>
                <w:sz w:val="20"/>
                <w:szCs w:val="20"/>
              </w:rPr>
              <w:t>танасовско езеро</w:t>
            </w:r>
          </w:p>
        </w:tc>
        <w:tc>
          <w:tcPr>
            <w:tcW w:w="948" w:type="dxa"/>
            <w:shd w:val="clear" w:color="auto" w:fill="auto"/>
            <w:hideMark/>
          </w:tcPr>
          <w:p w14:paraId="73B372BB"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hideMark/>
          </w:tcPr>
          <w:p w14:paraId="4645765B" w14:textId="77777777" w:rsidR="00EA32C5" w:rsidRPr="00BB6AFA" w:rsidRDefault="00EA32C5" w:rsidP="00B11B0D">
            <w:pPr>
              <w:autoSpaceDE/>
              <w:autoSpaceDN/>
              <w:rPr>
                <w:sz w:val="20"/>
                <w:szCs w:val="20"/>
              </w:rPr>
            </w:pPr>
          </w:p>
        </w:tc>
        <w:tc>
          <w:tcPr>
            <w:tcW w:w="828" w:type="dxa"/>
            <w:shd w:val="clear" w:color="auto" w:fill="auto"/>
            <w:noWrap/>
            <w:hideMark/>
          </w:tcPr>
          <w:p w14:paraId="71DA55CD" w14:textId="77777777" w:rsidR="00EA32C5" w:rsidRPr="00BB6AFA" w:rsidRDefault="00EA32C5" w:rsidP="00B11B0D">
            <w:pPr>
              <w:autoSpaceDE/>
              <w:autoSpaceDN/>
              <w:rPr>
                <w:sz w:val="20"/>
                <w:szCs w:val="20"/>
              </w:rPr>
            </w:pPr>
            <w:r w:rsidRPr="00BB6AFA">
              <w:rPr>
                <w:sz w:val="20"/>
                <w:szCs w:val="20"/>
              </w:rPr>
              <w:t>601</w:t>
            </w:r>
          </w:p>
        </w:tc>
        <w:tc>
          <w:tcPr>
            <w:tcW w:w="801" w:type="dxa"/>
            <w:shd w:val="clear" w:color="auto" w:fill="auto"/>
            <w:hideMark/>
          </w:tcPr>
          <w:p w14:paraId="601A8405" w14:textId="77777777" w:rsidR="00EA32C5" w:rsidRPr="00BB6AFA" w:rsidRDefault="00EA32C5" w:rsidP="00B11B0D">
            <w:pPr>
              <w:autoSpaceDE/>
              <w:autoSpaceDN/>
              <w:rPr>
                <w:sz w:val="20"/>
                <w:szCs w:val="20"/>
              </w:rPr>
            </w:pPr>
            <w:r w:rsidRPr="00BB6AFA">
              <w:rPr>
                <w:sz w:val="20"/>
                <w:szCs w:val="20"/>
              </w:rPr>
              <w:t>12.8.1980</w:t>
            </w:r>
          </w:p>
        </w:tc>
        <w:tc>
          <w:tcPr>
            <w:tcW w:w="765" w:type="dxa"/>
            <w:shd w:val="clear" w:color="auto" w:fill="auto"/>
            <w:noWrap/>
            <w:hideMark/>
          </w:tcPr>
          <w:p w14:paraId="7447990B" w14:textId="77777777" w:rsidR="00EA32C5" w:rsidRPr="00BB6AFA" w:rsidRDefault="00EA32C5" w:rsidP="00B11B0D">
            <w:pPr>
              <w:autoSpaceDE/>
              <w:autoSpaceDN/>
              <w:rPr>
                <w:sz w:val="20"/>
                <w:szCs w:val="20"/>
              </w:rPr>
            </w:pPr>
            <w:r w:rsidRPr="00BB6AFA">
              <w:rPr>
                <w:sz w:val="20"/>
                <w:szCs w:val="20"/>
              </w:rPr>
              <w:t>70/1980</w:t>
            </w:r>
          </w:p>
        </w:tc>
        <w:tc>
          <w:tcPr>
            <w:tcW w:w="911" w:type="dxa"/>
            <w:shd w:val="clear" w:color="auto" w:fill="auto"/>
            <w:hideMark/>
          </w:tcPr>
          <w:p w14:paraId="79C7240B" w14:textId="77777777" w:rsidR="00EA32C5" w:rsidRPr="00BB6AFA" w:rsidRDefault="00EA32C5" w:rsidP="00B11B0D">
            <w:pPr>
              <w:autoSpaceDE/>
              <w:autoSpaceDN/>
              <w:rPr>
                <w:sz w:val="20"/>
                <w:szCs w:val="20"/>
              </w:rPr>
            </w:pPr>
            <w:r w:rsidRPr="00BB6AFA">
              <w:rPr>
                <w:sz w:val="20"/>
                <w:szCs w:val="20"/>
              </w:rPr>
              <w:t>1031,9416</w:t>
            </w:r>
          </w:p>
        </w:tc>
        <w:tc>
          <w:tcPr>
            <w:tcW w:w="1045" w:type="dxa"/>
            <w:shd w:val="clear" w:color="auto" w:fill="auto"/>
            <w:hideMark/>
          </w:tcPr>
          <w:p w14:paraId="67BEAD4F" w14:textId="77777777" w:rsidR="00EA32C5" w:rsidRPr="00BB6AFA" w:rsidRDefault="00EA32C5" w:rsidP="00B11B0D">
            <w:pPr>
              <w:autoSpaceDE/>
              <w:autoSpaceDN/>
              <w:rPr>
                <w:sz w:val="20"/>
                <w:szCs w:val="20"/>
              </w:rPr>
            </w:pPr>
            <w:r w:rsidRPr="00BB6AFA">
              <w:rPr>
                <w:sz w:val="20"/>
                <w:szCs w:val="20"/>
              </w:rPr>
              <w:t>Бургас</w:t>
            </w:r>
          </w:p>
        </w:tc>
        <w:tc>
          <w:tcPr>
            <w:tcW w:w="1246" w:type="dxa"/>
            <w:shd w:val="clear" w:color="auto" w:fill="auto"/>
            <w:hideMark/>
          </w:tcPr>
          <w:p w14:paraId="190B9E85" w14:textId="77777777" w:rsidR="00EA32C5" w:rsidRPr="00BB6AFA" w:rsidRDefault="00EA32C5" w:rsidP="00B11B0D">
            <w:pPr>
              <w:autoSpaceDE/>
              <w:autoSpaceDN/>
              <w:rPr>
                <w:sz w:val="20"/>
                <w:szCs w:val="20"/>
              </w:rPr>
            </w:pPr>
            <w:r w:rsidRPr="00BB6AFA">
              <w:rPr>
                <w:sz w:val="20"/>
                <w:szCs w:val="20"/>
              </w:rPr>
              <w:t>Бургас</w:t>
            </w:r>
          </w:p>
        </w:tc>
        <w:tc>
          <w:tcPr>
            <w:tcW w:w="1047" w:type="dxa"/>
            <w:shd w:val="clear" w:color="auto" w:fill="auto"/>
            <w:noWrap/>
            <w:hideMark/>
          </w:tcPr>
          <w:p w14:paraId="6DCD2097" w14:textId="77777777" w:rsidR="00EA32C5" w:rsidRPr="00BB6AFA" w:rsidRDefault="00EA32C5" w:rsidP="00B11B0D">
            <w:pPr>
              <w:autoSpaceDE/>
              <w:autoSpaceDN/>
              <w:rPr>
                <w:sz w:val="20"/>
                <w:szCs w:val="20"/>
              </w:rPr>
            </w:pPr>
            <w:r w:rsidRPr="00BB6AFA">
              <w:rPr>
                <w:sz w:val="20"/>
                <w:szCs w:val="20"/>
              </w:rPr>
              <w:t>гр. Бургас</w:t>
            </w:r>
          </w:p>
        </w:tc>
        <w:tc>
          <w:tcPr>
            <w:tcW w:w="3667" w:type="dxa"/>
            <w:shd w:val="clear" w:color="auto" w:fill="auto"/>
            <w:hideMark/>
          </w:tcPr>
          <w:p w14:paraId="71683D9C" w14:textId="77777777" w:rsidR="00EA32C5" w:rsidRPr="00BB6AFA" w:rsidRDefault="00EA32C5" w:rsidP="00B11B0D">
            <w:pPr>
              <w:autoSpaceDE/>
              <w:autoSpaceDN/>
              <w:rPr>
                <w:sz w:val="20"/>
                <w:szCs w:val="20"/>
              </w:rPr>
            </w:pPr>
            <w:r w:rsidRPr="00BB6AFA">
              <w:rPr>
                <w:sz w:val="20"/>
                <w:szCs w:val="20"/>
              </w:rPr>
              <w:t xml:space="preserve">Редки и </w:t>
            </w:r>
            <w:r w:rsidR="00BF6558" w:rsidRPr="00BB6AFA">
              <w:rPr>
                <w:sz w:val="20"/>
                <w:szCs w:val="20"/>
              </w:rPr>
              <w:t>изчезващи в страната и в Европа</w:t>
            </w:r>
            <w:r w:rsidRPr="00BB6AFA">
              <w:rPr>
                <w:sz w:val="20"/>
                <w:szCs w:val="20"/>
              </w:rPr>
              <w:t xml:space="preserve"> гнездещи прелетни и зимуващи</w:t>
            </w:r>
            <w:r w:rsidR="00BF6558" w:rsidRPr="00BB6AFA">
              <w:rPr>
                <w:sz w:val="20"/>
                <w:szCs w:val="20"/>
              </w:rPr>
              <w:t xml:space="preserve"> птици</w:t>
            </w:r>
          </w:p>
        </w:tc>
      </w:tr>
      <w:tr w:rsidR="00EA32C5" w:rsidRPr="00BB6AFA" w14:paraId="1D04961E" w14:textId="77777777" w:rsidTr="00E67C90">
        <w:trPr>
          <w:trHeight w:val="2040"/>
        </w:trPr>
        <w:tc>
          <w:tcPr>
            <w:tcW w:w="715" w:type="dxa"/>
            <w:shd w:val="clear" w:color="auto" w:fill="auto"/>
            <w:hideMark/>
          </w:tcPr>
          <w:p w14:paraId="5D448DA0" w14:textId="77777777" w:rsidR="00EA32C5" w:rsidRPr="00BB6AFA" w:rsidRDefault="00EA32C5" w:rsidP="00B11B0D">
            <w:pPr>
              <w:autoSpaceDE/>
              <w:autoSpaceDN/>
              <w:rPr>
                <w:b/>
                <w:bCs/>
                <w:sz w:val="20"/>
                <w:szCs w:val="20"/>
              </w:rPr>
            </w:pPr>
            <w:r w:rsidRPr="00BB6AFA">
              <w:rPr>
                <w:b/>
                <w:bCs/>
                <w:sz w:val="20"/>
                <w:szCs w:val="20"/>
              </w:rPr>
              <w:t>34</w:t>
            </w:r>
          </w:p>
        </w:tc>
        <w:tc>
          <w:tcPr>
            <w:tcW w:w="567" w:type="dxa"/>
            <w:shd w:val="clear" w:color="auto" w:fill="auto"/>
            <w:hideMark/>
          </w:tcPr>
          <w:p w14:paraId="29FA1954" w14:textId="77777777" w:rsidR="00EA32C5" w:rsidRPr="00BB6AFA" w:rsidRDefault="00EA32C5" w:rsidP="00B11B0D">
            <w:pPr>
              <w:autoSpaceDE/>
              <w:autoSpaceDN/>
              <w:rPr>
                <w:b/>
                <w:bCs/>
                <w:sz w:val="20"/>
                <w:szCs w:val="20"/>
              </w:rPr>
            </w:pPr>
            <w:r w:rsidRPr="00BB6AFA">
              <w:rPr>
                <w:b/>
                <w:bCs/>
                <w:sz w:val="20"/>
                <w:szCs w:val="20"/>
              </w:rPr>
              <w:t>ПР</w:t>
            </w:r>
          </w:p>
        </w:tc>
        <w:tc>
          <w:tcPr>
            <w:tcW w:w="1217" w:type="dxa"/>
            <w:shd w:val="clear" w:color="auto" w:fill="auto"/>
            <w:hideMark/>
          </w:tcPr>
          <w:p w14:paraId="7AAA7C0F" w14:textId="77777777" w:rsidR="00EA32C5" w:rsidRPr="00BB6AFA" w:rsidRDefault="00E67C90" w:rsidP="00E67C90">
            <w:pPr>
              <w:autoSpaceDE/>
              <w:autoSpaceDN/>
              <w:rPr>
                <w:b/>
                <w:bCs/>
                <w:sz w:val="20"/>
                <w:szCs w:val="20"/>
              </w:rPr>
            </w:pPr>
            <w:r w:rsidRPr="00BB6AFA">
              <w:rPr>
                <w:b/>
                <w:bCs/>
                <w:sz w:val="20"/>
                <w:szCs w:val="20"/>
              </w:rPr>
              <w:t>Пepcинскии блата</w:t>
            </w:r>
          </w:p>
        </w:tc>
        <w:tc>
          <w:tcPr>
            <w:tcW w:w="948" w:type="dxa"/>
            <w:shd w:val="clear" w:color="auto" w:fill="auto"/>
            <w:hideMark/>
          </w:tcPr>
          <w:p w14:paraId="796655C4"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hideMark/>
          </w:tcPr>
          <w:p w14:paraId="65F52607" w14:textId="77777777" w:rsidR="00EA32C5" w:rsidRPr="00BB6AFA" w:rsidRDefault="00EA32C5" w:rsidP="00B11B0D">
            <w:pPr>
              <w:autoSpaceDE/>
              <w:autoSpaceDN/>
              <w:rPr>
                <w:sz w:val="20"/>
                <w:szCs w:val="20"/>
              </w:rPr>
            </w:pPr>
          </w:p>
        </w:tc>
        <w:tc>
          <w:tcPr>
            <w:tcW w:w="828" w:type="dxa"/>
            <w:shd w:val="clear" w:color="auto" w:fill="auto"/>
            <w:noWrap/>
            <w:hideMark/>
          </w:tcPr>
          <w:p w14:paraId="08C0D50E" w14:textId="77777777" w:rsidR="00EA32C5" w:rsidRPr="00BB6AFA" w:rsidRDefault="00EA32C5" w:rsidP="00B11B0D">
            <w:pPr>
              <w:autoSpaceDE/>
              <w:autoSpaceDN/>
              <w:rPr>
                <w:sz w:val="20"/>
                <w:szCs w:val="20"/>
              </w:rPr>
            </w:pPr>
            <w:r w:rsidRPr="00BB6AFA">
              <w:rPr>
                <w:sz w:val="20"/>
                <w:szCs w:val="20"/>
              </w:rPr>
              <w:t>1106</w:t>
            </w:r>
          </w:p>
        </w:tc>
        <w:tc>
          <w:tcPr>
            <w:tcW w:w="801" w:type="dxa"/>
            <w:shd w:val="clear" w:color="auto" w:fill="auto"/>
            <w:hideMark/>
          </w:tcPr>
          <w:p w14:paraId="68BA2CE3" w14:textId="77777777" w:rsidR="00EA32C5" w:rsidRPr="00BB6AFA" w:rsidRDefault="00EA32C5" w:rsidP="00B11B0D">
            <w:pPr>
              <w:autoSpaceDE/>
              <w:autoSpaceDN/>
              <w:rPr>
                <w:sz w:val="20"/>
                <w:szCs w:val="20"/>
              </w:rPr>
            </w:pPr>
            <w:r w:rsidRPr="00BB6AFA">
              <w:rPr>
                <w:sz w:val="20"/>
                <w:szCs w:val="20"/>
              </w:rPr>
              <w:t>2.12.1981</w:t>
            </w:r>
          </w:p>
        </w:tc>
        <w:tc>
          <w:tcPr>
            <w:tcW w:w="765" w:type="dxa"/>
            <w:shd w:val="clear" w:color="auto" w:fill="auto"/>
            <w:noWrap/>
            <w:hideMark/>
          </w:tcPr>
          <w:p w14:paraId="4958E026" w14:textId="77777777" w:rsidR="00EA32C5" w:rsidRPr="00BB6AFA" w:rsidRDefault="00EA32C5" w:rsidP="00B11B0D">
            <w:pPr>
              <w:autoSpaceDE/>
              <w:autoSpaceDN/>
              <w:rPr>
                <w:sz w:val="20"/>
                <w:szCs w:val="20"/>
              </w:rPr>
            </w:pPr>
            <w:r w:rsidRPr="00BB6AFA">
              <w:rPr>
                <w:sz w:val="20"/>
                <w:szCs w:val="20"/>
              </w:rPr>
              <w:t>101/1981</w:t>
            </w:r>
          </w:p>
        </w:tc>
        <w:tc>
          <w:tcPr>
            <w:tcW w:w="911" w:type="dxa"/>
            <w:shd w:val="clear" w:color="auto" w:fill="auto"/>
            <w:hideMark/>
          </w:tcPr>
          <w:p w14:paraId="719BE9EB" w14:textId="77777777" w:rsidR="00EA32C5" w:rsidRPr="00BB6AFA" w:rsidRDefault="00EA32C5" w:rsidP="00B11B0D">
            <w:pPr>
              <w:autoSpaceDE/>
              <w:autoSpaceDN/>
              <w:rPr>
                <w:sz w:val="20"/>
                <w:szCs w:val="20"/>
              </w:rPr>
            </w:pPr>
            <w:r w:rsidRPr="00BB6AFA">
              <w:rPr>
                <w:sz w:val="20"/>
                <w:szCs w:val="20"/>
              </w:rPr>
              <w:t>385,2</w:t>
            </w:r>
          </w:p>
        </w:tc>
        <w:tc>
          <w:tcPr>
            <w:tcW w:w="1045" w:type="dxa"/>
            <w:shd w:val="clear" w:color="auto" w:fill="auto"/>
            <w:hideMark/>
          </w:tcPr>
          <w:p w14:paraId="0569CD97"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hideMark/>
          </w:tcPr>
          <w:p w14:paraId="4700DF04" w14:textId="77777777" w:rsidR="00EA32C5" w:rsidRPr="00BB6AFA" w:rsidRDefault="00EA32C5" w:rsidP="00B11B0D">
            <w:pPr>
              <w:autoSpaceDE/>
              <w:autoSpaceDN/>
              <w:rPr>
                <w:sz w:val="20"/>
                <w:szCs w:val="20"/>
              </w:rPr>
            </w:pPr>
            <w:r w:rsidRPr="00BB6AFA">
              <w:rPr>
                <w:sz w:val="20"/>
                <w:szCs w:val="20"/>
              </w:rPr>
              <w:t>Белене</w:t>
            </w:r>
          </w:p>
        </w:tc>
        <w:tc>
          <w:tcPr>
            <w:tcW w:w="1047" w:type="dxa"/>
            <w:shd w:val="clear" w:color="auto" w:fill="auto"/>
            <w:hideMark/>
          </w:tcPr>
          <w:p w14:paraId="07786909" w14:textId="77777777" w:rsidR="00EA32C5" w:rsidRPr="00BB6AFA" w:rsidRDefault="00EA32C5" w:rsidP="00B11B0D">
            <w:pPr>
              <w:autoSpaceDE/>
              <w:autoSpaceDN/>
              <w:rPr>
                <w:sz w:val="20"/>
                <w:szCs w:val="20"/>
              </w:rPr>
            </w:pPr>
            <w:r w:rsidRPr="00BB6AFA">
              <w:rPr>
                <w:sz w:val="20"/>
                <w:szCs w:val="20"/>
              </w:rPr>
              <w:t>гр. Белене</w:t>
            </w:r>
            <w:r w:rsidRPr="00BB6AFA">
              <w:rPr>
                <w:sz w:val="20"/>
                <w:szCs w:val="20"/>
              </w:rPr>
              <w:br/>
              <w:t>о-в Белене</w:t>
            </w:r>
          </w:p>
        </w:tc>
        <w:tc>
          <w:tcPr>
            <w:tcW w:w="3667" w:type="dxa"/>
            <w:shd w:val="clear" w:color="auto" w:fill="auto"/>
            <w:hideMark/>
          </w:tcPr>
          <w:p w14:paraId="316223CF" w14:textId="77777777" w:rsidR="00EA32C5" w:rsidRPr="00BB6AFA" w:rsidRDefault="00EA32C5" w:rsidP="00B11B0D">
            <w:pPr>
              <w:autoSpaceDE/>
              <w:autoSpaceDN/>
              <w:rPr>
                <w:sz w:val="20"/>
                <w:szCs w:val="20"/>
              </w:rPr>
            </w:pPr>
            <w:r w:rsidRPr="00BB6AFA">
              <w:rPr>
                <w:sz w:val="20"/>
                <w:szCs w:val="20"/>
              </w:rPr>
              <w:t>Об</w:t>
            </w:r>
            <w:r w:rsidR="00BF6558" w:rsidRPr="00BB6AFA">
              <w:rPr>
                <w:sz w:val="20"/>
                <w:szCs w:val="20"/>
              </w:rPr>
              <w:t>разци на островната природа на Д</w:t>
            </w:r>
            <w:r w:rsidRPr="00BB6AFA">
              <w:rPr>
                <w:sz w:val="20"/>
                <w:szCs w:val="20"/>
              </w:rPr>
              <w:t xml:space="preserve">олен Дунав, съхраняване </w:t>
            </w:r>
            <w:r w:rsidR="00BF6558" w:rsidRPr="00BB6AFA">
              <w:rPr>
                <w:sz w:val="20"/>
                <w:szCs w:val="20"/>
              </w:rPr>
              <w:t xml:space="preserve">на </w:t>
            </w:r>
            <w:r w:rsidRPr="00BB6AFA">
              <w:rPr>
                <w:sz w:val="20"/>
                <w:szCs w:val="20"/>
              </w:rPr>
              <w:t xml:space="preserve">местообитанията и популациите на редки и застрашени от изчезване водолюбиви растения и </w:t>
            </w:r>
            <w:r w:rsidR="00BF6558" w:rsidRPr="00BB6AFA">
              <w:rPr>
                <w:sz w:val="20"/>
                <w:szCs w:val="20"/>
              </w:rPr>
              <w:t>животни</w:t>
            </w:r>
          </w:p>
        </w:tc>
      </w:tr>
      <w:tr w:rsidR="00EA32C5" w:rsidRPr="00BB6AFA" w14:paraId="27B382CB" w14:textId="77777777" w:rsidTr="00E67C90">
        <w:trPr>
          <w:trHeight w:val="1785"/>
        </w:trPr>
        <w:tc>
          <w:tcPr>
            <w:tcW w:w="715" w:type="dxa"/>
            <w:shd w:val="clear" w:color="auto" w:fill="auto"/>
            <w:noWrap/>
            <w:vAlign w:val="center"/>
            <w:hideMark/>
          </w:tcPr>
          <w:p w14:paraId="53FFAF2D" w14:textId="77777777" w:rsidR="00EA32C5" w:rsidRPr="00BB6AFA" w:rsidRDefault="00EA32C5" w:rsidP="00B11B0D">
            <w:pPr>
              <w:autoSpaceDE/>
              <w:autoSpaceDN/>
              <w:jc w:val="center"/>
              <w:rPr>
                <w:b/>
                <w:bCs/>
                <w:sz w:val="20"/>
                <w:szCs w:val="20"/>
              </w:rPr>
            </w:pPr>
            <w:r w:rsidRPr="00BB6AFA">
              <w:rPr>
                <w:b/>
                <w:bCs/>
                <w:sz w:val="20"/>
                <w:szCs w:val="20"/>
              </w:rPr>
              <w:t>1</w:t>
            </w:r>
          </w:p>
        </w:tc>
        <w:tc>
          <w:tcPr>
            <w:tcW w:w="567" w:type="dxa"/>
            <w:shd w:val="clear" w:color="auto" w:fill="auto"/>
            <w:noWrap/>
            <w:vAlign w:val="center"/>
            <w:hideMark/>
          </w:tcPr>
          <w:p w14:paraId="12F0269E"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22064A00" w14:textId="77777777" w:rsidR="00EA32C5" w:rsidRPr="00BB6AFA" w:rsidRDefault="00EA32C5" w:rsidP="00B11B0D">
            <w:pPr>
              <w:autoSpaceDE/>
              <w:autoSpaceDN/>
              <w:jc w:val="center"/>
              <w:rPr>
                <w:b/>
                <w:bCs/>
                <w:sz w:val="20"/>
                <w:szCs w:val="20"/>
              </w:rPr>
            </w:pPr>
            <w:r w:rsidRPr="00BB6AFA">
              <w:rPr>
                <w:b/>
                <w:bCs/>
                <w:sz w:val="20"/>
                <w:szCs w:val="20"/>
              </w:rPr>
              <w:t>В</w:t>
            </w:r>
            <w:r w:rsidR="00E67C90" w:rsidRPr="00BB6AFA">
              <w:rPr>
                <w:b/>
                <w:bCs/>
                <w:sz w:val="20"/>
                <w:szCs w:val="20"/>
              </w:rPr>
              <w:t>итоша</w:t>
            </w:r>
          </w:p>
        </w:tc>
        <w:tc>
          <w:tcPr>
            <w:tcW w:w="948" w:type="dxa"/>
            <w:shd w:val="clear" w:color="auto" w:fill="auto"/>
            <w:noWrap/>
            <w:vAlign w:val="center"/>
            <w:hideMark/>
          </w:tcPr>
          <w:p w14:paraId="6651AA3B"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65FC772B"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1748F61" w14:textId="77777777" w:rsidR="00EA32C5" w:rsidRPr="00BB6AFA" w:rsidRDefault="00EA32C5" w:rsidP="00B11B0D">
            <w:pPr>
              <w:autoSpaceDE/>
              <w:autoSpaceDN/>
              <w:jc w:val="center"/>
              <w:rPr>
                <w:sz w:val="20"/>
                <w:szCs w:val="20"/>
              </w:rPr>
            </w:pPr>
            <w:r w:rsidRPr="00BB6AFA">
              <w:rPr>
                <w:sz w:val="20"/>
                <w:szCs w:val="20"/>
              </w:rPr>
              <w:t>349</w:t>
            </w:r>
          </w:p>
        </w:tc>
        <w:tc>
          <w:tcPr>
            <w:tcW w:w="801" w:type="dxa"/>
            <w:shd w:val="clear" w:color="auto" w:fill="auto"/>
            <w:vAlign w:val="center"/>
            <w:hideMark/>
          </w:tcPr>
          <w:p w14:paraId="0FAD3F27" w14:textId="77777777" w:rsidR="00EA32C5" w:rsidRPr="00BB6AFA" w:rsidRDefault="00EA32C5" w:rsidP="00B11B0D">
            <w:pPr>
              <w:autoSpaceDE/>
              <w:autoSpaceDN/>
              <w:jc w:val="center"/>
              <w:rPr>
                <w:sz w:val="20"/>
                <w:szCs w:val="20"/>
              </w:rPr>
            </w:pPr>
            <w:r w:rsidRPr="00BB6AFA">
              <w:rPr>
                <w:sz w:val="20"/>
                <w:szCs w:val="20"/>
              </w:rPr>
              <w:t>14.07.2000 г.</w:t>
            </w:r>
          </w:p>
        </w:tc>
        <w:tc>
          <w:tcPr>
            <w:tcW w:w="765" w:type="dxa"/>
            <w:shd w:val="clear" w:color="auto" w:fill="auto"/>
            <w:noWrap/>
            <w:vAlign w:val="center"/>
            <w:hideMark/>
          </w:tcPr>
          <w:p w14:paraId="045C7684" w14:textId="77777777" w:rsidR="00EA32C5" w:rsidRPr="00BB6AFA" w:rsidRDefault="00EA32C5" w:rsidP="00B11B0D">
            <w:pPr>
              <w:autoSpaceDE/>
              <w:autoSpaceDN/>
              <w:jc w:val="center"/>
              <w:rPr>
                <w:sz w:val="20"/>
                <w:szCs w:val="20"/>
              </w:rPr>
            </w:pPr>
            <w:r w:rsidRPr="00BB6AFA">
              <w:rPr>
                <w:sz w:val="20"/>
                <w:szCs w:val="20"/>
              </w:rPr>
              <w:t>66/2000</w:t>
            </w:r>
          </w:p>
        </w:tc>
        <w:tc>
          <w:tcPr>
            <w:tcW w:w="911" w:type="dxa"/>
            <w:shd w:val="clear" w:color="auto" w:fill="auto"/>
            <w:noWrap/>
            <w:vAlign w:val="center"/>
            <w:hideMark/>
          </w:tcPr>
          <w:p w14:paraId="6A3B5408" w14:textId="77777777" w:rsidR="00EA32C5" w:rsidRPr="00BB6AFA" w:rsidRDefault="00EA32C5" w:rsidP="00B11B0D">
            <w:pPr>
              <w:autoSpaceDE/>
              <w:autoSpaceDN/>
              <w:jc w:val="center"/>
              <w:rPr>
                <w:sz w:val="20"/>
                <w:szCs w:val="20"/>
              </w:rPr>
            </w:pPr>
            <w:r w:rsidRPr="00BB6AFA">
              <w:rPr>
                <w:sz w:val="20"/>
                <w:szCs w:val="20"/>
              </w:rPr>
              <w:t>27078,075</w:t>
            </w:r>
          </w:p>
        </w:tc>
        <w:tc>
          <w:tcPr>
            <w:tcW w:w="1045" w:type="dxa"/>
            <w:shd w:val="clear" w:color="auto" w:fill="auto"/>
            <w:vAlign w:val="center"/>
            <w:hideMark/>
          </w:tcPr>
          <w:p w14:paraId="0113ABF3" w14:textId="77777777" w:rsidR="00EA32C5" w:rsidRPr="00BB6AFA" w:rsidRDefault="00EA32C5" w:rsidP="00B11B0D">
            <w:pPr>
              <w:autoSpaceDE/>
              <w:autoSpaceDN/>
              <w:jc w:val="center"/>
              <w:rPr>
                <w:sz w:val="20"/>
                <w:szCs w:val="20"/>
              </w:rPr>
            </w:pPr>
            <w:r w:rsidRPr="00BB6AFA">
              <w:rPr>
                <w:sz w:val="20"/>
                <w:szCs w:val="20"/>
              </w:rPr>
              <w:t>София</w:t>
            </w:r>
            <w:r w:rsidRPr="00BB6AFA">
              <w:rPr>
                <w:sz w:val="20"/>
                <w:szCs w:val="20"/>
              </w:rPr>
              <w:br/>
              <w:t>София град</w:t>
            </w:r>
            <w:r w:rsidRPr="00BB6AFA">
              <w:rPr>
                <w:sz w:val="20"/>
                <w:szCs w:val="20"/>
              </w:rPr>
              <w:br/>
              <w:t>Перник</w:t>
            </w:r>
          </w:p>
        </w:tc>
        <w:tc>
          <w:tcPr>
            <w:tcW w:w="1246" w:type="dxa"/>
            <w:shd w:val="clear" w:color="auto" w:fill="auto"/>
            <w:vAlign w:val="center"/>
            <w:hideMark/>
          </w:tcPr>
          <w:p w14:paraId="6AB8321C" w14:textId="77777777" w:rsidR="00EA32C5" w:rsidRPr="00BB6AFA" w:rsidRDefault="00EA32C5" w:rsidP="00B11B0D">
            <w:pPr>
              <w:autoSpaceDE/>
              <w:autoSpaceDN/>
              <w:jc w:val="center"/>
              <w:rPr>
                <w:sz w:val="20"/>
                <w:szCs w:val="20"/>
              </w:rPr>
            </w:pPr>
            <w:r w:rsidRPr="00BB6AFA">
              <w:rPr>
                <w:sz w:val="20"/>
                <w:szCs w:val="20"/>
              </w:rPr>
              <w:t>Столична</w:t>
            </w:r>
            <w:r w:rsidRPr="00BB6AFA">
              <w:rPr>
                <w:sz w:val="20"/>
                <w:szCs w:val="20"/>
              </w:rPr>
              <w:br/>
              <w:t>Самоков</w:t>
            </w:r>
            <w:r w:rsidRPr="00BB6AFA">
              <w:rPr>
                <w:sz w:val="20"/>
                <w:szCs w:val="20"/>
              </w:rPr>
              <w:br/>
              <w:t>Перник</w:t>
            </w:r>
            <w:r w:rsidRPr="00BB6AFA">
              <w:rPr>
                <w:sz w:val="20"/>
                <w:szCs w:val="20"/>
              </w:rPr>
              <w:br/>
              <w:t>Радомир</w:t>
            </w:r>
          </w:p>
        </w:tc>
        <w:tc>
          <w:tcPr>
            <w:tcW w:w="1047" w:type="dxa"/>
            <w:shd w:val="clear" w:color="auto" w:fill="auto"/>
            <w:noWrap/>
            <w:hideMark/>
          </w:tcPr>
          <w:p w14:paraId="37675C27" w14:textId="77777777" w:rsidR="00EA32C5" w:rsidRPr="00BB6AFA" w:rsidRDefault="00EA32C5" w:rsidP="00B11B0D">
            <w:pPr>
              <w:autoSpaceDE/>
              <w:autoSpaceDN/>
              <w:rPr>
                <w:sz w:val="20"/>
                <w:szCs w:val="20"/>
              </w:rPr>
            </w:pPr>
          </w:p>
        </w:tc>
        <w:tc>
          <w:tcPr>
            <w:tcW w:w="3667" w:type="dxa"/>
            <w:shd w:val="clear" w:color="auto" w:fill="auto"/>
            <w:noWrap/>
            <w:hideMark/>
          </w:tcPr>
          <w:p w14:paraId="13470C67" w14:textId="77777777" w:rsidR="00EA32C5" w:rsidRPr="00BB6AFA" w:rsidRDefault="00EA32C5" w:rsidP="00BF6558">
            <w:pPr>
              <w:autoSpaceDE/>
              <w:autoSpaceDN/>
              <w:rPr>
                <w:sz w:val="20"/>
                <w:szCs w:val="20"/>
              </w:rPr>
            </w:pPr>
            <w:r w:rsidRPr="00BB6AFA">
              <w:rPr>
                <w:sz w:val="20"/>
                <w:szCs w:val="20"/>
              </w:rPr>
              <w:t>Да се обявят за строго охранителен периметър и природен парк с резерватите в него, горите и пасбищата</w:t>
            </w:r>
            <w:r w:rsidR="00BF6558" w:rsidRPr="00BB6AFA">
              <w:rPr>
                <w:sz w:val="20"/>
                <w:szCs w:val="20"/>
              </w:rPr>
              <w:t xml:space="preserve"> яйлаци в планина Витоша</w:t>
            </w:r>
          </w:p>
        </w:tc>
      </w:tr>
      <w:tr w:rsidR="00EA32C5" w:rsidRPr="00BB6AFA" w14:paraId="7EEE2969" w14:textId="77777777" w:rsidTr="00E67C90">
        <w:trPr>
          <w:trHeight w:val="2040"/>
        </w:trPr>
        <w:tc>
          <w:tcPr>
            <w:tcW w:w="715" w:type="dxa"/>
            <w:shd w:val="clear" w:color="auto" w:fill="auto"/>
            <w:noWrap/>
            <w:vAlign w:val="center"/>
            <w:hideMark/>
          </w:tcPr>
          <w:p w14:paraId="2CAD6224" w14:textId="77777777" w:rsidR="00EA32C5" w:rsidRPr="00BB6AFA" w:rsidRDefault="00EA32C5" w:rsidP="00B11B0D">
            <w:pPr>
              <w:autoSpaceDE/>
              <w:autoSpaceDN/>
              <w:jc w:val="center"/>
              <w:rPr>
                <w:b/>
                <w:bCs/>
                <w:sz w:val="20"/>
                <w:szCs w:val="20"/>
              </w:rPr>
            </w:pPr>
            <w:r w:rsidRPr="00BB6AFA">
              <w:rPr>
                <w:b/>
                <w:bCs/>
                <w:sz w:val="20"/>
                <w:szCs w:val="20"/>
              </w:rPr>
              <w:t>2</w:t>
            </w:r>
          </w:p>
        </w:tc>
        <w:tc>
          <w:tcPr>
            <w:tcW w:w="567" w:type="dxa"/>
            <w:shd w:val="clear" w:color="auto" w:fill="auto"/>
            <w:noWrap/>
            <w:vAlign w:val="center"/>
            <w:hideMark/>
          </w:tcPr>
          <w:p w14:paraId="129AC1FE"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5610E89E" w14:textId="77777777" w:rsidR="00EA32C5" w:rsidRPr="00BB6AFA" w:rsidRDefault="00E67C90" w:rsidP="00B11B0D">
            <w:pPr>
              <w:autoSpaceDE/>
              <w:autoSpaceDN/>
              <w:jc w:val="center"/>
              <w:rPr>
                <w:b/>
                <w:bCs/>
                <w:sz w:val="20"/>
                <w:szCs w:val="20"/>
              </w:rPr>
            </w:pPr>
            <w:r w:rsidRPr="00BB6AFA">
              <w:rPr>
                <w:b/>
                <w:bCs/>
                <w:sz w:val="20"/>
                <w:szCs w:val="20"/>
              </w:rPr>
              <w:t>Златни пясъци</w:t>
            </w:r>
          </w:p>
        </w:tc>
        <w:tc>
          <w:tcPr>
            <w:tcW w:w="948" w:type="dxa"/>
            <w:shd w:val="clear" w:color="auto" w:fill="auto"/>
            <w:noWrap/>
            <w:vAlign w:val="center"/>
            <w:hideMark/>
          </w:tcPr>
          <w:p w14:paraId="61B8C9D7"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09243226"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4CA484A4" w14:textId="77777777" w:rsidR="00EA32C5" w:rsidRPr="00BB6AFA" w:rsidRDefault="00EA32C5" w:rsidP="00B11B0D">
            <w:pPr>
              <w:autoSpaceDE/>
              <w:autoSpaceDN/>
              <w:jc w:val="center"/>
              <w:rPr>
                <w:sz w:val="20"/>
                <w:szCs w:val="20"/>
              </w:rPr>
            </w:pPr>
            <w:r w:rsidRPr="00BB6AFA">
              <w:rPr>
                <w:sz w:val="20"/>
                <w:szCs w:val="20"/>
              </w:rPr>
              <w:t>580</w:t>
            </w:r>
          </w:p>
        </w:tc>
        <w:tc>
          <w:tcPr>
            <w:tcW w:w="801" w:type="dxa"/>
            <w:shd w:val="clear" w:color="auto" w:fill="auto"/>
            <w:vAlign w:val="center"/>
            <w:hideMark/>
          </w:tcPr>
          <w:p w14:paraId="5E816131" w14:textId="77777777" w:rsidR="00EA32C5" w:rsidRPr="00BB6AFA" w:rsidRDefault="00EA32C5" w:rsidP="00B11B0D">
            <w:pPr>
              <w:autoSpaceDE/>
              <w:autoSpaceDN/>
              <w:jc w:val="center"/>
              <w:rPr>
                <w:sz w:val="20"/>
                <w:szCs w:val="20"/>
              </w:rPr>
            </w:pPr>
            <w:r w:rsidRPr="00BB6AFA">
              <w:rPr>
                <w:sz w:val="20"/>
                <w:szCs w:val="20"/>
              </w:rPr>
              <w:t>14.08.2001 г.</w:t>
            </w:r>
          </w:p>
        </w:tc>
        <w:tc>
          <w:tcPr>
            <w:tcW w:w="765" w:type="dxa"/>
            <w:shd w:val="clear" w:color="auto" w:fill="auto"/>
            <w:noWrap/>
            <w:vAlign w:val="center"/>
            <w:hideMark/>
          </w:tcPr>
          <w:p w14:paraId="247A77EF" w14:textId="77777777" w:rsidR="00EA32C5" w:rsidRPr="00BB6AFA" w:rsidRDefault="00EA32C5" w:rsidP="00B11B0D">
            <w:pPr>
              <w:autoSpaceDE/>
              <w:autoSpaceDN/>
              <w:jc w:val="center"/>
              <w:rPr>
                <w:sz w:val="20"/>
                <w:szCs w:val="20"/>
              </w:rPr>
            </w:pPr>
            <w:r w:rsidRPr="00BB6AFA">
              <w:rPr>
                <w:sz w:val="20"/>
                <w:szCs w:val="20"/>
              </w:rPr>
              <w:t>81/2001</w:t>
            </w:r>
          </w:p>
        </w:tc>
        <w:tc>
          <w:tcPr>
            <w:tcW w:w="911" w:type="dxa"/>
            <w:shd w:val="clear" w:color="auto" w:fill="auto"/>
            <w:noWrap/>
            <w:vAlign w:val="center"/>
            <w:hideMark/>
          </w:tcPr>
          <w:p w14:paraId="0957CB38" w14:textId="77777777" w:rsidR="00EA32C5" w:rsidRPr="00BB6AFA" w:rsidRDefault="00EA32C5" w:rsidP="00B11B0D">
            <w:pPr>
              <w:autoSpaceDE/>
              <w:autoSpaceDN/>
              <w:jc w:val="center"/>
              <w:rPr>
                <w:sz w:val="20"/>
                <w:szCs w:val="20"/>
              </w:rPr>
            </w:pPr>
            <w:r w:rsidRPr="00BB6AFA">
              <w:rPr>
                <w:sz w:val="20"/>
                <w:szCs w:val="20"/>
              </w:rPr>
              <w:t>1324,7</w:t>
            </w:r>
          </w:p>
        </w:tc>
        <w:tc>
          <w:tcPr>
            <w:tcW w:w="1045" w:type="dxa"/>
            <w:shd w:val="clear" w:color="auto" w:fill="auto"/>
            <w:noWrap/>
            <w:vAlign w:val="center"/>
            <w:hideMark/>
          </w:tcPr>
          <w:p w14:paraId="081BCA16" w14:textId="77777777" w:rsidR="00EA32C5" w:rsidRPr="00BB6AFA" w:rsidRDefault="00EA32C5" w:rsidP="00B11B0D">
            <w:pPr>
              <w:autoSpaceDE/>
              <w:autoSpaceDN/>
              <w:jc w:val="center"/>
              <w:rPr>
                <w:sz w:val="20"/>
                <w:szCs w:val="20"/>
              </w:rPr>
            </w:pPr>
            <w:r w:rsidRPr="00BB6AFA">
              <w:rPr>
                <w:sz w:val="20"/>
                <w:szCs w:val="20"/>
              </w:rPr>
              <w:t>Варна</w:t>
            </w:r>
          </w:p>
        </w:tc>
        <w:tc>
          <w:tcPr>
            <w:tcW w:w="1246" w:type="dxa"/>
            <w:shd w:val="clear" w:color="auto" w:fill="auto"/>
            <w:noWrap/>
            <w:vAlign w:val="center"/>
            <w:hideMark/>
          </w:tcPr>
          <w:p w14:paraId="2D245DF3" w14:textId="77777777" w:rsidR="00EA32C5" w:rsidRPr="00BB6AFA" w:rsidRDefault="00EA32C5" w:rsidP="00B11B0D">
            <w:pPr>
              <w:autoSpaceDE/>
              <w:autoSpaceDN/>
              <w:jc w:val="center"/>
              <w:rPr>
                <w:sz w:val="20"/>
                <w:szCs w:val="20"/>
              </w:rPr>
            </w:pPr>
            <w:r w:rsidRPr="00BB6AFA">
              <w:rPr>
                <w:sz w:val="20"/>
                <w:szCs w:val="20"/>
              </w:rPr>
              <w:t>Варна</w:t>
            </w:r>
          </w:p>
        </w:tc>
        <w:tc>
          <w:tcPr>
            <w:tcW w:w="1047" w:type="dxa"/>
            <w:shd w:val="clear" w:color="auto" w:fill="auto"/>
            <w:noWrap/>
            <w:hideMark/>
          </w:tcPr>
          <w:p w14:paraId="6734F058" w14:textId="77777777" w:rsidR="00EA32C5" w:rsidRPr="00BB6AFA" w:rsidRDefault="00EA32C5" w:rsidP="00B11B0D">
            <w:pPr>
              <w:autoSpaceDE/>
              <w:autoSpaceDN/>
              <w:rPr>
                <w:sz w:val="20"/>
                <w:szCs w:val="20"/>
              </w:rPr>
            </w:pPr>
          </w:p>
        </w:tc>
        <w:tc>
          <w:tcPr>
            <w:tcW w:w="3667" w:type="dxa"/>
            <w:shd w:val="clear" w:color="auto" w:fill="auto"/>
            <w:noWrap/>
            <w:hideMark/>
          </w:tcPr>
          <w:p w14:paraId="74F53B3A" w14:textId="77777777" w:rsidR="00EA32C5" w:rsidRPr="00BB6AFA" w:rsidRDefault="00EA32C5" w:rsidP="00B11B0D">
            <w:pPr>
              <w:autoSpaceDE/>
              <w:autoSpaceDN/>
              <w:rPr>
                <w:sz w:val="20"/>
                <w:szCs w:val="20"/>
              </w:rPr>
            </w:pPr>
            <w:r w:rsidRPr="00BB6AFA">
              <w:rPr>
                <w:sz w:val="20"/>
                <w:szCs w:val="20"/>
              </w:rPr>
              <w:t>Запазване на растителни и животински съобщества и характерни земни образувания и пейзажи, имащи научна и културна стойност и значение</w:t>
            </w:r>
          </w:p>
        </w:tc>
      </w:tr>
      <w:tr w:rsidR="00EA32C5" w:rsidRPr="00BB6AFA" w14:paraId="6349D432" w14:textId="77777777" w:rsidTr="00E67C90">
        <w:trPr>
          <w:trHeight w:val="1530"/>
        </w:trPr>
        <w:tc>
          <w:tcPr>
            <w:tcW w:w="715" w:type="dxa"/>
            <w:shd w:val="clear" w:color="auto" w:fill="auto"/>
            <w:noWrap/>
            <w:vAlign w:val="center"/>
            <w:hideMark/>
          </w:tcPr>
          <w:p w14:paraId="11B79F67" w14:textId="77777777" w:rsidR="00EA32C5" w:rsidRPr="00BB6AFA" w:rsidRDefault="00EA32C5" w:rsidP="00B11B0D">
            <w:pPr>
              <w:autoSpaceDE/>
              <w:autoSpaceDN/>
              <w:jc w:val="center"/>
              <w:rPr>
                <w:b/>
                <w:bCs/>
                <w:sz w:val="20"/>
                <w:szCs w:val="20"/>
              </w:rPr>
            </w:pPr>
            <w:r w:rsidRPr="00BB6AFA">
              <w:rPr>
                <w:b/>
                <w:bCs/>
                <w:sz w:val="20"/>
                <w:szCs w:val="20"/>
              </w:rPr>
              <w:t>3</w:t>
            </w:r>
          </w:p>
        </w:tc>
        <w:tc>
          <w:tcPr>
            <w:tcW w:w="567" w:type="dxa"/>
            <w:shd w:val="clear" w:color="auto" w:fill="auto"/>
            <w:noWrap/>
            <w:vAlign w:val="center"/>
            <w:hideMark/>
          </w:tcPr>
          <w:p w14:paraId="4C6AE871"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3C640F77" w14:textId="77777777" w:rsidR="00EA32C5" w:rsidRPr="00BB6AFA" w:rsidRDefault="00E67C90" w:rsidP="00B11B0D">
            <w:pPr>
              <w:autoSpaceDE/>
              <w:autoSpaceDN/>
              <w:jc w:val="center"/>
              <w:rPr>
                <w:b/>
                <w:bCs/>
                <w:sz w:val="20"/>
                <w:szCs w:val="20"/>
              </w:rPr>
            </w:pPr>
            <w:r w:rsidRPr="00BB6AFA">
              <w:rPr>
                <w:b/>
                <w:bCs/>
                <w:sz w:val="20"/>
                <w:szCs w:val="20"/>
              </w:rPr>
              <w:t>Русенски лом</w:t>
            </w:r>
          </w:p>
        </w:tc>
        <w:tc>
          <w:tcPr>
            <w:tcW w:w="948" w:type="dxa"/>
            <w:shd w:val="clear" w:color="auto" w:fill="auto"/>
            <w:noWrap/>
            <w:vAlign w:val="center"/>
            <w:hideMark/>
          </w:tcPr>
          <w:p w14:paraId="65B22EF5"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7FC047F7"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0E95BC34" w14:textId="77777777" w:rsidR="00EA32C5" w:rsidRPr="00BB6AFA" w:rsidRDefault="00EA32C5" w:rsidP="00B11B0D">
            <w:pPr>
              <w:autoSpaceDE/>
              <w:autoSpaceDN/>
              <w:jc w:val="center"/>
              <w:rPr>
                <w:sz w:val="20"/>
                <w:szCs w:val="20"/>
              </w:rPr>
            </w:pPr>
            <w:r w:rsidRPr="00BB6AFA">
              <w:rPr>
                <w:sz w:val="20"/>
                <w:szCs w:val="20"/>
              </w:rPr>
              <w:t>794</w:t>
            </w:r>
          </w:p>
        </w:tc>
        <w:tc>
          <w:tcPr>
            <w:tcW w:w="801" w:type="dxa"/>
            <w:shd w:val="clear" w:color="auto" w:fill="auto"/>
            <w:vAlign w:val="center"/>
            <w:hideMark/>
          </w:tcPr>
          <w:p w14:paraId="2161D8E8" w14:textId="77777777" w:rsidR="00EA32C5" w:rsidRPr="00BB6AFA" w:rsidRDefault="00EA32C5" w:rsidP="00B11B0D">
            <w:pPr>
              <w:autoSpaceDE/>
              <w:autoSpaceDN/>
              <w:jc w:val="center"/>
              <w:rPr>
                <w:sz w:val="20"/>
                <w:szCs w:val="20"/>
              </w:rPr>
            </w:pPr>
            <w:r w:rsidRPr="00BB6AFA">
              <w:rPr>
                <w:sz w:val="20"/>
                <w:szCs w:val="20"/>
              </w:rPr>
              <w:t>19.08.2002 г.</w:t>
            </w:r>
          </w:p>
        </w:tc>
        <w:tc>
          <w:tcPr>
            <w:tcW w:w="765" w:type="dxa"/>
            <w:shd w:val="clear" w:color="auto" w:fill="auto"/>
            <w:noWrap/>
            <w:vAlign w:val="center"/>
            <w:hideMark/>
          </w:tcPr>
          <w:p w14:paraId="41CAF0BB" w14:textId="77777777" w:rsidR="00EA32C5" w:rsidRPr="00BB6AFA" w:rsidRDefault="00EA32C5" w:rsidP="00B11B0D">
            <w:pPr>
              <w:autoSpaceDE/>
              <w:autoSpaceDN/>
              <w:jc w:val="center"/>
              <w:rPr>
                <w:sz w:val="20"/>
                <w:szCs w:val="20"/>
              </w:rPr>
            </w:pPr>
            <w:r w:rsidRPr="00BB6AFA">
              <w:rPr>
                <w:sz w:val="20"/>
                <w:szCs w:val="20"/>
              </w:rPr>
              <w:t>86/2002</w:t>
            </w:r>
          </w:p>
        </w:tc>
        <w:tc>
          <w:tcPr>
            <w:tcW w:w="911" w:type="dxa"/>
            <w:shd w:val="clear" w:color="auto" w:fill="auto"/>
            <w:noWrap/>
            <w:vAlign w:val="center"/>
            <w:hideMark/>
          </w:tcPr>
          <w:p w14:paraId="21821578" w14:textId="77777777" w:rsidR="00EA32C5" w:rsidRPr="00BB6AFA" w:rsidRDefault="00EA32C5" w:rsidP="00B11B0D">
            <w:pPr>
              <w:autoSpaceDE/>
              <w:autoSpaceDN/>
              <w:jc w:val="center"/>
              <w:rPr>
                <w:sz w:val="20"/>
                <w:szCs w:val="20"/>
              </w:rPr>
            </w:pPr>
            <w:r w:rsidRPr="00BB6AFA">
              <w:rPr>
                <w:sz w:val="20"/>
                <w:szCs w:val="20"/>
              </w:rPr>
              <w:t>3408</w:t>
            </w:r>
          </w:p>
        </w:tc>
        <w:tc>
          <w:tcPr>
            <w:tcW w:w="1045" w:type="dxa"/>
            <w:shd w:val="clear" w:color="auto" w:fill="auto"/>
            <w:noWrap/>
            <w:vAlign w:val="center"/>
            <w:hideMark/>
          </w:tcPr>
          <w:p w14:paraId="167E66C7" w14:textId="77777777" w:rsidR="00EA32C5" w:rsidRPr="00BB6AFA" w:rsidRDefault="00EA32C5" w:rsidP="00B11B0D">
            <w:pPr>
              <w:autoSpaceDE/>
              <w:autoSpaceDN/>
              <w:jc w:val="center"/>
              <w:rPr>
                <w:sz w:val="20"/>
                <w:szCs w:val="20"/>
              </w:rPr>
            </w:pPr>
            <w:r w:rsidRPr="00BB6AFA">
              <w:rPr>
                <w:sz w:val="20"/>
                <w:szCs w:val="20"/>
              </w:rPr>
              <w:t>Русе</w:t>
            </w:r>
          </w:p>
        </w:tc>
        <w:tc>
          <w:tcPr>
            <w:tcW w:w="1246" w:type="dxa"/>
            <w:shd w:val="clear" w:color="auto" w:fill="auto"/>
            <w:vAlign w:val="center"/>
            <w:hideMark/>
          </w:tcPr>
          <w:p w14:paraId="0A398D07" w14:textId="77777777" w:rsidR="00EA32C5" w:rsidRPr="00BB6AFA" w:rsidRDefault="00EA32C5" w:rsidP="00B11B0D">
            <w:pPr>
              <w:autoSpaceDE/>
              <w:autoSpaceDN/>
              <w:jc w:val="center"/>
              <w:rPr>
                <w:sz w:val="20"/>
                <w:szCs w:val="20"/>
              </w:rPr>
            </w:pPr>
            <w:r w:rsidRPr="00BB6AFA">
              <w:rPr>
                <w:sz w:val="20"/>
                <w:szCs w:val="20"/>
              </w:rPr>
              <w:t>Иваново,</w:t>
            </w:r>
            <w:r w:rsidRPr="00BB6AFA">
              <w:rPr>
                <w:sz w:val="20"/>
                <w:szCs w:val="20"/>
              </w:rPr>
              <w:br/>
              <w:t>Ветово</w:t>
            </w:r>
          </w:p>
        </w:tc>
        <w:tc>
          <w:tcPr>
            <w:tcW w:w="1047" w:type="dxa"/>
            <w:shd w:val="clear" w:color="auto" w:fill="auto"/>
            <w:noWrap/>
            <w:hideMark/>
          </w:tcPr>
          <w:p w14:paraId="5CE409E0" w14:textId="77777777" w:rsidR="00EA32C5" w:rsidRPr="00BB6AFA" w:rsidRDefault="00EA32C5" w:rsidP="00B11B0D">
            <w:pPr>
              <w:autoSpaceDE/>
              <w:autoSpaceDN/>
              <w:rPr>
                <w:sz w:val="20"/>
                <w:szCs w:val="20"/>
              </w:rPr>
            </w:pPr>
          </w:p>
        </w:tc>
        <w:tc>
          <w:tcPr>
            <w:tcW w:w="3667" w:type="dxa"/>
            <w:shd w:val="clear" w:color="auto" w:fill="auto"/>
            <w:noWrap/>
            <w:hideMark/>
          </w:tcPr>
          <w:p w14:paraId="335BC964" w14:textId="77777777" w:rsidR="00EA32C5" w:rsidRPr="00BB6AFA" w:rsidRDefault="00EA32C5" w:rsidP="00B11B0D">
            <w:pPr>
              <w:autoSpaceDE/>
              <w:autoSpaceDN/>
              <w:rPr>
                <w:sz w:val="20"/>
                <w:szCs w:val="20"/>
              </w:rPr>
            </w:pPr>
            <w:r w:rsidRPr="00BB6AFA">
              <w:rPr>
                <w:sz w:val="20"/>
                <w:szCs w:val="20"/>
              </w:rPr>
              <w:t>Oпазване на биологичното и ландшафтно</w:t>
            </w:r>
            <w:r w:rsidR="00BF6558" w:rsidRPr="00BB6AFA">
              <w:rPr>
                <w:sz w:val="20"/>
                <w:szCs w:val="20"/>
              </w:rPr>
              <w:t>то</w:t>
            </w:r>
            <w:r w:rsidRPr="00BB6AFA">
              <w:rPr>
                <w:sz w:val="20"/>
                <w:szCs w:val="20"/>
              </w:rPr>
              <w:t xml:space="preserve"> разнообразие и културно-историческото наследство</w:t>
            </w:r>
          </w:p>
        </w:tc>
      </w:tr>
      <w:tr w:rsidR="00EA32C5" w:rsidRPr="00BB6AFA" w14:paraId="4F45CDD0" w14:textId="77777777" w:rsidTr="00E67C90">
        <w:trPr>
          <w:trHeight w:val="2040"/>
        </w:trPr>
        <w:tc>
          <w:tcPr>
            <w:tcW w:w="715" w:type="dxa"/>
            <w:shd w:val="clear" w:color="auto" w:fill="auto"/>
            <w:noWrap/>
            <w:vAlign w:val="center"/>
            <w:hideMark/>
          </w:tcPr>
          <w:p w14:paraId="225E7E53" w14:textId="77777777" w:rsidR="00EA32C5" w:rsidRPr="00BB6AFA" w:rsidRDefault="00EA32C5" w:rsidP="00B11B0D">
            <w:pPr>
              <w:autoSpaceDE/>
              <w:autoSpaceDN/>
              <w:jc w:val="center"/>
              <w:rPr>
                <w:b/>
                <w:bCs/>
                <w:sz w:val="20"/>
                <w:szCs w:val="20"/>
              </w:rPr>
            </w:pPr>
            <w:r w:rsidRPr="00BB6AFA">
              <w:rPr>
                <w:b/>
                <w:bCs/>
                <w:sz w:val="20"/>
                <w:szCs w:val="20"/>
              </w:rPr>
              <w:t>4</w:t>
            </w:r>
          </w:p>
        </w:tc>
        <w:tc>
          <w:tcPr>
            <w:tcW w:w="567" w:type="dxa"/>
            <w:shd w:val="clear" w:color="auto" w:fill="auto"/>
            <w:noWrap/>
            <w:vAlign w:val="center"/>
            <w:hideMark/>
          </w:tcPr>
          <w:p w14:paraId="1E20E8CE"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6F8FF895" w14:textId="77777777" w:rsidR="00EA32C5" w:rsidRPr="00BB6AFA" w:rsidRDefault="00EA32C5" w:rsidP="00E67C90">
            <w:pPr>
              <w:autoSpaceDE/>
              <w:autoSpaceDN/>
              <w:jc w:val="center"/>
              <w:rPr>
                <w:b/>
                <w:bCs/>
                <w:sz w:val="20"/>
                <w:szCs w:val="20"/>
              </w:rPr>
            </w:pPr>
            <w:r w:rsidRPr="00BB6AFA">
              <w:rPr>
                <w:b/>
                <w:bCs/>
                <w:sz w:val="20"/>
                <w:szCs w:val="20"/>
              </w:rPr>
              <w:t>Ш</w:t>
            </w:r>
            <w:r w:rsidR="00E67C90" w:rsidRPr="00BB6AFA">
              <w:rPr>
                <w:b/>
                <w:bCs/>
                <w:sz w:val="20"/>
                <w:szCs w:val="20"/>
              </w:rPr>
              <w:t xml:space="preserve">уменско плато </w:t>
            </w:r>
          </w:p>
        </w:tc>
        <w:tc>
          <w:tcPr>
            <w:tcW w:w="948" w:type="dxa"/>
            <w:shd w:val="clear" w:color="auto" w:fill="auto"/>
            <w:noWrap/>
            <w:vAlign w:val="center"/>
            <w:hideMark/>
          </w:tcPr>
          <w:p w14:paraId="01404C7E"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1AC321AB"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4AEF50D3" w14:textId="77777777" w:rsidR="00EA32C5" w:rsidRPr="00BB6AFA" w:rsidRDefault="00EA32C5" w:rsidP="00B11B0D">
            <w:pPr>
              <w:autoSpaceDE/>
              <w:autoSpaceDN/>
              <w:jc w:val="center"/>
              <w:rPr>
                <w:sz w:val="20"/>
                <w:szCs w:val="20"/>
              </w:rPr>
            </w:pPr>
            <w:r w:rsidRPr="00BB6AFA">
              <w:rPr>
                <w:sz w:val="20"/>
                <w:szCs w:val="20"/>
              </w:rPr>
              <w:t>563</w:t>
            </w:r>
          </w:p>
        </w:tc>
        <w:tc>
          <w:tcPr>
            <w:tcW w:w="801" w:type="dxa"/>
            <w:shd w:val="clear" w:color="auto" w:fill="auto"/>
            <w:vAlign w:val="center"/>
            <w:hideMark/>
          </w:tcPr>
          <w:p w14:paraId="59FC7A5E" w14:textId="77777777" w:rsidR="00EA32C5" w:rsidRPr="00BB6AFA" w:rsidRDefault="00EA32C5" w:rsidP="00B11B0D">
            <w:pPr>
              <w:autoSpaceDE/>
              <w:autoSpaceDN/>
              <w:jc w:val="center"/>
              <w:rPr>
                <w:sz w:val="20"/>
                <w:szCs w:val="20"/>
              </w:rPr>
            </w:pPr>
            <w:r w:rsidRPr="00BB6AFA">
              <w:rPr>
                <w:sz w:val="20"/>
                <w:szCs w:val="20"/>
              </w:rPr>
              <w:t>08.05.2003 г.</w:t>
            </w:r>
          </w:p>
        </w:tc>
        <w:tc>
          <w:tcPr>
            <w:tcW w:w="765" w:type="dxa"/>
            <w:shd w:val="clear" w:color="auto" w:fill="auto"/>
            <w:noWrap/>
            <w:vAlign w:val="center"/>
            <w:hideMark/>
          </w:tcPr>
          <w:p w14:paraId="45EF43DC" w14:textId="77777777" w:rsidR="00EA32C5" w:rsidRPr="00BB6AFA" w:rsidRDefault="00EA32C5" w:rsidP="00B11B0D">
            <w:pPr>
              <w:autoSpaceDE/>
              <w:autoSpaceDN/>
              <w:jc w:val="center"/>
              <w:rPr>
                <w:sz w:val="20"/>
                <w:szCs w:val="20"/>
              </w:rPr>
            </w:pPr>
            <w:r w:rsidRPr="00BB6AFA">
              <w:rPr>
                <w:sz w:val="20"/>
                <w:szCs w:val="20"/>
              </w:rPr>
              <w:t>60/2003</w:t>
            </w:r>
          </w:p>
        </w:tc>
        <w:tc>
          <w:tcPr>
            <w:tcW w:w="911" w:type="dxa"/>
            <w:shd w:val="clear" w:color="auto" w:fill="auto"/>
            <w:noWrap/>
            <w:vAlign w:val="center"/>
            <w:hideMark/>
          </w:tcPr>
          <w:p w14:paraId="070B355A" w14:textId="77777777" w:rsidR="00EA32C5" w:rsidRPr="00BB6AFA" w:rsidRDefault="00EA32C5" w:rsidP="00B11B0D">
            <w:pPr>
              <w:autoSpaceDE/>
              <w:autoSpaceDN/>
              <w:jc w:val="center"/>
              <w:rPr>
                <w:sz w:val="20"/>
                <w:szCs w:val="20"/>
              </w:rPr>
            </w:pPr>
            <w:r w:rsidRPr="00BB6AFA">
              <w:rPr>
                <w:sz w:val="20"/>
                <w:szCs w:val="20"/>
              </w:rPr>
              <w:t>3930,7</w:t>
            </w:r>
          </w:p>
        </w:tc>
        <w:tc>
          <w:tcPr>
            <w:tcW w:w="1045" w:type="dxa"/>
            <w:shd w:val="clear" w:color="auto" w:fill="auto"/>
            <w:noWrap/>
            <w:vAlign w:val="center"/>
            <w:hideMark/>
          </w:tcPr>
          <w:p w14:paraId="540A7CC9" w14:textId="77777777" w:rsidR="00EA32C5" w:rsidRPr="00BB6AFA" w:rsidRDefault="00EA32C5" w:rsidP="00B11B0D">
            <w:pPr>
              <w:autoSpaceDE/>
              <w:autoSpaceDN/>
              <w:jc w:val="center"/>
              <w:rPr>
                <w:sz w:val="20"/>
                <w:szCs w:val="20"/>
              </w:rPr>
            </w:pPr>
            <w:r w:rsidRPr="00BB6AFA">
              <w:rPr>
                <w:sz w:val="20"/>
                <w:szCs w:val="20"/>
              </w:rPr>
              <w:t>Шумен</w:t>
            </w:r>
          </w:p>
        </w:tc>
        <w:tc>
          <w:tcPr>
            <w:tcW w:w="1246" w:type="dxa"/>
            <w:shd w:val="clear" w:color="auto" w:fill="auto"/>
            <w:vAlign w:val="center"/>
            <w:hideMark/>
          </w:tcPr>
          <w:p w14:paraId="3162029D" w14:textId="77777777" w:rsidR="00EA32C5" w:rsidRPr="00BB6AFA" w:rsidRDefault="00EA32C5" w:rsidP="00B11B0D">
            <w:pPr>
              <w:autoSpaceDE/>
              <w:autoSpaceDN/>
              <w:jc w:val="center"/>
              <w:rPr>
                <w:sz w:val="20"/>
                <w:szCs w:val="20"/>
              </w:rPr>
            </w:pPr>
            <w:r w:rsidRPr="00BB6AFA">
              <w:rPr>
                <w:sz w:val="20"/>
                <w:szCs w:val="20"/>
              </w:rPr>
              <w:t>Шумен</w:t>
            </w:r>
            <w:r w:rsidRPr="00BB6AFA">
              <w:rPr>
                <w:sz w:val="20"/>
                <w:szCs w:val="20"/>
              </w:rPr>
              <w:br/>
              <w:t>Велики Преслав</w:t>
            </w:r>
          </w:p>
        </w:tc>
        <w:tc>
          <w:tcPr>
            <w:tcW w:w="1047" w:type="dxa"/>
            <w:shd w:val="clear" w:color="auto" w:fill="auto"/>
            <w:noWrap/>
            <w:hideMark/>
          </w:tcPr>
          <w:p w14:paraId="180B017A" w14:textId="77777777" w:rsidR="00EA32C5" w:rsidRPr="00BB6AFA" w:rsidRDefault="00EA32C5" w:rsidP="00B11B0D">
            <w:pPr>
              <w:autoSpaceDE/>
              <w:autoSpaceDN/>
              <w:rPr>
                <w:sz w:val="20"/>
                <w:szCs w:val="20"/>
              </w:rPr>
            </w:pPr>
          </w:p>
        </w:tc>
        <w:tc>
          <w:tcPr>
            <w:tcW w:w="3667" w:type="dxa"/>
            <w:shd w:val="clear" w:color="auto" w:fill="auto"/>
            <w:noWrap/>
            <w:hideMark/>
          </w:tcPr>
          <w:p w14:paraId="794460E3" w14:textId="77777777" w:rsidR="00EA32C5" w:rsidRPr="00BB6AFA" w:rsidRDefault="00EA32C5" w:rsidP="00B11B0D">
            <w:pPr>
              <w:autoSpaceDE/>
              <w:autoSpaceDN/>
              <w:rPr>
                <w:sz w:val="20"/>
                <w:szCs w:val="20"/>
              </w:rPr>
            </w:pPr>
            <w:r w:rsidRPr="00BB6AFA">
              <w:rPr>
                <w:sz w:val="20"/>
                <w:szCs w:val="20"/>
              </w:rPr>
              <w:t>Запазване на ценни растителни и животински общности, както и запазване на голямото разнообразие и красотата на местата, подходящи за почивка и туризъм</w:t>
            </w:r>
          </w:p>
        </w:tc>
      </w:tr>
      <w:tr w:rsidR="00EA32C5" w:rsidRPr="00BB6AFA" w14:paraId="15B41071" w14:textId="77777777" w:rsidTr="00E67C90">
        <w:trPr>
          <w:trHeight w:val="2040"/>
        </w:trPr>
        <w:tc>
          <w:tcPr>
            <w:tcW w:w="715" w:type="dxa"/>
            <w:shd w:val="clear" w:color="auto" w:fill="auto"/>
            <w:noWrap/>
            <w:vAlign w:val="center"/>
            <w:hideMark/>
          </w:tcPr>
          <w:p w14:paraId="43F58D63" w14:textId="77777777" w:rsidR="00EA32C5" w:rsidRPr="00BB6AFA" w:rsidRDefault="00EA32C5" w:rsidP="00B11B0D">
            <w:pPr>
              <w:autoSpaceDE/>
              <w:autoSpaceDN/>
              <w:jc w:val="center"/>
              <w:rPr>
                <w:b/>
                <w:bCs/>
                <w:sz w:val="20"/>
                <w:szCs w:val="20"/>
              </w:rPr>
            </w:pPr>
            <w:r w:rsidRPr="00BB6AFA">
              <w:rPr>
                <w:b/>
                <w:bCs/>
                <w:sz w:val="20"/>
                <w:szCs w:val="20"/>
              </w:rPr>
              <w:t>5</w:t>
            </w:r>
          </w:p>
        </w:tc>
        <w:tc>
          <w:tcPr>
            <w:tcW w:w="567" w:type="dxa"/>
            <w:shd w:val="clear" w:color="auto" w:fill="auto"/>
            <w:noWrap/>
            <w:vAlign w:val="center"/>
            <w:hideMark/>
          </w:tcPr>
          <w:p w14:paraId="3E3DED3A"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68C290E0" w14:textId="77777777" w:rsidR="00EA32C5" w:rsidRPr="00BB6AFA" w:rsidRDefault="00EA32C5" w:rsidP="00A451C1">
            <w:pPr>
              <w:autoSpaceDE/>
              <w:autoSpaceDN/>
              <w:jc w:val="center"/>
              <w:rPr>
                <w:b/>
                <w:bCs/>
                <w:sz w:val="20"/>
                <w:szCs w:val="20"/>
              </w:rPr>
            </w:pPr>
            <w:r w:rsidRPr="00BB6AFA">
              <w:rPr>
                <w:b/>
                <w:bCs/>
                <w:sz w:val="20"/>
                <w:szCs w:val="20"/>
              </w:rPr>
              <w:t>С</w:t>
            </w:r>
            <w:r w:rsidR="00A451C1" w:rsidRPr="00BB6AFA">
              <w:rPr>
                <w:b/>
                <w:bCs/>
                <w:sz w:val="20"/>
                <w:szCs w:val="20"/>
              </w:rPr>
              <w:t>ините камъни</w:t>
            </w:r>
          </w:p>
        </w:tc>
        <w:tc>
          <w:tcPr>
            <w:tcW w:w="948" w:type="dxa"/>
            <w:shd w:val="clear" w:color="auto" w:fill="auto"/>
            <w:noWrap/>
            <w:vAlign w:val="center"/>
            <w:hideMark/>
          </w:tcPr>
          <w:p w14:paraId="0B3CD42B"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37A43396"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315BE3A6" w14:textId="77777777" w:rsidR="00EA32C5" w:rsidRPr="00BB6AFA" w:rsidRDefault="00EA32C5" w:rsidP="00B11B0D">
            <w:pPr>
              <w:autoSpaceDE/>
              <w:autoSpaceDN/>
              <w:jc w:val="center"/>
              <w:rPr>
                <w:sz w:val="20"/>
                <w:szCs w:val="20"/>
              </w:rPr>
            </w:pPr>
            <w:r w:rsidRPr="00BB6AFA">
              <w:rPr>
                <w:sz w:val="20"/>
                <w:szCs w:val="20"/>
              </w:rPr>
              <w:t>351</w:t>
            </w:r>
          </w:p>
        </w:tc>
        <w:tc>
          <w:tcPr>
            <w:tcW w:w="801" w:type="dxa"/>
            <w:shd w:val="clear" w:color="auto" w:fill="auto"/>
            <w:vAlign w:val="center"/>
            <w:hideMark/>
          </w:tcPr>
          <w:p w14:paraId="2D392F32" w14:textId="77777777" w:rsidR="00EA32C5" w:rsidRPr="00BB6AFA" w:rsidRDefault="00EA32C5" w:rsidP="00B11B0D">
            <w:pPr>
              <w:autoSpaceDE/>
              <w:autoSpaceDN/>
              <w:jc w:val="center"/>
              <w:rPr>
                <w:sz w:val="20"/>
                <w:szCs w:val="20"/>
              </w:rPr>
            </w:pPr>
            <w:r w:rsidRPr="00BB6AFA">
              <w:rPr>
                <w:sz w:val="20"/>
                <w:szCs w:val="20"/>
              </w:rPr>
              <w:t>14.07.2000 г.</w:t>
            </w:r>
          </w:p>
        </w:tc>
        <w:tc>
          <w:tcPr>
            <w:tcW w:w="765" w:type="dxa"/>
            <w:shd w:val="clear" w:color="auto" w:fill="auto"/>
            <w:noWrap/>
            <w:vAlign w:val="center"/>
            <w:hideMark/>
          </w:tcPr>
          <w:p w14:paraId="05D46D7B" w14:textId="77777777" w:rsidR="00EA32C5" w:rsidRPr="00BB6AFA" w:rsidRDefault="00EA32C5" w:rsidP="00B11B0D">
            <w:pPr>
              <w:autoSpaceDE/>
              <w:autoSpaceDN/>
              <w:jc w:val="center"/>
              <w:rPr>
                <w:sz w:val="20"/>
                <w:szCs w:val="20"/>
              </w:rPr>
            </w:pPr>
            <w:r w:rsidRPr="00BB6AFA">
              <w:rPr>
                <w:sz w:val="20"/>
                <w:szCs w:val="20"/>
              </w:rPr>
              <w:t>66/2000</w:t>
            </w:r>
          </w:p>
        </w:tc>
        <w:tc>
          <w:tcPr>
            <w:tcW w:w="911" w:type="dxa"/>
            <w:shd w:val="clear" w:color="auto" w:fill="auto"/>
            <w:noWrap/>
            <w:vAlign w:val="center"/>
            <w:hideMark/>
          </w:tcPr>
          <w:p w14:paraId="4178B2C5" w14:textId="77777777" w:rsidR="00EA32C5" w:rsidRPr="00BB6AFA" w:rsidRDefault="00EA32C5" w:rsidP="00B11B0D">
            <w:pPr>
              <w:autoSpaceDE/>
              <w:autoSpaceDN/>
              <w:jc w:val="center"/>
              <w:rPr>
                <w:sz w:val="20"/>
                <w:szCs w:val="20"/>
              </w:rPr>
            </w:pPr>
            <w:r w:rsidRPr="00BB6AFA">
              <w:rPr>
                <w:sz w:val="20"/>
                <w:szCs w:val="20"/>
              </w:rPr>
              <w:t>11 380,8</w:t>
            </w:r>
          </w:p>
        </w:tc>
        <w:tc>
          <w:tcPr>
            <w:tcW w:w="1045" w:type="dxa"/>
            <w:shd w:val="clear" w:color="auto" w:fill="auto"/>
            <w:noWrap/>
            <w:vAlign w:val="center"/>
            <w:hideMark/>
          </w:tcPr>
          <w:p w14:paraId="4E6EF40D" w14:textId="77777777" w:rsidR="00EA32C5" w:rsidRPr="00BB6AFA" w:rsidRDefault="00EA32C5" w:rsidP="00B11B0D">
            <w:pPr>
              <w:autoSpaceDE/>
              <w:autoSpaceDN/>
              <w:jc w:val="center"/>
              <w:rPr>
                <w:sz w:val="20"/>
                <w:szCs w:val="20"/>
              </w:rPr>
            </w:pPr>
            <w:r w:rsidRPr="00BB6AFA">
              <w:rPr>
                <w:sz w:val="20"/>
                <w:szCs w:val="20"/>
              </w:rPr>
              <w:t>Сливен</w:t>
            </w:r>
          </w:p>
        </w:tc>
        <w:tc>
          <w:tcPr>
            <w:tcW w:w="1246" w:type="dxa"/>
            <w:shd w:val="clear" w:color="auto" w:fill="auto"/>
            <w:noWrap/>
            <w:vAlign w:val="center"/>
            <w:hideMark/>
          </w:tcPr>
          <w:p w14:paraId="11957150" w14:textId="77777777" w:rsidR="00EA32C5" w:rsidRPr="00BB6AFA" w:rsidRDefault="00EA32C5" w:rsidP="00B11B0D">
            <w:pPr>
              <w:autoSpaceDE/>
              <w:autoSpaceDN/>
              <w:jc w:val="center"/>
              <w:rPr>
                <w:sz w:val="20"/>
                <w:szCs w:val="20"/>
              </w:rPr>
            </w:pPr>
            <w:r w:rsidRPr="00BB6AFA">
              <w:rPr>
                <w:sz w:val="20"/>
                <w:szCs w:val="20"/>
              </w:rPr>
              <w:t>Сливен</w:t>
            </w:r>
          </w:p>
        </w:tc>
        <w:tc>
          <w:tcPr>
            <w:tcW w:w="1047" w:type="dxa"/>
            <w:shd w:val="clear" w:color="auto" w:fill="auto"/>
            <w:noWrap/>
            <w:hideMark/>
          </w:tcPr>
          <w:p w14:paraId="2D28D4B1" w14:textId="77777777" w:rsidR="00EA32C5" w:rsidRPr="00BB6AFA" w:rsidRDefault="00EA32C5" w:rsidP="00B11B0D">
            <w:pPr>
              <w:autoSpaceDE/>
              <w:autoSpaceDN/>
              <w:rPr>
                <w:sz w:val="20"/>
                <w:szCs w:val="20"/>
              </w:rPr>
            </w:pPr>
          </w:p>
        </w:tc>
        <w:tc>
          <w:tcPr>
            <w:tcW w:w="3667" w:type="dxa"/>
            <w:shd w:val="clear" w:color="auto" w:fill="auto"/>
            <w:noWrap/>
            <w:hideMark/>
          </w:tcPr>
          <w:p w14:paraId="127460D9" w14:textId="77777777" w:rsidR="00EA32C5" w:rsidRPr="00BB6AFA" w:rsidRDefault="00EA32C5" w:rsidP="00B11B0D">
            <w:pPr>
              <w:autoSpaceDE/>
              <w:autoSpaceDN/>
              <w:rPr>
                <w:sz w:val="20"/>
                <w:szCs w:val="20"/>
              </w:rPr>
            </w:pPr>
            <w:r w:rsidRPr="00BB6AFA">
              <w:rPr>
                <w:sz w:val="20"/>
                <w:szCs w:val="20"/>
              </w:rPr>
              <w:t>Да се запазят ценните растителни и животински общности и богатото разнообразие на природата в естествено състояние за нуждите на науката, отдиха и туризма</w:t>
            </w:r>
          </w:p>
        </w:tc>
      </w:tr>
      <w:tr w:rsidR="00EA32C5" w:rsidRPr="00BB6AFA" w14:paraId="13D33D76" w14:textId="77777777" w:rsidTr="00E67C90">
        <w:trPr>
          <w:trHeight w:val="1275"/>
        </w:trPr>
        <w:tc>
          <w:tcPr>
            <w:tcW w:w="715" w:type="dxa"/>
            <w:shd w:val="clear" w:color="auto" w:fill="auto"/>
            <w:noWrap/>
            <w:vAlign w:val="center"/>
            <w:hideMark/>
          </w:tcPr>
          <w:p w14:paraId="37E78DF3" w14:textId="77777777" w:rsidR="00EA32C5" w:rsidRPr="00BB6AFA" w:rsidRDefault="00EA32C5" w:rsidP="00B11B0D">
            <w:pPr>
              <w:autoSpaceDE/>
              <w:autoSpaceDN/>
              <w:jc w:val="center"/>
              <w:rPr>
                <w:b/>
                <w:bCs/>
                <w:sz w:val="20"/>
                <w:szCs w:val="20"/>
              </w:rPr>
            </w:pPr>
            <w:r w:rsidRPr="00BB6AFA">
              <w:rPr>
                <w:b/>
                <w:bCs/>
                <w:sz w:val="20"/>
                <w:szCs w:val="20"/>
              </w:rPr>
              <w:t>6</w:t>
            </w:r>
          </w:p>
        </w:tc>
        <w:tc>
          <w:tcPr>
            <w:tcW w:w="567" w:type="dxa"/>
            <w:shd w:val="clear" w:color="auto" w:fill="auto"/>
            <w:noWrap/>
            <w:vAlign w:val="center"/>
            <w:hideMark/>
          </w:tcPr>
          <w:p w14:paraId="493D8762"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587F87DA" w14:textId="77777777" w:rsidR="00EA32C5" w:rsidRPr="00BB6AFA" w:rsidRDefault="00EA32C5" w:rsidP="00A451C1">
            <w:pPr>
              <w:autoSpaceDE/>
              <w:autoSpaceDN/>
              <w:jc w:val="center"/>
              <w:rPr>
                <w:b/>
                <w:bCs/>
                <w:sz w:val="20"/>
                <w:szCs w:val="20"/>
              </w:rPr>
            </w:pPr>
            <w:r w:rsidRPr="00BB6AFA">
              <w:rPr>
                <w:b/>
                <w:bCs/>
                <w:sz w:val="20"/>
                <w:szCs w:val="20"/>
              </w:rPr>
              <w:t>В</w:t>
            </w:r>
            <w:r w:rsidR="00A451C1" w:rsidRPr="00BB6AFA">
              <w:rPr>
                <w:b/>
                <w:bCs/>
                <w:sz w:val="20"/>
                <w:szCs w:val="20"/>
              </w:rPr>
              <w:t>рачански балкан</w:t>
            </w:r>
          </w:p>
        </w:tc>
        <w:tc>
          <w:tcPr>
            <w:tcW w:w="948" w:type="dxa"/>
            <w:shd w:val="clear" w:color="auto" w:fill="auto"/>
            <w:noWrap/>
            <w:vAlign w:val="center"/>
            <w:hideMark/>
          </w:tcPr>
          <w:p w14:paraId="2F8B9A73"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19B108F8"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37B1C7BE" w14:textId="77777777" w:rsidR="00EA32C5" w:rsidRPr="00BB6AFA" w:rsidRDefault="00EA32C5" w:rsidP="00B11B0D">
            <w:pPr>
              <w:autoSpaceDE/>
              <w:autoSpaceDN/>
              <w:jc w:val="center"/>
              <w:rPr>
                <w:sz w:val="20"/>
                <w:szCs w:val="20"/>
              </w:rPr>
            </w:pPr>
            <w:r w:rsidRPr="00BB6AFA">
              <w:rPr>
                <w:sz w:val="20"/>
                <w:szCs w:val="20"/>
              </w:rPr>
              <w:t>934</w:t>
            </w:r>
          </w:p>
        </w:tc>
        <w:tc>
          <w:tcPr>
            <w:tcW w:w="801" w:type="dxa"/>
            <w:shd w:val="clear" w:color="auto" w:fill="auto"/>
            <w:vAlign w:val="center"/>
            <w:hideMark/>
          </w:tcPr>
          <w:p w14:paraId="3A489FF6" w14:textId="77777777" w:rsidR="00EA32C5" w:rsidRPr="00BB6AFA" w:rsidRDefault="00EA32C5" w:rsidP="00B11B0D">
            <w:pPr>
              <w:autoSpaceDE/>
              <w:autoSpaceDN/>
              <w:jc w:val="center"/>
              <w:rPr>
                <w:sz w:val="20"/>
                <w:szCs w:val="20"/>
              </w:rPr>
            </w:pPr>
            <w:r w:rsidRPr="00BB6AFA">
              <w:rPr>
                <w:sz w:val="20"/>
                <w:szCs w:val="20"/>
              </w:rPr>
              <w:t>22.07.2003 г.</w:t>
            </w:r>
          </w:p>
        </w:tc>
        <w:tc>
          <w:tcPr>
            <w:tcW w:w="765" w:type="dxa"/>
            <w:shd w:val="clear" w:color="auto" w:fill="auto"/>
            <w:noWrap/>
            <w:vAlign w:val="center"/>
            <w:hideMark/>
          </w:tcPr>
          <w:p w14:paraId="0F2D7557" w14:textId="77777777" w:rsidR="00EA32C5" w:rsidRPr="00BB6AFA" w:rsidRDefault="00EA32C5" w:rsidP="00B11B0D">
            <w:pPr>
              <w:autoSpaceDE/>
              <w:autoSpaceDN/>
              <w:jc w:val="center"/>
              <w:rPr>
                <w:sz w:val="20"/>
                <w:szCs w:val="20"/>
              </w:rPr>
            </w:pPr>
            <w:r w:rsidRPr="00BB6AFA">
              <w:rPr>
                <w:sz w:val="20"/>
                <w:szCs w:val="20"/>
              </w:rPr>
              <w:t>73/2003</w:t>
            </w:r>
          </w:p>
        </w:tc>
        <w:tc>
          <w:tcPr>
            <w:tcW w:w="911" w:type="dxa"/>
            <w:shd w:val="clear" w:color="auto" w:fill="auto"/>
            <w:noWrap/>
            <w:vAlign w:val="center"/>
            <w:hideMark/>
          </w:tcPr>
          <w:p w14:paraId="5DFB3D55" w14:textId="77777777" w:rsidR="00EA32C5" w:rsidRPr="00BB6AFA" w:rsidRDefault="00EA32C5" w:rsidP="00B11B0D">
            <w:pPr>
              <w:autoSpaceDE/>
              <w:autoSpaceDN/>
              <w:jc w:val="center"/>
              <w:rPr>
                <w:sz w:val="20"/>
                <w:szCs w:val="20"/>
              </w:rPr>
            </w:pPr>
            <w:r w:rsidRPr="00BB6AFA">
              <w:rPr>
                <w:sz w:val="20"/>
                <w:szCs w:val="20"/>
              </w:rPr>
              <w:t>30 129,9</w:t>
            </w:r>
          </w:p>
        </w:tc>
        <w:tc>
          <w:tcPr>
            <w:tcW w:w="1045" w:type="dxa"/>
            <w:shd w:val="clear" w:color="auto" w:fill="auto"/>
            <w:vAlign w:val="center"/>
            <w:hideMark/>
          </w:tcPr>
          <w:p w14:paraId="0A6CBE99" w14:textId="77777777" w:rsidR="00EA32C5" w:rsidRPr="00BB6AFA" w:rsidRDefault="00EA32C5" w:rsidP="00B11B0D">
            <w:pPr>
              <w:autoSpaceDE/>
              <w:autoSpaceDN/>
              <w:jc w:val="center"/>
              <w:rPr>
                <w:sz w:val="20"/>
                <w:szCs w:val="20"/>
              </w:rPr>
            </w:pPr>
            <w:r w:rsidRPr="00BB6AFA">
              <w:rPr>
                <w:sz w:val="20"/>
                <w:szCs w:val="20"/>
              </w:rPr>
              <w:t>Враца</w:t>
            </w:r>
            <w:r w:rsidRPr="00BB6AFA">
              <w:rPr>
                <w:sz w:val="20"/>
                <w:szCs w:val="20"/>
              </w:rPr>
              <w:br/>
              <w:t>Монтана</w:t>
            </w:r>
            <w:r w:rsidRPr="00BB6AFA">
              <w:rPr>
                <w:sz w:val="20"/>
                <w:szCs w:val="20"/>
              </w:rPr>
              <w:br/>
              <w:t>София</w:t>
            </w:r>
          </w:p>
        </w:tc>
        <w:tc>
          <w:tcPr>
            <w:tcW w:w="1246" w:type="dxa"/>
            <w:shd w:val="clear" w:color="auto" w:fill="auto"/>
            <w:vAlign w:val="center"/>
            <w:hideMark/>
          </w:tcPr>
          <w:p w14:paraId="08D8A976" w14:textId="77777777" w:rsidR="00EA32C5" w:rsidRPr="00BB6AFA" w:rsidRDefault="00EA32C5" w:rsidP="00B11B0D">
            <w:pPr>
              <w:autoSpaceDE/>
              <w:autoSpaceDN/>
              <w:jc w:val="center"/>
              <w:rPr>
                <w:sz w:val="20"/>
                <w:szCs w:val="20"/>
              </w:rPr>
            </w:pPr>
            <w:r w:rsidRPr="00BB6AFA">
              <w:rPr>
                <w:sz w:val="20"/>
                <w:szCs w:val="20"/>
              </w:rPr>
              <w:t>Враца,</w:t>
            </w:r>
            <w:r w:rsidRPr="00BB6AFA">
              <w:rPr>
                <w:sz w:val="20"/>
                <w:szCs w:val="20"/>
              </w:rPr>
              <w:br/>
              <w:t>Криводол,</w:t>
            </w:r>
            <w:r w:rsidRPr="00BB6AFA">
              <w:rPr>
                <w:sz w:val="20"/>
                <w:szCs w:val="20"/>
              </w:rPr>
              <w:br/>
              <w:t>Мездра</w:t>
            </w:r>
            <w:r w:rsidRPr="00BB6AFA">
              <w:rPr>
                <w:sz w:val="20"/>
                <w:szCs w:val="20"/>
              </w:rPr>
              <w:br/>
              <w:t>Вършец</w:t>
            </w:r>
            <w:r w:rsidRPr="00BB6AFA">
              <w:rPr>
                <w:sz w:val="20"/>
                <w:szCs w:val="20"/>
              </w:rPr>
              <w:br/>
              <w:t>Своге</w:t>
            </w:r>
          </w:p>
        </w:tc>
        <w:tc>
          <w:tcPr>
            <w:tcW w:w="1047" w:type="dxa"/>
            <w:shd w:val="clear" w:color="auto" w:fill="auto"/>
            <w:noWrap/>
            <w:hideMark/>
          </w:tcPr>
          <w:p w14:paraId="7AE9B7FB" w14:textId="77777777" w:rsidR="00EA32C5" w:rsidRPr="00BB6AFA" w:rsidRDefault="00EA32C5" w:rsidP="00B11B0D">
            <w:pPr>
              <w:autoSpaceDE/>
              <w:autoSpaceDN/>
              <w:rPr>
                <w:sz w:val="20"/>
                <w:szCs w:val="20"/>
              </w:rPr>
            </w:pPr>
          </w:p>
        </w:tc>
        <w:tc>
          <w:tcPr>
            <w:tcW w:w="3667" w:type="dxa"/>
            <w:shd w:val="clear" w:color="auto" w:fill="auto"/>
            <w:noWrap/>
            <w:hideMark/>
          </w:tcPr>
          <w:p w14:paraId="73440726" w14:textId="77777777" w:rsidR="00EA32C5" w:rsidRPr="00BB6AFA" w:rsidRDefault="00FA3D0C" w:rsidP="00B11B0D">
            <w:pPr>
              <w:autoSpaceDE/>
              <w:autoSpaceDN/>
              <w:rPr>
                <w:sz w:val="20"/>
                <w:szCs w:val="20"/>
              </w:rPr>
            </w:pPr>
            <w:r w:rsidRPr="00BB6AFA">
              <w:rPr>
                <w:sz w:val="20"/>
                <w:szCs w:val="20"/>
              </w:rPr>
              <w:t>Н</w:t>
            </w:r>
            <w:r w:rsidR="00EA32C5" w:rsidRPr="00BB6AFA">
              <w:rPr>
                <w:sz w:val="20"/>
                <w:szCs w:val="20"/>
              </w:rPr>
              <w:t>е е посочена в заповедта за обявяване</w:t>
            </w:r>
            <w:r w:rsidRPr="00BB6AFA">
              <w:rPr>
                <w:sz w:val="20"/>
                <w:szCs w:val="20"/>
              </w:rPr>
              <w:t>.</w:t>
            </w:r>
          </w:p>
        </w:tc>
      </w:tr>
      <w:tr w:rsidR="00EA32C5" w:rsidRPr="00BB6AFA" w14:paraId="43EAB3A9" w14:textId="77777777" w:rsidTr="00E67C90">
        <w:trPr>
          <w:trHeight w:val="2040"/>
        </w:trPr>
        <w:tc>
          <w:tcPr>
            <w:tcW w:w="715" w:type="dxa"/>
            <w:shd w:val="clear" w:color="auto" w:fill="auto"/>
            <w:noWrap/>
            <w:vAlign w:val="center"/>
            <w:hideMark/>
          </w:tcPr>
          <w:p w14:paraId="29E986B3" w14:textId="77777777" w:rsidR="00EA32C5" w:rsidRPr="00BB6AFA" w:rsidRDefault="00EA32C5" w:rsidP="00B11B0D">
            <w:pPr>
              <w:autoSpaceDE/>
              <w:autoSpaceDN/>
              <w:jc w:val="center"/>
              <w:rPr>
                <w:b/>
                <w:bCs/>
                <w:sz w:val="20"/>
                <w:szCs w:val="20"/>
              </w:rPr>
            </w:pPr>
            <w:r w:rsidRPr="00BB6AFA">
              <w:rPr>
                <w:b/>
                <w:bCs/>
                <w:sz w:val="20"/>
                <w:szCs w:val="20"/>
              </w:rPr>
              <w:t>7</w:t>
            </w:r>
          </w:p>
        </w:tc>
        <w:tc>
          <w:tcPr>
            <w:tcW w:w="567" w:type="dxa"/>
            <w:shd w:val="clear" w:color="auto" w:fill="auto"/>
            <w:noWrap/>
            <w:vAlign w:val="center"/>
            <w:hideMark/>
          </w:tcPr>
          <w:p w14:paraId="7EE148A8"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23AD47C0" w14:textId="77777777" w:rsidR="00EA32C5" w:rsidRPr="00BB6AFA" w:rsidRDefault="00EA32C5" w:rsidP="00A451C1">
            <w:pPr>
              <w:autoSpaceDE/>
              <w:autoSpaceDN/>
              <w:jc w:val="center"/>
              <w:rPr>
                <w:b/>
                <w:bCs/>
                <w:sz w:val="20"/>
                <w:szCs w:val="20"/>
              </w:rPr>
            </w:pPr>
            <w:r w:rsidRPr="00BB6AFA">
              <w:rPr>
                <w:b/>
                <w:bCs/>
                <w:sz w:val="20"/>
                <w:szCs w:val="20"/>
              </w:rPr>
              <w:t>С</w:t>
            </w:r>
            <w:r w:rsidR="00A451C1" w:rsidRPr="00BB6AFA">
              <w:rPr>
                <w:b/>
                <w:bCs/>
                <w:sz w:val="20"/>
                <w:szCs w:val="20"/>
              </w:rPr>
              <w:t>транджа</w:t>
            </w:r>
          </w:p>
        </w:tc>
        <w:tc>
          <w:tcPr>
            <w:tcW w:w="948" w:type="dxa"/>
            <w:shd w:val="clear" w:color="auto" w:fill="auto"/>
            <w:noWrap/>
            <w:vAlign w:val="center"/>
            <w:hideMark/>
          </w:tcPr>
          <w:p w14:paraId="49A647D2"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0B1E308A"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038CB2B" w14:textId="77777777" w:rsidR="00EA32C5" w:rsidRPr="00BB6AFA" w:rsidRDefault="00EA32C5" w:rsidP="00B11B0D">
            <w:pPr>
              <w:autoSpaceDE/>
              <w:autoSpaceDN/>
              <w:jc w:val="center"/>
              <w:rPr>
                <w:sz w:val="20"/>
                <w:szCs w:val="20"/>
              </w:rPr>
            </w:pPr>
            <w:r w:rsidRPr="00BB6AFA">
              <w:rPr>
                <w:sz w:val="20"/>
                <w:szCs w:val="20"/>
              </w:rPr>
              <w:t>350</w:t>
            </w:r>
          </w:p>
        </w:tc>
        <w:tc>
          <w:tcPr>
            <w:tcW w:w="801" w:type="dxa"/>
            <w:shd w:val="clear" w:color="auto" w:fill="auto"/>
            <w:vAlign w:val="center"/>
            <w:hideMark/>
          </w:tcPr>
          <w:p w14:paraId="3DD6EA77" w14:textId="77777777" w:rsidR="00EA32C5" w:rsidRPr="00BB6AFA" w:rsidRDefault="00EA32C5" w:rsidP="00B11B0D">
            <w:pPr>
              <w:autoSpaceDE/>
              <w:autoSpaceDN/>
              <w:jc w:val="center"/>
              <w:rPr>
                <w:sz w:val="20"/>
                <w:szCs w:val="20"/>
              </w:rPr>
            </w:pPr>
            <w:r w:rsidRPr="00BB6AFA">
              <w:rPr>
                <w:sz w:val="20"/>
                <w:szCs w:val="20"/>
              </w:rPr>
              <w:t>14.07.2000 г.</w:t>
            </w:r>
          </w:p>
        </w:tc>
        <w:tc>
          <w:tcPr>
            <w:tcW w:w="765" w:type="dxa"/>
            <w:shd w:val="clear" w:color="auto" w:fill="auto"/>
            <w:noWrap/>
            <w:vAlign w:val="center"/>
            <w:hideMark/>
          </w:tcPr>
          <w:p w14:paraId="78EDB9C2" w14:textId="77777777" w:rsidR="00EA32C5" w:rsidRPr="00BB6AFA" w:rsidRDefault="00EA32C5" w:rsidP="00B11B0D">
            <w:pPr>
              <w:autoSpaceDE/>
              <w:autoSpaceDN/>
              <w:jc w:val="center"/>
              <w:rPr>
                <w:sz w:val="20"/>
                <w:szCs w:val="20"/>
              </w:rPr>
            </w:pPr>
            <w:r w:rsidRPr="00BB6AFA">
              <w:rPr>
                <w:sz w:val="20"/>
                <w:szCs w:val="20"/>
              </w:rPr>
              <w:t>66/2000</w:t>
            </w:r>
          </w:p>
        </w:tc>
        <w:tc>
          <w:tcPr>
            <w:tcW w:w="911" w:type="dxa"/>
            <w:shd w:val="clear" w:color="auto" w:fill="auto"/>
            <w:noWrap/>
            <w:vAlign w:val="center"/>
            <w:hideMark/>
          </w:tcPr>
          <w:p w14:paraId="52FC4235" w14:textId="77777777" w:rsidR="00EA32C5" w:rsidRPr="00BB6AFA" w:rsidRDefault="00EA32C5" w:rsidP="00B11B0D">
            <w:pPr>
              <w:autoSpaceDE/>
              <w:autoSpaceDN/>
              <w:jc w:val="center"/>
              <w:rPr>
                <w:sz w:val="20"/>
                <w:szCs w:val="20"/>
              </w:rPr>
            </w:pPr>
            <w:r w:rsidRPr="00BB6AFA">
              <w:rPr>
                <w:sz w:val="20"/>
                <w:szCs w:val="20"/>
              </w:rPr>
              <w:t>116054,2147</w:t>
            </w:r>
          </w:p>
        </w:tc>
        <w:tc>
          <w:tcPr>
            <w:tcW w:w="1045" w:type="dxa"/>
            <w:shd w:val="clear" w:color="auto" w:fill="auto"/>
            <w:noWrap/>
            <w:vAlign w:val="center"/>
            <w:hideMark/>
          </w:tcPr>
          <w:p w14:paraId="3284D979" w14:textId="77777777" w:rsidR="00EA32C5" w:rsidRPr="00BB6AFA" w:rsidRDefault="00EA32C5" w:rsidP="00B11B0D">
            <w:pPr>
              <w:autoSpaceDE/>
              <w:autoSpaceDN/>
              <w:jc w:val="center"/>
              <w:rPr>
                <w:sz w:val="20"/>
                <w:szCs w:val="20"/>
              </w:rPr>
            </w:pPr>
            <w:r w:rsidRPr="00BB6AFA">
              <w:rPr>
                <w:sz w:val="20"/>
                <w:szCs w:val="20"/>
              </w:rPr>
              <w:t>Бургас</w:t>
            </w:r>
          </w:p>
        </w:tc>
        <w:tc>
          <w:tcPr>
            <w:tcW w:w="1246" w:type="dxa"/>
            <w:shd w:val="clear" w:color="auto" w:fill="auto"/>
            <w:vAlign w:val="center"/>
            <w:hideMark/>
          </w:tcPr>
          <w:p w14:paraId="2D97D837" w14:textId="77777777" w:rsidR="00EA32C5" w:rsidRPr="00BB6AFA" w:rsidRDefault="00EA32C5" w:rsidP="00B11B0D">
            <w:pPr>
              <w:autoSpaceDE/>
              <w:autoSpaceDN/>
              <w:jc w:val="center"/>
              <w:rPr>
                <w:sz w:val="20"/>
                <w:szCs w:val="20"/>
              </w:rPr>
            </w:pPr>
            <w:r w:rsidRPr="00BB6AFA">
              <w:rPr>
                <w:sz w:val="20"/>
                <w:szCs w:val="20"/>
              </w:rPr>
              <w:t>Малко Търново,</w:t>
            </w:r>
            <w:r w:rsidRPr="00BB6AFA">
              <w:rPr>
                <w:sz w:val="20"/>
                <w:szCs w:val="20"/>
              </w:rPr>
              <w:br/>
              <w:t>Царево</w:t>
            </w:r>
          </w:p>
        </w:tc>
        <w:tc>
          <w:tcPr>
            <w:tcW w:w="1047" w:type="dxa"/>
            <w:shd w:val="clear" w:color="auto" w:fill="auto"/>
            <w:noWrap/>
            <w:hideMark/>
          </w:tcPr>
          <w:p w14:paraId="354E86FB" w14:textId="77777777" w:rsidR="00EA32C5" w:rsidRPr="00BB6AFA" w:rsidRDefault="00EA32C5" w:rsidP="00B11B0D">
            <w:pPr>
              <w:autoSpaceDE/>
              <w:autoSpaceDN/>
              <w:rPr>
                <w:sz w:val="20"/>
                <w:szCs w:val="20"/>
              </w:rPr>
            </w:pPr>
          </w:p>
        </w:tc>
        <w:tc>
          <w:tcPr>
            <w:tcW w:w="3667" w:type="dxa"/>
            <w:shd w:val="clear" w:color="auto" w:fill="auto"/>
            <w:noWrap/>
            <w:hideMark/>
          </w:tcPr>
          <w:p w14:paraId="209D0C39" w14:textId="77777777" w:rsidR="00EA32C5" w:rsidRPr="00BB6AFA" w:rsidRDefault="00EA32C5" w:rsidP="00B11B0D">
            <w:pPr>
              <w:autoSpaceDE/>
              <w:autoSpaceDN/>
              <w:rPr>
                <w:sz w:val="20"/>
                <w:szCs w:val="20"/>
              </w:rPr>
            </w:pPr>
            <w:r w:rsidRPr="00BB6AFA">
              <w:rPr>
                <w:sz w:val="20"/>
                <w:szCs w:val="20"/>
              </w:rPr>
              <w:t>Дългосрочното опазване на уникалната природа във водосборите на реките Велека и Резовска и осигуряване на устойчиво социално-икономическо развитие в</w:t>
            </w:r>
            <w:r w:rsidR="00FA3D0C" w:rsidRPr="00BB6AFA">
              <w:rPr>
                <w:sz w:val="20"/>
                <w:szCs w:val="20"/>
              </w:rPr>
              <w:t xml:space="preserve"> района</w:t>
            </w:r>
          </w:p>
        </w:tc>
      </w:tr>
      <w:tr w:rsidR="00EA32C5" w:rsidRPr="00BB6AFA" w14:paraId="3F1B5989" w14:textId="77777777" w:rsidTr="00E67C90">
        <w:trPr>
          <w:trHeight w:val="3825"/>
        </w:trPr>
        <w:tc>
          <w:tcPr>
            <w:tcW w:w="715" w:type="dxa"/>
            <w:shd w:val="clear" w:color="auto" w:fill="auto"/>
            <w:noWrap/>
            <w:vAlign w:val="center"/>
            <w:hideMark/>
          </w:tcPr>
          <w:p w14:paraId="1DFB22C7" w14:textId="77777777" w:rsidR="00EA32C5" w:rsidRPr="00BB6AFA" w:rsidRDefault="00EA32C5" w:rsidP="00B11B0D">
            <w:pPr>
              <w:autoSpaceDE/>
              <w:autoSpaceDN/>
              <w:jc w:val="center"/>
              <w:rPr>
                <w:b/>
                <w:bCs/>
                <w:sz w:val="20"/>
                <w:szCs w:val="20"/>
              </w:rPr>
            </w:pPr>
            <w:r w:rsidRPr="00BB6AFA">
              <w:rPr>
                <w:b/>
                <w:bCs/>
                <w:sz w:val="20"/>
                <w:szCs w:val="20"/>
              </w:rPr>
              <w:t>9</w:t>
            </w:r>
          </w:p>
        </w:tc>
        <w:tc>
          <w:tcPr>
            <w:tcW w:w="567" w:type="dxa"/>
            <w:shd w:val="clear" w:color="auto" w:fill="auto"/>
            <w:noWrap/>
            <w:vAlign w:val="center"/>
            <w:hideMark/>
          </w:tcPr>
          <w:p w14:paraId="4671F19A"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1C4E7B76" w14:textId="77777777" w:rsidR="00EA32C5" w:rsidRPr="00BB6AFA" w:rsidRDefault="00EA32C5" w:rsidP="00A451C1">
            <w:pPr>
              <w:autoSpaceDE/>
              <w:autoSpaceDN/>
              <w:jc w:val="center"/>
              <w:rPr>
                <w:b/>
                <w:bCs/>
                <w:sz w:val="20"/>
                <w:szCs w:val="20"/>
              </w:rPr>
            </w:pPr>
            <w:r w:rsidRPr="00BB6AFA">
              <w:rPr>
                <w:b/>
                <w:bCs/>
                <w:sz w:val="20"/>
                <w:szCs w:val="20"/>
              </w:rPr>
              <w:t>П</w:t>
            </w:r>
            <w:r w:rsidR="00A451C1" w:rsidRPr="00BB6AFA">
              <w:rPr>
                <w:b/>
                <w:bCs/>
                <w:sz w:val="20"/>
                <w:szCs w:val="20"/>
              </w:rPr>
              <w:t>ерсина</w:t>
            </w:r>
          </w:p>
        </w:tc>
        <w:tc>
          <w:tcPr>
            <w:tcW w:w="948" w:type="dxa"/>
            <w:shd w:val="clear" w:color="auto" w:fill="auto"/>
            <w:noWrap/>
            <w:vAlign w:val="center"/>
            <w:hideMark/>
          </w:tcPr>
          <w:p w14:paraId="09E32188"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698A12B4"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70FC7B59" w14:textId="77777777" w:rsidR="00EA32C5" w:rsidRPr="00BB6AFA" w:rsidRDefault="00EA32C5" w:rsidP="00B11B0D">
            <w:pPr>
              <w:autoSpaceDE/>
              <w:autoSpaceDN/>
              <w:jc w:val="center"/>
              <w:rPr>
                <w:sz w:val="20"/>
                <w:szCs w:val="20"/>
              </w:rPr>
            </w:pPr>
            <w:r w:rsidRPr="00BB6AFA">
              <w:rPr>
                <w:sz w:val="20"/>
                <w:szCs w:val="20"/>
              </w:rPr>
              <w:t>684</w:t>
            </w:r>
          </w:p>
        </w:tc>
        <w:tc>
          <w:tcPr>
            <w:tcW w:w="801" w:type="dxa"/>
            <w:shd w:val="clear" w:color="auto" w:fill="auto"/>
            <w:vAlign w:val="center"/>
            <w:hideMark/>
          </w:tcPr>
          <w:p w14:paraId="2114FE1E" w14:textId="77777777" w:rsidR="00EA32C5" w:rsidRPr="00BB6AFA" w:rsidRDefault="00EA32C5" w:rsidP="00B11B0D">
            <w:pPr>
              <w:autoSpaceDE/>
              <w:autoSpaceDN/>
              <w:jc w:val="center"/>
              <w:rPr>
                <w:sz w:val="20"/>
                <w:szCs w:val="20"/>
              </w:rPr>
            </w:pPr>
            <w:r w:rsidRPr="00BB6AFA">
              <w:rPr>
                <w:sz w:val="20"/>
                <w:szCs w:val="20"/>
              </w:rPr>
              <w:t>04.12.2000 г.</w:t>
            </w:r>
          </w:p>
        </w:tc>
        <w:tc>
          <w:tcPr>
            <w:tcW w:w="765" w:type="dxa"/>
            <w:shd w:val="clear" w:color="auto" w:fill="auto"/>
            <w:noWrap/>
            <w:vAlign w:val="center"/>
            <w:hideMark/>
          </w:tcPr>
          <w:p w14:paraId="3D65973F" w14:textId="77777777" w:rsidR="00EA32C5" w:rsidRPr="00BB6AFA" w:rsidRDefault="00EA32C5" w:rsidP="00B11B0D">
            <w:pPr>
              <w:autoSpaceDE/>
              <w:autoSpaceDN/>
              <w:jc w:val="center"/>
              <w:rPr>
                <w:sz w:val="20"/>
                <w:szCs w:val="20"/>
              </w:rPr>
            </w:pPr>
            <w:r w:rsidRPr="00BB6AFA">
              <w:rPr>
                <w:sz w:val="20"/>
                <w:szCs w:val="20"/>
              </w:rPr>
              <w:t>105/2000</w:t>
            </w:r>
          </w:p>
        </w:tc>
        <w:tc>
          <w:tcPr>
            <w:tcW w:w="911" w:type="dxa"/>
            <w:shd w:val="clear" w:color="auto" w:fill="auto"/>
            <w:noWrap/>
            <w:vAlign w:val="center"/>
            <w:hideMark/>
          </w:tcPr>
          <w:p w14:paraId="7D681743" w14:textId="77777777" w:rsidR="00EA32C5" w:rsidRPr="00BB6AFA" w:rsidRDefault="00EA32C5" w:rsidP="00B11B0D">
            <w:pPr>
              <w:autoSpaceDE/>
              <w:autoSpaceDN/>
              <w:jc w:val="center"/>
              <w:rPr>
                <w:sz w:val="20"/>
                <w:szCs w:val="20"/>
              </w:rPr>
            </w:pPr>
            <w:r w:rsidRPr="00BB6AFA">
              <w:rPr>
                <w:sz w:val="20"/>
                <w:szCs w:val="20"/>
              </w:rPr>
              <w:t>21 762,2</w:t>
            </w:r>
          </w:p>
        </w:tc>
        <w:tc>
          <w:tcPr>
            <w:tcW w:w="1045" w:type="dxa"/>
            <w:shd w:val="clear" w:color="auto" w:fill="auto"/>
            <w:vAlign w:val="center"/>
            <w:hideMark/>
          </w:tcPr>
          <w:p w14:paraId="1D515B34" w14:textId="77777777" w:rsidR="00EA32C5" w:rsidRPr="00BB6AFA" w:rsidRDefault="00EA32C5" w:rsidP="00B11B0D">
            <w:pPr>
              <w:autoSpaceDE/>
              <w:autoSpaceDN/>
              <w:jc w:val="center"/>
              <w:rPr>
                <w:sz w:val="20"/>
                <w:szCs w:val="20"/>
              </w:rPr>
            </w:pPr>
            <w:r w:rsidRPr="00BB6AFA">
              <w:rPr>
                <w:sz w:val="20"/>
                <w:szCs w:val="20"/>
              </w:rPr>
              <w:t xml:space="preserve">Плевен </w:t>
            </w:r>
            <w:r w:rsidRPr="00BB6AFA">
              <w:rPr>
                <w:sz w:val="20"/>
                <w:szCs w:val="20"/>
              </w:rPr>
              <w:br/>
              <w:t>Велико Търново</w:t>
            </w:r>
          </w:p>
        </w:tc>
        <w:tc>
          <w:tcPr>
            <w:tcW w:w="1246" w:type="dxa"/>
            <w:shd w:val="clear" w:color="auto" w:fill="auto"/>
            <w:vAlign w:val="center"/>
            <w:hideMark/>
          </w:tcPr>
          <w:p w14:paraId="5524A917" w14:textId="77777777" w:rsidR="00EA32C5" w:rsidRPr="00BB6AFA" w:rsidRDefault="00EA32C5" w:rsidP="00B11B0D">
            <w:pPr>
              <w:autoSpaceDE/>
              <w:autoSpaceDN/>
              <w:jc w:val="center"/>
              <w:rPr>
                <w:sz w:val="20"/>
                <w:szCs w:val="20"/>
              </w:rPr>
            </w:pPr>
            <w:r w:rsidRPr="00BB6AFA">
              <w:rPr>
                <w:sz w:val="20"/>
                <w:szCs w:val="20"/>
              </w:rPr>
              <w:t>Никопол,</w:t>
            </w:r>
            <w:r w:rsidRPr="00BB6AFA">
              <w:rPr>
                <w:sz w:val="20"/>
                <w:szCs w:val="20"/>
              </w:rPr>
              <w:br/>
              <w:t>Белене</w:t>
            </w:r>
            <w:r w:rsidRPr="00BB6AFA">
              <w:rPr>
                <w:sz w:val="20"/>
                <w:szCs w:val="20"/>
              </w:rPr>
              <w:br/>
              <w:t>Свищов</w:t>
            </w:r>
          </w:p>
        </w:tc>
        <w:tc>
          <w:tcPr>
            <w:tcW w:w="1047" w:type="dxa"/>
            <w:shd w:val="clear" w:color="auto" w:fill="auto"/>
            <w:noWrap/>
            <w:hideMark/>
          </w:tcPr>
          <w:p w14:paraId="7A77B0F7" w14:textId="77777777" w:rsidR="00EA32C5" w:rsidRPr="00BB6AFA" w:rsidRDefault="00EA32C5" w:rsidP="00B11B0D">
            <w:pPr>
              <w:autoSpaceDE/>
              <w:autoSpaceDN/>
              <w:rPr>
                <w:sz w:val="20"/>
                <w:szCs w:val="20"/>
              </w:rPr>
            </w:pPr>
          </w:p>
        </w:tc>
        <w:tc>
          <w:tcPr>
            <w:tcW w:w="3667" w:type="dxa"/>
            <w:shd w:val="clear" w:color="auto" w:fill="auto"/>
            <w:noWrap/>
            <w:hideMark/>
          </w:tcPr>
          <w:p w14:paraId="5CCCFD39" w14:textId="77777777" w:rsidR="00EA32C5" w:rsidRPr="00BB6AFA" w:rsidRDefault="00EA32C5" w:rsidP="00B11B0D">
            <w:pPr>
              <w:autoSpaceDE/>
              <w:autoSpaceDN/>
              <w:rPr>
                <w:sz w:val="20"/>
                <w:szCs w:val="20"/>
              </w:rPr>
            </w:pPr>
            <w:r w:rsidRPr="00BB6AFA">
              <w:rPr>
                <w:sz w:val="20"/>
                <w:szCs w:val="20"/>
              </w:rPr>
              <w:t>Опазване, възстановяване и поддържане на разнообразието на местните екосистеми и ландшафти, местните видове диви растения и животни, както и на местните сортове и породи, възстановяване на заливните гори и влажни зони в Свищовско</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Беленската низина и съседните дунавски острови.</w:t>
            </w:r>
          </w:p>
        </w:tc>
      </w:tr>
      <w:tr w:rsidR="00EA32C5" w:rsidRPr="00BB6AFA" w14:paraId="0EC15617" w14:textId="77777777" w:rsidTr="00E67C90">
        <w:trPr>
          <w:trHeight w:val="2295"/>
        </w:trPr>
        <w:tc>
          <w:tcPr>
            <w:tcW w:w="715" w:type="dxa"/>
            <w:shd w:val="clear" w:color="auto" w:fill="auto"/>
            <w:noWrap/>
            <w:vAlign w:val="center"/>
            <w:hideMark/>
          </w:tcPr>
          <w:p w14:paraId="1746B0D8" w14:textId="77777777" w:rsidR="00EA32C5" w:rsidRPr="00BB6AFA" w:rsidRDefault="00EA32C5" w:rsidP="00B11B0D">
            <w:pPr>
              <w:autoSpaceDE/>
              <w:autoSpaceDN/>
              <w:jc w:val="center"/>
              <w:rPr>
                <w:b/>
                <w:bCs/>
                <w:sz w:val="20"/>
                <w:szCs w:val="20"/>
              </w:rPr>
            </w:pPr>
            <w:r w:rsidRPr="00BB6AFA">
              <w:rPr>
                <w:b/>
                <w:bCs/>
                <w:sz w:val="20"/>
                <w:szCs w:val="20"/>
              </w:rPr>
              <w:t>10</w:t>
            </w:r>
          </w:p>
        </w:tc>
        <w:tc>
          <w:tcPr>
            <w:tcW w:w="567" w:type="dxa"/>
            <w:shd w:val="clear" w:color="auto" w:fill="auto"/>
            <w:noWrap/>
            <w:vAlign w:val="center"/>
            <w:hideMark/>
          </w:tcPr>
          <w:p w14:paraId="0DFAFA4E" w14:textId="77777777" w:rsidR="00EA32C5" w:rsidRPr="00BB6AFA" w:rsidRDefault="00EA32C5" w:rsidP="00B11B0D">
            <w:pPr>
              <w:autoSpaceDE/>
              <w:autoSpaceDN/>
              <w:jc w:val="center"/>
              <w:rPr>
                <w:b/>
                <w:bCs/>
                <w:sz w:val="20"/>
                <w:szCs w:val="20"/>
              </w:rPr>
            </w:pPr>
            <w:r w:rsidRPr="00BB6AFA">
              <w:rPr>
                <w:b/>
                <w:bCs/>
                <w:sz w:val="20"/>
                <w:szCs w:val="20"/>
              </w:rPr>
              <w:t>ПП</w:t>
            </w:r>
          </w:p>
        </w:tc>
        <w:tc>
          <w:tcPr>
            <w:tcW w:w="1217" w:type="dxa"/>
            <w:shd w:val="clear" w:color="auto" w:fill="auto"/>
            <w:noWrap/>
            <w:vAlign w:val="center"/>
            <w:hideMark/>
          </w:tcPr>
          <w:p w14:paraId="70613FC6" w14:textId="77777777" w:rsidR="00EA32C5" w:rsidRPr="00BB6AFA" w:rsidRDefault="00EA32C5" w:rsidP="00A451C1">
            <w:pPr>
              <w:autoSpaceDE/>
              <w:autoSpaceDN/>
              <w:jc w:val="center"/>
              <w:rPr>
                <w:b/>
                <w:bCs/>
                <w:sz w:val="20"/>
                <w:szCs w:val="20"/>
              </w:rPr>
            </w:pPr>
            <w:r w:rsidRPr="00BB6AFA">
              <w:rPr>
                <w:b/>
                <w:bCs/>
                <w:sz w:val="20"/>
                <w:szCs w:val="20"/>
              </w:rPr>
              <w:t>Б</w:t>
            </w:r>
            <w:r w:rsidR="00A451C1" w:rsidRPr="00BB6AFA">
              <w:rPr>
                <w:b/>
                <w:bCs/>
                <w:sz w:val="20"/>
                <w:szCs w:val="20"/>
              </w:rPr>
              <w:t>ългарка</w:t>
            </w:r>
          </w:p>
        </w:tc>
        <w:tc>
          <w:tcPr>
            <w:tcW w:w="948" w:type="dxa"/>
            <w:shd w:val="clear" w:color="auto" w:fill="auto"/>
            <w:noWrap/>
            <w:vAlign w:val="center"/>
            <w:hideMark/>
          </w:tcPr>
          <w:p w14:paraId="5DD88D08"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hideMark/>
          </w:tcPr>
          <w:p w14:paraId="57A760B8"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4B365380" w14:textId="77777777" w:rsidR="00EA32C5" w:rsidRPr="00BB6AFA" w:rsidRDefault="00EA32C5" w:rsidP="00B11B0D">
            <w:pPr>
              <w:autoSpaceDE/>
              <w:autoSpaceDN/>
              <w:jc w:val="center"/>
              <w:rPr>
                <w:sz w:val="20"/>
                <w:szCs w:val="20"/>
              </w:rPr>
            </w:pPr>
            <w:r w:rsidRPr="00BB6AFA">
              <w:rPr>
                <w:sz w:val="20"/>
                <w:szCs w:val="20"/>
              </w:rPr>
              <w:t>775</w:t>
            </w:r>
          </w:p>
        </w:tc>
        <w:tc>
          <w:tcPr>
            <w:tcW w:w="801" w:type="dxa"/>
            <w:shd w:val="clear" w:color="auto" w:fill="auto"/>
            <w:vAlign w:val="center"/>
            <w:hideMark/>
          </w:tcPr>
          <w:p w14:paraId="7E2E3B79" w14:textId="77777777" w:rsidR="00EA32C5" w:rsidRPr="00BB6AFA" w:rsidRDefault="00EA32C5" w:rsidP="00B11B0D">
            <w:pPr>
              <w:autoSpaceDE/>
              <w:autoSpaceDN/>
              <w:jc w:val="center"/>
              <w:rPr>
                <w:sz w:val="20"/>
                <w:szCs w:val="20"/>
              </w:rPr>
            </w:pPr>
            <w:r w:rsidRPr="00BB6AFA">
              <w:rPr>
                <w:sz w:val="20"/>
                <w:szCs w:val="20"/>
              </w:rPr>
              <w:t>09.08.2002 г.</w:t>
            </w:r>
          </w:p>
        </w:tc>
        <w:tc>
          <w:tcPr>
            <w:tcW w:w="765" w:type="dxa"/>
            <w:shd w:val="clear" w:color="auto" w:fill="auto"/>
            <w:noWrap/>
            <w:vAlign w:val="center"/>
            <w:hideMark/>
          </w:tcPr>
          <w:p w14:paraId="4EAC9953" w14:textId="77777777" w:rsidR="00EA32C5" w:rsidRPr="00BB6AFA" w:rsidRDefault="00EA32C5" w:rsidP="00B11B0D">
            <w:pPr>
              <w:autoSpaceDE/>
              <w:autoSpaceDN/>
              <w:jc w:val="center"/>
              <w:rPr>
                <w:sz w:val="20"/>
                <w:szCs w:val="20"/>
              </w:rPr>
            </w:pPr>
            <w:r w:rsidRPr="00BB6AFA">
              <w:rPr>
                <w:sz w:val="20"/>
                <w:szCs w:val="20"/>
              </w:rPr>
              <w:t>21/2003</w:t>
            </w:r>
          </w:p>
        </w:tc>
        <w:tc>
          <w:tcPr>
            <w:tcW w:w="911" w:type="dxa"/>
            <w:shd w:val="clear" w:color="auto" w:fill="auto"/>
            <w:noWrap/>
            <w:vAlign w:val="center"/>
            <w:hideMark/>
          </w:tcPr>
          <w:p w14:paraId="4E82F578" w14:textId="77777777" w:rsidR="00EA32C5" w:rsidRPr="00BB6AFA" w:rsidRDefault="00EA32C5" w:rsidP="00B11B0D">
            <w:pPr>
              <w:autoSpaceDE/>
              <w:autoSpaceDN/>
              <w:jc w:val="center"/>
              <w:rPr>
                <w:sz w:val="20"/>
                <w:szCs w:val="20"/>
              </w:rPr>
            </w:pPr>
            <w:r w:rsidRPr="00BB6AFA">
              <w:rPr>
                <w:sz w:val="20"/>
                <w:szCs w:val="20"/>
              </w:rPr>
              <w:t>21 772,2</w:t>
            </w:r>
          </w:p>
        </w:tc>
        <w:tc>
          <w:tcPr>
            <w:tcW w:w="1045" w:type="dxa"/>
            <w:shd w:val="clear" w:color="auto" w:fill="auto"/>
            <w:noWrap/>
            <w:vAlign w:val="center"/>
            <w:hideMark/>
          </w:tcPr>
          <w:p w14:paraId="110FE127" w14:textId="77777777" w:rsidR="00EA32C5" w:rsidRPr="00BB6AFA" w:rsidRDefault="00EA32C5" w:rsidP="00B11B0D">
            <w:pPr>
              <w:autoSpaceDE/>
              <w:autoSpaceDN/>
              <w:jc w:val="center"/>
              <w:rPr>
                <w:sz w:val="20"/>
                <w:szCs w:val="20"/>
              </w:rPr>
            </w:pPr>
            <w:r w:rsidRPr="00BB6AFA">
              <w:rPr>
                <w:sz w:val="20"/>
                <w:szCs w:val="20"/>
              </w:rPr>
              <w:t>Габрово</w:t>
            </w:r>
          </w:p>
        </w:tc>
        <w:tc>
          <w:tcPr>
            <w:tcW w:w="1246" w:type="dxa"/>
            <w:shd w:val="clear" w:color="auto" w:fill="auto"/>
            <w:vAlign w:val="center"/>
            <w:hideMark/>
          </w:tcPr>
          <w:p w14:paraId="293D3F81" w14:textId="77777777" w:rsidR="00EA32C5" w:rsidRPr="00BB6AFA" w:rsidRDefault="00EA32C5" w:rsidP="00B11B0D">
            <w:pPr>
              <w:autoSpaceDE/>
              <w:autoSpaceDN/>
              <w:jc w:val="center"/>
              <w:rPr>
                <w:sz w:val="20"/>
                <w:szCs w:val="20"/>
              </w:rPr>
            </w:pPr>
            <w:r w:rsidRPr="00BB6AFA">
              <w:rPr>
                <w:sz w:val="20"/>
                <w:szCs w:val="20"/>
              </w:rPr>
              <w:t>Трявна,</w:t>
            </w:r>
            <w:r w:rsidRPr="00BB6AFA">
              <w:rPr>
                <w:sz w:val="20"/>
                <w:szCs w:val="20"/>
              </w:rPr>
              <w:br/>
              <w:t>Габрово</w:t>
            </w:r>
          </w:p>
        </w:tc>
        <w:tc>
          <w:tcPr>
            <w:tcW w:w="1047" w:type="dxa"/>
            <w:shd w:val="clear" w:color="auto" w:fill="auto"/>
            <w:noWrap/>
            <w:hideMark/>
          </w:tcPr>
          <w:p w14:paraId="2DBA0364" w14:textId="77777777" w:rsidR="00EA32C5" w:rsidRPr="00BB6AFA" w:rsidRDefault="00EA32C5" w:rsidP="00B11B0D">
            <w:pPr>
              <w:autoSpaceDE/>
              <w:autoSpaceDN/>
              <w:rPr>
                <w:sz w:val="20"/>
                <w:szCs w:val="20"/>
              </w:rPr>
            </w:pPr>
          </w:p>
        </w:tc>
        <w:tc>
          <w:tcPr>
            <w:tcW w:w="3667" w:type="dxa"/>
            <w:shd w:val="clear" w:color="auto" w:fill="auto"/>
            <w:noWrap/>
            <w:hideMark/>
          </w:tcPr>
          <w:p w14:paraId="5420F0C3" w14:textId="77777777" w:rsidR="00EA32C5" w:rsidRPr="00BB6AFA" w:rsidRDefault="00EA32C5" w:rsidP="00B11B0D">
            <w:pPr>
              <w:autoSpaceDE/>
              <w:autoSpaceDN/>
              <w:rPr>
                <w:sz w:val="20"/>
                <w:szCs w:val="20"/>
              </w:rPr>
            </w:pPr>
            <w:r w:rsidRPr="00BB6AFA">
              <w:rPr>
                <w:sz w:val="20"/>
                <w:szCs w:val="20"/>
              </w:rPr>
              <w:t>Oпазване, възстановяване и поддържане на букови екосистеми и ландшафти в Габровския и Тревненския дял на Централна Стара планина</w:t>
            </w:r>
          </w:p>
        </w:tc>
      </w:tr>
      <w:tr w:rsidR="00EA32C5" w:rsidRPr="00BB6AFA" w14:paraId="5F1167CE" w14:textId="77777777" w:rsidTr="00E67C90">
        <w:trPr>
          <w:trHeight w:val="750"/>
        </w:trPr>
        <w:tc>
          <w:tcPr>
            <w:tcW w:w="715" w:type="dxa"/>
            <w:shd w:val="clear" w:color="auto" w:fill="auto"/>
            <w:vAlign w:val="center"/>
            <w:hideMark/>
          </w:tcPr>
          <w:p w14:paraId="2A105D64" w14:textId="77777777" w:rsidR="00EA32C5" w:rsidRPr="00BB6AFA" w:rsidRDefault="00EA32C5" w:rsidP="00B11B0D">
            <w:pPr>
              <w:autoSpaceDE/>
              <w:autoSpaceDN/>
              <w:rPr>
                <w:b/>
                <w:bCs/>
                <w:sz w:val="20"/>
                <w:szCs w:val="20"/>
              </w:rPr>
            </w:pPr>
            <w:r w:rsidRPr="00BB6AFA">
              <w:rPr>
                <w:b/>
                <w:bCs/>
                <w:sz w:val="20"/>
                <w:szCs w:val="20"/>
              </w:rPr>
              <w:t>2</w:t>
            </w:r>
          </w:p>
        </w:tc>
        <w:tc>
          <w:tcPr>
            <w:tcW w:w="567" w:type="dxa"/>
            <w:shd w:val="clear" w:color="auto" w:fill="auto"/>
            <w:vAlign w:val="center"/>
            <w:hideMark/>
          </w:tcPr>
          <w:p w14:paraId="50DB7F2C" w14:textId="77777777" w:rsidR="00EA32C5" w:rsidRPr="00BB6AFA" w:rsidRDefault="00EA32C5" w:rsidP="00B11B0D">
            <w:pPr>
              <w:autoSpaceDE/>
              <w:autoSpaceDN/>
              <w:jc w:val="center"/>
              <w:rPr>
                <w:b/>
                <w:bCs/>
                <w:sz w:val="20"/>
                <w:szCs w:val="20"/>
              </w:rPr>
            </w:pPr>
            <w:r w:rsidRPr="00BB6AFA">
              <w:rPr>
                <w:b/>
                <w:bCs/>
                <w:sz w:val="20"/>
                <w:szCs w:val="20"/>
              </w:rPr>
              <w:t>НП</w:t>
            </w:r>
          </w:p>
        </w:tc>
        <w:tc>
          <w:tcPr>
            <w:tcW w:w="1217" w:type="dxa"/>
            <w:shd w:val="clear" w:color="auto" w:fill="auto"/>
            <w:vAlign w:val="center"/>
            <w:hideMark/>
          </w:tcPr>
          <w:p w14:paraId="0FAA9D85" w14:textId="77777777" w:rsidR="00EA32C5" w:rsidRPr="00BB6AFA" w:rsidRDefault="00EA32C5" w:rsidP="00A451C1">
            <w:pPr>
              <w:autoSpaceDE/>
              <w:autoSpaceDN/>
              <w:rPr>
                <w:b/>
                <w:bCs/>
                <w:sz w:val="20"/>
                <w:szCs w:val="20"/>
              </w:rPr>
            </w:pPr>
            <w:r w:rsidRPr="00BB6AFA">
              <w:rPr>
                <w:b/>
                <w:bCs/>
                <w:sz w:val="20"/>
                <w:szCs w:val="20"/>
              </w:rPr>
              <w:t>Ц</w:t>
            </w:r>
            <w:r w:rsidR="00A451C1" w:rsidRPr="00BB6AFA">
              <w:rPr>
                <w:b/>
                <w:bCs/>
                <w:sz w:val="20"/>
                <w:szCs w:val="20"/>
              </w:rPr>
              <w:t>ентрален балкан</w:t>
            </w:r>
          </w:p>
        </w:tc>
        <w:tc>
          <w:tcPr>
            <w:tcW w:w="948" w:type="dxa"/>
            <w:shd w:val="clear" w:color="auto" w:fill="auto"/>
            <w:noWrap/>
            <w:vAlign w:val="center"/>
            <w:hideMark/>
          </w:tcPr>
          <w:p w14:paraId="1F69A553"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vAlign w:val="center"/>
            <w:hideMark/>
          </w:tcPr>
          <w:p w14:paraId="32F828DC" w14:textId="77777777" w:rsidR="00EA32C5" w:rsidRPr="00BB6AFA" w:rsidRDefault="00EA32C5" w:rsidP="00B11B0D">
            <w:pPr>
              <w:autoSpaceDE/>
              <w:autoSpaceDN/>
              <w:rPr>
                <w:sz w:val="20"/>
                <w:szCs w:val="20"/>
              </w:rPr>
            </w:pPr>
          </w:p>
        </w:tc>
        <w:tc>
          <w:tcPr>
            <w:tcW w:w="828" w:type="dxa"/>
            <w:shd w:val="clear" w:color="auto" w:fill="auto"/>
            <w:vAlign w:val="center"/>
            <w:hideMark/>
          </w:tcPr>
          <w:p w14:paraId="7544533D" w14:textId="77777777" w:rsidR="00EA32C5" w:rsidRPr="00BB6AFA" w:rsidRDefault="00EA32C5" w:rsidP="00B11B0D">
            <w:pPr>
              <w:autoSpaceDE/>
              <w:autoSpaceDN/>
              <w:jc w:val="right"/>
              <w:rPr>
                <w:sz w:val="20"/>
                <w:szCs w:val="20"/>
              </w:rPr>
            </w:pPr>
            <w:r w:rsidRPr="00BB6AFA">
              <w:rPr>
                <w:sz w:val="20"/>
                <w:szCs w:val="20"/>
              </w:rPr>
              <w:t>843</w:t>
            </w:r>
          </w:p>
        </w:tc>
        <w:tc>
          <w:tcPr>
            <w:tcW w:w="801" w:type="dxa"/>
            <w:shd w:val="clear" w:color="auto" w:fill="auto"/>
            <w:vAlign w:val="center"/>
            <w:hideMark/>
          </w:tcPr>
          <w:p w14:paraId="593A4AC3" w14:textId="77777777" w:rsidR="00EA32C5" w:rsidRPr="00BB6AFA" w:rsidRDefault="00EA32C5" w:rsidP="00B11B0D">
            <w:pPr>
              <w:autoSpaceDE/>
              <w:autoSpaceDN/>
              <w:jc w:val="right"/>
              <w:rPr>
                <w:sz w:val="20"/>
                <w:szCs w:val="20"/>
              </w:rPr>
            </w:pPr>
            <w:r w:rsidRPr="00BB6AFA">
              <w:rPr>
                <w:sz w:val="20"/>
                <w:szCs w:val="20"/>
              </w:rPr>
              <w:t>31.10.1991</w:t>
            </w:r>
          </w:p>
        </w:tc>
        <w:tc>
          <w:tcPr>
            <w:tcW w:w="765" w:type="dxa"/>
            <w:shd w:val="clear" w:color="auto" w:fill="auto"/>
            <w:vAlign w:val="center"/>
            <w:hideMark/>
          </w:tcPr>
          <w:p w14:paraId="2C530191" w14:textId="77777777" w:rsidR="00EA32C5" w:rsidRPr="00BB6AFA" w:rsidRDefault="00EA32C5" w:rsidP="00B11B0D">
            <w:pPr>
              <w:autoSpaceDE/>
              <w:autoSpaceDN/>
              <w:rPr>
                <w:sz w:val="20"/>
                <w:szCs w:val="20"/>
              </w:rPr>
            </w:pPr>
            <w:r w:rsidRPr="00BB6AFA">
              <w:rPr>
                <w:sz w:val="20"/>
                <w:szCs w:val="20"/>
              </w:rPr>
              <w:t>93/1991</w:t>
            </w:r>
          </w:p>
        </w:tc>
        <w:tc>
          <w:tcPr>
            <w:tcW w:w="911" w:type="dxa"/>
            <w:shd w:val="clear" w:color="auto" w:fill="auto"/>
            <w:vAlign w:val="center"/>
            <w:hideMark/>
          </w:tcPr>
          <w:p w14:paraId="076FF2A4" w14:textId="77777777" w:rsidR="00EA32C5" w:rsidRPr="00BB6AFA" w:rsidRDefault="00EA32C5" w:rsidP="00B11B0D">
            <w:pPr>
              <w:autoSpaceDE/>
              <w:autoSpaceDN/>
              <w:jc w:val="right"/>
              <w:rPr>
                <w:sz w:val="20"/>
                <w:szCs w:val="20"/>
              </w:rPr>
            </w:pPr>
            <w:r w:rsidRPr="00BB6AFA">
              <w:rPr>
                <w:sz w:val="20"/>
                <w:szCs w:val="20"/>
              </w:rPr>
              <w:t>72021,1</w:t>
            </w:r>
          </w:p>
        </w:tc>
        <w:tc>
          <w:tcPr>
            <w:tcW w:w="1045" w:type="dxa"/>
            <w:shd w:val="clear" w:color="auto" w:fill="auto"/>
            <w:noWrap/>
            <w:hideMark/>
          </w:tcPr>
          <w:p w14:paraId="6CBC44AF" w14:textId="77777777" w:rsidR="00EA32C5" w:rsidRPr="00BB6AFA" w:rsidRDefault="00EA32C5" w:rsidP="00B11B0D">
            <w:pPr>
              <w:autoSpaceDE/>
              <w:autoSpaceDN/>
              <w:rPr>
                <w:sz w:val="20"/>
                <w:szCs w:val="20"/>
              </w:rPr>
            </w:pPr>
          </w:p>
        </w:tc>
        <w:tc>
          <w:tcPr>
            <w:tcW w:w="1246" w:type="dxa"/>
            <w:shd w:val="clear" w:color="auto" w:fill="auto"/>
            <w:noWrap/>
            <w:hideMark/>
          </w:tcPr>
          <w:p w14:paraId="0DA3D5E1" w14:textId="77777777" w:rsidR="00EA32C5" w:rsidRPr="00BB6AFA" w:rsidRDefault="00EA32C5" w:rsidP="00B11B0D">
            <w:pPr>
              <w:autoSpaceDE/>
              <w:autoSpaceDN/>
              <w:rPr>
                <w:sz w:val="20"/>
                <w:szCs w:val="20"/>
              </w:rPr>
            </w:pPr>
          </w:p>
        </w:tc>
        <w:tc>
          <w:tcPr>
            <w:tcW w:w="1047" w:type="dxa"/>
            <w:shd w:val="clear" w:color="auto" w:fill="auto"/>
            <w:noWrap/>
            <w:hideMark/>
          </w:tcPr>
          <w:p w14:paraId="6150C638" w14:textId="77777777" w:rsidR="00EA32C5" w:rsidRPr="00BB6AFA" w:rsidRDefault="00EA32C5" w:rsidP="00B11B0D">
            <w:pPr>
              <w:autoSpaceDE/>
              <w:autoSpaceDN/>
              <w:rPr>
                <w:sz w:val="20"/>
                <w:szCs w:val="20"/>
              </w:rPr>
            </w:pPr>
          </w:p>
        </w:tc>
        <w:tc>
          <w:tcPr>
            <w:tcW w:w="3667" w:type="dxa"/>
            <w:shd w:val="clear" w:color="auto" w:fill="auto"/>
            <w:noWrap/>
            <w:hideMark/>
          </w:tcPr>
          <w:p w14:paraId="72D135FF" w14:textId="77777777" w:rsidR="00EA32C5" w:rsidRPr="00BB6AFA" w:rsidRDefault="00FA3D0C" w:rsidP="00B11B0D">
            <w:pPr>
              <w:autoSpaceDE/>
              <w:autoSpaceDN/>
              <w:rPr>
                <w:sz w:val="20"/>
                <w:szCs w:val="20"/>
              </w:rPr>
            </w:pPr>
            <w:r w:rsidRPr="00BB6AFA">
              <w:rPr>
                <w:sz w:val="20"/>
                <w:szCs w:val="20"/>
              </w:rPr>
              <w:t>Да се запазят за</w:t>
            </w:r>
            <w:r w:rsidR="00EA32C5" w:rsidRPr="00BB6AFA">
              <w:rPr>
                <w:sz w:val="20"/>
                <w:szCs w:val="20"/>
              </w:rPr>
              <w:t>винаги в полза на обществото комплекси от саморегулиращи се екосистеми и присъщото им видово разнообразие, местобитания на редки и застрашени видове и съобщества, характерни и забележителни пейзажи и обекти на неживата природа, които имат световно значение за науката и културата.</w:t>
            </w:r>
          </w:p>
        </w:tc>
      </w:tr>
      <w:tr w:rsidR="00EA32C5" w:rsidRPr="00BB6AFA" w14:paraId="403330A6" w14:textId="77777777" w:rsidTr="00E67C90">
        <w:trPr>
          <w:trHeight w:val="1035"/>
        </w:trPr>
        <w:tc>
          <w:tcPr>
            <w:tcW w:w="715" w:type="dxa"/>
            <w:shd w:val="clear" w:color="auto" w:fill="auto"/>
            <w:noWrap/>
            <w:vAlign w:val="center"/>
            <w:hideMark/>
          </w:tcPr>
          <w:p w14:paraId="39C82087" w14:textId="77777777" w:rsidR="00EA32C5" w:rsidRPr="00BB6AFA" w:rsidRDefault="00EA32C5" w:rsidP="00B11B0D">
            <w:pPr>
              <w:autoSpaceDE/>
              <w:autoSpaceDN/>
              <w:rPr>
                <w:b/>
                <w:bCs/>
                <w:sz w:val="20"/>
                <w:szCs w:val="20"/>
              </w:rPr>
            </w:pPr>
            <w:r w:rsidRPr="00BB6AFA">
              <w:rPr>
                <w:b/>
                <w:bCs/>
                <w:sz w:val="20"/>
                <w:szCs w:val="20"/>
              </w:rPr>
              <w:t>3</w:t>
            </w:r>
          </w:p>
        </w:tc>
        <w:tc>
          <w:tcPr>
            <w:tcW w:w="567" w:type="dxa"/>
            <w:shd w:val="clear" w:color="auto" w:fill="auto"/>
            <w:noWrap/>
            <w:vAlign w:val="center"/>
            <w:hideMark/>
          </w:tcPr>
          <w:p w14:paraId="4D94BAF3" w14:textId="77777777" w:rsidR="00EA32C5" w:rsidRPr="00BB6AFA" w:rsidRDefault="00EA32C5" w:rsidP="00B11B0D">
            <w:pPr>
              <w:autoSpaceDE/>
              <w:autoSpaceDN/>
              <w:jc w:val="center"/>
              <w:rPr>
                <w:b/>
                <w:bCs/>
                <w:sz w:val="20"/>
                <w:szCs w:val="20"/>
              </w:rPr>
            </w:pPr>
            <w:r w:rsidRPr="00BB6AFA">
              <w:rPr>
                <w:b/>
                <w:bCs/>
                <w:sz w:val="20"/>
                <w:szCs w:val="20"/>
              </w:rPr>
              <w:t>НП</w:t>
            </w:r>
          </w:p>
        </w:tc>
        <w:tc>
          <w:tcPr>
            <w:tcW w:w="1217" w:type="dxa"/>
            <w:shd w:val="clear" w:color="auto" w:fill="auto"/>
            <w:vAlign w:val="center"/>
            <w:hideMark/>
          </w:tcPr>
          <w:p w14:paraId="5DD4E94C" w14:textId="77777777" w:rsidR="00EA32C5" w:rsidRPr="00BB6AFA" w:rsidRDefault="00EA32C5" w:rsidP="00A451C1">
            <w:pPr>
              <w:autoSpaceDE/>
              <w:autoSpaceDN/>
              <w:rPr>
                <w:b/>
                <w:bCs/>
                <w:sz w:val="20"/>
                <w:szCs w:val="20"/>
              </w:rPr>
            </w:pPr>
            <w:r w:rsidRPr="00BB6AFA">
              <w:rPr>
                <w:b/>
                <w:bCs/>
                <w:sz w:val="20"/>
                <w:szCs w:val="20"/>
              </w:rPr>
              <w:t>Р</w:t>
            </w:r>
            <w:r w:rsidR="00A451C1" w:rsidRPr="00BB6AFA">
              <w:rPr>
                <w:b/>
                <w:bCs/>
                <w:sz w:val="20"/>
                <w:szCs w:val="20"/>
              </w:rPr>
              <w:t>ила</w:t>
            </w:r>
          </w:p>
        </w:tc>
        <w:tc>
          <w:tcPr>
            <w:tcW w:w="948" w:type="dxa"/>
            <w:shd w:val="clear" w:color="auto" w:fill="auto"/>
            <w:noWrap/>
            <w:vAlign w:val="center"/>
            <w:hideMark/>
          </w:tcPr>
          <w:p w14:paraId="4C06ED76" w14:textId="77777777" w:rsidR="00EA32C5" w:rsidRPr="00BB6AFA" w:rsidRDefault="00EA32C5" w:rsidP="00B11B0D">
            <w:pPr>
              <w:autoSpaceDE/>
              <w:autoSpaceDN/>
              <w:jc w:val="center"/>
              <w:rPr>
                <w:sz w:val="20"/>
                <w:szCs w:val="20"/>
              </w:rPr>
            </w:pPr>
            <w:r w:rsidRPr="00BB6AFA">
              <w:rPr>
                <w:sz w:val="20"/>
                <w:szCs w:val="20"/>
              </w:rPr>
              <w:t>присъства/л</w:t>
            </w:r>
          </w:p>
        </w:tc>
        <w:tc>
          <w:tcPr>
            <w:tcW w:w="1000" w:type="dxa"/>
            <w:shd w:val="clear" w:color="auto" w:fill="auto"/>
            <w:vAlign w:val="center"/>
            <w:hideMark/>
          </w:tcPr>
          <w:p w14:paraId="40D0B470" w14:textId="77777777" w:rsidR="00EA32C5" w:rsidRPr="00BB6AFA" w:rsidRDefault="00EA32C5" w:rsidP="00B11B0D">
            <w:pPr>
              <w:autoSpaceDE/>
              <w:autoSpaceDN/>
              <w:rPr>
                <w:sz w:val="20"/>
                <w:szCs w:val="20"/>
              </w:rPr>
            </w:pPr>
          </w:p>
        </w:tc>
        <w:tc>
          <w:tcPr>
            <w:tcW w:w="828" w:type="dxa"/>
            <w:shd w:val="clear" w:color="auto" w:fill="auto"/>
            <w:vAlign w:val="center"/>
            <w:hideMark/>
          </w:tcPr>
          <w:p w14:paraId="21A70E19" w14:textId="77777777" w:rsidR="00EA32C5" w:rsidRPr="00BB6AFA" w:rsidRDefault="00EA32C5" w:rsidP="00B11B0D">
            <w:pPr>
              <w:autoSpaceDE/>
              <w:autoSpaceDN/>
              <w:jc w:val="right"/>
              <w:rPr>
                <w:sz w:val="20"/>
                <w:szCs w:val="20"/>
              </w:rPr>
            </w:pPr>
            <w:r w:rsidRPr="00BB6AFA">
              <w:rPr>
                <w:sz w:val="20"/>
                <w:szCs w:val="20"/>
              </w:rPr>
              <w:t>114</w:t>
            </w:r>
          </w:p>
        </w:tc>
        <w:tc>
          <w:tcPr>
            <w:tcW w:w="801" w:type="dxa"/>
            <w:shd w:val="clear" w:color="auto" w:fill="auto"/>
            <w:vAlign w:val="center"/>
            <w:hideMark/>
          </w:tcPr>
          <w:p w14:paraId="20D48DA8" w14:textId="77777777" w:rsidR="00EA32C5" w:rsidRPr="00BB6AFA" w:rsidRDefault="00EA32C5" w:rsidP="00B11B0D">
            <w:pPr>
              <w:autoSpaceDE/>
              <w:autoSpaceDN/>
              <w:jc w:val="right"/>
              <w:rPr>
                <w:sz w:val="20"/>
                <w:szCs w:val="20"/>
              </w:rPr>
            </w:pPr>
            <w:r w:rsidRPr="00BB6AFA">
              <w:rPr>
                <w:sz w:val="20"/>
                <w:szCs w:val="20"/>
              </w:rPr>
              <w:t>24.2.1992</w:t>
            </w:r>
          </w:p>
        </w:tc>
        <w:tc>
          <w:tcPr>
            <w:tcW w:w="765" w:type="dxa"/>
            <w:shd w:val="clear" w:color="auto" w:fill="auto"/>
            <w:vAlign w:val="center"/>
            <w:hideMark/>
          </w:tcPr>
          <w:p w14:paraId="154B1ED4" w14:textId="77777777" w:rsidR="00EA32C5" w:rsidRPr="00BB6AFA" w:rsidRDefault="00EA32C5" w:rsidP="00B11B0D">
            <w:pPr>
              <w:autoSpaceDE/>
              <w:autoSpaceDN/>
              <w:rPr>
                <w:sz w:val="20"/>
                <w:szCs w:val="20"/>
              </w:rPr>
            </w:pPr>
            <w:r w:rsidRPr="00BB6AFA">
              <w:rPr>
                <w:sz w:val="20"/>
                <w:szCs w:val="20"/>
              </w:rPr>
              <w:t>20/1992</w:t>
            </w:r>
          </w:p>
        </w:tc>
        <w:tc>
          <w:tcPr>
            <w:tcW w:w="911" w:type="dxa"/>
            <w:shd w:val="clear" w:color="auto" w:fill="auto"/>
            <w:vAlign w:val="center"/>
            <w:hideMark/>
          </w:tcPr>
          <w:p w14:paraId="7DEA78B6" w14:textId="77777777" w:rsidR="00EA32C5" w:rsidRPr="00BB6AFA" w:rsidRDefault="00EA32C5" w:rsidP="00B11B0D">
            <w:pPr>
              <w:autoSpaceDE/>
              <w:autoSpaceDN/>
              <w:jc w:val="right"/>
              <w:rPr>
                <w:sz w:val="20"/>
                <w:szCs w:val="20"/>
              </w:rPr>
            </w:pPr>
            <w:r w:rsidRPr="00BB6AFA">
              <w:rPr>
                <w:sz w:val="20"/>
                <w:szCs w:val="20"/>
              </w:rPr>
              <w:t>81046,0</w:t>
            </w:r>
          </w:p>
        </w:tc>
        <w:tc>
          <w:tcPr>
            <w:tcW w:w="1045" w:type="dxa"/>
            <w:shd w:val="clear" w:color="auto" w:fill="auto"/>
            <w:noWrap/>
            <w:hideMark/>
          </w:tcPr>
          <w:p w14:paraId="2725EC2F" w14:textId="77777777" w:rsidR="00EA32C5" w:rsidRPr="00BB6AFA" w:rsidRDefault="00EA32C5" w:rsidP="00B11B0D">
            <w:pPr>
              <w:autoSpaceDE/>
              <w:autoSpaceDN/>
              <w:rPr>
                <w:sz w:val="20"/>
                <w:szCs w:val="20"/>
              </w:rPr>
            </w:pPr>
          </w:p>
        </w:tc>
        <w:tc>
          <w:tcPr>
            <w:tcW w:w="1246" w:type="dxa"/>
            <w:shd w:val="clear" w:color="auto" w:fill="auto"/>
            <w:noWrap/>
            <w:hideMark/>
          </w:tcPr>
          <w:p w14:paraId="74E28988" w14:textId="77777777" w:rsidR="00EA32C5" w:rsidRPr="00BB6AFA" w:rsidRDefault="00EA32C5" w:rsidP="00B11B0D">
            <w:pPr>
              <w:autoSpaceDE/>
              <w:autoSpaceDN/>
              <w:rPr>
                <w:sz w:val="20"/>
                <w:szCs w:val="20"/>
              </w:rPr>
            </w:pPr>
          </w:p>
        </w:tc>
        <w:tc>
          <w:tcPr>
            <w:tcW w:w="1047" w:type="dxa"/>
            <w:shd w:val="clear" w:color="auto" w:fill="auto"/>
            <w:noWrap/>
            <w:hideMark/>
          </w:tcPr>
          <w:p w14:paraId="31C32B08" w14:textId="77777777" w:rsidR="00EA32C5" w:rsidRPr="00BB6AFA" w:rsidRDefault="00EA32C5" w:rsidP="00B11B0D">
            <w:pPr>
              <w:autoSpaceDE/>
              <w:autoSpaceDN/>
              <w:rPr>
                <w:sz w:val="20"/>
                <w:szCs w:val="20"/>
              </w:rPr>
            </w:pPr>
          </w:p>
        </w:tc>
        <w:tc>
          <w:tcPr>
            <w:tcW w:w="3667" w:type="dxa"/>
            <w:shd w:val="clear" w:color="auto" w:fill="auto"/>
            <w:noWrap/>
            <w:hideMark/>
          </w:tcPr>
          <w:p w14:paraId="275698DD" w14:textId="77777777" w:rsidR="00EA32C5" w:rsidRPr="00BB6AFA" w:rsidRDefault="00EA32C5" w:rsidP="00B11B0D">
            <w:pPr>
              <w:autoSpaceDE/>
              <w:autoSpaceDN/>
              <w:rPr>
                <w:sz w:val="20"/>
                <w:szCs w:val="20"/>
              </w:rPr>
            </w:pPr>
            <w:r w:rsidRPr="00BB6AFA">
              <w:rPr>
                <w:sz w:val="20"/>
                <w:szCs w:val="20"/>
              </w:rPr>
              <w:t>Да се запазят завинаги в полза на обществото комплекси от саморегулиращи се екосистеми и присъщото им видово разнообразие, местообитания на редки и застрашени видове и съобщества, характерни и забележителни пейзажи и обекти на неживата природа, които имат световно значение за науката и културата.</w:t>
            </w:r>
          </w:p>
        </w:tc>
      </w:tr>
      <w:tr w:rsidR="00EA32C5" w:rsidRPr="00BB6AFA" w14:paraId="72E373D6" w14:textId="77777777" w:rsidTr="00E67C90">
        <w:trPr>
          <w:trHeight w:val="510"/>
        </w:trPr>
        <w:tc>
          <w:tcPr>
            <w:tcW w:w="715" w:type="dxa"/>
            <w:shd w:val="clear" w:color="auto" w:fill="auto"/>
            <w:noWrap/>
            <w:vAlign w:val="center"/>
            <w:hideMark/>
          </w:tcPr>
          <w:p w14:paraId="06DE2C65" w14:textId="77777777" w:rsidR="00EA32C5" w:rsidRPr="00BB6AFA" w:rsidRDefault="00EA32C5" w:rsidP="00B11B0D">
            <w:pPr>
              <w:autoSpaceDE/>
              <w:autoSpaceDN/>
              <w:jc w:val="center"/>
              <w:rPr>
                <w:b/>
                <w:bCs/>
                <w:sz w:val="20"/>
                <w:szCs w:val="20"/>
              </w:rPr>
            </w:pPr>
            <w:r w:rsidRPr="00BB6AFA">
              <w:rPr>
                <w:b/>
                <w:bCs/>
                <w:sz w:val="20"/>
                <w:szCs w:val="20"/>
              </w:rPr>
              <w:t>36</w:t>
            </w:r>
          </w:p>
        </w:tc>
        <w:tc>
          <w:tcPr>
            <w:tcW w:w="567" w:type="dxa"/>
            <w:shd w:val="clear" w:color="auto" w:fill="auto"/>
            <w:noWrap/>
            <w:vAlign w:val="center"/>
            <w:hideMark/>
          </w:tcPr>
          <w:p w14:paraId="1459DB3D"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63C5DA5" w14:textId="77777777" w:rsidR="00EA32C5" w:rsidRPr="00BB6AFA" w:rsidRDefault="00EA32C5" w:rsidP="00A451C1">
            <w:pPr>
              <w:autoSpaceDE/>
              <w:autoSpaceDN/>
              <w:jc w:val="center"/>
              <w:rPr>
                <w:b/>
                <w:bCs/>
                <w:sz w:val="20"/>
                <w:szCs w:val="20"/>
              </w:rPr>
            </w:pPr>
            <w:r w:rsidRPr="00BB6AFA">
              <w:rPr>
                <w:b/>
                <w:bCs/>
                <w:sz w:val="20"/>
                <w:szCs w:val="20"/>
              </w:rPr>
              <w:t>О</w:t>
            </w:r>
            <w:r w:rsidR="00A451C1" w:rsidRPr="00BB6AFA">
              <w:rPr>
                <w:b/>
                <w:bCs/>
                <w:sz w:val="20"/>
                <w:szCs w:val="20"/>
              </w:rPr>
              <w:t>рлова чука</w:t>
            </w:r>
          </w:p>
        </w:tc>
        <w:tc>
          <w:tcPr>
            <w:tcW w:w="948" w:type="dxa"/>
            <w:shd w:val="clear" w:color="auto" w:fill="auto"/>
            <w:noWrap/>
            <w:vAlign w:val="bottom"/>
            <w:hideMark/>
          </w:tcPr>
          <w:p w14:paraId="64E15C67"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vAlign w:val="center"/>
          </w:tcPr>
          <w:p w14:paraId="34A2D6FA"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61DFC73" w14:textId="77777777" w:rsidR="00EA32C5" w:rsidRPr="00BB6AFA" w:rsidRDefault="00EA32C5" w:rsidP="00B11B0D">
            <w:pPr>
              <w:autoSpaceDE/>
              <w:autoSpaceDN/>
              <w:jc w:val="center"/>
              <w:rPr>
                <w:sz w:val="20"/>
                <w:szCs w:val="20"/>
              </w:rPr>
            </w:pPr>
            <w:r w:rsidRPr="00BB6AFA">
              <w:rPr>
                <w:sz w:val="20"/>
                <w:szCs w:val="20"/>
              </w:rPr>
              <w:t>2810</w:t>
            </w:r>
          </w:p>
        </w:tc>
        <w:tc>
          <w:tcPr>
            <w:tcW w:w="801" w:type="dxa"/>
            <w:shd w:val="clear" w:color="auto" w:fill="auto"/>
            <w:noWrap/>
            <w:vAlign w:val="center"/>
            <w:hideMark/>
          </w:tcPr>
          <w:p w14:paraId="276ABA7F" w14:textId="77777777" w:rsidR="00EA32C5" w:rsidRPr="00BB6AFA" w:rsidRDefault="00EA32C5" w:rsidP="00B11B0D">
            <w:pPr>
              <w:autoSpaceDE/>
              <w:autoSpaceDN/>
              <w:jc w:val="center"/>
              <w:rPr>
                <w:sz w:val="20"/>
                <w:szCs w:val="20"/>
              </w:rPr>
            </w:pPr>
            <w:r w:rsidRPr="00BB6AFA">
              <w:rPr>
                <w:sz w:val="20"/>
                <w:szCs w:val="20"/>
              </w:rPr>
              <w:t>10.10.1962 г.</w:t>
            </w:r>
          </w:p>
        </w:tc>
        <w:tc>
          <w:tcPr>
            <w:tcW w:w="765" w:type="dxa"/>
            <w:shd w:val="clear" w:color="auto" w:fill="auto"/>
            <w:noWrap/>
            <w:vAlign w:val="center"/>
            <w:hideMark/>
          </w:tcPr>
          <w:p w14:paraId="44815122" w14:textId="77777777" w:rsidR="00EA32C5" w:rsidRPr="00BB6AFA" w:rsidRDefault="00EA32C5" w:rsidP="00B11B0D">
            <w:pPr>
              <w:autoSpaceDE/>
              <w:autoSpaceDN/>
              <w:jc w:val="center"/>
              <w:rPr>
                <w:sz w:val="20"/>
                <w:szCs w:val="20"/>
              </w:rPr>
            </w:pPr>
            <w:r w:rsidRPr="00BB6AFA">
              <w:rPr>
                <w:sz w:val="20"/>
                <w:szCs w:val="20"/>
              </w:rPr>
              <w:t>56/1963</w:t>
            </w:r>
          </w:p>
        </w:tc>
        <w:tc>
          <w:tcPr>
            <w:tcW w:w="911" w:type="dxa"/>
            <w:shd w:val="clear" w:color="auto" w:fill="auto"/>
            <w:noWrap/>
            <w:vAlign w:val="center"/>
            <w:hideMark/>
          </w:tcPr>
          <w:p w14:paraId="30126BA1" w14:textId="77777777" w:rsidR="00EA32C5" w:rsidRPr="00BB6AFA" w:rsidRDefault="00EA32C5" w:rsidP="00B11B0D">
            <w:pPr>
              <w:autoSpaceDE/>
              <w:autoSpaceDN/>
              <w:jc w:val="center"/>
              <w:rPr>
                <w:sz w:val="20"/>
                <w:szCs w:val="20"/>
              </w:rPr>
            </w:pPr>
            <w:r w:rsidRPr="00BB6AFA">
              <w:rPr>
                <w:sz w:val="20"/>
                <w:szCs w:val="20"/>
              </w:rPr>
              <w:t>82,232</w:t>
            </w:r>
          </w:p>
        </w:tc>
        <w:tc>
          <w:tcPr>
            <w:tcW w:w="1045" w:type="dxa"/>
            <w:shd w:val="clear" w:color="auto" w:fill="auto"/>
            <w:vAlign w:val="center"/>
            <w:hideMark/>
          </w:tcPr>
          <w:p w14:paraId="4DB7D701" w14:textId="77777777" w:rsidR="00EA32C5" w:rsidRPr="00BB6AFA" w:rsidRDefault="00EA32C5" w:rsidP="00B11B0D">
            <w:pPr>
              <w:autoSpaceDE/>
              <w:autoSpaceDN/>
              <w:rPr>
                <w:sz w:val="20"/>
                <w:szCs w:val="20"/>
              </w:rPr>
            </w:pPr>
            <w:r w:rsidRPr="00BB6AFA">
              <w:rPr>
                <w:sz w:val="20"/>
                <w:szCs w:val="20"/>
              </w:rPr>
              <w:t>Русе</w:t>
            </w:r>
          </w:p>
        </w:tc>
        <w:tc>
          <w:tcPr>
            <w:tcW w:w="1246" w:type="dxa"/>
            <w:shd w:val="clear" w:color="auto" w:fill="auto"/>
            <w:vAlign w:val="center"/>
            <w:hideMark/>
          </w:tcPr>
          <w:p w14:paraId="20C02133" w14:textId="77777777" w:rsidR="00EA32C5" w:rsidRPr="00BB6AFA" w:rsidRDefault="00EA32C5" w:rsidP="00B11B0D">
            <w:pPr>
              <w:autoSpaceDE/>
              <w:autoSpaceDN/>
              <w:rPr>
                <w:sz w:val="20"/>
                <w:szCs w:val="20"/>
              </w:rPr>
            </w:pPr>
            <w:r w:rsidRPr="00BB6AFA">
              <w:rPr>
                <w:sz w:val="20"/>
                <w:szCs w:val="20"/>
              </w:rPr>
              <w:t>Две могили</w:t>
            </w:r>
            <w:r w:rsidRPr="00BB6AFA">
              <w:rPr>
                <w:sz w:val="20"/>
                <w:szCs w:val="20"/>
              </w:rPr>
              <w:br/>
              <w:t>Иваново</w:t>
            </w:r>
          </w:p>
        </w:tc>
        <w:tc>
          <w:tcPr>
            <w:tcW w:w="1047" w:type="dxa"/>
            <w:shd w:val="clear" w:color="auto" w:fill="auto"/>
            <w:vAlign w:val="center"/>
            <w:hideMark/>
          </w:tcPr>
          <w:p w14:paraId="05C66138" w14:textId="77777777" w:rsidR="00EA32C5" w:rsidRPr="00BB6AFA" w:rsidRDefault="00EA32C5" w:rsidP="00B11B0D">
            <w:pPr>
              <w:autoSpaceDE/>
              <w:autoSpaceDN/>
              <w:rPr>
                <w:sz w:val="20"/>
                <w:szCs w:val="20"/>
              </w:rPr>
            </w:pPr>
            <w:r w:rsidRPr="00BB6AFA">
              <w:rPr>
                <w:sz w:val="20"/>
                <w:szCs w:val="20"/>
              </w:rPr>
              <w:t>с. Пепелина</w:t>
            </w:r>
            <w:r w:rsidRPr="00BB6AFA">
              <w:rPr>
                <w:sz w:val="20"/>
                <w:szCs w:val="20"/>
              </w:rPr>
              <w:br/>
              <w:t>с. Табачка</w:t>
            </w:r>
          </w:p>
        </w:tc>
        <w:tc>
          <w:tcPr>
            <w:tcW w:w="3667" w:type="dxa"/>
            <w:shd w:val="clear" w:color="auto" w:fill="auto"/>
            <w:noWrap/>
            <w:vAlign w:val="center"/>
            <w:hideMark/>
          </w:tcPr>
          <w:p w14:paraId="268C63F5" w14:textId="77777777" w:rsidR="00EA32C5" w:rsidRPr="00BB6AFA" w:rsidRDefault="00EA32C5" w:rsidP="00B11B0D">
            <w:pPr>
              <w:autoSpaceDE/>
              <w:autoSpaceDN/>
              <w:rPr>
                <w:sz w:val="20"/>
                <w:szCs w:val="20"/>
              </w:rPr>
            </w:pPr>
          </w:p>
        </w:tc>
      </w:tr>
      <w:tr w:rsidR="00EA32C5" w:rsidRPr="00BB6AFA" w14:paraId="5F95D4CC" w14:textId="77777777" w:rsidTr="00E67C90">
        <w:trPr>
          <w:trHeight w:val="510"/>
        </w:trPr>
        <w:tc>
          <w:tcPr>
            <w:tcW w:w="715" w:type="dxa"/>
            <w:shd w:val="clear" w:color="auto" w:fill="auto"/>
            <w:vAlign w:val="center"/>
            <w:hideMark/>
          </w:tcPr>
          <w:p w14:paraId="1ADFBDAC" w14:textId="77777777" w:rsidR="00EA32C5" w:rsidRPr="00BB6AFA" w:rsidRDefault="00EA32C5" w:rsidP="00B11B0D">
            <w:pPr>
              <w:autoSpaceDE/>
              <w:autoSpaceDN/>
              <w:jc w:val="center"/>
              <w:rPr>
                <w:b/>
                <w:bCs/>
                <w:sz w:val="20"/>
                <w:szCs w:val="20"/>
              </w:rPr>
            </w:pPr>
            <w:r w:rsidRPr="00BB6AFA">
              <w:rPr>
                <w:b/>
                <w:bCs/>
                <w:sz w:val="20"/>
                <w:szCs w:val="20"/>
              </w:rPr>
              <w:t>51</w:t>
            </w:r>
          </w:p>
        </w:tc>
        <w:tc>
          <w:tcPr>
            <w:tcW w:w="567" w:type="dxa"/>
            <w:shd w:val="clear" w:color="auto" w:fill="auto"/>
            <w:noWrap/>
            <w:vAlign w:val="center"/>
            <w:hideMark/>
          </w:tcPr>
          <w:p w14:paraId="147C3CBD"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7D32DC8C" w14:textId="77777777" w:rsidR="00EA32C5" w:rsidRPr="00BB6AFA" w:rsidRDefault="00EA32C5" w:rsidP="00A451C1">
            <w:pPr>
              <w:autoSpaceDE/>
              <w:autoSpaceDN/>
              <w:jc w:val="center"/>
              <w:rPr>
                <w:b/>
                <w:bCs/>
                <w:sz w:val="20"/>
                <w:szCs w:val="20"/>
              </w:rPr>
            </w:pPr>
            <w:r w:rsidRPr="00BB6AFA">
              <w:rPr>
                <w:b/>
                <w:bCs/>
                <w:sz w:val="20"/>
                <w:szCs w:val="20"/>
              </w:rPr>
              <w:t>Д</w:t>
            </w:r>
            <w:r w:rsidR="00A451C1" w:rsidRPr="00BB6AFA">
              <w:rPr>
                <w:b/>
                <w:bCs/>
                <w:sz w:val="20"/>
                <w:szCs w:val="20"/>
              </w:rPr>
              <w:t>олмен</w:t>
            </w:r>
          </w:p>
        </w:tc>
        <w:tc>
          <w:tcPr>
            <w:tcW w:w="948" w:type="dxa"/>
            <w:shd w:val="clear" w:color="auto" w:fill="auto"/>
            <w:vAlign w:val="center"/>
            <w:hideMark/>
          </w:tcPr>
          <w:p w14:paraId="2343E86A" w14:textId="77777777" w:rsidR="00EA32C5" w:rsidRPr="00BB6AFA" w:rsidRDefault="00836175" w:rsidP="00B11B0D">
            <w:pPr>
              <w:autoSpaceDE/>
              <w:autoSpaceDN/>
              <w:jc w:val="center"/>
              <w:rPr>
                <w:b/>
                <w:bCs/>
                <w:sz w:val="20"/>
                <w:szCs w:val="20"/>
              </w:rPr>
            </w:pPr>
            <w:r w:rsidRPr="00BB6AFA">
              <w:rPr>
                <w:sz w:val="20"/>
                <w:szCs w:val="20"/>
              </w:rPr>
              <w:t>потенциално</w:t>
            </w:r>
          </w:p>
        </w:tc>
        <w:tc>
          <w:tcPr>
            <w:tcW w:w="1000" w:type="dxa"/>
            <w:shd w:val="clear" w:color="auto" w:fill="auto"/>
            <w:vAlign w:val="center"/>
          </w:tcPr>
          <w:p w14:paraId="7F37E03A"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1DA21A57" w14:textId="77777777" w:rsidR="00EA32C5" w:rsidRPr="00BB6AFA" w:rsidRDefault="00EA32C5" w:rsidP="00B11B0D">
            <w:pPr>
              <w:autoSpaceDE/>
              <w:autoSpaceDN/>
              <w:jc w:val="center"/>
              <w:rPr>
                <w:sz w:val="20"/>
                <w:szCs w:val="20"/>
              </w:rPr>
            </w:pPr>
            <w:r w:rsidRPr="00BB6AFA">
              <w:rPr>
                <w:sz w:val="20"/>
                <w:szCs w:val="20"/>
              </w:rPr>
              <w:t>378</w:t>
            </w:r>
          </w:p>
        </w:tc>
        <w:tc>
          <w:tcPr>
            <w:tcW w:w="801" w:type="dxa"/>
            <w:shd w:val="clear" w:color="auto" w:fill="auto"/>
            <w:vAlign w:val="center"/>
            <w:hideMark/>
          </w:tcPr>
          <w:p w14:paraId="6ED94C73" w14:textId="77777777" w:rsidR="00EA32C5" w:rsidRPr="00BB6AFA" w:rsidRDefault="00EA32C5" w:rsidP="00B11B0D">
            <w:pPr>
              <w:autoSpaceDE/>
              <w:autoSpaceDN/>
              <w:jc w:val="center"/>
              <w:rPr>
                <w:sz w:val="20"/>
                <w:szCs w:val="20"/>
              </w:rPr>
            </w:pPr>
            <w:r w:rsidRPr="00BB6AFA">
              <w:rPr>
                <w:sz w:val="20"/>
                <w:szCs w:val="20"/>
              </w:rPr>
              <w:t>05.02.1964 г.</w:t>
            </w:r>
          </w:p>
        </w:tc>
        <w:tc>
          <w:tcPr>
            <w:tcW w:w="765" w:type="dxa"/>
            <w:shd w:val="clear" w:color="auto" w:fill="auto"/>
            <w:noWrap/>
            <w:vAlign w:val="center"/>
            <w:hideMark/>
          </w:tcPr>
          <w:p w14:paraId="2156D79B" w14:textId="77777777" w:rsidR="00EA32C5" w:rsidRPr="00BB6AFA" w:rsidRDefault="00EA32C5" w:rsidP="00B11B0D">
            <w:pPr>
              <w:autoSpaceDE/>
              <w:autoSpaceDN/>
              <w:jc w:val="center"/>
              <w:rPr>
                <w:sz w:val="20"/>
                <w:szCs w:val="20"/>
              </w:rPr>
            </w:pPr>
            <w:r w:rsidRPr="00BB6AFA">
              <w:rPr>
                <w:sz w:val="20"/>
                <w:szCs w:val="20"/>
              </w:rPr>
              <w:t>12/1966</w:t>
            </w:r>
          </w:p>
        </w:tc>
        <w:tc>
          <w:tcPr>
            <w:tcW w:w="911" w:type="dxa"/>
            <w:shd w:val="clear" w:color="auto" w:fill="auto"/>
            <w:noWrap/>
            <w:vAlign w:val="center"/>
            <w:hideMark/>
          </w:tcPr>
          <w:p w14:paraId="1B9A2AA8" w14:textId="77777777" w:rsidR="00EA32C5" w:rsidRPr="00BB6AFA" w:rsidRDefault="00EA32C5" w:rsidP="00B11B0D">
            <w:pPr>
              <w:autoSpaceDE/>
              <w:autoSpaceDN/>
              <w:jc w:val="center"/>
              <w:rPr>
                <w:sz w:val="20"/>
                <w:szCs w:val="20"/>
              </w:rPr>
            </w:pPr>
            <w:r w:rsidRPr="00BB6AFA">
              <w:rPr>
                <w:sz w:val="20"/>
                <w:szCs w:val="20"/>
              </w:rPr>
              <w:t>0,1</w:t>
            </w:r>
          </w:p>
        </w:tc>
        <w:tc>
          <w:tcPr>
            <w:tcW w:w="1045" w:type="dxa"/>
            <w:shd w:val="clear" w:color="auto" w:fill="auto"/>
            <w:vAlign w:val="center"/>
            <w:hideMark/>
          </w:tcPr>
          <w:p w14:paraId="04631E3D"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698BCE45" w14:textId="77777777" w:rsidR="00EA32C5" w:rsidRPr="00BB6AFA" w:rsidRDefault="00EA32C5" w:rsidP="00B11B0D">
            <w:pPr>
              <w:autoSpaceDE/>
              <w:autoSpaceDN/>
              <w:rPr>
                <w:sz w:val="20"/>
                <w:szCs w:val="20"/>
              </w:rPr>
            </w:pPr>
            <w:r w:rsidRPr="00BB6AFA">
              <w:rPr>
                <w:sz w:val="20"/>
                <w:szCs w:val="20"/>
              </w:rPr>
              <w:t>Харманли</w:t>
            </w:r>
          </w:p>
        </w:tc>
        <w:tc>
          <w:tcPr>
            <w:tcW w:w="1047" w:type="dxa"/>
            <w:shd w:val="clear" w:color="auto" w:fill="auto"/>
            <w:vAlign w:val="center"/>
            <w:hideMark/>
          </w:tcPr>
          <w:p w14:paraId="33750B2D" w14:textId="77777777" w:rsidR="00EA32C5" w:rsidRPr="00BB6AFA" w:rsidRDefault="00EA32C5" w:rsidP="00B11B0D">
            <w:pPr>
              <w:autoSpaceDE/>
              <w:autoSpaceDN/>
              <w:rPr>
                <w:sz w:val="20"/>
                <w:szCs w:val="20"/>
              </w:rPr>
            </w:pPr>
            <w:r w:rsidRPr="00BB6AFA">
              <w:rPr>
                <w:sz w:val="20"/>
                <w:szCs w:val="20"/>
              </w:rPr>
              <w:t>с. Остър камък</w:t>
            </w:r>
          </w:p>
        </w:tc>
        <w:tc>
          <w:tcPr>
            <w:tcW w:w="3667" w:type="dxa"/>
            <w:shd w:val="clear" w:color="auto" w:fill="auto"/>
            <w:noWrap/>
            <w:vAlign w:val="center"/>
            <w:hideMark/>
          </w:tcPr>
          <w:p w14:paraId="2C3A9C95" w14:textId="77777777" w:rsidR="00EA32C5" w:rsidRPr="00BB6AFA" w:rsidRDefault="00EA32C5" w:rsidP="008010D3">
            <w:pPr>
              <w:autoSpaceDE/>
              <w:autoSpaceDN/>
              <w:rPr>
                <w:sz w:val="20"/>
                <w:szCs w:val="20"/>
              </w:rPr>
            </w:pPr>
            <w:r w:rsidRPr="00BB6AFA">
              <w:rPr>
                <w:sz w:val="20"/>
                <w:szCs w:val="20"/>
              </w:rPr>
              <w:t xml:space="preserve">Запазване </w:t>
            </w:r>
            <w:r w:rsidR="00FA3D0C" w:rsidRPr="00BB6AFA">
              <w:rPr>
                <w:sz w:val="20"/>
                <w:szCs w:val="20"/>
              </w:rPr>
              <w:t xml:space="preserve">на </w:t>
            </w:r>
            <w:r w:rsidRPr="00BB6AFA">
              <w:rPr>
                <w:sz w:val="20"/>
                <w:szCs w:val="20"/>
              </w:rPr>
              <w:t>тракийски долмен</w:t>
            </w:r>
          </w:p>
        </w:tc>
      </w:tr>
      <w:tr w:rsidR="00EA32C5" w:rsidRPr="00BB6AFA" w14:paraId="10D0A71A" w14:textId="77777777" w:rsidTr="00E67C90">
        <w:trPr>
          <w:trHeight w:val="510"/>
        </w:trPr>
        <w:tc>
          <w:tcPr>
            <w:tcW w:w="715" w:type="dxa"/>
            <w:shd w:val="clear" w:color="auto" w:fill="auto"/>
            <w:vAlign w:val="center"/>
            <w:hideMark/>
          </w:tcPr>
          <w:p w14:paraId="121179B1" w14:textId="77777777" w:rsidR="00EA32C5" w:rsidRPr="00BB6AFA" w:rsidRDefault="00EA32C5" w:rsidP="00B11B0D">
            <w:pPr>
              <w:autoSpaceDE/>
              <w:autoSpaceDN/>
              <w:jc w:val="center"/>
              <w:rPr>
                <w:b/>
                <w:bCs/>
                <w:sz w:val="20"/>
                <w:szCs w:val="20"/>
              </w:rPr>
            </w:pPr>
            <w:r w:rsidRPr="00BB6AFA">
              <w:rPr>
                <w:b/>
                <w:bCs/>
                <w:sz w:val="20"/>
                <w:szCs w:val="20"/>
              </w:rPr>
              <w:t>70</w:t>
            </w:r>
          </w:p>
        </w:tc>
        <w:tc>
          <w:tcPr>
            <w:tcW w:w="567" w:type="dxa"/>
            <w:shd w:val="clear" w:color="auto" w:fill="auto"/>
            <w:noWrap/>
            <w:vAlign w:val="center"/>
            <w:hideMark/>
          </w:tcPr>
          <w:p w14:paraId="43763E23"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2A3A9F74" w14:textId="77777777" w:rsidR="00EA32C5" w:rsidRPr="00BB6AFA" w:rsidRDefault="00EA32C5" w:rsidP="00B11B0D">
            <w:pPr>
              <w:autoSpaceDE/>
              <w:autoSpaceDN/>
              <w:jc w:val="center"/>
              <w:rPr>
                <w:b/>
                <w:bCs/>
                <w:sz w:val="20"/>
                <w:szCs w:val="20"/>
              </w:rPr>
            </w:pPr>
            <w:r w:rsidRPr="00BB6AFA">
              <w:rPr>
                <w:b/>
                <w:bCs/>
                <w:sz w:val="20"/>
                <w:szCs w:val="20"/>
              </w:rPr>
              <w:t>РАДЖИП ТАРЛА</w:t>
            </w:r>
          </w:p>
        </w:tc>
        <w:tc>
          <w:tcPr>
            <w:tcW w:w="948" w:type="dxa"/>
            <w:shd w:val="clear" w:color="auto" w:fill="auto"/>
            <w:noWrap/>
            <w:vAlign w:val="bottom"/>
            <w:hideMark/>
          </w:tcPr>
          <w:p w14:paraId="2603FDB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0228D70F"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73CF06CE" w14:textId="77777777" w:rsidR="00EA32C5" w:rsidRPr="00BB6AFA" w:rsidRDefault="00EA32C5" w:rsidP="00B11B0D">
            <w:pPr>
              <w:autoSpaceDE/>
              <w:autoSpaceDN/>
              <w:jc w:val="center"/>
              <w:rPr>
                <w:sz w:val="20"/>
                <w:szCs w:val="20"/>
              </w:rPr>
            </w:pPr>
            <w:r w:rsidRPr="00BB6AFA">
              <w:rPr>
                <w:sz w:val="20"/>
                <w:szCs w:val="20"/>
              </w:rPr>
              <w:t>3796</w:t>
            </w:r>
          </w:p>
        </w:tc>
        <w:tc>
          <w:tcPr>
            <w:tcW w:w="801" w:type="dxa"/>
            <w:shd w:val="clear" w:color="auto" w:fill="auto"/>
            <w:vAlign w:val="center"/>
            <w:hideMark/>
          </w:tcPr>
          <w:p w14:paraId="6844FB0E" w14:textId="77777777" w:rsidR="00EA32C5" w:rsidRPr="00BB6AFA" w:rsidRDefault="00EA32C5" w:rsidP="00B11B0D">
            <w:pPr>
              <w:autoSpaceDE/>
              <w:autoSpaceDN/>
              <w:jc w:val="center"/>
              <w:rPr>
                <w:sz w:val="20"/>
                <w:szCs w:val="20"/>
              </w:rPr>
            </w:pPr>
            <w:r w:rsidRPr="00BB6AFA">
              <w:rPr>
                <w:sz w:val="20"/>
                <w:szCs w:val="20"/>
              </w:rPr>
              <w:t>11.10.1965 г.</w:t>
            </w:r>
          </w:p>
        </w:tc>
        <w:tc>
          <w:tcPr>
            <w:tcW w:w="765" w:type="dxa"/>
            <w:shd w:val="clear" w:color="auto" w:fill="auto"/>
            <w:noWrap/>
            <w:vAlign w:val="center"/>
            <w:hideMark/>
          </w:tcPr>
          <w:p w14:paraId="39604059" w14:textId="77777777" w:rsidR="00EA32C5" w:rsidRPr="00BB6AFA" w:rsidRDefault="00EA32C5" w:rsidP="00B11B0D">
            <w:pPr>
              <w:autoSpaceDE/>
              <w:autoSpaceDN/>
              <w:jc w:val="center"/>
              <w:rPr>
                <w:sz w:val="20"/>
                <w:szCs w:val="20"/>
              </w:rPr>
            </w:pPr>
            <w:r w:rsidRPr="00BB6AFA">
              <w:rPr>
                <w:sz w:val="20"/>
                <w:szCs w:val="20"/>
              </w:rPr>
              <w:t>12/1966</w:t>
            </w:r>
          </w:p>
        </w:tc>
        <w:tc>
          <w:tcPr>
            <w:tcW w:w="911" w:type="dxa"/>
            <w:shd w:val="clear" w:color="auto" w:fill="auto"/>
            <w:noWrap/>
            <w:vAlign w:val="center"/>
            <w:hideMark/>
          </w:tcPr>
          <w:p w14:paraId="3C915E44" w14:textId="77777777" w:rsidR="00EA32C5" w:rsidRPr="00BB6AFA" w:rsidRDefault="00EA32C5" w:rsidP="00B11B0D">
            <w:pPr>
              <w:autoSpaceDE/>
              <w:autoSpaceDN/>
              <w:jc w:val="center"/>
              <w:rPr>
                <w:sz w:val="20"/>
                <w:szCs w:val="20"/>
              </w:rPr>
            </w:pPr>
            <w:r w:rsidRPr="00BB6AFA">
              <w:rPr>
                <w:sz w:val="20"/>
                <w:szCs w:val="20"/>
              </w:rPr>
              <w:t>0,1</w:t>
            </w:r>
          </w:p>
        </w:tc>
        <w:tc>
          <w:tcPr>
            <w:tcW w:w="1045" w:type="dxa"/>
            <w:shd w:val="clear" w:color="auto" w:fill="auto"/>
            <w:vAlign w:val="center"/>
            <w:hideMark/>
          </w:tcPr>
          <w:p w14:paraId="2FDA1891" w14:textId="77777777" w:rsidR="00EA32C5" w:rsidRPr="00BB6AFA" w:rsidRDefault="00EA32C5" w:rsidP="00B11B0D">
            <w:pPr>
              <w:autoSpaceDE/>
              <w:autoSpaceDN/>
              <w:rPr>
                <w:sz w:val="20"/>
                <w:szCs w:val="20"/>
              </w:rPr>
            </w:pPr>
            <w:r w:rsidRPr="00BB6AFA">
              <w:rPr>
                <w:sz w:val="20"/>
                <w:szCs w:val="20"/>
              </w:rPr>
              <w:t>Кърджали</w:t>
            </w:r>
          </w:p>
        </w:tc>
        <w:tc>
          <w:tcPr>
            <w:tcW w:w="1246" w:type="dxa"/>
            <w:shd w:val="clear" w:color="auto" w:fill="auto"/>
            <w:vAlign w:val="center"/>
            <w:hideMark/>
          </w:tcPr>
          <w:p w14:paraId="5CED3F8D" w14:textId="77777777" w:rsidR="00EA32C5" w:rsidRPr="00BB6AFA" w:rsidRDefault="00EA32C5" w:rsidP="00B11B0D">
            <w:pPr>
              <w:autoSpaceDE/>
              <w:autoSpaceDN/>
              <w:rPr>
                <w:sz w:val="20"/>
                <w:szCs w:val="20"/>
              </w:rPr>
            </w:pPr>
            <w:r w:rsidRPr="00BB6AFA">
              <w:rPr>
                <w:sz w:val="20"/>
                <w:szCs w:val="20"/>
              </w:rPr>
              <w:t>Кърджали</w:t>
            </w:r>
          </w:p>
        </w:tc>
        <w:tc>
          <w:tcPr>
            <w:tcW w:w="1047" w:type="dxa"/>
            <w:shd w:val="clear" w:color="auto" w:fill="auto"/>
            <w:vAlign w:val="center"/>
            <w:hideMark/>
          </w:tcPr>
          <w:p w14:paraId="14ABEC00" w14:textId="77777777" w:rsidR="00EA32C5" w:rsidRPr="00BB6AFA" w:rsidRDefault="00EA32C5" w:rsidP="00B11B0D">
            <w:pPr>
              <w:autoSpaceDE/>
              <w:autoSpaceDN/>
              <w:rPr>
                <w:sz w:val="20"/>
                <w:szCs w:val="20"/>
              </w:rPr>
            </w:pPr>
            <w:r w:rsidRPr="00BB6AFA">
              <w:rPr>
                <w:sz w:val="20"/>
                <w:szCs w:val="20"/>
              </w:rPr>
              <w:t>с. Чилик</w:t>
            </w:r>
          </w:p>
        </w:tc>
        <w:tc>
          <w:tcPr>
            <w:tcW w:w="3667" w:type="dxa"/>
            <w:shd w:val="clear" w:color="auto" w:fill="auto"/>
            <w:noWrap/>
            <w:vAlign w:val="center"/>
            <w:hideMark/>
          </w:tcPr>
          <w:p w14:paraId="2289856F" w14:textId="77777777" w:rsidR="00EA32C5" w:rsidRPr="00BB6AFA" w:rsidRDefault="00EA32C5" w:rsidP="008010D3">
            <w:pPr>
              <w:autoSpaceDE/>
              <w:autoSpaceDN/>
              <w:rPr>
                <w:sz w:val="20"/>
                <w:szCs w:val="20"/>
              </w:rPr>
            </w:pPr>
            <w:r w:rsidRPr="00BB6AFA">
              <w:rPr>
                <w:sz w:val="20"/>
                <w:szCs w:val="20"/>
              </w:rPr>
              <w:t>Водопад на р.</w:t>
            </w:r>
            <w:r w:rsidR="00FA3D0C" w:rsidRPr="00BB6AFA">
              <w:rPr>
                <w:sz w:val="20"/>
                <w:szCs w:val="20"/>
              </w:rPr>
              <w:t xml:space="preserve"> </w:t>
            </w:r>
            <w:r w:rsidRPr="00BB6AFA">
              <w:rPr>
                <w:sz w:val="20"/>
                <w:szCs w:val="20"/>
              </w:rPr>
              <w:t>Ташар оллан</w:t>
            </w:r>
          </w:p>
        </w:tc>
      </w:tr>
      <w:tr w:rsidR="00EA32C5" w:rsidRPr="00BB6AFA" w14:paraId="4E320579" w14:textId="77777777" w:rsidTr="00E67C90">
        <w:trPr>
          <w:trHeight w:val="510"/>
        </w:trPr>
        <w:tc>
          <w:tcPr>
            <w:tcW w:w="715" w:type="dxa"/>
            <w:shd w:val="clear" w:color="auto" w:fill="auto"/>
            <w:vAlign w:val="center"/>
            <w:hideMark/>
          </w:tcPr>
          <w:p w14:paraId="2FA757A1" w14:textId="77777777" w:rsidR="00EA32C5" w:rsidRPr="00BB6AFA" w:rsidRDefault="00EA32C5" w:rsidP="00B11B0D">
            <w:pPr>
              <w:autoSpaceDE/>
              <w:autoSpaceDN/>
              <w:jc w:val="center"/>
              <w:rPr>
                <w:b/>
                <w:bCs/>
                <w:sz w:val="20"/>
                <w:szCs w:val="20"/>
              </w:rPr>
            </w:pPr>
            <w:r w:rsidRPr="00BB6AFA">
              <w:rPr>
                <w:b/>
                <w:bCs/>
                <w:sz w:val="20"/>
                <w:szCs w:val="20"/>
              </w:rPr>
              <w:t>92</w:t>
            </w:r>
          </w:p>
        </w:tc>
        <w:tc>
          <w:tcPr>
            <w:tcW w:w="567" w:type="dxa"/>
            <w:shd w:val="clear" w:color="auto" w:fill="auto"/>
            <w:noWrap/>
            <w:vAlign w:val="center"/>
            <w:hideMark/>
          </w:tcPr>
          <w:p w14:paraId="41D98465"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0B8E66A" w14:textId="77777777" w:rsidR="00EA32C5" w:rsidRPr="00BB6AFA" w:rsidRDefault="00EA32C5" w:rsidP="00B11B0D">
            <w:pPr>
              <w:autoSpaceDE/>
              <w:autoSpaceDN/>
              <w:jc w:val="center"/>
              <w:rPr>
                <w:b/>
                <w:bCs/>
                <w:sz w:val="20"/>
                <w:szCs w:val="20"/>
              </w:rPr>
            </w:pPr>
            <w:r w:rsidRPr="00BB6AFA">
              <w:rPr>
                <w:b/>
                <w:bCs/>
                <w:sz w:val="20"/>
                <w:szCs w:val="20"/>
              </w:rPr>
              <w:t>КЮМУРЛУКА</w:t>
            </w:r>
            <w:r w:rsidR="000373AD" w:rsidRPr="00BB6AFA">
              <w:rPr>
                <w:b/>
                <w:bCs/>
                <w:sz w:val="20"/>
                <w:szCs w:val="20"/>
              </w:rPr>
              <w:t xml:space="preserve"> </w:t>
            </w:r>
          </w:p>
        </w:tc>
        <w:tc>
          <w:tcPr>
            <w:tcW w:w="948" w:type="dxa"/>
            <w:shd w:val="clear" w:color="auto" w:fill="auto"/>
            <w:noWrap/>
            <w:vAlign w:val="bottom"/>
            <w:hideMark/>
          </w:tcPr>
          <w:p w14:paraId="606C5489"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36F3F86B"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488DE2E2" w14:textId="77777777" w:rsidR="00EA32C5" w:rsidRPr="00BB6AFA" w:rsidRDefault="00EA32C5" w:rsidP="00B11B0D">
            <w:pPr>
              <w:autoSpaceDE/>
              <w:autoSpaceDN/>
              <w:jc w:val="center"/>
              <w:rPr>
                <w:sz w:val="20"/>
                <w:szCs w:val="20"/>
              </w:rPr>
            </w:pPr>
            <w:r w:rsidRPr="00BB6AFA">
              <w:rPr>
                <w:sz w:val="20"/>
                <w:szCs w:val="20"/>
              </w:rPr>
              <w:t>3796</w:t>
            </w:r>
          </w:p>
        </w:tc>
        <w:tc>
          <w:tcPr>
            <w:tcW w:w="801" w:type="dxa"/>
            <w:shd w:val="clear" w:color="auto" w:fill="auto"/>
            <w:vAlign w:val="center"/>
            <w:hideMark/>
          </w:tcPr>
          <w:p w14:paraId="0645D2EB" w14:textId="77777777" w:rsidR="00EA32C5" w:rsidRPr="00BB6AFA" w:rsidRDefault="00EA32C5" w:rsidP="00B11B0D">
            <w:pPr>
              <w:autoSpaceDE/>
              <w:autoSpaceDN/>
              <w:jc w:val="center"/>
              <w:rPr>
                <w:sz w:val="20"/>
                <w:szCs w:val="20"/>
              </w:rPr>
            </w:pPr>
            <w:r w:rsidRPr="00BB6AFA">
              <w:rPr>
                <w:sz w:val="20"/>
                <w:szCs w:val="20"/>
              </w:rPr>
              <w:t>11.10.1965 г.</w:t>
            </w:r>
          </w:p>
        </w:tc>
        <w:tc>
          <w:tcPr>
            <w:tcW w:w="765" w:type="dxa"/>
            <w:shd w:val="clear" w:color="auto" w:fill="auto"/>
            <w:noWrap/>
            <w:vAlign w:val="center"/>
            <w:hideMark/>
          </w:tcPr>
          <w:p w14:paraId="3FB93A8B" w14:textId="77777777" w:rsidR="00EA32C5" w:rsidRPr="00BB6AFA" w:rsidRDefault="00EA32C5" w:rsidP="00B11B0D">
            <w:pPr>
              <w:autoSpaceDE/>
              <w:autoSpaceDN/>
              <w:jc w:val="center"/>
              <w:rPr>
                <w:sz w:val="20"/>
                <w:szCs w:val="20"/>
              </w:rPr>
            </w:pPr>
            <w:r w:rsidRPr="00BB6AFA">
              <w:rPr>
                <w:sz w:val="20"/>
                <w:szCs w:val="20"/>
              </w:rPr>
              <w:t>12/1966</w:t>
            </w:r>
          </w:p>
        </w:tc>
        <w:tc>
          <w:tcPr>
            <w:tcW w:w="911" w:type="dxa"/>
            <w:shd w:val="clear" w:color="auto" w:fill="auto"/>
            <w:noWrap/>
            <w:vAlign w:val="center"/>
            <w:hideMark/>
          </w:tcPr>
          <w:p w14:paraId="4007B0AD" w14:textId="77777777" w:rsidR="00EA32C5" w:rsidRPr="00BB6AFA" w:rsidRDefault="00EA32C5" w:rsidP="00B11B0D">
            <w:pPr>
              <w:autoSpaceDE/>
              <w:autoSpaceDN/>
              <w:jc w:val="center"/>
              <w:rPr>
                <w:sz w:val="20"/>
                <w:szCs w:val="20"/>
              </w:rPr>
            </w:pPr>
            <w:r w:rsidRPr="00BB6AFA">
              <w:rPr>
                <w:sz w:val="20"/>
                <w:szCs w:val="20"/>
              </w:rPr>
              <w:t>0,4</w:t>
            </w:r>
          </w:p>
        </w:tc>
        <w:tc>
          <w:tcPr>
            <w:tcW w:w="1045" w:type="dxa"/>
            <w:shd w:val="clear" w:color="auto" w:fill="auto"/>
            <w:vAlign w:val="center"/>
            <w:hideMark/>
          </w:tcPr>
          <w:p w14:paraId="0211AFF2"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7B979B3F" w14:textId="77777777" w:rsidR="00EA32C5" w:rsidRPr="00BB6AFA" w:rsidRDefault="00EA32C5" w:rsidP="00B11B0D">
            <w:pPr>
              <w:autoSpaceDE/>
              <w:autoSpaceDN/>
              <w:rPr>
                <w:sz w:val="20"/>
                <w:szCs w:val="20"/>
              </w:rPr>
            </w:pPr>
            <w:r w:rsidRPr="00BB6AFA">
              <w:rPr>
                <w:sz w:val="20"/>
                <w:szCs w:val="20"/>
              </w:rPr>
              <w:t>Харманли</w:t>
            </w:r>
          </w:p>
        </w:tc>
        <w:tc>
          <w:tcPr>
            <w:tcW w:w="1047" w:type="dxa"/>
            <w:shd w:val="clear" w:color="auto" w:fill="auto"/>
            <w:vAlign w:val="center"/>
            <w:hideMark/>
          </w:tcPr>
          <w:p w14:paraId="022BB2E8" w14:textId="77777777" w:rsidR="00EA32C5" w:rsidRPr="00BB6AFA" w:rsidRDefault="00EA32C5" w:rsidP="00B11B0D">
            <w:pPr>
              <w:autoSpaceDE/>
              <w:autoSpaceDN/>
              <w:rPr>
                <w:sz w:val="20"/>
                <w:szCs w:val="20"/>
              </w:rPr>
            </w:pPr>
            <w:r w:rsidRPr="00BB6AFA">
              <w:rPr>
                <w:sz w:val="20"/>
                <w:szCs w:val="20"/>
              </w:rPr>
              <w:t>гр. Харманли</w:t>
            </w:r>
          </w:p>
        </w:tc>
        <w:tc>
          <w:tcPr>
            <w:tcW w:w="3667" w:type="dxa"/>
            <w:shd w:val="clear" w:color="auto" w:fill="auto"/>
            <w:noWrap/>
            <w:vAlign w:val="center"/>
            <w:hideMark/>
          </w:tcPr>
          <w:p w14:paraId="617B31CA" w14:textId="77777777" w:rsidR="00EA32C5" w:rsidRPr="00BB6AFA" w:rsidRDefault="00EA32C5" w:rsidP="008010D3">
            <w:pPr>
              <w:autoSpaceDE/>
              <w:autoSpaceDN/>
              <w:rPr>
                <w:sz w:val="20"/>
                <w:szCs w:val="20"/>
              </w:rPr>
            </w:pPr>
            <w:r w:rsidRPr="00BB6AFA">
              <w:rPr>
                <w:sz w:val="20"/>
                <w:szCs w:val="20"/>
              </w:rPr>
              <w:t xml:space="preserve">Водопад на р. Кюмурлушка </w:t>
            </w:r>
          </w:p>
        </w:tc>
      </w:tr>
      <w:tr w:rsidR="00EA32C5" w:rsidRPr="00BB6AFA" w14:paraId="41CC653B" w14:textId="77777777" w:rsidTr="00E67C90">
        <w:trPr>
          <w:trHeight w:val="315"/>
        </w:trPr>
        <w:tc>
          <w:tcPr>
            <w:tcW w:w="715" w:type="dxa"/>
            <w:shd w:val="clear" w:color="auto" w:fill="auto"/>
            <w:vAlign w:val="center"/>
            <w:hideMark/>
          </w:tcPr>
          <w:p w14:paraId="7008E3CC" w14:textId="77777777" w:rsidR="00EA32C5" w:rsidRPr="00BB6AFA" w:rsidRDefault="00EA32C5" w:rsidP="00B11B0D">
            <w:pPr>
              <w:autoSpaceDE/>
              <w:autoSpaceDN/>
              <w:jc w:val="center"/>
              <w:rPr>
                <w:b/>
                <w:bCs/>
                <w:sz w:val="20"/>
                <w:szCs w:val="20"/>
              </w:rPr>
            </w:pPr>
            <w:r w:rsidRPr="00BB6AFA">
              <w:rPr>
                <w:b/>
                <w:bCs/>
                <w:sz w:val="20"/>
                <w:szCs w:val="20"/>
              </w:rPr>
              <w:t>93</w:t>
            </w:r>
          </w:p>
        </w:tc>
        <w:tc>
          <w:tcPr>
            <w:tcW w:w="567" w:type="dxa"/>
            <w:shd w:val="clear" w:color="auto" w:fill="auto"/>
            <w:noWrap/>
            <w:vAlign w:val="center"/>
            <w:hideMark/>
          </w:tcPr>
          <w:p w14:paraId="2017F815"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294F18E" w14:textId="77777777" w:rsidR="00EA32C5" w:rsidRPr="00BB6AFA" w:rsidRDefault="004E6166" w:rsidP="00B11B0D">
            <w:pPr>
              <w:autoSpaceDE/>
              <w:autoSpaceDN/>
              <w:jc w:val="center"/>
              <w:rPr>
                <w:b/>
                <w:bCs/>
                <w:sz w:val="20"/>
                <w:szCs w:val="20"/>
              </w:rPr>
            </w:pPr>
            <w:r w:rsidRPr="00BB6AFA">
              <w:rPr>
                <w:b/>
                <w:bCs/>
                <w:sz w:val="20"/>
                <w:szCs w:val="20"/>
              </w:rPr>
              <w:t>КУРУ</w:t>
            </w:r>
            <w:r w:rsidR="00EA32C5" w:rsidRPr="00BB6AFA">
              <w:rPr>
                <w:b/>
                <w:bCs/>
                <w:sz w:val="20"/>
                <w:szCs w:val="20"/>
              </w:rPr>
              <w:t>ДЕРЕ</w:t>
            </w:r>
            <w:r w:rsidR="000373AD" w:rsidRPr="00BB6AFA">
              <w:rPr>
                <w:b/>
                <w:bCs/>
                <w:sz w:val="20"/>
                <w:szCs w:val="20"/>
              </w:rPr>
              <w:t xml:space="preserve"> </w:t>
            </w:r>
          </w:p>
        </w:tc>
        <w:tc>
          <w:tcPr>
            <w:tcW w:w="948" w:type="dxa"/>
            <w:shd w:val="clear" w:color="auto" w:fill="auto"/>
            <w:noWrap/>
            <w:vAlign w:val="bottom"/>
            <w:hideMark/>
          </w:tcPr>
          <w:p w14:paraId="3703A9B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2292456B"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07DEA58" w14:textId="77777777" w:rsidR="00EA32C5" w:rsidRPr="00BB6AFA" w:rsidRDefault="00EA32C5" w:rsidP="00B11B0D">
            <w:pPr>
              <w:autoSpaceDE/>
              <w:autoSpaceDN/>
              <w:jc w:val="center"/>
              <w:rPr>
                <w:sz w:val="20"/>
                <w:szCs w:val="20"/>
              </w:rPr>
            </w:pPr>
            <w:r w:rsidRPr="00BB6AFA">
              <w:rPr>
                <w:sz w:val="20"/>
                <w:szCs w:val="20"/>
              </w:rPr>
              <w:t>3796</w:t>
            </w:r>
          </w:p>
        </w:tc>
        <w:tc>
          <w:tcPr>
            <w:tcW w:w="801" w:type="dxa"/>
            <w:shd w:val="clear" w:color="auto" w:fill="auto"/>
            <w:vAlign w:val="center"/>
            <w:hideMark/>
          </w:tcPr>
          <w:p w14:paraId="59940EF4" w14:textId="77777777" w:rsidR="00EA32C5" w:rsidRPr="00BB6AFA" w:rsidRDefault="00EA32C5" w:rsidP="00B11B0D">
            <w:pPr>
              <w:autoSpaceDE/>
              <w:autoSpaceDN/>
              <w:jc w:val="center"/>
              <w:rPr>
                <w:sz w:val="20"/>
                <w:szCs w:val="20"/>
              </w:rPr>
            </w:pPr>
            <w:r w:rsidRPr="00BB6AFA">
              <w:rPr>
                <w:sz w:val="20"/>
                <w:szCs w:val="20"/>
              </w:rPr>
              <w:t>11.10.1965 г.</w:t>
            </w:r>
          </w:p>
        </w:tc>
        <w:tc>
          <w:tcPr>
            <w:tcW w:w="765" w:type="dxa"/>
            <w:shd w:val="clear" w:color="auto" w:fill="auto"/>
            <w:noWrap/>
            <w:vAlign w:val="center"/>
            <w:hideMark/>
          </w:tcPr>
          <w:p w14:paraId="200E9071" w14:textId="77777777" w:rsidR="00EA32C5" w:rsidRPr="00BB6AFA" w:rsidRDefault="00EA32C5" w:rsidP="00B11B0D">
            <w:pPr>
              <w:autoSpaceDE/>
              <w:autoSpaceDN/>
              <w:jc w:val="center"/>
              <w:rPr>
                <w:sz w:val="20"/>
                <w:szCs w:val="20"/>
              </w:rPr>
            </w:pPr>
            <w:r w:rsidRPr="00BB6AFA">
              <w:rPr>
                <w:sz w:val="20"/>
                <w:szCs w:val="20"/>
              </w:rPr>
              <w:t>12/1966</w:t>
            </w:r>
          </w:p>
        </w:tc>
        <w:tc>
          <w:tcPr>
            <w:tcW w:w="911" w:type="dxa"/>
            <w:shd w:val="clear" w:color="auto" w:fill="auto"/>
            <w:noWrap/>
            <w:vAlign w:val="center"/>
            <w:hideMark/>
          </w:tcPr>
          <w:p w14:paraId="69C804CF" w14:textId="77777777" w:rsidR="00EA32C5" w:rsidRPr="00BB6AFA" w:rsidRDefault="00EA32C5" w:rsidP="00B11B0D">
            <w:pPr>
              <w:autoSpaceDE/>
              <w:autoSpaceDN/>
              <w:jc w:val="center"/>
              <w:rPr>
                <w:sz w:val="20"/>
                <w:szCs w:val="20"/>
              </w:rPr>
            </w:pPr>
            <w:r w:rsidRPr="00BB6AFA">
              <w:rPr>
                <w:sz w:val="20"/>
                <w:szCs w:val="20"/>
              </w:rPr>
              <w:t>0,2</w:t>
            </w:r>
          </w:p>
        </w:tc>
        <w:tc>
          <w:tcPr>
            <w:tcW w:w="1045" w:type="dxa"/>
            <w:shd w:val="clear" w:color="auto" w:fill="auto"/>
            <w:vAlign w:val="center"/>
            <w:hideMark/>
          </w:tcPr>
          <w:p w14:paraId="396D5729"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32B59131" w14:textId="77777777" w:rsidR="00EA32C5" w:rsidRPr="00BB6AFA" w:rsidRDefault="00EA32C5" w:rsidP="00B11B0D">
            <w:pPr>
              <w:autoSpaceDE/>
              <w:autoSpaceDN/>
              <w:rPr>
                <w:sz w:val="20"/>
                <w:szCs w:val="20"/>
              </w:rPr>
            </w:pPr>
            <w:r w:rsidRPr="00BB6AFA">
              <w:rPr>
                <w:sz w:val="20"/>
                <w:szCs w:val="20"/>
              </w:rPr>
              <w:t>Харманли</w:t>
            </w:r>
          </w:p>
        </w:tc>
        <w:tc>
          <w:tcPr>
            <w:tcW w:w="1047" w:type="dxa"/>
            <w:shd w:val="clear" w:color="auto" w:fill="auto"/>
            <w:vAlign w:val="center"/>
            <w:hideMark/>
          </w:tcPr>
          <w:p w14:paraId="7A8FE1B5" w14:textId="77777777" w:rsidR="00EA32C5" w:rsidRPr="00BB6AFA" w:rsidRDefault="00EA32C5" w:rsidP="00B11B0D">
            <w:pPr>
              <w:autoSpaceDE/>
              <w:autoSpaceDN/>
              <w:rPr>
                <w:sz w:val="20"/>
                <w:szCs w:val="20"/>
              </w:rPr>
            </w:pPr>
            <w:r w:rsidRPr="00BB6AFA">
              <w:rPr>
                <w:sz w:val="20"/>
                <w:szCs w:val="20"/>
              </w:rPr>
              <w:t>гр. Харманли</w:t>
            </w:r>
          </w:p>
        </w:tc>
        <w:tc>
          <w:tcPr>
            <w:tcW w:w="3667" w:type="dxa"/>
            <w:shd w:val="clear" w:color="auto" w:fill="auto"/>
            <w:noWrap/>
            <w:vAlign w:val="center"/>
            <w:hideMark/>
          </w:tcPr>
          <w:p w14:paraId="7CD2E5F2" w14:textId="77777777" w:rsidR="00EA32C5" w:rsidRPr="00BB6AFA" w:rsidRDefault="00FA3D0C" w:rsidP="008010D3">
            <w:pPr>
              <w:autoSpaceDE/>
              <w:autoSpaceDN/>
              <w:rPr>
                <w:sz w:val="20"/>
                <w:szCs w:val="20"/>
              </w:rPr>
            </w:pPr>
            <w:r w:rsidRPr="00BB6AFA">
              <w:rPr>
                <w:sz w:val="20"/>
                <w:szCs w:val="20"/>
              </w:rPr>
              <w:t>Водопад на р. Куру</w:t>
            </w:r>
            <w:r w:rsidR="00EA32C5" w:rsidRPr="00BB6AFA">
              <w:rPr>
                <w:sz w:val="20"/>
                <w:szCs w:val="20"/>
              </w:rPr>
              <w:t>дере</w:t>
            </w:r>
          </w:p>
        </w:tc>
      </w:tr>
      <w:tr w:rsidR="00EA32C5" w:rsidRPr="00BB6AFA" w14:paraId="3D4EB2AC" w14:textId="77777777" w:rsidTr="00E67C90">
        <w:trPr>
          <w:trHeight w:val="315"/>
        </w:trPr>
        <w:tc>
          <w:tcPr>
            <w:tcW w:w="715" w:type="dxa"/>
            <w:shd w:val="clear" w:color="auto" w:fill="auto"/>
            <w:vAlign w:val="center"/>
            <w:hideMark/>
          </w:tcPr>
          <w:p w14:paraId="59546D10" w14:textId="77777777" w:rsidR="00EA32C5" w:rsidRPr="00BB6AFA" w:rsidRDefault="00EA32C5" w:rsidP="00B11B0D">
            <w:pPr>
              <w:autoSpaceDE/>
              <w:autoSpaceDN/>
              <w:jc w:val="center"/>
              <w:rPr>
                <w:b/>
                <w:bCs/>
                <w:sz w:val="20"/>
                <w:szCs w:val="20"/>
              </w:rPr>
            </w:pPr>
            <w:r w:rsidRPr="00BB6AFA">
              <w:rPr>
                <w:b/>
                <w:bCs/>
                <w:sz w:val="20"/>
                <w:szCs w:val="20"/>
              </w:rPr>
              <w:t>94</w:t>
            </w:r>
          </w:p>
        </w:tc>
        <w:tc>
          <w:tcPr>
            <w:tcW w:w="567" w:type="dxa"/>
            <w:shd w:val="clear" w:color="auto" w:fill="auto"/>
            <w:noWrap/>
            <w:vAlign w:val="center"/>
            <w:hideMark/>
          </w:tcPr>
          <w:p w14:paraId="16E8D67B"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7D78F416" w14:textId="77777777" w:rsidR="00EA32C5" w:rsidRPr="00BB6AFA" w:rsidRDefault="00EA32C5" w:rsidP="00B11B0D">
            <w:pPr>
              <w:autoSpaceDE/>
              <w:autoSpaceDN/>
              <w:jc w:val="center"/>
              <w:rPr>
                <w:b/>
                <w:bCs/>
                <w:sz w:val="20"/>
                <w:szCs w:val="20"/>
              </w:rPr>
            </w:pPr>
            <w:r w:rsidRPr="00BB6AFA">
              <w:rPr>
                <w:b/>
                <w:bCs/>
                <w:sz w:val="20"/>
                <w:szCs w:val="20"/>
              </w:rPr>
              <w:t>БОАЗА</w:t>
            </w:r>
            <w:r w:rsidR="000373AD" w:rsidRPr="00BB6AFA">
              <w:rPr>
                <w:b/>
                <w:bCs/>
                <w:sz w:val="20"/>
                <w:szCs w:val="20"/>
              </w:rPr>
              <w:t xml:space="preserve"> </w:t>
            </w:r>
          </w:p>
        </w:tc>
        <w:tc>
          <w:tcPr>
            <w:tcW w:w="948" w:type="dxa"/>
            <w:shd w:val="clear" w:color="auto" w:fill="auto"/>
            <w:noWrap/>
            <w:vAlign w:val="bottom"/>
            <w:hideMark/>
          </w:tcPr>
          <w:p w14:paraId="2438F42B"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37FBD8FC"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53BFFA56" w14:textId="77777777" w:rsidR="00EA32C5" w:rsidRPr="00BB6AFA" w:rsidRDefault="00EA32C5" w:rsidP="00B11B0D">
            <w:pPr>
              <w:autoSpaceDE/>
              <w:autoSpaceDN/>
              <w:jc w:val="center"/>
              <w:rPr>
                <w:sz w:val="20"/>
                <w:szCs w:val="20"/>
              </w:rPr>
            </w:pPr>
            <w:r w:rsidRPr="00BB6AFA">
              <w:rPr>
                <w:sz w:val="20"/>
                <w:szCs w:val="20"/>
              </w:rPr>
              <w:t>3796</w:t>
            </w:r>
          </w:p>
        </w:tc>
        <w:tc>
          <w:tcPr>
            <w:tcW w:w="801" w:type="dxa"/>
            <w:shd w:val="clear" w:color="auto" w:fill="auto"/>
            <w:vAlign w:val="center"/>
            <w:hideMark/>
          </w:tcPr>
          <w:p w14:paraId="06F39754" w14:textId="77777777" w:rsidR="00EA32C5" w:rsidRPr="00BB6AFA" w:rsidRDefault="00EA32C5" w:rsidP="00B11B0D">
            <w:pPr>
              <w:autoSpaceDE/>
              <w:autoSpaceDN/>
              <w:jc w:val="center"/>
              <w:rPr>
                <w:sz w:val="20"/>
                <w:szCs w:val="20"/>
              </w:rPr>
            </w:pPr>
            <w:r w:rsidRPr="00BB6AFA">
              <w:rPr>
                <w:sz w:val="20"/>
                <w:szCs w:val="20"/>
              </w:rPr>
              <w:t>11.10.1965 г.</w:t>
            </w:r>
          </w:p>
        </w:tc>
        <w:tc>
          <w:tcPr>
            <w:tcW w:w="765" w:type="dxa"/>
            <w:shd w:val="clear" w:color="auto" w:fill="auto"/>
            <w:noWrap/>
            <w:vAlign w:val="center"/>
            <w:hideMark/>
          </w:tcPr>
          <w:p w14:paraId="4A011C13" w14:textId="77777777" w:rsidR="00EA32C5" w:rsidRPr="00BB6AFA" w:rsidRDefault="00EA32C5" w:rsidP="00B11B0D">
            <w:pPr>
              <w:autoSpaceDE/>
              <w:autoSpaceDN/>
              <w:jc w:val="center"/>
              <w:rPr>
                <w:sz w:val="20"/>
                <w:szCs w:val="20"/>
              </w:rPr>
            </w:pPr>
            <w:r w:rsidRPr="00BB6AFA">
              <w:rPr>
                <w:sz w:val="20"/>
                <w:szCs w:val="20"/>
              </w:rPr>
              <w:t>12/1966</w:t>
            </w:r>
          </w:p>
        </w:tc>
        <w:tc>
          <w:tcPr>
            <w:tcW w:w="911" w:type="dxa"/>
            <w:shd w:val="clear" w:color="auto" w:fill="auto"/>
            <w:noWrap/>
            <w:vAlign w:val="center"/>
            <w:hideMark/>
          </w:tcPr>
          <w:p w14:paraId="279EE556" w14:textId="77777777" w:rsidR="00EA32C5" w:rsidRPr="00BB6AFA" w:rsidRDefault="00EA32C5" w:rsidP="00B11B0D">
            <w:pPr>
              <w:autoSpaceDE/>
              <w:autoSpaceDN/>
              <w:jc w:val="center"/>
              <w:rPr>
                <w:sz w:val="20"/>
                <w:szCs w:val="20"/>
              </w:rPr>
            </w:pPr>
            <w:r w:rsidRPr="00BB6AFA">
              <w:rPr>
                <w:sz w:val="20"/>
                <w:szCs w:val="20"/>
              </w:rPr>
              <w:t>0,3</w:t>
            </w:r>
          </w:p>
        </w:tc>
        <w:tc>
          <w:tcPr>
            <w:tcW w:w="1045" w:type="dxa"/>
            <w:shd w:val="clear" w:color="auto" w:fill="auto"/>
            <w:vAlign w:val="center"/>
            <w:hideMark/>
          </w:tcPr>
          <w:p w14:paraId="15D0E551"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09FA1C6F" w14:textId="77777777" w:rsidR="00EA32C5" w:rsidRPr="00BB6AFA" w:rsidRDefault="00EA32C5" w:rsidP="00B11B0D">
            <w:pPr>
              <w:autoSpaceDE/>
              <w:autoSpaceDN/>
              <w:rPr>
                <w:sz w:val="20"/>
                <w:szCs w:val="20"/>
              </w:rPr>
            </w:pPr>
            <w:r w:rsidRPr="00BB6AFA">
              <w:rPr>
                <w:sz w:val="20"/>
                <w:szCs w:val="20"/>
              </w:rPr>
              <w:t>Хасково</w:t>
            </w:r>
          </w:p>
        </w:tc>
        <w:tc>
          <w:tcPr>
            <w:tcW w:w="1047" w:type="dxa"/>
            <w:shd w:val="clear" w:color="auto" w:fill="auto"/>
            <w:vAlign w:val="center"/>
            <w:hideMark/>
          </w:tcPr>
          <w:p w14:paraId="5B219727" w14:textId="77777777" w:rsidR="00EA32C5" w:rsidRPr="00BB6AFA" w:rsidRDefault="00EA32C5" w:rsidP="00B11B0D">
            <w:pPr>
              <w:autoSpaceDE/>
              <w:autoSpaceDN/>
              <w:rPr>
                <w:sz w:val="20"/>
                <w:szCs w:val="20"/>
              </w:rPr>
            </w:pPr>
            <w:r w:rsidRPr="00BB6AFA">
              <w:rPr>
                <w:sz w:val="20"/>
                <w:szCs w:val="20"/>
              </w:rPr>
              <w:t>с. Гарваново</w:t>
            </w:r>
          </w:p>
        </w:tc>
        <w:tc>
          <w:tcPr>
            <w:tcW w:w="3667" w:type="dxa"/>
            <w:shd w:val="clear" w:color="auto" w:fill="auto"/>
            <w:noWrap/>
            <w:vAlign w:val="center"/>
            <w:hideMark/>
          </w:tcPr>
          <w:p w14:paraId="32B0A24A" w14:textId="77777777" w:rsidR="00EA32C5" w:rsidRPr="00BB6AFA" w:rsidRDefault="00EA32C5" w:rsidP="008010D3">
            <w:pPr>
              <w:autoSpaceDE/>
              <w:autoSpaceDN/>
              <w:rPr>
                <w:sz w:val="20"/>
                <w:szCs w:val="20"/>
              </w:rPr>
            </w:pPr>
            <w:r w:rsidRPr="00BB6AFA">
              <w:rPr>
                <w:sz w:val="20"/>
                <w:szCs w:val="20"/>
              </w:rPr>
              <w:t>Водопад на р. Банска</w:t>
            </w:r>
          </w:p>
        </w:tc>
      </w:tr>
      <w:tr w:rsidR="00EA32C5" w:rsidRPr="00BB6AFA" w14:paraId="3AFAAC93" w14:textId="77777777" w:rsidTr="00E67C90">
        <w:trPr>
          <w:trHeight w:val="315"/>
        </w:trPr>
        <w:tc>
          <w:tcPr>
            <w:tcW w:w="715" w:type="dxa"/>
            <w:shd w:val="clear" w:color="auto" w:fill="auto"/>
            <w:vAlign w:val="center"/>
            <w:hideMark/>
          </w:tcPr>
          <w:p w14:paraId="0F293665" w14:textId="77777777" w:rsidR="00EA32C5" w:rsidRPr="00BB6AFA" w:rsidRDefault="00EA32C5" w:rsidP="00B11B0D">
            <w:pPr>
              <w:autoSpaceDE/>
              <w:autoSpaceDN/>
              <w:jc w:val="center"/>
              <w:rPr>
                <w:b/>
                <w:bCs/>
                <w:sz w:val="20"/>
                <w:szCs w:val="20"/>
              </w:rPr>
            </w:pPr>
            <w:r w:rsidRPr="00BB6AFA">
              <w:rPr>
                <w:b/>
                <w:bCs/>
                <w:sz w:val="20"/>
                <w:szCs w:val="20"/>
              </w:rPr>
              <w:t>149</w:t>
            </w:r>
          </w:p>
        </w:tc>
        <w:tc>
          <w:tcPr>
            <w:tcW w:w="567" w:type="dxa"/>
            <w:shd w:val="clear" w:color="auto" w:fill="auto"/>
            <w:noWrap/>
            <w:vAlign w:val="center"/>
            <w:hideMark/>
          </w:tcPr>
          <w:p w14:paraId="3B18863A"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36E22820" w14:textId="77777777" w:rsidR="00EA32C5" w:rsidRPr="00BB6AFA" w:rsidRDefault="00EA32C5" w:rsidP="00B11B0D">
            <w:pPr>
              <w:autoSpaceDE/>
              <w:autoSpaceDN/>
              <w:jc w:val="center"/>
              <w:rPr>
                <w:b/>
                <w:bCs/>
                <w:sz w:val="20"/>
                <w:szCs w:val="20"/>
              </w:rPr>
            </w:pPr>
            <w:r w:rsidRPr="00BB6AFA">
              <w:rPr>
                <w:b/>
                <w:bCs/>
                <w:sz w:val="20"/>
                <w:szCs w:val="20"/>
              </w:rPr>
              <w:t>КОВАН КАЯ</w:t>
            </w:r>
          </w:p>
        </w:tc>
        <w:tc>
          <w:tcPr>
            <w:tcW w:w="948" w:type="dxa"/>
            <w:shd w:val="clear" w:color="auto" w:fill="auto"/>
            <w:noWrap/>
            <w:vAlign w:val="bottom"/>
            <w:hideMark/>
          </w:tcPr>
          <w:p w14:paraId="1D2A314A" w14:textId="77777777" w:rsidR="00EA32C5" w:rsidRPr="00BB6AFA" w:rsidRDefault="00EA32C5" w:rsidP="00B11B0D">
            <w:pPr>
              <w:autoSpaceDE/>
              <w:autoSpaceDN/>
              <w:rPr>
                <w:sz w:val="20"/>
                <w:szCs w:val="20"/>
              </w:rPr>
            </w:pPr>
            <w:r w:rsidRPr="00BB6AFA">
              <w:rPr>
                <w:sz w:val="20"/>
                <w:szCs w:val="20"/>
              </w:rPr>
              <w:t xml:space="preserve">високо потенциално </w:t>
            </w:r>
          </w:p>
        </w:tc>
        <w:tc>
          <w:tcPr>
            <w:tcW w:w="1000" w:type="dxa"/>
            <w:shd w:val="clear" w:color="auto" w:fill="auto"/>
            <w:vAlign w:val="center"/>
          </w:tcPr>
          <w:p w14:paraId="76B1994E"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165332BC" w14:textId="77777777" w:rsidR="00EA32C5" w:rsidRPr="00BB6AFA" w:rsidRDefault="00EA32C5" w:rsidP="00B11B0D">
            <w:pPr>
              <w:autoSpaceDE/>
              <w:autoSpaceDN/>
              <w:jc w:val="center"/>
              <w:rPr>
                <w:sz w:val="20"/>
                <w:szCs w:val="20"/>
              </w:rPr>
            </w:pPr>
            <w:r w:rsidRPr="00BB6AFA">
              <w:rPr>
                <w:sz w:val="20"/>
                <w:szCs w:val="20"/>
              </w:rPr>
              <w:t>3702</w:t>
            </w:r>
          </w:p>
        </w:tc>
        <w:tc>
          <w:tcPr>
            <w:tcW w:w="801" w:type="dxa"/>
            <w:shd w:val="clear" w:color="auto" w:fill="auto"/>
            <w:vAlign w:val="center"/>
            <w:hideMark/>
          </w:tcPr>
          <w:p w14:paraId="10CE1145" w14:textId="77777777" w:rsidR="00EA32C5" w:rsidRPr="00BB6AFA" w:rsidRDefault="00EA32C5" w:rsidP="00B11B0D">
            <w:pPr>
              <w:autoSpaceDE/>
              <w:autoSpaceDN/>
              <w:jc w:val="center"/>
              <w:rPr>
                <w:sz w:val="20"/>
                <w:szCs w:val="20"/>
              </w:rPr>
            </w:pPr>
            <w:r w:rsidRPr="00BB6AFA">
              <w:rPr>
                <w:sz w:val="20"/>
                <w:szCs w:val="20"/>
              </w:rPr>
              <w:t>29.12.1972 г.</w:t>
            </w:r>
          </w:p>
        </w:tc>
        <w:tc>
          <w:tcPr>
            <w:tcW w:w="765" w:type="dxa"/>
            <w:shd w:val="clear" w:color="auto" w:fill="auto"/>
            <w:noWrap/>
            <w:vAlign w:val="center"/>
            <w:hideMark/>
          </w:tcPr>
          <w:p w14:paraId="4C7935AB" w14:textId="77777777" w:rsidR="00EA32C5" w:rsidRPr="00BB6AFA" w:rsidRDefault="00EA32C5" w:rsidP="00B11B0D">
            <w:pPr>
              <w:autoSpaceDE/>
              <w:autoSpaceDN/>
              <w:jc w:val="center"/>
              <w:rPr>
                <w:sz w:val="20"/>
                <w:szCs w:val="20"/>
              </w:rPr>
            </w:pPr>
            <w:r w:rsidRPr="00BB6AFA">
              <w:rPr>
                <w:sz w:val="20"/>
                <w:szCs w:val="20"/>
              </w:rPr>
              <w:t>13/1973</w:t>
            </w:r>
          </w:p>
        </w:tc>
        <w:tc>
          <w:tcPr>
            <w:tcW w:w="911" w:type="dxa"/>
            <w:shd w:val="clear" w:color="auto" w:fill="auto"/>
            <w:noWrap/>
            <w:vAlign w:val="center"/>
            <w:hideMark/>
          </w:tcPr>
          <w:p w14:paraId="610CC466" w14:textId="77777777" w:rsidR="00EA32C5" w:rsidRPr="00BB6AFA" w:rsidRDefault="00EA32C5" w:rsidP="00B11B0D">
            <w:pPr>
              <w:autoSpaceDE/>
              <w:autoSpaceDN/>
              <w:jc w:val="center"/>
              <w:rPr>
                <w:sz w:val="20"/>
                <w:szCs w:val="20"/>
              </w:rPr>
            </w:pPr>
            <w:r w:rsidRPr="00BB6AFA">
              <w:rPr>
                <w:sz w:val="20"/>
                <w:szCs w:val="20"/>
              </w:rPr>
              <w:t>1</w:t>
            </w:r>
          </w:p>
        </w:tc>
        <w:tc>
          <w:tcPr>
            <w:tcW w:w="1045" w:type="dxa"/>
            <w:shd w:val="clear" w:color="auto" w:fill="auto"/>
            <w:vAlign w:val="center"/>
            <w:hideMark/>
          </w:tcPr>
          <w:p w14:paraId="41D770BF"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010D1440" w14:textId="77777777" w:rsidR="00EA32C5" w:rsidRPr="00BB6AFA" w:rsidRDefault="00EA32C5" w:rsidP="00B11B0D">
            <w:pPr>
              <w:autoSpaceDE/>
              <w:autoSpaceDN/>
              <w:rPr>
                <w:sz w:val="20"/>
                <w:szCs w:val="20"/>
              </w:rPr>
            </w:pPr>
            <w:r w:rsidRPr="00BB6AFA">
              <w:rPr>
                <w:sz w:val="20"/>
                <w:szCs w:val="20"/>
              </w:rPr>
              <w:t>Любимец</w:t>
            </w:r>
          </w:p>
        </w:tc>
        <w:tc>
          <w:tcPr>
            <w:tcW w:w="1047" w:type="dxa"/>
            <w:shd w:val="clear" w:color="auto" w:fill="auto"/>
            <w:vAlign w:val="center"/>
            <w:hideMark/>
          </w:tcPr>
          <w:p w14:paraId="6DCE8BF3" w14:textId="77777777" w:rsidR="00EA32C5" w:rsidRPr="00BB6AFA" w:rsidRDefault="00EA32C5" w:rsidP="00B11B0D">
            <w:pPr>
              <w:autoSpaceDE/>
              <w:autoSpaceDN/>
              <w:rPr>
                <w:sz w:val="20"/>
                <w:szCs w:val="20"/>
              </w:rPr>
            </w:pPr>
            <w:r w:rsidRPr="00BB6AFA">
              <w:rPr>
                <w:sz w:val="20"/>
                <w:szCs w:val="20"/>
              </w:rPr>
              <w:t>с. Вълче поле</w:t>
            </w:r>
          </w:p>
        </w:tc>
        <w:tc>
          <w:tcPr>
            <w:tcW w:w="3667" w:type="dxa"/>
            <w:shd w:val="clear" w:color="auto" w:fill="auto"/>
            <w:noWrap/>
            <w:vAlign w:val="center"/>
            <w:hideMark/>
          </w:tcPr>
          <w:p w14:paraId="27DBEC08" w14:textId="77777777" w:rsidR="00EA32C5" w:rsidRPr="00BB6AFA" w:rsidRDefault="00EA32C5" w:rsidP="008010D3">
            <w:pPr>
              <w:autoSpaceDE/>
              <w:autoSpaceDN/>
              <w:rPr>
                <w:sz w:val="20"/>
                <w:szCs w:val="20"/>
              </w:rPr>
            </w:pPr>
            <w:r w:rsidRPr="00BB6AFA">
              <w:rPr>
                <w:sz w:val="20"/>
                <w:szCs w:val="20"/>
              </w:rPr>
              <w:t>Тракийски скални ниши</w:t>
            </w:r>
          </w:p>
        </w:tc>
      </w:tr>
      <w:tr w:rsidR="00EA32C5" w:rsidRPr="00BB6AFA" w14:paraId="7CF219B0" w14:textId="77777777" w:rsidTr="00E67C90">
        <w:trPr>
          <w:trHeight w:val="315"/>
        </w:trPr>
        <w:tc>
          <w:tcPr>
            <w:tcW w:w="715" w:type="dxa"/>
            <w:shd w:val="clear" w:color="auto" w:fill="auto"/>
            <w:noWrap/>
            <w:vAlign w:val="center"/>
            <w:hideMark/>
          </w:tcPr>
          <w:p w14:paraId="3DBB49B0" w14:textId="77777777" w:rsidR="00EA32C5" w:rsidRPr="00BB6AFA" w:rsidRDefault="00EA32C5" w:rsidP="00B11B0D">
            <w:pPr>
              <w:autoSpaceDE/>
              <w:autoSpaceDN/>
              <w:jc w:val="center"/>
              <w:rPr>
                <w:b/>
                <w:bCs/>
                <w:sz w:val="20"/>
                <w:szCs w:val="20"/>
              </w:rPr>
            </w:pPr>
            <w:r w:rsidRPr="00BB6AFA">
              <w:rPr>
                <w:b/>
                <w:bCs/>
                <w:sz w:val="20"/>
                <w:szCs w:val="20"/>
              </w:rPr>
              <w:t>156</w:t>
            </w:r>
          </w:p>
        </w:tc>
        <w:tc>
          <w:tcPr>
            <w:tcW w:w="567" w:type="dxa"/>
            <w:shd w:val="clear" w:color="auto" w:fill="auto"/>
            <w:noWrap/>
            <w:vAlign w:val="center"/>
            <w:hideMark/>
          </w:tcPr>
          <w:p w14:paraId="5506A6F3"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7B3F9316" w14:textId="77777777" w:rsidR="00EA32C5" w:rsidRPr="00BB6AFA" w:rsidRDefault="00EA32C5" w:rsidP="00B11B0D">
            <w:pPr>
              <w:autoSpaceDE/>
              <w:autoSpaceDN/>
              <w:jc w:val="center"/>
              <w:rPr>
                <w:b/>
                <w:bCs/>
                <w:sz w:val="20"/>
                <w:szCs w:val="20"/>
              </w:rPr>
            </w:pPr>
            <w:r w:rsidRPr="00BB6AFA">
              <w:rPr>
                <w:b/>
                <w:bCs/>
                <w:sz w:val="20"/>
                <w:szCs w:val="20"/>
              </w:rPr>
              <w:t>ГОЛЕМИЯТ ЮГ</w:t>
            </w:r>
          </w:p>
        </w:tc>
        <w:tc>
          <w:tcPr>
            <w:tcW w:w="948" w:type="dxa"/>
            <w:shd w:val="clear" w:color="auto" w:fill="auto"/>
            <w:noWrap/>
            <w:vAlign w:val="bottom"/>
            <w:hideMark/>
          </w:tcPr>
          <w:p w14:paraId="50FAB8E3"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vAlign w:val="center"/>
          </w:tcPr>
          <w:p w14:paraId="3D93CD15"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A2F78B1" w14:textId="77777777" w:rsidR="00EA32C5" w:rsidRPr="00BB6AFA" w:rsidRDefault="00EA32C5" w:rsidP="00B11B0D">
            <w:pPr>
              <w:autoSpaceDE/>
              <w:autoSpaceDN/>
              <w:jc w:val="center"/>
              <w:rPr>
                <w:sz w:val="20"/>
                <w:szCs w:val="20"/>
              </w:rPr>
            </w:pPr>
            <w:r w:rsidRPr="00BB6AFA">
              <w:rPr>
                <w:sz w:val="20"/>
                <w:szCs w:val="20"/>
              </w:rPr>
              <w:t>3702</w:t>
            </w:r>
          </w:p>
        </w:tc>
        <w:tc>
          <w:tcPr>
            <w:tcW w:w="801" w:type="dxa"/>
            <w:shd w:val="clear" w:color="auto" w:fill="auto"/>
            <w:noWrap/>
            <w:vAlign w:val="center"/>
            <w:hideMark/>
          </w:tcPr>
          <w:p w14:paraId="3A3604E1" w14:textId="77777777" w:rsidR="00EA32C5" w:rsidRPr="00BB6AFA" w:rsidRDefault="00EA32C5" w:rsidP="00B11B0D">
            <w:pPr>
              <w:autoSpaceDE/>
              <w:autoSpaceDN/>
              <w:jc w:val="center"/>
              <w:rPr>
                <w:sz w:val="20"/>
                <w:szCs w:val="20"/>
              </w:rPr>
            </w:pPr>
            <w:r w:rsidRPr="00BB6AFA">
              <w:rPr>
                <w:sz w:val="20"/>
                <w:szCs w:val="20"/>
              </w:rPr>
              <w:t>29.12.1972 г.</w:t>
            </w:r>
          </w:p>
        </w:tc>
        <w:tc>
          <w:tcPr>
            <w:tcW w:w="765" w:type="dxa"/>
            <w:shd w:val="clear" w:color="auto" w:fill="auto"/>
            <w:noWrap/>
            <w:vAlign w:val="center"/>
            <w:hideMark/>
          </w:tcPr>
          <w:p w14:paraId="4565F8C4" w14:textId="77777777" w:rsidR="00EA32C5" w:rsidRPr="00BB6AFA" w:rsidRDefault="00EA32C5" w:rsidP="00B11B0D">
            <w:pPr>
              <w:autoSpaceDE/>
              <w:autoSpaceDN/>
              <w:jc w:val="center"/>
              <w:rPr>
                <w:sz w:val="20"/>
                <w:szCs w:val="20"/>
              </w:rPr>
            </w:pPr>
            <w:r w:rsidRPr="00BB6AFA">
              <w:rPr>
                <w:sz w:val="20"/>
                <w:szCs w:val="20"/>
              </w:rPr>
              <w:t>13/1973</w:t>
            </w:r>
          </w:p>
        </w:tc>
        <w:tc>
          <w:tcPr>
            <w:tcW w:w="911" w:type="dxa"/>
            <w:shd w:val="clear" w:color="auto" w:fill="auto"/>
            <w:noWrap/>
            <w:vAlign w:val="center"/>
            <w:hideMark/>
          </w:tcPr>
          <w:p w14:paraId="7405468D" w14:textId="77777777" w:rsidR="00EA32C5" w:rsidRPr="00BB6AFA" w:rsidRDefault="00EA32C5" w:rsidP="00B11B0D">
            <w:pPr>
              <w:autoSpaceDE/>
              <w:autoSpaceDN/>
              <w:jc w:val="center"/>
              <w:rPr>
                <w:sz w:val="20"/>
                <w:szCs w:val="20"/>
              </w:rPr>
            </w:pPr>
            <w:r w:rsidRPr="00BB6AFA">
              <w:rPr>
                <w:sz w:val="20"/>
                <w:szCs w:val="20"/>
              </w:rPr>
              <w:t>62,7698</w:t>
            </w:r>
          </w:p>
        </w:tc>
        <w:tc>
          <w:tcPr>
            <w:tcW w:w="1045" w:type="dxa"/>
            <w:shd w:val="clear" w:color="auto" w:fill="auto"/>
            <w:vAlign w:val="center"/>
            <w:hideMark/>
          </w:tcPr>
          <w:p w14:paraId="097076C7" w14:textId="77777777" w:rsidR="00EA32C5" w:rsidRPr="00BB6AFA" w:rsidRDefault="00EA32C5" w:rsidP="00B11B0D">
            <w:pPr>
              <w:autoSpaceDE/>
              <w:autoSpaceDN/>
              <w:rPr>
                <w:sz w:val="20"/>
                <w:szCs w:val="20"/>
              </w:rPr>
            </w:pPr>
            <w:r w:rsidRPr="00BB6AFA">
              <w:rPr>
                <w:sz w:val="20"/>
                <w:szCs w:val="20"/>
              </w:rPr>
              <w:t>Разград</w:t>
            </w:r>
          </w:p>
        </w:tc>
        <w:tc>
          <w:tcPr>
            <w:tcW w:w="1246" w:type="dxa"/>
            <w:shd w:val="clear" w:color="auto" w:fill="auto"/>
            <w:vAlign w:val="center"/>
            <w:hideMark/>
          </w:tcPr>
          <w:p w14:paraId="3A8964F8" w14:textId="77777777" w:rsidR="00EA32C5" w:rsidRPr="00BB6AFA" w:rsidRDefault="00EA32C5" w:rsidP="00B11B0D">
            <w:pPr>
              <w:autoSpaceDE/>
              <w:autoSpaceDN/>
              <w:rPr>
                <w:sz w:val="20"/>
                <w:szCs w:val="20"/>
              </w:rPr>
            </w:pPr>
            <w:r w:rsidRPr="00BB6AFA">
              <w:rPr>
                <w:sz w:val="20"/>
                <w:szCs w:val="20"/>
              </w:rPr>
              <w:t>Разград</w:t>
            </w:r>
          </w:p>
        </w:tc>
        <w:tc>
          <w:tcPr>
            <w:tcW w:w="1047" w:type="dxa"/>
            <w:shd w:val="clear" w:color="auto" w:fill="auto"/>
            <w:vAlign w:val="center"/>
            <w:hideMark/>
          </w:tcPr>
          <w:p w14:paraId="43F34C2B" w14:textId="77777777" w:rsidR="00EA32C5" w:rsidRPr="00BB6AFA" w:rsidRDefault="00EA32C5" w:rsidP="00B11B0D">
            <w:pPr>
              <w:autoSpaceDE/>
              <w:autoSpaceDN/>
              <w:rPr>
                <w:sz w:val="20"/>
                <w:szCs w:val="20"/>
              </w:rPr>
            </w:pPr>
            <w:r w:rsidRPr="00BB6AFA">
              <w:rPr>
                <w:sz w:val="20"/>
                <w:szCs w:val="20"/>
              </w:rPr>
              <w:t>гр. Разград</w:t>
            </w:r>
          </w:p>
        </w:tc>
        <w:tc>
          <w:tcPr>
            <w:tcW w:w="3667" w:type="dxa"/>
            <w:shd w:val="clear" w:color="auto" w:fill="auto"/>
            <w:noWrap/>
            <w:vAlign w:val="center"/>
            <w:hideMark/>
          </w:tcPr>
          <w:p w14:paraId="67BDF1CC" w14:textId="77777777" w:rsidR="00EA32C5" w:rsidRPr="00BB6AFA" w:rsidRDefault="00EA32C5" w:rsidP="008010D3">
            <w:pPr>
              <w:autoSpaceDE/>
              <w:autoSpaceDN/>
              <w:rPr>
                <w:sz w:val="20"/>
                <w:szCs w:val="20"/>
              </w:rPr>
            </w:pPr>
            <w:r w:rsidRPr="00BB6AFA">
              <w:rPr>
                <w:sz w:val="20"/>
                <w:szCs w:val="20"/>
              </w:rPr>
              <w:t>Земни образувания</w:t>
            </w:r>
          </w:p>
        </w:tc>
      </w:tr>
      <w:tr w:rsidR="00EA32C5" w:rsidRPr="00BB6AFA" w14:paraId="335954A5" w14:textId="77777777" w:rsidTr="00E67C90">
        <w:trPr>
          <w:trHeight w:val="765"/>
        </w:trPr>
        <w:tc>
          <w:tcPr>
            <w:tcW w:w="715" w:type="dxa"/>
            <w:shd w:val="clear" w:color="auto" w:fill="auto"/>
            <w:vAlign w:val="center"/>
            <w:hideMark/>
          </w:tcPr>
          <w:p w14:paraId="6ED07B6E" w14:textId="77777777" w:rsidR="00EA32C5" w:rsidRPr="00BB6AFA" w:rsidRDefault="00EA32C5" w:rsidP="00B11B0D">
            <w:pPr>
              <w:autoSpaceDE/>
              <w:autoSpaceDN/>
              <w:jc w:val="center"/>
              <w:rPr>
                <w:b/>
                <w:bCs/>
                <w:sz w:val="20"/>
                <w:szCs w:val="20"/>
              </w:rPr>
            </w:pPr>
            <w:r w:rsidRPr="00BB6AFA">
              <w:rPr>
                <w:b/>
                <w:bCs/>
                <w:sz w:val="20"/>
                <w:szCs w:val="20"/>
              </w:rPr>
              <w:t>160</w:t>
            </w:r>
          </w:p>
        </w:tc>
        <w:tc>
          <w:tcPr>
            <w:tcW w:w="567" w:type="dxa"/>
            <w:shd w:val="clear" w:color="auto" w:fill="auto"/>
            <w:noWrap/>
            <w:vAlign w:val="center"/>
            <w:hideMark/>
          </w:tcPr>
          <w:p w14:paraId="4F1C2CF6"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06F5B8E8" w14:textId="77777777" w:rsidR="00EA32C5" w:rsidRPr="00BB6AFA" w:rsidRDefault="00EA32C5" w:rsidP="00B11B0D">
            <w:pPr>
              <w:autoSpaceDE/>
              <w:autoSpaceDN/>
              <w:jc w:val="center"/>
              <w:rPr>
                <w:b/>
                <w:bCs/>
                <w:sz w:val="20"/>
                <w:szCs w:val="20"/>
              </w:rPr>
            </w:pPr>
            <w:r w:rsidRPr="00BB6AFA">
              <w:rPr>
                <w:b/>
                <w:bCs/>
                <w:sz w:val="20"/>
                <w:szCs w:val="20"/>
              </w:rPr>
              <w:t xml:space="preserve">НАХОДИЩЕ НА БОДЛИВО СГРАБИЧЕ </w:t>
            </w:r>
          </w:p>
        </w:tc>
        <w:tc>
          <w:tcPr>
            <w:tcW w:w="948" w:type="dxa"/>
            <w:shd w:val="clear" w:color="auto" w:fill="auto"/>
            <w:noWrap/>
            <w:vAlign w:val="bottom"/>
            <w:hideMark/>
          </w:tcPr>
          <w:p w14:paraId="1BC34019"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2C7ED22E"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1851F30C" w14:textId="77777777" w:rsidR="00EA32C5" w:rsidRPr="00BB6AFA" w:rsidRDefault="00EA32C5" w:rsidP="00B11B0D">
            <w:pPr>
              <w:autoSpaceDE/>
              <w:autoSpaceDN/>
              <w:jc w:val="center"/>
              <w:rPr>
                <w:sz w:val="20"/>
                <w:szCs w:val="20"/>
              </w:rPr>
            </w:pPr>
            <w:r w:rsidRPr="00BB6AFA">
              <w:rPr>
                <w:sz w:val="20"/>
                <w:szCs w:val="20"/>
              </w:rPr>
              <w:t>1799</w:t>
            </w:r>
          </w:p>
        </w:tc>
        <w:tc>
          <w:tcPr>
            <w:tcW w:w="801" w:type="dxa"/>
            <w:shd w:val="clear" w:color="auto" w:fill="auto"/>
            <w:vAlign w:val="center"/>
            <w:hideMark/>
          </w:tcPr>
          <w:p w14:paraId="1AE5E003" w14:textId="77777777" w:rsidR="00EA32C5" w:rsidRPr="00BB6AFA" w:rsidRDefault="00EA32C5" w:rsidP="00B11B0D">
            <w:pPr>
              <w:autoSpaceDE/>
              <w:autoSpaceDN/>
              <w:jc w:val="center"/>
              <w:rPr>
                <w:sz w:val="20"/>
                <w:szCs w:val="20"/>
              </w:rPr>
            </w:pPr>
            <w:r w:rsidRPr="00BB6AFA">
              <w:rPr>
                <w:sz w:val="20"/>
                <w:szCs w:val="20"/>
              </w:rPr>
              <w:t>30.06.1972 г.</w:t>
            </w:r>
          </w:p>
        </w:tc>
        <w:tc>
          <w:tcPr>
            <w:tcW w:w="765" w:type="dxa"/>
            <w:shd w:val="clear" w:color="auto" w:fill="auto"/>
            <w:noWrap/>
            <w:vAlign w:val="center"/>
            <w:hideMark/>
          </w:tcPr>
          <w:p w14:paraId="7FCFA5F5" w14:textId="77777777" w:rsidR="00EA32C5" w:rsidRPr="00BB6AFA" w:rsidRDefault="00EA32C5" w:rsidP="00B11B0D">
            <w:pPr>
              <w:autoSpaceDE/>
              <w:autoSpaceDN/>
              <w:jc w:val="center"/>
              <w:rPr>
                <w:sz w:val="20"/>
                <w:szCs w:val="20"/>
              </w:rPr>
            </w:pPr>
            <w:r w:rsidRPr="00BB6AFA">
              <w:rPr>
                <w:sz w:val="20"/>
                <w:szCs w:val="20"/>
              </w:rPr>
              <w:t>59/1972</w:t>
            </w:r>
          </w:p>
        </w:tc>
        <w:tc>
          <w:tcPr>
            <w:tcW w:w="911" w:type="dxa"/>
            <w:shd w:val="clear" w:color="auto" w:fill="auto"/>
            <w:noWrap/>
            <w:vAlign w:val="center"/>
            <w:hideMark/>
          </w:tcPr>
          <w:p w14:paraId="5C1EA429" w14:textId="77777777" w:rsidR="00EA32C5" w:rsidRPr="00BB6AFA" w:rsidRDefault="00EA32C5" w:rsidP="00B11B0D">
            <w:pPr>
              <w:autoSpaceDE/>
              <w:autoSpaceDN/>
              <w:jc w:val="center"/>
              <w:rPr>
                <w:sz w:val="20"/>
                <w:szCs w:val="20"/>
              </w:rPr>
            </w:pPr>
            <w:r w:rsidRPr="00BB6AFA">
              <w:rPr>
                <w:sz w:val="20"/>
                <w:szCs w:val="20"/>
              </w:rPr>
              <w:t>295</w:t>
            </w:r>
          </w:p>
        </w:tc>
        <w:tc>
          <w:tcPr>
            <w:tcW w:w="1045" w:type="dxa"/>
            <w:shd w:val="clear" w:color="auto" w:fill="auto"/>
            <w:vAlign w:val="center"/>
            <w:hideMark/>
          </w:tcPr>
          <w:p w14:paraId="1E8C91FD" w14:textId="77777777" w:rsidR="00EA32C5" w:rsidRPr="00BB6AFA" w:rsidRDefault="00EA32C5" w:rsidP="00B11B0D">
            <w:pPr>
              <w:autoSpaceDE/>
              <w:autoSpaceDN/>
              <w:rPr>
                <w:sz w:val="20"/>
                <w:szCs w:val="20"/>
              </w:rPr>
            </w:pPr>
            <w:r w:rsidRPr="00BB6AFA">
              <w:rPr>
                <w:sz w:val="20"/>
                <w:szCs w:val="20"/>
              </w:rPr>
              <w:t>Бургас</w:t>
            </w:r>
          </w:p>
        </w:tc>
        <w:tc>
          <w:tcPr>
            <w:tcW w:w="1246" w:type="dxa"/>
            <w:shd w:val="clear" w:color="auto" w:fill="auto"/>
            <w:vAlign w:val="center"/>
            <w:hideMark/>
          </w:tcPr>
          <w:p w14:paraId="11C94944" w14:textId="77777777" w:rsidR="00EA32C5" w:rsidRPr="00BB6AFA" w:rsidRDefault="00EA32C5" w:rsidP="00B11B0D">
            <w:pPr>
              <w:autoSpaceDE/>
              <w:autoSpaceDN/>
              <w:rPr>
                <w:sz w:val="20"/>
                <w:szCs w:val="20"/>
              </w:rPr>
            </w:pPr>
            <w:r w:rsidRPr="00BB6AFA">
              <w:rPr>
                <w:sz w:val="20"/>
                <w:szCs w:val="20"/>
              </w:rPr>
              <w:t>Айтос</w:t>
            </w:r>
          </w:p>
        </w:tc>
        <w:tc>
          <w:tcPr>
            <w:tcW w:w="1047" w:type="dxa"/>
            <w:shd w:val="clear" w:color="auto" w:fill="auto"/>
            <w:vAlign w:val="center"/>
            <w:hideMark/>
          </w:tcPr>
          <w:p w14:paraId="720C6B93" w14:textId="77777777" w:rsidR="00EA32C5" w:rsidRPr="00BB6AFA" w:rsidRDefault="00EA32C5" w:rsidP="00B11B0D">
            <w:pPr>
              <w:autoSpaceDE/>
              <w:autoSpaceDN/>
              <w:rPr>
                <w:sz w:val="20"/>
                <w:szCs w:val="20"/>
              </w:rPr>
            </w:pPr>
            <w:r w:rsidRPr="00BB6AFA">
              <w:rPr>
                <w:sz w:val="20"/>
                <w:szCs w:val="20"/>
              </w:rPr>
              <w:t>гр. Айтос,</w:t>
            </w:r>
            <w:r w:rsidR="000373AD" w:rsidRPr="00BB6AFA">
              <w:rPr>
                <w:sz w:val="20"/>
                <w:szCs w:val="20"/>
              </w:rPr>
              <w:t xml:space="preserve"> </w:t>
            </w:r>
            <w:r w:rsidRPr="00BB6AFA">
              <w:rPr>
                <w:sz w:val="20"/>
                <w:szCs w:val="20"/>
              </w:rPr>
              <w:t>м. Казаните</w:t>
            </w:r>
          </w:p>
        </w:tc>
        <w:tc>
          <w:tcPr>
            <w:tcW w:w="3667" w:type="dxa"/>
            <w:shd w:val="clear" w:color="auto" w:fill="auto"/>
            <w:vAlign w:val="center"/>
            <w:hideMark/>
          </w:tcPr>
          <w:p w14:paraId="6187D73E" w14:textId="77777777" w:rsidR="00EA32C5" w:rsidRPr="00BB6AFA" w:rsidRDefault="00EA32C5" w:rsidP="008010D3">
            <w:pPr>
              <w:autoSpaceDE/>
              <w:autoSpaceDN/>
              <w:rPr>
                <w:sz w:val="20"/>
                <w:szCs w:val="20"/>
              </w:rPr>
            </w:pPr>
            <w:r w:rsidRPr="00BB6AFA">
              <w:rPr>
                <w:sz w:val="20"/>
                <w:szCs w:val="20"/>
              </w:rPr>
              <w:t>Единственото естествено находище на бодливо сграбиче</w:t>
            </w:r>
          </w:p>
        </w:tc>
      </w:tr>
      <w:tr w:rsidR="00EA32C5" w:rsidRPr="00BB6AFA" w14:paraId="3EA949CA" w14:textId="77777777" w:rsidTr="00E67C90">
        <w:trPr>
          <w:trHeight w:val="1020"/>
        </w:trPr>
        <w:tc>
          <w:tcPr>
            <w:tcW w:w="715" w:type="dxa"/>
            <w:shd w:val="clear" w:color="auto" w:fill="auto"/>
            <w:noWrap/>
            <w:vAlign w:val="center"/>
            <w:hideMark/>
          </w:tcPr>
          <w:p w14:paraId="0510FFBB" w14:textId="77777777" w:rsidR="00EA32C5" w:rsidRPr="00BB6AFA" w:rsidRDefault="00EA32C5" w:rsidP="00B11B0D">
            <w:pPr>
              <w:autoSpaceDE/>
              <w:autoSpaceDN/>
              <w:jc w:val="center"/>
              <w:rPr>
                <w:b/>
                <w:bCs/>
                <w:sz w:val="20"/>
                <w:szCs w:val="20"/>
              </w:rPr>
            </w:pPr>
            <w:r w:rsidRPr="00BB6AFA">
              <w:rPr>
                <w:b/>
                <w:bCs/>
                <w:sz w:val="20"/>
                <w:szCs w:val="20"/>
              </w:rPr>
              <w:t>179</w:t>
            </w:r>
          </w:p>
        </w:tc>
        <w:tc>
          <w:tcPr>
            <w:tcW w:w="567" w:type="dxa"/>
            <w:shd w:val="clear" w:color="auto" w:fill="auto"/>
            <w:noWrap/>
            <w:vAlign w:val="center"/>
            <w:hideMark/>
          </w:tcPr>
          <w:p w14:paraId="782F6ED7"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4EBC1A00" w14:textId="77777777" w:rsidR="00EA32C5" w:rsidRPr="00BB6AFA" w:rsidRDefault="004E6166" w:rsidP="00B11B0D">
            <w:pPr>
              <w:autoSpaceDE/>
              <w:autoSpaceDN/>
              <w:jc w:val="center"/>
              <w:rPr>
                <w:b/>
                <w:bCs/>
                <w:sz w:val="20"/>
                <w:szCs w:val="20"/>
              </w:rPr>
            </w:pPr>
            <w:r w:rsidRPr="00BB6AFA">
              <w:rPr>
                <w:b/>
                <w:bCs/>
                <w:sz w:val="20"/>
                <w:szCs w:val="20"/>
              </w:rPr>
              <w:t>НАХОДИЩЕ НА ТЕРЦИЕРНИ (</w:t>
            </w:r>
            <w:r w:rsidR="00EA32C5" w:rsidRPr="00BB6AFA">
              <w:rPr>
                <w:b/>
                <w:bCs/>
                <w:sz w:val="20"/>
                <w:szCs w:val="20"/>
              </w:rPr>
              <w:t>ТОРТОНС</w:t>
            </w:r>
            <w:r w:rsidRPr="00BB6AFA">
              <w:rPr>
                <w:b/>
                <w:bCs/>
                <w:sz w:val="20"/>
                <w:szCs w:val="20"/>
              </w:rPr>
              <w:t>КИ)</w:t>
            </w:r>
            <w:r w:rsidR="00EA32C5" w:rsidRPr="00BB6AFA">
              <w:rPr>
                <w:b/>
                <w:bCs/>
                <w:sz w:val="20"/>
                <w:szCs w:val="20"/>
              </w:rPr>
              <w:t xml:space="preserve"> ВКАМЕНЕЛОСТИ</w:t>
            </w:r>
          </w:p>
        </w:tc>
        <w:tc>
          <w:tcPr>
            <w:tcW w:w="948" w:type="dxa"/>
            <w:shd w:val="clear" w:color="auto" w:fill="auto"/>
            <w:noWrap/>
            <w:vAlign w:val="bottom"/>
            <w:hideMark/>
          </w:tcPr>
          <w:p w14:paraId="213E616C"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712C2387"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455BF432" w14:textId="77777777" w:rsidR="00EA32C5" w:rsidRPr="00BB6AFA" w:rsidRDefault="00EA32C5" w:rsidP="00B11B0D">
            <w:pPr>
              <w:autoSpaceDE/>
              <w:autoSpaceDN/>
              <w:jc w:val="center"/>
              <w:rPr>
                <w:sz w:val="20"/>
                <w:szCs w:val="20"/>
              </w:rPr>
            </w:pPr>
            <w:r w:rsidRPr="00BB6AFA">
              <w:rPr>
                <w:sz w:val="20"/>
                <w:szCs w:val="20"/>
              </w:rPr>
              <w:t>1799</w:t>
            </w:r>
          </w:p>
        </w:tc>
        <w:tc>
          <w:tcPr>
            <w:tcW w:w="801" w:type="dxa"/>
            <w:shd w:val="clear" w:color="auto" w:fill="auto"/>
            <w:vAlign w:val="center"/>
            <w:hideMark/>
          </w:tcPr>
          <w:p w14:paraId="73B3E945" w14:textId="77777777" w:rsidR="00EA32C5" w:rsidRPr="00BB6AFA" w:rsidRDefault="00EA32C5" w:rsidP="00B11B0D">
            <w:pPr>
              <w:autoSpaceDE/>
              <w:autoSpaceDN/>
              <w:jc w:val="center"/>
              <w:rPr>
                <w:sz w:val="20"/>
                <w:szCs w:val="20"/>
              </w:rPr>
            </w:pPr>
            <w:r w:rsidRPr="00BB6AFA">
              <w:rPr>
                <w:sz w:val="20"/>
                <w:szCs w:val="20"/>
              </w:rPr>
              <w:t>30.06.1972 г.</w:t>
            </w:r>
          </w:p>
        </w:tc>
        <w:tc>
          <w:tcPr>
            <w:tcW w:w="765" w:type="dxa"/>
            <w:shd w:val="clear" w:color="auto" w:fill="auto"/>
            <w:noWrap/>
            <w:vAlign w:val="center"/>
            <w:hideMark/>
          </w:tcPr>
          <w:p w14:paraId="5808E45E" w14:textId="77777777" w:rsidR="00EA32C5" w:rsidRPr="00BB6AFA" w:rsidRDefault="00EA32C5" w:rsidP="00B11B0D">
            <w:pPr>
              <w:autoSpaceDE/>
              <w:autoSpaceDN/>
              <w:jc w:val="center"/>
              <w:rPr>
                <w:sz w:val="20"/>
                <w:szCs w:val="20"/>
              </w:rPr>
            </w:pPr>
            <w:r w:rsidRPr="00BB6AFA">
              <w:rPr>
                <w:sz w:val="20"/>
                <w:szCs w:val="20"/>
              </w:rPr>
              <w:t>59/1972</w:t>
            </w:r>
          </w:p>
        </w:tc>
        <w:tc>
          <w:tcPr>
            <w:tcW w:w="911" w:type="dxa"/>
            <w:shd w:val="clear" w:color="auto" w:fill="auto"/>
            <w:noWrap/>
            <w:vAlign w:val="center"/>
            <w:hideMark/>
          </w:tcPr>
          <w:p w14:paraId="682DBDFE" w14:textId="77777777" w:rsidR="00EA32C5" w:rsidRPr="00BB6AFA" w:rsidRDefault="00EA32C5" w:rsidP="00B11B0D">
            <w:pPr>
              <w:autoSpaceDE/>
              <w:autoSpaceDN/>
              <w:jc w:val="center"/>
              <w:rPr>
                <w:sz w:val="20"/>
                <w:szCs w:val="20"/>
              </w:rPr>
            </w:pPr>
            <w:r w:rsidRPr="00BB6AFA">
              <w:rPr>
                <w:sz w:val="20"/>
                <w:szCs w:val="20"/>
              </w:rPr>
              <w:t>419,9491</w:t>
            </w:r>
          </w:p>
        </w:tc>
        <w:tc>
          <w:tcPr>
            <w:tcW w:w="1045" w:type="dxa"/>
            <w:shd w:val="clear" w:color="auto" w:fill="auto"/>
            <w:vAlign w:val="center"/>
            <w:hideMark/>
          </w:tcPr>
          <w:p w14:paraId="3DDE9CEE"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vAlign w:val="center"/>
            <w:hideMark/>
          </w:tcPr>
          <w:p w14:paraId="20372044" w14:textId="77777777" w:rsidR="00EA32C5" w:rsidRPr="00BB6AFA" w:rsidRDefault="00EA32C5" w:rsidP="00B11B0D">
            <w:pPr>
              <w:autoSpaceDE/>
              <w:autoSpaceDN/>
              <w:rPr>
                <w:sz w:val="20"/>
                <w:szCs w:val="20"/>
              </w:rPr>
            </w:pPr>
            <w:r w:rsidRPr="00BB6AFA">
              <w:rPr>
                <w:sz w:val="20"/>
                <w:szCs w:val="20"/>
              </w:rPr>
              <w:t>Плевен</w:t>
            </w:r>
          </w:p>
        </w:tc>
        <w:tc>
          <w:tcPr>
            <w:tcW w:w="1047" w:type="dxa"/>
            <w:shd w:val="clear" w:color="auto" w:fill="auto"/>
            <w:vAlign w:val="center"/>
            <w:hideMark/>
          </w:tcPr>
          <w:p w14:paraId="7DDDA751" w14:textId="77777777" w:rsidR="00EA32C5" w:rsidRPr="00BB6AFA" w:rsidRDefault="00EA32C5" w:rsidP="00B11B0D">
            <w:pPr>
              <w:autoSpaceDE/>
              <w:autoSpaceDN/>
              <w:rPr>
                <w:sz w:val="20"/>
                <w:szCs w:val="20"/>
              </w:rPr>
            </w:pPr>
            <w:r w:rsidRPr="00BB6AFA">
              <w:rPr>
                <w:sz w:val="20"/>
                <w:szCs w:val="20"/>
              </w:rPr>
              <w:t>с. Дисевица</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Търнене</w:t>
            </w:r>
            <w:r w:rsidRPr="00BB6AFA">
              <w:rPr>
                <w:sz w:val="20"/>
                <w:szCs w:val="20"/>
              </w:rPr>
              <w:br/>
              <w:t>с. Ясен</w:t>
            </w:r>
            <w:r w:rsidR="000373AD" w:rsidRPr="00BB6AFA">
              <w:rPr>
                <w:sz w:val="20"/>
                <w:szCs w:val="20"/>
              </w:rPr>
              <w:t xml:space="preserve"> </w:t>
            </w:r>
          </w:p>
        </w:tc>
        <w:tc>
          <w:tcPr>
            <w:tcW w:w="3667" w:type="dxa"/>
            <w:shd w:val="clear" w:color="auto" w:fill="auto"/>
            <w:noWrap/>
            <w:vAlign w:val="center"/>
            <w:hideMark/>
          </w:tcPr>
          <w:p w14:paraId="3B68CDBB" w14:textId="77777777" w:rsidR="00EA32C5" w:rsidRPr="00BB6AFA" w:rsidRDefault="00EA32C5" w:rsidP="008010D3">
            <w:pPr>
              <w:autoSpaceDE/>
              <w:autoSpaceDN/>
              <w:rPr>
                <w:sz w:val="20"/>
                <w:szCs w:val="20"/>
              </w:rPr>
            </w:pPr>
            <w:r w:rsidRPr="00BB6AFA">
              <w:rPr>
                <w:sz w:val="20"/>
                <w:szCs w:val="20"/>
              </w:rPr>
              <w:t>Опазване на фосили</w:t>
            </w:r>
          </w:p>
        </w:tc>
      </w:tr>
      <w:tr w:rsidR="00EA32C5" w:rsidRPr="00BB6AFA" w14:paraId="2D66F4FE" w14:textId="77777777" w:rsidTr="00E67C90">
        <w:trPr>
          <w:trHeight w:val="765"/>
        </w:trPr>
        <w:tc>
          <w:tcPr>
            <w:tcW w:w="715" w:type="dxa"/>
            <w:shd w:val="clear" w:color="auto" w:fill="auto"/>
            <w:noWrap/>
            <w:vAlign w:val="center"/>
            <w:hideMark/>
          </w:tcPr>
          <w:p w14:paraId="7F808F77" w14:textId="77777777" w:rsidR="00EA32C5" w:rsidRPr="00BB6AFA" w:rsidRDefault="00EA32C5" w:rsidP="00B11B0D">
            <w:pPr>
              <w:autoSpaceDE/>
              <w:autoSpaceDN/>
              <w:jc w:val="center"/>
              <w:rPr>
                <w:b/>
                <w:bCs/>
                <w:sz w:val="20"/>
                <w:szCs w:val="20"/>
              </w:rPr>
            </w:pPr>
            <w:r w:rsidRPr="00BB6AFA">
              <w:rPr>
                <w:b/>
                <w:bCs/>
                <w:sz w:val="20"/>
                <w:szCs w:val="20"/>
              </w:rPr>
              <w:t>180</w:t>
            </w:r>
          </w:p>
        </w:tc>
        <w:tc>
          <w:tcPr>
            <w:tcW w:w="567" w:type="dxa"/>
            <w:shd w:val="clear" w:color="auto" w:fill="auto"/>
            <w:noWrap/>
            <w:vAlign w:val="center"/>
            <w:hideMark/>
          </w:tcPr>
          <w:p w14:paraId="020CB435"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3C69FEFD" w14:textId="77777777" w:rsidR="00EA32C5" w:rsidRPr="00BB6AFA" w:rsidRDefault="00EA32C5" w:rsidP="00B11B0D">
            <w:pPr>
              <w:autoSpaceDE/>
              <w:autoSpaceDN/>
              <w:jc w:val="center"/>
              <w:rPr>
                <w:b/>
                <w:bCs/>
                <w:sz w:val="20"/>
                <w:szCs w:val="20"/>
              </w:rPr>
            </w:pPr>
            <w:r w:rsidRPr="00BB6AFA">
              <w:rPr>
                <w:b/>
                <w:bCs/>
                <w:sz w:val="20"/>
                <w:szCs w:val="20"/>
              </w:rPr>
              <w:t>СТУДЕНЕЦ</w:t>
            </w:r>
          </w:p>
        </w:tc>
        <w:tc>
          <w:tcPr>
            <w:tcW w:w="948" w:type="dxa"/>
            <w:shd w:val="clear" w:color="auto" w:fill="auto"/>
            <w:noWrap/>
            <w:vAlign w:val="bottom"/>
            <w:hideMark/>
          </w:tcPr>
          <w:p w14:paraId="4968106B"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vAlign w:val="center"/>
          </w:tcPr>
          <w:p w14:paraId="384AC7EA"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7E43D31" w14:textId="77777777" w:rsidR="00EA32C5" w:rsidRPr="00BB6AFA" w:rsidRDefault="00EA32C5" w:rsidP="00B11B0D">
            <w:pPr>
              <w:autoSpaceDE/>
              <w:autoSpaceDN/>
              <w:jc w:val="center"/>
              <w:rPr>
                <w:sz w:val="20"/>
                <w:szCs w:val="20"/>
              </w:rPr>
            </w:pPr>
            <w:r w:rsidRPr="00BB6AFA">
              <w:rPr>
                <w:sz w:val="20"/>
                <w:szCs w:val="20"/>
              </w:rPr>
              <w:t>1799</w:t>
            </w:r>
          </w:p>
        </w:tc>
        <w:tc>
          <w:tcPr>
            <w:tcW w:w="801" w:type="dxa"/>
            <w:shd w:val="clear" w:color="auto" w:fill="auto"/>
            <w:vAlign w:val="center"/>
            <w:hideMark/>
          </w:tcPr>
          <w:p w14:paraId="7A0C4AD4" w14:textId="77777777" w:rsidR="00EA32C5" w:rsidRPr="00BB6AFA" w:rsidRDefault="00EA32C5" w:rsidP="00B11B0D">
            <w:pPr>
              <w:autoSpaceDE/>
              <w:autoSpaceDN/>
              <w:jc w:val="center"/>
              <w:rPr>
                <w:sz w:val="20"/>
                <w:szCs w:val="20"/>
              </w:rPr>
            </w:pPr>
            <w:r w:rsidRPr="00BB6AFA">
              <w:rPr>
                <w:sz w:val="20"/>
                <w:szCs w:val="20"/>
              </w:rPr>
              <w:t>30.06.1972 г.</w:t>
            </w:r>
          </w:p>
        </w:tc>
        <w:tc>
          <w:tcPr>
            <w:tcW w:w="765" w:type="dxa"/>
            <w:shd w:val="clear" w:color="auto" w:fill="auto"/>
            <w:noWrap/>
            <w:vAlign w:val="center"/>
            <w:hideMark/>
          </w:tcPr>
          <w:p w14:paraId="449F928A" w14:textId="77777777" w:rsidR="00EA32C5" w:rsidRPr="00BB6AFA" w:rsidRDefault="00EA32C5" w:rsidP="00B11B0D">
            <w:pPr>
              <w:autoSpaceDE/>
              <w:autoSpaceDN/>
              <w:jc w:val="center"/>
              <w:rPr>
                <w:sz w:val="20"/>
                <w:szCs w:val="20"/>
              </w:rPr>
            </w:pPr>
            <w:r w:rsidRPr="00BB6AFA">
              <w:rPr>
                <w:sz w:val="20"/>
                <w:szCs w:val="20"/>
              </w:rPr>
              <w:t>59/1972</w:t>
            </w:r>
          </w:p>
        </w:tc>
        <w:tc>
          <w:tcPr>
            <w:tcW w:w="911" w:type="dxa"/>
            <w:shd w:val="clear" w:color="auto" w:fill="auto"/>
            <w:noWrap/>
            <w:vAlign w:val="center"/>
            <w:hideMark/>
          </w:tcPr>
          <w:p w14:paraId="38C584C9" w14:textId="77777777" w:rsidR="00EA32C5" w:rsidRPr="00BB6AFA" w:rsidRDefault="00EA32C5" w:rsidP="00B11B0D">
            <w:pPr>
              <w:autoSpaceDE/>
              <w:autoSpaceDN/>
              <w:jc w:val="center"/>
              <w:rPr>
                <w:sz w:val="20"/>
                <w:szCs w:val="20"/>
              </w:rPr>
            </w:pPr>
            <w:r w:rsidRPr="00BB6AFA">
              <w:rPr>
                <w:sz w:val="20"/>
                <w:szCs w:val="20"/>
              </w:rPr>
              <w:t>361,1373</w:t>
            </w:r>
          </w:p>
        </w:tc>
        <w:tc>
          <w:tcPr>
            <w:tcW w:w="1045" w:type="dxa"/>
            <w:shd w:val="clear" w:color="auto" w:fill="auto"/>
            <w:vAlign w:val="center"/>
            <w:hideMark/>
          </w:tcPr>
          <w:p w14:paraId="0C83E5E5"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vAlign w:val="center"/>
            <w:hideMark/>
          </w:tcPr>
          <w:p w14:paraId="3B17319F" w14:textId="77777777" w:rsidR="00EA32C5" w:rsidRPr="00BB6AFA" w:rsidRDefault="00EA32C5" w:rsidP="00B11B0D">
            <w:pPr>
              <w:autoSpaceDE/>
              <w:autoSpaceDN/>
              <w:rPr>
                <w:sz w:val="20"/>
                <w:szCs w:val="20"/>
              </w:rPr>
            </w:pPr>
            <w:r w:rsidRPr="00BB6AFA">
              <w:rPr>
                <w:sz w:val="20"/>
                <w:szCs w:val="20"/>
              </w:rPr>
              <w:t>Долни Дъбник</w:t>
            </w:r>
          </w:p>
        </w:tc>
        <w:tc>
          <w:tcPr>
            <w:tcW w:w="1047" w:type="dxa"/>
            <w:shd w:val="clear" w:color="auto" w:fill="auto"/>
            <w:vAlign w:val="center"/>
            <w:hideMark/>
          </w:tcPr>
          <w:p w14:paraId="03D779C8" w14:textId="77777777" w:rsidR="00EA32C5" w:rsidRPr="00BB6AFA" w:rsidRDefault="00EA32C5" w:rsidP="00B11B0D">
            <w:pPr>
              <w:autoSpaceDE/>
              <w:autoSpaceDN/>
              <w:rPr>
                <w:sz w:val="20"/>
                <w:szCs w:val="20"/>
              </w:rPr>
            </w:pPr>
            <w:r w:rsidRPr="00BB6AFA">
              <w:rPr>
                <w:sz w:val="20"/>
                <w:szCs w:val="20"/>
              </w:rPr>
              <w:t>с. Садовец</w:t>
            </w:r>
          </w:p>
        </w:tc>
        <w:tc>
          <w:tcPr>
            <w:tcW w:w="3667" w:type="dxa"/>
            <w:shd w:val="clear" w:color="auto" w:fill="auto"/>
            <w:noWrap/>
            <w:vAlign w:val="center"/>
            <w:hideMark/>
          </w:tcPr>
          <w:p w14:paraId="7C679909" w14:textId="77777777" w:rsidR="00EA32C5" w:rsidRPr="00BB6AFA" w:rsidRDefault="00EA32C5" w:rsidP="008010D3">
            <w:pPr>
              <w:autoSpaceDE/>
              <w:autoSpaceDN/>
              <w:rPr>
                <w:sz w:val="20"/>
                <w:szCs w:val="20"/>
              </w:rPr>
            </w:pPr>
            <w:r w:rsidRPr="00BB6AFA">
              <w:rPr>
                <w:sz w:val="20"/>
                <w:szCs w:val="20"/>
              </w:rPr>
              <w:t>Каньоновидната долина на р. Вит около старото кале и манастира</w:t>
            </w:r>
          </w:p>
        </w:tc>
      </w:tr>
      <w:tr w:rsidR="00EA32C5" w:rsidRPr="00BB6AFA" w14:paraId="363B7E30" w14:textId="77777777" w:rsidTr="00E67C90">
        <w:trPr>
          <w:trHeight w:val="510"/>
        </w:trPr>
        <w:tc>
          <w:tcPr>
            <w:tcW w:w="715" w:type="dxa"/>
            <w:shd w:val="clear" w:color="auto" w:fill="auto"/>
            <w:noWrap/>
            <w:vAlign w:val="center"/>
            <w:hideMark/>
          </w:tcPr>
          <w:p w14:paraId="61D17E87" w14:textId="77777777" w:rsidR="00EA32C5" w:rsidRPr="00BB6AFA" w:rsidRDefault="00EA32C5" w:rsidP="00B11B0D">
            <w:pPr>
              <w:autoSpaceDE/>
              <w:autoSpaceDN/>
              <w:jc w:val="center"/>
              <w:rPr>
                <w:b/>
                <w:bCs/>
                <w:sz w:val="20"/>
                <w:szCs w:val="20"/>
              </w:rPr>
            </w:pPr>
            <w:r w:rsidRPr="00BB6AFA">
              <w:rPr>
                <w:b/>
                <w:bCs/>
                <w:sz w:val="20"/>
                <w:szCs w:val="20"/>
              </w:rPr>
              <w:t>188</w:t>
            </w:r>
          </w:p>
        </w:tc>
        <w:tc>
          <w:tcPr>
            <w:tcW w:w="567" w:type="dxa"/>
            <w:shd w:val="clear" w:color="auto" w:fill="auto"/>
            <w:noWrap/>
            <w:vAlign w:val="center"/>
            <w:hideMark/>
          </w:tcPr>
          <w:p w14:paraId="3CEFDB1B"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8B58162" w14:textId="77777777" w:rsidR="00EA32C5" w:rsidRPr="00BB6AFA" w:rsidRDefault="00EA32C5" w:rsidP="00B11B0D">
            <w:pPr>
              <w:autoSpaceDE/>
              <w:autoSpaceDN/>
              <w:jc w:val="center"/>
              <w:rPr>
                <w:b/>
                <w:bCs/>
                <w:sz w:val="20"/>
                <w:szCs w:val="20"/>
              </w:rPr>
            </w:pPr>
            <w:r w:rsidRPr="00BB6AFA">
              <w:rPr>
                <w:b/>
                <w:bCs/>
                <w:sz w:val="20"/>
                <w:szCs w:val="20"/>
              </w:rPr>
              <w:t>КАЯ БУНАР</w:t>
            </w:r>
            <w:r w:rsidR="000373AD" w:rsidRPr="00BB6AFA">
              <w:rPr>
                <w:b/>
                <w:bCs/>
                <w:sz w:val="20"/>
                <w:szCs w:val="20"/>
              </w:rPr>
              <w:t xml:space="preserve"> </w:t>
            </w:r>
          </w:p>
        </w:tc>
        <w:tc>
          <w:tcPr>
            <w:tcW w:w="948" w:type="dxa"/>
            <w:shd w:val="clear" w:color="auto" w:fill="auto"/>
            <w:noWrap/>
            <w:vAlign w:val="bottom"/>
            <w:hideMark/>
          </w:tcPr>
          <w:p w14:paraId="46317FFE"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noWrap/>
            <w:vAlign w:val="center"/>
          </w:tcPr>
          <w:p w14:paraId="7408029F"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7259754F" w14:textId="77777777" w:rsidR="00EA32C5" w:rsidRPr="00BB6AFA" w:rsidRDefault="00EA32C5" w:rsidP="00B11B0D">
            <w:pPr>
              <w:autoSpaceDE/>
              <w:autoSpaceDN/>
              <w:jc w:val="center"/>
              <w:rPr>
                <w:sz w:val="20"/>
                <w:szCs w:val="20"/>
              </w:rPr>
            </w:pPr>
            <w:r w:rsidRPr="00BB6AFA">
              <w:rPr>
                <w:sz w:val="20"/>
                <w:szCs w:val="20"/>
              </w:rPr>
              <w:t>995</w:t>
            </w:r>
          </w:p>
        </w:tc>
        <w:tc>
          <w:tcPr>
            <w:tcW w:w="801" w:type="dxa"/>
            <w:shd w:val="clear" w:color="auto" w:fill="auto"/>
            <w:noWrap/>
            <w:vAlign w:val="center"/>
            <w:hideMark/>
          </w:tcPr>
          <w:p w14:paraId="6CF65919" w14:textId="77777777" w:rsidR="00EA32C5" w:rsidRPr="00BB6AFA" w:rsidRDefault="00EA32C5" w:rsidP="00B11B0D">
            <w:pPr>
              <w:autoSpaceDE/>
              <w:autoSpaceDN/>
              <w:jc w:val="center"/>
              <w:rPr>
                <w:sz w:val="20"/>
                <w:szCs w:val="20"/>
              </w:rPr>
            </w:pPr>
            <w:r w:rsidRPr="00BB6AFA">
              <w:rPr>
                <w:sz w:val="20"/>
                <w:szCs w:val="20"/>
              </w:rPr>
              <w:t>21.04.1971 г.</w:t>
            </w:r>
          </w:p>
        </w:tc>
        <w:tc>
          <w:tcPr>
            <w:tcW w:w="765" w:type="dxa"/>
            <w:shd w:val="clear" w:color="auto" w:fill="auto"/>
            <w:noWrap/>
            <w:vAlign w:val="center"/>
            <w:hideMark/>
          </w:tcPr>
          <w:p w14:paraId="41C50899" w14:textId="77777777" w:rsidR="00EA32C5" w:rsidRPr="00BB6AFA" w:rsidRDefault="00EA32C5" w:rsidP="00B11B0D">
            <w:pPr>
              <w:autoSpaceDE/>
              <w:autoSpaceDN/>
              <w:jc w:val="center"/>
              <w:rPr>
                <w:sz w:val="20"/>
                <w:szCs w:val="20"/>
              </w:rPr>
            </w:pPr>
            <w:r w:rsidRPr="00BB6AFA">
              <w:rPr>
                <w:sz w:val="20"/>
                <w:szCs w:val="20"/>
              </w:rPr>
              <w:t>41/1971</w:t>
            </w:r>
          </w:p>
        </w:tc>
        <w:tc>
          <w:tcPr>
            <w:tcW w:w="911" w:type="dxa"/>
            <w:shd w:val="clear" w:color="auto" w:fill="auto"/>
            <w:noWrap/>
            <w:vAlign w:val="center"/>
            <w:hideMark/>
          </w:tcPr>
          <w:p w14:paraId="3EE79A71" w14:textId="77777777" w:rsidR="00EA32C5" w:rsidRPr="00BB6AFA" w:rsidRDefault="00EA32C5" w:rsidP="00B11B0D">
            <w:pPr>
              <w:autoSpaceDE/>
              <w:autoSpaceDN/>
              <w:jc w:val="center"/>
              <w:rPr>
                <w:sz w:val="20"/>
                <w:szCs w:val="20"/>
              </w:rPr>
            </w:pPr>
            <w:r w:rsidRPr="00BB6AFA">
              <w:rPr>
                <w:sz w:val="20"/>
                <w:szCs w:val="20"/>
              </w:rPr>
              <w:t>80</w:t>
            </w:r>
          </w:p>
        </w:tc>
        <w:tc>
          <w:tcPr>
            <w:tcW w:w="1045" w:type="dxa"/>
            <w:shd w:val="clear" w:color="auto" w:fill="auto"/>
            <w:vAlign w:val="center"/>
            <w:hideMark/>
          </w:tcPr>
          <w:p w14:paraId="561CB81E" w14:textId="77777777" w:rsidR="00EA32C5" w:rsidRPr="00BB6AFA" w:rsidRDefault="00EA32C5" w:rsidP="00B11B0D">
            <w:pPr>
              <w:autoSpaceDE/>
              <w:autoSpaceDN/>
              <w:rPr>
                <w:sz w:val="20"/>
                <w:szCs w:val="20"/>
              </w:rPr>
            </w:pPr>
            <w:r w:rsidRPr="00BB6AFA">
              <w:rPr>
                <w:sz w:val="20"/>
                <w:szCs w:val="20"/>
              </w:rPr>
              <w:t>Велико Търново</w:t>
            </w:r>
          </w:p>
        </w:tc>
        <w:tc>
          <w:tcPr>
            <w:tcW w:w="1246" w:type="dxa"/>
            <w:shd w:val="clear" w:color="auto" w:fill="auto"/>
            <w:vAlign w:val="center"/>
            <w:hideMark/>
          </w:tcPr>
          <w:p w14:paraId="26D03349" w14:textId="77777777" w:rsidR="00EA32C5" w:rsidRPr="00BB6AFA" w:rsidRDefault="00EA32C5" w:rsidP="00B11B0D">
            <w:pPr>
              <w:autoSpaceDE/>
              <w:autoSpaceDN/>
              <w:rPr>
                <w:sz w:val="20"/>
                <w:szCs w:val="20"/>
              </w:rPr>
            </w:pPr>
            <w:r w:rsidRPr="00BB6AFA">
              <w:rPr>
                <w:sz w:val="20"/>
                <w:szCs w:val="20"/>
              </w:rPr>
              <w:t>Велико Търново</w:t>
            </w:r>
          </w:p>
        </w:tc>
        <w:tc>
          <w:tcPr>
            <w:tcW w:w="1047" w:type="dxa"/>
            <w:shd w:val="clear" w:color="auto" w:fill="auto"/>
            <w:vAlign w:val="center"/>
            <w:hideMark/>
          </w:tcPr>
          <w:p w14:paraId="1C4C4FF0" w14:textId="77777777" w:rsidR="00EA32C5" w:rsidRPr="00BB6AFA" w:rsidRDefault="00EA32C5" w:rsidP="00B11B0D">
            <w:pPr>
              <w:autoSpaceDE/>
              <w:autoSpaceDN/>
              <w:rPr>
                <w:sz w:val="20"/>
                <w:szCs w:val="20"/>
              </w:rPr>
            </w:pPr>
            <w:r w:rsidRPr="00BB6AFA">
              <w:rPr>
                <w:sz w:val="20"/>
                <w:szCs w:val="20"/>
              </w:rPr>
              <w:t>с. Хотница</w:t>
            </w:r>
          </w:p>
        </w:tc>
        <w:tc>
          <w:tcPr>
            <w:tcW w:w="3667" w:type="dxa"/>
            <w:shd w:val="clear" w:color="auto" w:fill="auto"/>
            <w:noWrap/>
            <w:vAlign w:val="center"/>
            <w:hideMark/>
          </w:tcPr>
          <w:p w14:paraId="36A36A8D" w14:textId="77777777" w:rsidR="00EA32C5" w:rsidRPr="00BB6AFA" w:rsidRDefault="00EA32C5" w:rsidP="008010D3">
            <w:pPr>
              <w:autoSpaceDE/>
              <w:autoSpaceDN/>
              <w:rPr>
                <w:sz w:val="20"/>
                <w:szCs w:val="20"/>
              </w:rPr>
            </w:pPr>
            <w:r w:rsidRPr="00BB6AFA">
              <w:rPr>
                <w:sz w:val="20"/>
                <w:szCs w:val="20"/>
              </w:rPr>
              <w:t>Водопад и пролом на р. Бохот</w:t>
            </w:r>
          </w:p>
        </w:tc>
      </w:tr>
      <w:tr w:rsidR="00EA32C5" w:rsidRPr="00BB6AFA" w14:paraId="0018D81A" w14:textId="77777777" w:rsidTr="00E67C90">
        <w:trPr>
          <w:trHeight w:val="1020"/>
        </w:trPr>
        <w:tc>
          <w:tcPr>
            <w:tcW w:w="715" w:type="dxa"/>
            <w:shd w:val="clear" w:color="auto" w:fill="auto"/>
            <w:vAlign w:val="center"/>
            <w:hideMark/>
          </w:tcPr>
          <w:p w14:paraId="2364BE8C" w14:textId="77777777" w:rsidR="00EA32C5" w:rsidRPr="00BB6AFA" w:rsidRDefault="00EA32C5" w:rsidP="00B11B0D">
            <w:pPr>
              <w:autoSpaceDE/>
              <w:autoSpaceDN/>
              <w:jc w:val="center"/>
              <w:rPr>
                <w:b/>
                <w:bCs/>
                <w:sz w:val="20"/>
                <w:szCs w:val="20"/>
              </w:rPr>
            </w:pPr>
            <w:r w:rsidRPr="00BB6AFA">
              <w:rPr>
                <w:b/>
                <w:bCs/>
                <w:sz w:val="20"/>
                <w:szCs w:val="20"/>
              </w:rPr>
              <w:t>195</w:t>
            </w:r>
          </w:p>
        </w:tc>
        <w:tc>
          <w:tcPr>
            <w:tcW w:w="567" w:type="dxa"/>
            <w:shd w:val="clear" w:color="auto" w:fill="auto"/>
            <w:noWrap/>
            <w:vAlign w:val="center"/>
            <w:hideMark/>
          </w:tcPr>
          <w:p w14:paraId="6AEEC2CB"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64B3DFF4" w14:textId="77777777" w:rsidR="00EA32C5" w:rsidRPr="00BB6AFA" w:rsidRDefault="00EA32C5" w:rsidP="00B11B0D">
            <w:pPr>
              <w:autoSpaceDE/>
              <w:autoSpaceDN/>
              <w:jc w:val="center"/>
              <w:rPr>
                <w:b/>
                <w:bCs/>
                <w:sz w:val="20"/>
                <w:szCs w:val="20"/>
              </w:rPr>
            </w:pPr>
            <w:r w:rsidRPr="00BB6AFA">
              <w:rPr>
                <w:b/>
                <w:bCs/>
                <w:sz w:val="20"/>
                <w:szCs w:val="20"/>
              </w:rPr>
              <w:t xml:space="preserve">ДЪРЖАВНА ГОРА ОКОЛО МАНАСТИРА </w:t>
            </w:r>
            <w:r w:rsidR="004E6166" w:rsidRPr="00BB6AFA">
              <w:rPr>
                <w:b/>
                <w:bCs/>
                <w:sz w:val="20"/>
                <w:szCs w:val="20"/>
              </w:rPr>
              <w:t>„</w:t>
            </w:r>
            <w:r w:rsidRPr="00BB6AFA">
              <w:rPr>
                <w:b/>
                <w:bCs/>
                <w:sz w:val="20"/>
                <w:szCs w:val="20"/>
              </w:rPr>
              <w:t>СВЕТА ТРОИЦА</w:t>
            </w:r>
            <w:r w:rsidR="004E6166" w:rsidRPr="00BB6AFA">
              <w:rPr>
                <w:b/>
                <w:bCs/>
                <w:sz w:val="20"/>
                <w:szCs w:val="20"/>
              </w:rPr>
              <w:t>“</w:t>
            </w:r>
          </w:p>
        </w:tc>
        <w:tc>
          <w:tcPr>
            <w:tcW w:w="948" w:type="dxa"/>
            <w:shd w:val="clear" w:color="auto" w:fill="auto"/>
            <w:noWrap/>
            <w:vAlign w:val="bottom"/>
            <w:hideMark/>
          </w:tcPr>
          <w:p w14:paraId="63A3775E"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1127484A"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B0CEB04" w14:textId="77777777" w:rsidR="00EA32C5" w:rsidRPr="00BB6AFA" w:rsidRDefault="00EA32C5" w:rsidP="00B11B0D">
            <w:pPr>
              <w:autoSpaceDE/>
              <w:autoSpaceDN/>
              <w:jc w:val="center"/>
              <w:rPr>
                <w:sz w:val="20"/>
                <w:szCs w:val="20"/>
              </w:rPr>
            </w:pPr>
            <w:r w:rsidRPr="00BB6AFA">
              <w:rPr>
                <w:sz w:val="20"/>
                <w:szCs w:val="20"/>
              </w:rPr>
              <w:t>995</w:t>
            </w:r>
          </w:p>
        </w:tc>
        <w:tc>
          <w:tcPr>
            <w:tcW w:w="801" w:type="dxa"/>
            <w:shd w:val="clear" w:color="auto" w:fill="auto"/>
            <w:vAlign w:val="center"/>
            <w:hideMark/>
          </w:tcPr>
          <w:p w14:paraId="29A0D1C5" w14:textId="77777777" w:rsidR="00EA32C5" w:rsidRPr="00BB6AFA" w:rsidRDefault="00EA32C5" w:rsidP="00B11B0D">
            <w:pPr>
              <w:autoSpaceDE/>
              <w:autoSpaceDN/>
              <w:jc w:val="center"/>
              <w:rPr>
                <w:sz w:val="20"/>
                <w:szCs w:val="20"/>
              </w:rPr>
            </w:pPr>
            <w:r w:rsidRPr="00BB6AFA">
              <w:rPr>
                <w:sz w:val="20"/>
                <w:szCs w:val="20"/>
              </w:rPr>
              <w:t>21.04.1971 г.</w:t>
            </w:r>
          </w:p>
        </w:tc>
        <w:tc>
          <w:tcPr>
            <w:tcW w:w="765" w:type="dxa"/>
            <w:shd w:val="clear" w:color="auto" w:fill="auto"/>
            <w:noWrap/>
            <w:vAlign w:val="center"/>
            <w:hideMark/>
          </w:tcPr>
          <w:p w14:paraId="199C39D3" w14:textId="77777777" w:rsidR="00EA32C5" w:rsidRPr="00BB6AFA" w:rsidRDefault="00EA32C5" w:rsidP="00B11B0D">
            <w:pPr>
              <w:autoSpaceDE/>
              <w:autoSpaceDN/>
              <w:jc w:val="center"/>
              <w:rPr>
                <w:sz w:val="20"/>
                <w:szCs w:val="20"/>
              </w:rPr>
            </w:pPr>
            <w:r w:rsidRPr="00BB6AFA">
              <w:rPr>
                <w:sz w:val="20"/>
                <w:szCs w:val="20"/>
              </w:rPr>
              <w:t>41/1971</w:t>
            </w:r>
          </w:p>
        </w:tc>
        <w:tc>
          <w:tcPr>
            <w:tcW w:w="911" w:type="dxa"/>
            <w:shd w:val="clear" w:color="auto" w:fill="auto"/>
            <w:noWrap/>
            <w:vAlign w:val="center"/>
            <w:hideMark/>
          </w:tcPr>
          <w:p w14:paraId="19632387" w14:textId="77777777" w:rsidR="00EA32C5" w:rsidRPr="00BB6AFA" w:rsidRDefault="00EA32C5" w:rsidP="00B11B0D">
            <w:pPr>
              <w:autoSpaceDE/>
              <w:autoSpaceDN/>
              <w:jc w:val="center"/>
              <w:rPr>
                <w:sz w:val="20"/>
                <w:szCs w:val="20"/>
              </w:rPr>
            </w:pPr>
            <w:r w:rsidRPr="00BB6AFA">
              <w:rPr>
                <w:sz w:val="20"/>
                <w:szCs w:val="20"/>
              </w:rPr>
              <w:t>120,448</w:t>
            </w:r>
          </w:p>
        </w:tc>
        <w:tc>
          <w:tcPr>
            <w:tcW w:w="1045" w:type="dxa"/>
            <w:shd w:val="clear" w:color="auto" w:fill="auto"/>
            <w:vAlign w:val="center"/>
            <w:hideMark/>
          </w:tcPr>
          <w:p w14:paraId="0B56BDA6"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19B64759" w14:textId="77777777" w:rsidR="00EA32C5" w:rsidRPr="00BB6AFA" w:rsidRDefault="00EA32C5" w:rsidP="00B11B0D">
            <w:pPr>
              <w:autoSpaceDE/>
              <w:autoSpaceDN/>
              <w:rPr>
                <w:sz w:val="20"/>
                <w:szCs w:val="20"/>
              </w:rPr>
            </w:pPr>
            <w:r w:rsidRPr="00BB6AFA">
              <w:rPr>
                <w:sz w:val="20"/>
                <w:szCs w:val="20"/>
              </w:rPr>
              <w:t>Тополовград</w:t>
            </w:r>
          </w:p>
        </w:tc>
        <w:tc>
          <w:tcPr>
            <w:tcW w:w="1047" w:type="dxa"/>
            <w:shd w:val="clear" w:color="auto" w:fill="auto"/>
            <w:vAlign w:val="center"/>
            <w:hideMark/>
          </w:tcPr>
          <w:p w14:paraId="00DBE419" w14:textId="77777777" w:rsidR="00EA32C5" w:rsidRPr="00BB6AFA" w:rsidRDefault="00EA32C5" w:rsidP="00B11B0D">
            <w:pPr>
              <w:autoSpaceDE/>
              <w:autoSpaceDN/>
              <w:rPr>
                <w:sz w:val="20"/>
                <w:szCs w:val="20"/>
              </w:rPr>
            </w:pPr>
            <w:r w:rsidRPr="00BB6AFA">
              <w:rPr>
                <w:sz w:val="20"/>
                <w:szCs w:val="20"/>
              </w:rPr>
              <w:t>с. Устрем</w:t>
            </w:r>
            <w:r w:rsidRPr="00BB6AFA">
              <w:rPr>
                <w:sz w:val="20"/>
                <w:szCs w:val="20"/>
              </w:rPr>
              <w:br/>
              <w:t>с. Мрамор</w:t>
            </w:r>
          </w:p>
        </w:tc>
        <w:tc>
          <w:tcPr>
            <w:tcW w:w="3667" w:type="dxa"/>
            <w:shd w:val="clear" w:color="auto" w:fill="auto"/>
            <w:noWrap/>
            <w:vAlign w:val="center"/>
            <w:hideMark/>
          </w:tcPr>
          <w:p w14:paraId="0ECA407E" w14:textId="77777777" w:rsidR="00EA32C5" w:rsidRPr="00BB6AFA" w:rsidRDefault="00FA3D0C" w:rsidP="00FA3D0C">
            <w:pPr>
              <w:autoSpaceDE/>
              <w:autoSpaceDN/>
              <w:rPr>
                <w:sz w:val="20"/>
                <w:szCs w:val="20"/>
              </w:rPr>
            </w:pPr>
            <w:r w:rsidRPr="00BB6AFA">
              <w:rPr>
                <w:sz w:val="20"/>
                <w:szCs w:val="20"/>
              </w:rPr>
              <w:t>Вековна гора около манастира „</w:t>
            </w:r>
            <w:r w:rsidR="00EA32C5" w:rsidRPr="00BB6AFA">
              <w:rPr>
                <w:sz w:val="20"/>
                <w:szCs w:val="20"/>
              </w:rPr>
              <w:t>Св. Троица</w:t>
            </w:r>
            <w:r w:rsidRPr="00BB6AFA">
              <w:rPr>
                <w:sz w:val="20"/>
                <w:szCs w:val="20"/>
              </w:rPr>
              <w:t>“</w:t>
            </w:r>
            <w:r w:rsidR="00EA32C5" w:rsidRPr="00BB6AFA">
              <w:rPr>
                <w:sz w:val="20"/>
                <w:szCs w:val="20"/>
              </w:rPr>
              <w:t xml:space="preserve"> и скалисти склонове</w:t>
            </w:r>
          </w:p>
        </w:tc>
      </w:tr>
      <w:tr w:rsidR="00EA32C5" w:rsidRPr="00BB6AFA" w14:paraId="096F556F" w14:textId="77777777" w:rsidTr="00E67C90">
        <w:trPr>
          <w:trHeight w:val="510"/>
        </w:trPr>
        <w:tc>
          <w:tcPr>
            <w:tcW w:w="715" w:type="dxa"/>
            <w:shd w:val="clear" w:color="auto" w:fill="auto"/>
            <w:noWrap/>
            <w:vAlign w:val="center"/>
            <w:hideMark/>
          </w:tcPr>
          <w:p w14:paraId="54271082" w14:textId="77777777" w:rsidR="00EA32C5" w:rsidRPr="00BB6AFA" w:rsidRDefault="00EA32C5" w:rsidP="00B11B0D">
            <w:pPr>
              <w:autoSpaceDE/>
              <w:autoSpaceDN/>
              <w:jc w:val="center"/>
              <w:rPr>
                <w:b/>
                <w:bCs/>
                <w:sz w:val="20"/>
                <w:szCs w:val="20"/>
              </w:rPr>
            </w:pPr>
            <w:r w:rsidRPr="00BB6AFA">
              <w:rPr>
                <w:b/>
                <w:bCs/>
                <w:sz w:val="20"/>
                <w:szCs w:val="20"/>
              </w:rPr>
              <w:t>213</w:t>
            </w:r>
          </w:p>
        </w:tc>
        <w:tc>
          <w:tcPr>
            <w:tcW w:w="567" w:type="dxa"/>
            <w:shd w:val="clear" w:color="auto" w:fill="auto"/>
            <w:noWrap/>
            <w:vAlign w:val="center"/>
            <w:hideMark/>
          </w:tcPr>
          <w:p w14:paraId="79B1301E"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1D8FD973" w14:textId="77777777" w:rsidR="00EA32C5" w:rsidRPr="00BB6AFA" w:rsidRDefault="00EA32C5" w:rsidP="00B11B0D">
            <w:pPr>
              <w:autoSpaceDE/>
              <w:autoSpaceDN/>
              <w:jc w:val="center"/>
              <w:rPr>
                <w:b/>
                <w:bCs/>
                <w:sz w:val="20"/>
                <w:szCs w:val="20"/>
              </w:rPr>
            </w:pPr>
            <w:r w:rsidRPr="00BB6AFA">
              <w:rPr>
                <w:b/>
                <w:bCs/>
                <w:sz w:val="20"/>
                <w:szCs w:val="20"/>
              </w:rPr>
              <w:t>ОПАНСКИ БАИР</w:t>
            </w:r>
          </w:p>
        </w:tc>
        <w:tc>
          <w:tcPr>
            <w:tcW w:w="948" w:type="dxa"/>
            <w:shd w:val="clear" w:color="auto" w:fill="auto"/>
            <w:noWrap/>
            <w:vAlign w:val="bottom"/>
            <w:hideMark/>
          </w:tcPr>
          <w:p w14:paraId="3295CFA5"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384BAFA1"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4A9D804A" w14:textId="77777777" w:rsidR="00EA32C5" w:rsidRPr="00BB6AFA" w:rsidRDefault="00EA32C5" w:rsidP="00B11B0D">
            <w:pPr>
              <w:autoSpaceDE/>
              <w:autoSpaceDN/>
              <w:jc w:val="center"/>
              <w:rPr>
                <w:sz w:val="20"/>
                <w:szCs w:val="20"/>
              </w:rPr>
            </w:pPr>
            <w:r w:rsidRPr="00BB6AFA">
              <w:rPr>
                <w:sz w:val="20"/>
                <w:szCs w:val="20"/>
              </w:rPr>
              <w:t>1422</w:t>
            </w:r>
          </w:p>
        </w:tc>
        <w:tc>
          <w:tcPr>
            <w:tcW w:w="801" w:type="dxa"/>
            <w:shd w:val="clear" w:color="auto" w:fill="auto"/>
            <w:vAlign w:val="center"/>
            <w:hideMark/>
          </w:tcPr>
          <w:p w14:paraId="174F77B1" w14:textId="77777777" w:rsidR="00EA32C5" w:rsidRPr="00BB6AFA" w:rsidRDefault="00EA32C5" w:rsidP="00B11B0D">
            <w:pPr>
              <w:autoSpaceDE/>
              <w:autoSpaceDN/>
              <w:jc w:val="center"/>
              <w:rPr>
                <w:sz w:val="20"/>
                <w:szCs w:val="20"/>
              </w:rPr>
            </w:pPr>
            <w:r w:rsidRPr="00BB6AFA">
              <w:rPr>
                <w:sz w:val="20"/>
                <w:szCs w:val="20"/>
              </w:rPr>
              <w:t>24.06.1969 г.</w:t>
            </w:r>
          </w:p>
        </w:tc>
        <w:tc>
          <w:tcPr>
            <w:tcW w:w="765" w:type="dxa"/>
            <w:shd w:val="clear" w:color="auto" w:fill="auto"/>
            <w:noWrap/>
            <w:vAlign w:val="center"/>
            <w:hideMark/>
          </w:tcPr>
          <w:p w14:paraId="5EAF8EDA" w14:textId="77777777" w:rsidR="00EA32C5" w:rsidRPr="00BB6AFA" w:rsidRDefault="00EA32C5" w:rsidP="00B11B0D">
            <w:pPr>
              <w:autoSpaceDE/>
              <w:autoSpaceDN/>
              <w:jc w:val="center"/>
              <w:rPr>
                <w:sz w:val="20"/>
                <w:szCs w:val="20"/>
              </w:rPr>
            </w:pPr>
            <w:r w:rsidRPr="00BB6AFA">
              <w:rPr>
                <w:sz w:val="20"/>
                <w:szCs w:val="20"/>
              </w:rPr>
              <w:t>79/1969</w:t>
            </w:r>
          </w:p>
        </w:tc>
        <w:tc>
          <w:tcPr>
            <w:tcW w:w="911" w:type="dxa"/>
            <w:shd w:val="clear" w:color="auto" w:fill="auto"/>
            <w:noWrap/>
            <w:vAlign w:val="center"/>
            <w:hideMark/>
          </w:tcPr>
          <w:p w14:paraId="10081AF6" w14:textId="77777777" w:rsidR="00EA32C5" w:rsidRPr="00BB6AFA" w:rsidRDefault="00EA32C5" w:rsidP="00B11B0D">
            <w:pPr>
              <w:autoSpaceDE/>
              <w:autoSpaceDN/>
              <w:jc w:val="center"/>
              <w:rPr>
                <w:sz w:val="20"/>
                <w:szCs w:val="20"/>
              </w:rPr>
            </w:pPr>
            <w:r w:rsidRPr="00BB6AFA">
              <w:rPr>
                <w:sz w:val="20"/>
                <w:szCs w:val="20"/>
              </w:rPr>
              <w:t>53</w:t>
            </w:r>
          </w:p>
        </w:tc>
        <w:tc>
          <w:tcPr>
            <w:tcW w:w="1045" w:type="dxa"/>
            <w:shd w:val="clear" w:color="auto" w:fill="auto"/>
            <w:vAlign w:val="center"/>
            <w:hideMark/>
          </w:tcPr>
          <w:p w14:paraId="21FF1A13"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vAlign w:val="center"/>
            <w:hideMark/>
          </w:tcPr>
          <w:p w14:paraId="5298020C" w14:textId="77777777" w:rsidR="00EA32C5" w:rsidRPr="00BB6AFA" w:rsidRDefault="00EA32C5" w:rsidP="00B11B0D">
            <w:pPr>
              <w:autoSpaceDE/>
              <w:autoSpaceDN/>
              <w:rPr>
                <w:sz w:val="20"/>
                <w:szCs w:val="20"/>
              </w:rPr>
            </w:pPr>
            <w:r w:rsidRPr="00BB6AFA">
              <w:rPr>
                <w:sz w:val="20"/>
                <w:szCs w:val="20"/>
              </w:rPr>
              <w:t>Плевен</w:t>
            </w:r>
          </w:p>
        </w:tc>
        <w:tc>
          <w:tcPr>
            <w:tcW w:w="1047" w:type="dxa"/>
            <w:shd w:val="clear" w:color="auto" w:fill="auto"/>
            <w:vAlign w:val="center"/>
            <w:hideMark/>
          </w:tcPr>
          <w:p w14:paraId="2C937A93" w14:textId="77777777" w:rsidR="00EA32C5" w:rsidRPr="00BB6AFA" w:rsidRDefault="00EA32C5" w:rsidP="00B11B0D">
            <w:pPr>
              <w:autoSpaceDE/>
              <w:autoSpaceDN/>
              <w:rPr>
                <w:sz w:val="20"/>
                <w:szCs w:val="20"/>
              </w:rPr>
            </w:pPr>
            <w:r w:rsidRPr="00BB6AFA">
              <w:rPr>
                <w:sz w:val="20"/>
                <w:szCs w:val="20"/>
              </w:rPr>
              <w:t>с. Опанец</w:t>
            </w:r>
          </w:p>
        </w:tc>
        <w:tc>
          <w:tcPr>
            <w:tcW w:w="3667" w:type="dxa"/>
            <w:shd w:val="clear" w:color="auto" w:fill="auto"/>
            <w:noWrap/>
            <w:vAlign w:val="center"/>
            <w:hideMark/>
          </w:tcPr>
          <w:p w14:paraId="30D228AD" w14:textId="77777777" w:rsidR="00EA32C5" w:rsidRPr="00BB6AFA" w:rsidRDefault="00EA32C5" w:rsidP="008010D3">
            <w:pPr>
              <w:autoSpaceDE/>
              <w:autoSpaceDN/>
              <w:rPr>
                <w:sz w:val="20"/>
                <w:szCs w:val="20"/>
              </w:rPr>
            </w:pPr>
            <w:r w:rsidRPr="00BB6AFA">
              <w:rPr>
                <w:sz w:val="20"/>
                <w:szCs w:val="20"/>
              </w:rPr>
              <w:t>Опазване на фосили</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терциерни вкаменелости</w:t>
            </w:r>
          </w:p>
        </w:tc>
      </w:tr>
      <w:tr w:rsidR="00EA32C5" w:rsidRPr="00BB6AFA" w14:paraId="40C87C11" w14:textId="77777777" w:rsidTr="00E67C90">
        <w:trPr>
          <w:trHeight w:val="1020"/>
        </w:trPr>
        <w:tc>
          <w:tcPr>
            <w:tcW w:w="715" w:type="dxa"/>
            <w:shd w:val="clear" w:color="auto" w:fill="auto"/>
            <w:noWrap/>
            <w:vAlign w:val="center"/>
            <w:hideMark/>
          </w:tcPr>
          <w:p w14:paraId="0F2D3BF9" w14:textId="77777777" w:rsidR="00EA32C5" w:rsidRPr="00BB6AFA" w:rsidRDefault="00EA32C5" w:rsidP="00B11B0D">
            <w:pPr>
              <w:autoSpaceDE/>
              <w:autoSpaceDN/>
              <w:jc w:val="center"/>
              <w:rPr>
                <w:b/>
                <w:bCs/>
                <w:sz w:val="20"/>
                <w:szCs w:val="20"/>
              </w:rPr>
            </w:pPr>
            <w:r w:rsidRPr="00BB6AFA">
              <w:rPr>
                <w:b/>
                <w:bCs/>
                <w:sz w:val="20"/>
                <w:szCs w:val="20"/>
              </w:rPr>
              <w:t>216</w:t>
            </w:r>
          </w:p>
        </w:tc>
        <w:tc>
          <w:tcPr>
            <w:tcW w:w="567" w:type="dxa"/>
            <w:shd w:val="clear" w:color="auto" w:fill="auto"/>
            <w:noWrap/>
            <w:vAlign w:val="center"/>
            <w:hideMark/>
          </w:tcPr>
          <w:p w14:paraId="55627F38"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3EB77749" w14:textId="77777777" w:rsidR="00EA32C5" w:rsidRPr="00BB6AFA" w:rsidRDefault="00EA32C5" w:rsidP="00B11B0D">
            <w:pPr>
              <w:autoSpaceDE/>
              <w:autoSpaceDN/>
              <w:jc w:val="center"/>
              <w:rPr>
                <w:b/>
                <w:bCs/>
                <w:sz w:val="20"/>
                <w:szCs w:val="20"/>
              </w:rPr>
            </w:pPr>
            <w:r w:rsidRPr="00BB6AFA">
              <w:rPr>
                <w:b/>
                <w:bCs/>
                <w:sz w:val="20"/>
                <w:szCs w:val="20"/>
              </w:rPr>
              <w:t>КАРСТОВО ЖДРЕЛО ЧЕРНЕЛКА</w:t>
            </w:r>
          </w:p>
        </w:tc>
        <w:tc>
          <w:tcPr>
            <w:tcW w:w="948" w:type="dxa"/>
            <w:shd w:val="clear" w:color="auto" w:fill="auto"/>
            <w:noWrap/>
            <w:vAlign w:val="bottom"/>
            <w:hideMark/>
          </w:tcPr>
          <w:p w14:paraId="1F681399"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vAlign w:val="center"/>
          </w:tcPr>
          <w:p w14:paraId="76C49385"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E5C4555" w14:textId="77777777" w:rsidR="00EA32C5" w:rsidRPr="00BB6AFA" w:rsidRDefault="00EA32C5" w:rsidP="00B11B0D">
            <w:pPr>
              <w:autoSpaceDE/>
              <w:autoSpaceDN/>
              <w:jc w:val="center"/>
              <w:rPr>
                <w:sz w:val="20"/>
                <w:szCs w:val="20"/>
              </w:rPr>
            </w:pPr>
            <w:r w:rsidRPr="00BB6AFA">
              <w:rPr>
                <w:sz w:val="20"/>
                <w:szCs w:val="20"/>
              </w:rPr>
              <w:t>1422</w:t>
            </w:r>
          </w:p>
        </w:tc>
        <w:tc>
          <w:tcPr>
            <w:tcW w:w="801" w:type="dxa"/>
            <w:shd w:val="clear" w:color="auto" w:fill="auto"/>
            <w:vAlign w:val="center"/>
            <w:hideMark/>
          </w:tcPr>
          <w:p w14:paraId="64DCBCFF" w14:textId="77777777" w:rsidR="00EA32C5" w:rsidRPr="00BB6AFA" w:rsidRDefault="00EA32C5" w:rsidP="00B11B0D">
            <w:pPr>
              <w:autoSpaceDE/>
              <w:autoSpaceDN/>
              <w:jc w:val="center"/>
              <w:rPr>
                <w:sz w:val="20"/>
                <w:szCs w:val="20"/>
              </w:rPr>
            </w:pPr>
            <w:r w:rsidRPr="00BB6AFA">
              <w:rPr>
                <w:sz w:val="20"/>
                <w:szCs w:val="20"/>
              </w:rPr>
              <w:t>24.06.1969 г.</w:t>
            </w:r>
          </w:p>
        </w:tc>
        <w:tc>
          <w:tcPr>
            <w:tcW w:w="765" w:type="dxa"/>
            <w:shd w:val="clear" w:color="auto" w:fill="auto"/>
            <w:noWrap/>
            <w:vAlign w:val="center"/>
            <w:hideMark/>
          </w:tcPr>
          <w:p w14:paraId="034B6ADE" w14:textId="77777777" w:rsidR="00EA32C5" w:rsidRPr="00BB6AFA" w:rsidRDefault="00EA32C5" w:rsidP="00B11B0D">
            <w:pPr>
              <w:autoSpaceDE/>
              <w:autoSpaceDN/>
              <w:jc w:val="center"/>
              <w:rPr>
                <w:sz w:val="20"/>
                <w:szCs w:val="20"/>
              </w:rPr>
            </w:pPr>
            <w:r w:rsidRPr="00BB6AFA">
              <w:rPr>
                <w:sz w:val="20"/>
                <w:szCs w:val="20"/>
              </w:rPr>
              <w:t>79/1969</w:t>
            </w:r>
          </w:p>
        </w:tc>
        <w:tc>
          <w:tcPr>
            <w:tcW w:w="911" w:type="dxa"/>
            <w:shd w:val="clear" w:color="auto" w:fill="auto"/>
            <w:noWrap/>
            <w:vAlign w:val="center"/>
            <w:hideMark/>
          </w:tcPr>
          <w:p w14:paraId="7F4F6D28" w14:textId="77777777" w:rsidR="00EA32C5" w:rsidRPr="00BB6AFA" w:rsidRDefault="00EA32C5" w:rsidP="00B11B0D">
            <w:pPr>
              <w:autoSpaceDE/>
              <w:autoSpaceDN/>
              <w:jc w:val="center"/>
              <w:rPr>
                <w:sz w:val="20"/>
                <w:szCs w:val="20"/>
              </w:rPr>
            </w:pPr>
            <w:r w:rsidRPr="00BB6AFA">
              <w:rPr>
                <w:sz w:val="20"/>
                <w:szCs w:val="20"/>
              </w:rPr>
              <w:t>449,2</w:t>
            </w:r>
          </w:p>
        </w:tc>
        <w:tc>
          <w:tcPr>
            <w:tcW w:w="1045" w:type="dxa"/>
            <w:shd w:val="clear" w:color="auto" w:fill="auto"/>
            <w:vAlign w:val="center"/>
            <w:hideMark/>
          </w:tcPr>
          <w:p w14:paraId="251BA5AD"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vAlign w:val="center"/>
            <w:hideMark/>
          </w:tcPr>
          <w:p w14:paraId="30AF97EB" w14:textId="77777777" w:rsidR="00EA32C5" w:rsidRPr="00BB6AFA" w:rsidRDefault="00EA32C5" w:rsidP="00B11B0D">
            <w:pPr>
              <w:autoSpaceDE/>
              <w:autoSpaceDN/>
              <w:rPr>
                <w:sz w:val="20"/>
                <w:szCs w:val="20"/>
              </w:rPr>
            </w:pPr>
            <w:r w:rsidRPr="00BB6AFA">
              <w:rPr>
                <w:sz w:val="20"/>
                <w:szCs w:val="20"/>
              </w:rPr>
              <w:t>Плевен</w:t>
            </w:r>
          </w:p>
        </w:tc>
        <w:tc>
          <w:tcPr>
            <w:tcW w:w="1047" w:type="dxa"/>
            <w:shd w:val="clear" w:color="auto" w:fill="auto"/>
            <w:vAlign w:val="center"/>
            <w:hideMark/>
          </w:tcPr>
          <w:p w14:paraId="5B63E371" w14:textId="77777777" w:rsidR="00EA32C5" w:rsidRPr="00BB6AFA" w:rsidRDefault="00EA32C5" w:rsidP="00B11B0D">
            <w:pPr>
              <w:autoSpaceDE/>
              <w:autoSpaceDN/>
              <w:rPr>
                <w:sz w:val="20"/>
                <w:szCs w:val="20"/>
              </w:rPr>
            </w:pPr>
            <w:r w:rsidRPr="00BB6AFA">
              <w:rPr>
                <w:sz w:val="20"/>
                <w:szCs w:val="20"/>
              </w:rPr>
              <w:t>с. Горталово</w:t>
            </w:r>
            <w:r w:rsidR="000373AD" w:rsidRPr="00BB6AFA">
              <w:rPr>
                <w:sz w:val="20"/>
                <w:szCs w:val="20"/>
              </w:rPr>
              <w:t xml:space="preserve"> </w:t>
            </w:r>
            <w:r w:rsidRPr="00BB6AFA">
              <w:rPr>
                <w:sz w:val="20"/>
                <w:szCs w:val="20"/>
              </w:rPr>
              <w:t>с. Къртожабене</w:t>
            </w:r>
            <w:r w:rsidRPr="00BB6AFA">
              <w:rPr>
                <w:sz w:val="20"/>
                <w:szCs w:val="20"/>
              </w:rPr>
              <w:br/>
              <w:t>с. Петърница</w:t>
            </w:r>
            <w:r w:rsidRPr="00BB6AFA">
              <w:rPr>
                <w:sz w:val="20"/>
                <w:szCs w:val="20"/>
              </w:rPr>
              <w:br/>
              <w:t>с. Тодорово</w:t>
            </w:r>
          </w:p>
        </w:tc>
        <w:tc>
          <w:tcPr>
            <w:tcW w:w="3667" w:type="dxa"/>
            <w:shd w:val="clear" w:color="auto" w:fill="auto"/>
            <w:noWrap/>
            <w:vAlign w:val="center"/>
            <w:hideMark/>
          </w:tcPr>
          <w:p w14:paraId="2219546C" w14:textId="77777777" w:rsidR="00EA32C5" w:rsidRPr="00BB6AFA" w:rsidRDefault="00EA32C5" w:rsidP="008010D3">
            <w:pPr>
              <w:autoSpaceDE/>
              <w:autoSpaceDN/>
              <w:rPr>
                <w:sz w:val="20"/>
                <w:szCs w:val="20"/>
              </w:rPr>
            </w:pPr>
            <w:r w:rsidRPr="00BB6AFA">
              <w:rPr>
                <w:sz w:val="20"/>
                <w:szCs w:val="20"/>
              </w:rPr>
              <w:t>Карстова каньоновидна долина на р. Чернелка</w:t>
            </w:r>
          </w:p>
        </w:tc>
      </w:tr>
      <w:tr w:rsidR="00EA32C5" w:rsidRPr="00BB6AFA" w14:paraId="207BC756" w14:textId="77777777" w:rsidTr="00E67C90">
        <w:trPr>
          <w:trHeight w:val="510"/>
        </w:trPr>
        <w:tc>
          <w:tcPr>
            <w:tcW w:w="715" w:type="dxa"/>
            <w:shd w:val="clear" w:color="auto" w:fill="auto"/>
            <w:vAlign w:val="center"/>
            <w:hideMark/>
          </w:tcPr>
          <w:p w14:paraId="664C60EE" w14:textId="77777777" w:rsidR="00EA32C5" w:rsidRPr="00BB6AFA" w:rsidRDefault="00EA32C5" w:rsidP="00B11B0D">
            <w:pPr>
              <w:autoSpaceDE/>
              <w:autoSpaceDN/>
              <w:jc w:val="center"/>
              <w:rPr>
                <w:b/>
                <w:bCs/>
                <w:sz w:val="20"/>
                <w:szCs w:val="20"/>
              </w:rPr>
            </w:pPr>
            <w:r w:rsidRPr="00BB6AFA">
              <w:rPr>
                <w:b/>
                <w:bCs/>
                <w:sz w:val="20"/>
                <w:szCs w:val="20"/>
              </w:rPr>
              <w:t>232</w:t>
            </w:r>
          </w:p>
        </w:tc>
        <w:tc>
          <w:tcPr>
            <w:tcW w:w="567" w:type="dxa"/>
            <w:shd w:val="clear" w:color="auto" w:fill="auto"/>
            <w:noWrap/>
            <w:vAlign w:val="center"/>
            <w:hideMark/>
          </w:tcPr>
          <w:p w14:paraId="1B2F729D"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064CB6F2" w14:textId="77777777" w:rsidR="00EA32C5" w:rsidRPr="00BB6AFA" w:rsidRDefault="00EA32C5" w:rsidP="00B11B0D">
            <w:pPr>
              <w:autoSpaceDE/>
              <w:autoSpaceDN/>
              <w:jc w:val="center"/>
              <w:rPr>
                <w:b/>
                <w:bCs/>
                <w:sz w:val="20"/>
                <w:szCs w:val="20"/>
              </w:rPr>
            </w:pPr>
            <w:r w:rsidRPr="00BB6AFA">
              <w:rPr>
                <w:b/>
                <w:bCs/>
                <w:sz w:val="20"/>
                <w:szCs w:val="20"/>
              </w:rPr>
              <w:t>ДРЪНЧИ ДУПКА</w:t>
            </w:r>
          </w:p>
        </w:tc>
        <w:tc>
          <w:tcPr>
            <w:tcW w:w="948" w:type="dxa"/>
            <w:shd w:val="clear" w:color="auto" w:fill="auto"/>
            <w:noWrap/>
            <w:vAlign w:val="bottom"/>
            <w:hideMark/>
          </w:tcPr>
          <w:p w14:paraId="48132773"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noWrap/>
            <w:vAlign w:val="center"/>
          </w:tcPr>
          <w:p w14:paraId="21DD2FD6"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3D80DC0A" w14:textId="77777777" w:rsidR="00EA32C5" w:rsidRPr="00BB6AFA" w:rsidRDefault="00EA32C5" w:rsidP="00B11B0D">
            <w:pPr>
              <w:autoSpaceDE/>
              <w:autoSpaceDN/>
              <w:jc w:val="center"/>
              <w:rPr>
                <w:sz w:val="20"/>
                <w:szCs w:val="20"/>
              </w:rPr>
            </w:pPr>
            <w:r w:rsidRPr="00BB6AFA">
              <w:rPr>
                <w:sz w:val="20"/>
                <w:szCs w:val="20"/>
              </w:rPr>
              <w:t>37</w:t>
            </w:r>
          </w:p>
        </w:tc>
        <w:tc>
          <w:tcPr>
            <w:tcW w:w="801" w:type="dxa"/>
            <w:shd w:val="clear" w:color="auto" w:fill="auto"/>
            <w:vAlign w:val="center"/>
            <w:hideMark/>
          </w:tcPr>
          <w:p w14:paraId="1386476C" w14:textId="77777777" w:rsidR="00EA32C5" w:rsidRPr="00BB6AFA" w:rsidRDefault="00EA32C5" w:rsidP="00B11B0D">
            <w:pPr>
              <w:autoSpaceDE/>
              <w:autoSpaceDN/>
              <w:jc w:val="center"/>
              <w:rPr>
                <w:sz w:val="20"/>
                <w:szCs w:val="20"/>
              </w:rPr>
            </w:pPr>
            <w:r w:rsidRPr="00BB6AFA">
              <w:rPr>
                <w:sz w:val="20"/>
                <w:szCs w:val="20"/>
              </w:rPr>
              <w:t>11.01.1968 г.</w:t>
            </w:r>
          </w:p>
        </w:tc>
        <w:tc>
          <w:tcPr>
            <w:tcW w:w="765" w:type="dxa"/>
            <w:shd w:val="clear" w:color="auto" w:fill="auto"/>
            <w:noWrap/>
            <w:vAlign w:val="center"/>
            <w:hideMark/>
          </w:tcPr>
          <w:p w14:paraId="216EC145" w14:textId="77777777" w:rsidR="00EA32C5" w:rsidRPr="00BB6AFA" w:rsidRDefault="00EA32C5" w:rsidP="00B11B0D">
            <w:pPr>
              <w:autoSpaceDE/>
              <w:autoSpaceDN/>
              <w:jc w:val="center"/>
              <w:rPr>
                <w:sz w:val="20"/>
                <w:szCs w:val="20"/>
              </w:rPr>
            </w:pPr>
            <w:r w:rsidRPr="00BB6AFA">
              <w:rPr>
                <w:sz w:val="20"/>
                <w:szCs w:val="20"/>
              </w:rPr>
              <w:t>43/1968</w:t>
            </w:r>
          </w:p>
        </w:tc>
        <w:tc>
          <w:tcPr>
            <w:tcW w:w="911" w:type="dxa"/>
            <w:shd w:val="clear" w:color="auto" w:fill="auto"/>
            <w:noWrap/>
            <w:vAlign w:val="center"/>
            <w:hideMark/>
          </w:tcPr>
          <w:p w14:paraId="30F92F09" w14:textId="77777777" w:rsidR="00EA32C5" w:rsidRPr="00BB6AFA" w:rsidRDefault="00EA32C5" w:rsidP="00B11B0D">
            <w:pPr>
              <w:autoSpaceDE/>
              <w:autoSpaceDN/>
              <w:jc w:val="center"/>
              <w:rPr>
                <w:sz w:val="20"/>
                <w:szCs w:val="20"/>
              </w:rPr>
            </w:pPr>
            <w:r w:rsidRPr="00BB6AFA">
              <w:rPr>
                <w:sz w:val="20"/>
                <w:szCs w:val="20"/>
              </w:rPr>
              <w:t>5</w:t>
            </w:r>
          </w:p>
        </w:tc>
        <w:tc>
          <w:tcPr>
            <w:tcW w:w="1045" w:type="dxa"/>
            <w:shd w:val="clear" w:color="auto" w:fill="auto"/>
            <w:vAlign w:val="center"/>
            <w:hideMark/>
          </w:tcPr>
          <w:p w14:paraId="628E443C" w14:textId="77777777" w:rsidR="00EA32C5" w:rsidRPr="00BB6AFA" w:rsidRDefault="00EA32C5" w:rsidP="00B11B0D">
            <w:pPr>
              <w:autoSpaceDE/>
              <w:autoSpaceDN/>
              <w:rPr>
                <w:sz w:val="20"/>
                <w:szCs w:val="20"/>
              </w:rPr>
            </w:pPr>
            <w:r w:rsidRPr="00BB6AFA">
              <w:rPr>
                <w:sz w:val="20"/>
                <w:szCs w:val="20"/>
              </w:rPr>
              <w:t>Ямбол</w:t>
            </w:r>
          </w:p>
        </w:tc>
        <w:tc>
          <w:tcPr>
            <w:tcW w:w="1246" w:type="dxa"/>
            <w:shd w:val="clear" w:color="auto" w:fill="auto"/>
            <w:vAlign w:val="center"/>
            <w:hideMark/>
          </w:tcPr>
          <w:p w14:paraId="06DC9515" w14:textId="77777777" w:rsidR="00EA32C5" w:rsidRPr="00BB6AFA" w:rsidRDefault="00EA32C5" w:rsidP="00B11B0D">
            <w:pPr>
              <w:autoSpaceDE/>
              <w:autoSpaceDN/>
              <w:rPr>
                <w:sz w:val="20"/>
                <w:szCs w:val="20"/>
              </w:rPr>
            </w:pPr>
            <w:r w:rsidRPr="00BB6AFA">
              <w:rPr>
                <w:sz w:val="20"/>
                <w:szCs w:val="20"/>
              </w:rPr>
              <w:t>Елхово</w:t>
            </w:r>
          </w:p>
        </w:tc>
        <w:tc>
          <w:tcPr>
            <w:tcW w:w="1047" w:type="dxa"/>
            <w:shd w:val="clear" w:color="auto" w:fill="auto"/>
            <w:vAlign w:val="center"/>
            <w:hideMark/>
          </w:tcPr>
          <w:p w14:paraId="574FED97" w14:textId="77777777" w:rsidR="00EA32C5" w:rsidRPr="00BB6AFA" w:rsidRDefault="00EA32C5" w:rsidP="00B11B0D">
            <w:pPr>
              <w:autoSpaceDE/>
              <w:autoSpaceDN/>
              <w:rPr>
                <w:sz w:val="20"/>
                <w:szCs w:val="20"/>
              </w:rPr>
            </w:pPr>
            <w:r w:rsidRPr="00BB6AFA">
              <w:rPr>
                <w:sz w:val="20"/>
                <w:szCs w:val="20"/>
              </w:rPr>
              <w:t>с. Мелница,</w:t>
            </w:r>
            <w:r w:rsidR="000373AD" w:rsidRPr="00BB6AFA">
              <w:rPr>
                <w:sz w:val="20"/>
                <w:szCs w:val="20"/>
              </w:rPr>
              <w:t xml:space="preserve"> </w:t>
            </w:r>
            <w:r w:rsidRPr="00BB6AFA">
              <w:rPr>
                <w:sz w:val="20"/>
                <w:szCs w:val="20"/>
              </w:rPr>
              <w:t>м. Манастирчето</w:t>
            </w:r>
          </w:p>
        </w:tc>
        <w:tc>
          <w:tcPr>
            <w:tcW w:w="3667" w:type="dxa"/>
            <w:shd w:val="clear" w:color="auto" w:fill="auto"/>
            <w:noWrap/>
            <w:vAlign w:val="center"/>
            <w:hideMark/>
          </w:tcPr>
          <w:p w14:paraId="305AA514" w14:textId="77777777" w:rsidR="00EA32C5" w:rsidRPr="00BB6AFA" w:rsidRDefault="00EA32C5" w:rsidP="008010D3">
            <w:pPr>
              <w:autoSpaceDE/>
              <w:autoSpaceDN/>
              <w:rPr>
                <w:sz w:val="20"/>
                <w:szCs w:val="20"/>
              </w:rPr>
            </w:pPr>
            <w:r w:rsidRPr="00BB6AFA">
              <w:rPr>
                <w:sz w:val="20"/>
                <w:szCs w:val="20"/>
              </w:rPr>
              <w:t>Пещера</w:t>
            </w:r>
          </w:p>
        </w:tc>
      </w:tr>
      <w:tr w:rsidR="00EA32C5" w:rsidRPr="00BB6AFA" w14:paraId="220D18B4" w14:textId="77777777" w:rsidTr="00E67C90">
        <w:trPr>
          <w:trHeight w:val="2040"/>
        </w:trPr>
        <w:tc>
          <w:tcPr>
            <w:tcW w:w="715" w:type="dxa"/>
            <w:shd w:val="clear" w:color="auto" w:fill="auto"/>
            <w:noWrap/>
            <w:vAlign w:val="center"/>
            <w:hideMark/>
          </w:tcPr>
          <w:p w14:paraId="479AE444" w14:textId="77777777" w:rsidR="00EA32C5" w:rsidRPr="00BB6AFA" w:rsidRDefault="00EA32C5" w:rsidP="00B11B0D">
            <w:pPr>
              <w:autoSpaceDE/>
              <w:autoSpaceDN/>
              <w:jc w:val="center"/>
              <w:rPr>
                <w:b/>
                <w:bCs/>
                <w:sz w:val="20"/>
                <w:szCs w:val="20"/>
              </w:rPr>
            </w:pPr>
            <w:r w:rsidRPr="00BB6AFA">
              <w:rPr>
                <w:b/>
                <w:bCs/>
                <w:sz w:val="20"/>
                <w:szCs w:val="20"/>
              </w:rPr>
              <w:t>258</w:t>
            </w:r>
          </w:p>
        </w:tc>
        <w:tc>
          <w:tcPr>
            <w:tcW w:w="567" w:type="dxa"/>
            <w:shd w:val="clear" w:color="auto" w:fill="auto"/>
            <w:noWrap/>
            <w:vAlign w:val="center"/>
            <w:hideMark/>
          </w:tcPr>
          <w:p w14:paraId="1C33DD1F"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0CB6AEA1" w14:textId="77777777" w:rsidR="00EA32C5" w:rsidRPr="00BB6AFA" w:rsidRDefault="00EA32C5" w:rsidP="00B11B0D">
            <w:pPr>
              <w:autoSpaceDE/>
              <w:autoSpaceDN/>
              <w:jc w:val="center"/>
              <w:rPr>
                <w:b/>
                <w:bCs/>
                <w:sz w:val="20"/>
                <w:szCs w:val="20"/>
              </w:rPr>
            </w:pPr>
            <w:r w:rsidRPr="00BB6AFA">
              <w:rPr>
                <w:b/>
                <w:bCs/>
                <w:sz w:val="20"/>
                <w:szCs w:val="20"/>
              </w:rPr>
              <w:t>НАХОДИЩЕ НА ОКРЕМЕННИ СТЪБЛА И ПЪНОВЕ ОТ ВЕКОВНА ИГЛОЛИСТНА ГОРА ОТ СЕМ. ТАКСОДИЕВИ</w:t>
            </w:r>
          </w:p>
        </w:tc>
        <w:tc>
          <w:tcPr>
            <w:tcW w:w="948" w:type="dxa"/>
            <w:shd w:val="clear" w:color="auto" w:fill="auto"/>
            <w:noWrap/>
            <w:vAlign w:val="bottom"/>
            <w:hideMark/>
          </w:tcPr>
          <w:p w14:paraId="57560B16"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1AF43877"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626EF2B" w14:textId="77777777" w:rsidR="00EA32C5" w:rsidRPr="00BB6AFA" w:rsidRDefault="00EA32C5" w:rsidP="00B11B0D">
            <w:pPr>
              <w:autoSpaceDE/>
              <w:autoSpaceDN/>
              <w:jc w:val="center"/>
              <w:rPr>
                <w:sz w:val="20"/>
                <w:szCs w:val="20"/>
              </w:rPr>
            </w:pPr>
            <w:r w:rsidRPr="00BB6AFA">
              <w:rPr>
                <w:sz w:val="20"/>
                <w:szCs w:val="20"/>
              </w:rPr>
              <w:t>1187</w:t>
            </w:r>
          </w:p>
        </w:tc>
        <w:tc>
          <w:tcPr>
            <w:tcW w:w="801" w:type="dxa"/>
            <w:shd w:val="clear" w:color="auto" w:fill="auto"/>
            <w:vAlign w:val="center"/>
            <w:hideMark/>
          </w:tcPr>
          <w:p w14:paraId="3EB21877" w14:textId="77777777" w:rsidR="00EA32C5" w:rsidRPr="00BB6AFA" w:rsidRDefault="00EA32C5" w:rsidP="00B11B0D">
            <w:pPr>
              <w:autoSpaceDE/>
              <w:autoSpaceDN/>
              <w:jc w:val="center"/>
              <w:rPr>
                <w:sz w:val="20"/>
                <w:szCs w:val="20"/>
              </w:rPr>
            </w:pPr>
            <w:r w:rsidRPr="00BB6AFA">
              <w:rPr>
                <w:sz w:val="20"/>
                <w:szCs w:val="20"/>
              </w:rPr>
              <w:t>19.04.1976 г.</w:t>
            </w:r>
          </w:p>
        </w:tc>
        <w:tc>
          <w:tcPr>
            <w:tcW w:w="765" w:type="dxa"/>
            <w:shd w:val="clear" w:color="auto" w:fill="auto"/>
            <w:noWrap/>
            <w:vAlign w:val="center"/>
            <w:hideMark/>
          </w:tcPr>
          <w:p w14:paraId="516170E2" w14:textId="77777777" w:rsidR="00EA32C5" w:rsidRPr="00BB6AFA" w:rsidRDefault="00EA32C5" w:rsidP="00B11B0D">
            <w:pPr>
              <w:autoSpaceDE/>
              <w:autoSpaceDN/>
              <w:jc w:val="center"/>
              <w:rPr>
                <w:sz w:val="20"/>
                <w:szCs w:val="20"/>
              </w:rPr>
            </w:pPr>
            <w:r w:rsidRPr="00BB6AFA">
              <w:rPr>
                <w:sz w:val="20"/>
                <w:szCs w:val="20"/>
              </w:rPr>
              <w:t>44/1976</w:t>
            </w:r>
          </w:p>
        </w:tc>
        <w:tc>
          <w:tcPr>
            <w:tcW w:w="911" w:type="dxa"/>
            <w:shd w:val="clear" w:color="auto" w:fill="auto"/>
            <w:noWrap/>
            <w:vAlign w:val="center"/>
            <w:hideMark/>
          </w:tcPr>
          <w:p w14:paraId="22347E45" w14:textId="77777777" w:rsidR="00EA32C5" w:rsidRPr="00BB6AFA" w:rsidRDefault="00EA32C5" w:rsidP="00B11B0D">
            <w:pPr>
              <w:autoSpaceDE/>
              <w:autoSpaceDN/>
              <w:jc w:val="center"/>
              <w:rPr>
                <w:sz w:val="20"/>
                <w:szCs w:val="20"/>
              </w:rPr>
            </w:pPr>
            <w:r w:rsidRPr="00BB6AFA">
              <w:rPr>
                <w:sz w:val="20"/>
                <w:szCs w:val="20"/>
              </w:rPr>
              <w:t>5,0485</w:t>
            </w:r>
          </w:p>
        </w:tc>
        <w:tc>
          <w:tcPr>
            <w:tcW w:w="1045" w:type="dxa"/>
            <w:shd w:val="clear" w:color="auto" w:fill="auto"/>
            <w:vAlign w:val="center"/>
            <w:hideMark/>
          </w:tcPr>
          <w:p w14:paraId="52DCF3AF" w14:textId="77777777" w:rsidR="00EA32C5" w:rsidRPr="00BB6AFA" w:rsidRDefault="00EA32C5" w:rsidP="00B11B0D">
            <w:pPr>
              <w:autoSpaceDE/>
              <w:autoSpaceDN/>
              <w:rPr>
                <w:sz w:val="20"/>
                <w:szCs w:val="20"/>
              </w:rPr>
            </w:pPr>
            <w:r w:rsidRPr="00BB6AFA">
              <w:rPr>
                <w:sz w:val="20"/>
                <w:szCs w:val="20"/>
              </w:rPr>
              <w:t>Плевен</w:t>
            </w:r>
          </w:p>
        </w:tc>
        <w:tc>
          <w:tcPr>
            <w:tcW w:w="1246" w:type="dxa"/>
            <w:shd w:val="clear" w:color="auto" w:fill="auto"/>
            <w:vAlign w:val="center"/>
            <w:hideMark/>
          </w:tcPr>
          <w:p w14:paraId="017D5985" w14:textId="77777777" w:rsidR="00EA32C5" w:rsidRPr="00BB6AFA" w:rsidRDefault="00EA32C5" w:rsidP="00B11B0D">
            <w:pPr>
              <w:autoSpaceDE/>
              <w:autoSpaceDN/>
              <w:rPr>
                <w:sz w:val="20"/>
                <w:szCs w:val="20"/>
              </w:rPr>
            </w:pPr>
            <w:r w:rsidRPr="00BB6AFA">
              <w:rPr>
                <w:sz w:val="20"/>
                <w:szCs w:val="20"/>
              </w:rPr>
              <w:t>Долна Митрополия</w:t>
            </w:r>
          </w:p>
        </w:tc>
        <w:tc>
          <w:tcPr>
            <w:tcW w:w="1047" w:type="dxa"/>
            <w:shd w:val="clear" w:color="auto" w:fill="auto"/>
            <w:vAlign w:val="center"/>
            <w:hideMark/>
          </w:tcPr>
          <w:p w14:paraId="40DFE7BB" w14:textId="77777777" w:rsidR="00EA32C5" w:rsidRPr="00BB6AFA" w:rsidRDefault="00EA32C5" w:rsidP="00B11B0D">
            <w:pPr>
              <w:autoSpaceDE/>
              <w:autoSpaceDN/>
              <w:rPr>
                <w:sz w:val="20"/>
                <w:szCs w:val="20"/>
              </w:rPr>
            </w:pPr>
            <w:r w:rsidRPr="00BB6AFA">
              <w:rPr>
                <w:sz w:val="20"/>
                <w:szCs w:val="20"/>
              </w:rPr>
              <w:t>с. Ставерци,</w:t>
            </w:r>
            <w:r w:rsidR="000373AD" w:rsidRPr="00BB6AFA">
              <w:rPr>
                <w:sz w:val="20"/>
                <w:szCs w:val="20"/>
              </w:rPr>
              <w:t xml:space="preserve"> </w:t>
            </w:r>
            <w:r w:rsidRPr="00BB6AFA">
              <w:rPr>
                <w:sz w:val="20"/>
                <w:szCs w:val="20"/>
              </w:rPr>
              <w:t>м. Калето</w:t>
            </w:r>
          </w:p>
        </w:tc>
        <w:tc>
          <w:tcPr>
            <w:tcW w:w="3667" w:type="dxa"/>
            <w:shd w:val="clear" w:color="auto" w:fill="auto"/>
            <w:noWrap/>
            <w:vAlign w:val="center"/>
            <w:hideMark/>
          </w:tcPr>
          <w:p w14:paraId="68C9D569" w14:textId="77777777" w:rsidR="00EA32C5" w:rsidRPr="00BB6AFA" w:rsidRDefault="00EA32C5" w:rsidP="008010D3">
            <w:pPr>
              <w:autoSpaceDE/>
              <w:autoSpaceDN/>
              <w:rPr>
                <w:sz w:val="20"/>
                <w:szCs w:val="20"/>
              </w:rPr>
            </w:pPr>
            <w:r w:rsidRPr="00BB6AFA">
              <w:rPr>
                <w:sz w:val="20"/>
                <w:szCs w:val="20"/>
              </w:rPr>
              <w:t>Опазване на фосили</w:t>
            </w:r>
          </w:p>
        </w:tc>
      </w:tr>
      <w:tr w:rsidR="00EA32C5" w:rsidRPr="00BB6AFA" w14:paraId="59943CE7" w14:textId="77777777" w:rsidTr="00E67C90">
        <w:trPr>
          <w:trHeight w:val="1530"/>
        </w:trPr>
        <w:tc>
          <w:tcPr>
            <w:tcW w:w="715" w:type="dxa"/>
            <w:shd w:val="clear" w:color="auto" w:fill="auto"/>
            <w:noWrap/>
            <w:vAlign w:val="center"/>
            <w:hideMark/>
          </w:tcPr>
          <w:p w14:paraId="6B797905" w14:textId="77777777" w:rsidR="00EA32C5" w:rsidRPr="00BB6AFA" w:rsidRDefault="00EA32C5" w:rsidP="00B11B0D">
            <w:pPr>
              <w:autoSpaceDE/>
              <w:autoSpaceDN/>
              <w:jc w:val="center"/>
              <w:rPr>
                <w:b/>
                <w:bCs/>
                <w:sz w:val="20"/>
                <w:szCs w:val="20"/>
              </w:rPr>
            </w:pPr>
            <w:r w:rsidRPr="00BB6AFA">
              <w:rPr>
                <w:b/>
                <w:bCs/>
                <w:sz w:val="20"/>
                <w:szCs w:val="20"/>
              </w:rPr>
              <w:t>262</w:t>
            </w:r>
          </w:p>
        </w:tc>
        <w:tc>
          <w:tcPr>
            <w:tcW w:w="567" w:type="dxa"/>
            <w:shd w:val="clear" w:color="auto" w:fill="auto"/>
            <w:noWrap/>
            <w:vAlign w:val="center"/>
            <w:hideMark/>
          </w:tcPr>
          <w:p w14:paraId="2E24A788"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4F3BE9D7" w14:textId="77777777" w:rsidR="00EA32C5" w:rsidRPr="00BB6AFA" w:rsidRDefault="00EA32C5" w:rsidP="00B11B0D">
            <w:pPr>
              <w:autoSpaceDE/>
              <w:autoSpaceDN/>
              <w:jc w:val="center"/>
              <w:rPr>
                <w:b/>
                <w:bCs/>
                <w:sz w:val="20"/>
                <w:szCs w:val="20"/>
              </w:rPr>
            </w:pPr>
            <w:r w:rsidRPr="00BB6AFA">
              <w:rPr>
                <w:b/>
                <w:bCs/>
                <w:sz w:val="20"/>
                <w:szCs w:val="20"/>
              </w:rPr>
              <w:t>СКАЛНИ И ПЕЩЕРНИ ОБРАЗУВАНИЯ ПО ПОРЕЧИЕТО НА Р.</w:t>
            </w:r>
            <w:r w:rsidR="004E6166" w:rsidRPr="00BB6AFA">
              <w:rPr>
                <w:b/>
                <w:bCs/>
                <w:sz w:val="20"/>
                <w:szCs w:val="20"/>
              </w:rPr>
              <w:t xml:space="preserve"> </w:t>
            </w:r>
            <w:r w:rsidRPr="00BB6AFA">
              <w:rPr>
                <w:b/>
                <w:bCs/>
                <w:sz w:val="20"/>
                <w:szCs w:val="20"/>
              </w:rPr>
              <w:t xml:space="preserve">ТОПЧИЙСКО ДЕРЕ </w:t>
            </w:r>
          </w:p>
        </w:tc>
        <w:tc>
          <w:tcPr>
            <w:tcW w:w="948" w:type="dxa"/>
            <w:shd w:val="clear" w:color="auto" w:fill="auto"/>
            <w:noWrap/>
            <w:vAlign w:val="bottom"/>
            <w:hideMark/>
          </w:tcPr>
          <w:p w14:paraId="4886CA5A"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vAlign w:val="center"/>
          </w:tcPr>
          <w:p w14:paraId="760DB216"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0675FC91" w14:textId="77777777" w:rsidR="00EA32C5" w:rsidRPr="00BB6AFA" w:rsidRDefault="00EA32C5" w:rsidP="00B11B0D">
            <w:pPr>
              <w:autoSpaceDE/>
              <w:autoSpaceDN/>
              <w:jc w:val="center"/>
              <w:rPr>
                <w:sz w:val="20"/>
                <w:szCs w:val="20"/>
              </w:rPr>
            </w:pPr>
            <w:r w:rsidRPr="00BB6AFA">
              <w:rPr>
                <w:sz w:val="20"/>
                <w:szCs w:val="20"/>
              </w:rPr>
              <w:t>1187</w:t>
            </w:r>
          </w:p>
        </w:tc>
        <w:tc>
          <w:tcPr>
            <w:tcW w:w="801" w:type="dxa"/>
            <w:shd w:val="clear" w:color="auto" w:fill="auto"/>
            <w:noWrap/>
            <w:vAlign w:val="center"/>
            <w:hideMark/>
          </w:tcPr>
          <w:p w14:paraId="776702D7" w14:textId="77777777" w:rsidR="00EA32C5" w:rsidRPr="00BB6AFA" w:rsidRDefault="00EA32C5" w:rsidP="00B11B0D">
            <w:pPr>
              <w:autoSpaceDE/>
              <w:autoSpaceDN/>
              <w:jc w:val="center"/>
              <w:rPr>
                <w:sz w:val="20"/>
                <w:szCs w:val="20"/>
              </w:rPr>
            </w:pPr>
            <w:r w:rsidRPr="00BB6AFA">
              <w:rPr>
                <w:sz w:val="20"/>
                <w:szCs w:val="20"/>
              </w:rPr>
              <w:t>19.04.1976 г.</w:t>
            </w:r>
          </w:p>
        </w:tc>
        <w:tc>
          <w:tcPr>
            <w:tcW w:w="765" w:type="dxa"/>
            <w:shd w:val="clear" w:color="auto" w:fill="auto"/>
            <w:noWrap/>
            <w:vAlign w:val="center"/>
            <w:hideMark/>
          </w:tcPr>
          <w:p w14:paraId="45E4ECD7" w14:textId="77777777" w:rsidR="00EA32C5" w:rsidRPr="00BB6AFA" w:rsidRDefault="00EA32C5" w:rsidP="00B11B0D">
            <w:pPr>
              <w:autoSpaceDE/>
              <w:autoSpaceDN/>
              <w:jc w:val="center"/>
              <w:rPr>
                <w:sz w:val="20"/>
                <w:szCs w:val="20"/>
              </w:rPr>
            </w:pPr>
            <w:r w:rsidRPr="00BB6AFA">
              <w:rPr>
                <w:sz w:val="20"/>
                <w:szCs w:val="20"/>
              </w:rPr>
              <w:t>44/1976</w:t>
            </w:r>
          </w:p>
        </w:tc>
        <w:tc>
          <w:tcPr>
            <w:tcW w:w="911" w:type="dxa"/>
            <w:shd w:val="clear" w:color="auto" w:fill="auto"/>
            <w:noWrap/>
            <w:vAlign w:val="center"/>
            <w:hideMark/>
          </w:tcPr>
          <w:p w14:paraId="7A5EBBF5" w14:textId="77777777" w:rsidR="00EA32C5" w:rsidRPr="00BB6AFA" w:rsidRDefault="00EA32C5" w:rsidP="00B11B0D">
            <w:pPr>
              <w:autoSpaceDE/>
              <w:autoSpaceDN/>
              <w:jc w:val="center"/>
              <w:rPr>
                <w:sz w:val="20"/>
                <w:szCs w:val="20"/>
              </w:rPr>
            </w:pPr>
            <w:r w:rsidRPr="00BB6AFA">
              <w:rPr>
                <w:sz w:val="20"/>
                <w:szCs w:val="20"/>
              </w:rPr>
              <w:t>72</w:t>
            </w:r>
          </w:p>
        </w:tc>
        <w:tc>
          <w:tcPr>
            <w:tcW w:w="1045" w:type="dxa"/>
            <w:shd w:val="clear" w:color="auto" w:fill="auto"/>
            <w:vAlign w:val="center"/>
            <w:hideMark/>
          </w:tcPr>
          <w:p w14:paraId="1F5DADA0" w14:textId="77777777" w:rsidR="00EA32C5" w:rsidRPr="00BB6AFA" w:rsidRDefault="00EA32C5" w:rsidP="00B11B0D">
            <w:pPr>
              <w:autoSpaceDE/>
              <w:autoSpaceDN/>
              <w:rPr>
                <w:sz w:val="20"/>
                <w:szCs w:val="20"/>
              </w:rPr>
            </w:pPr>
            <w:r w:rsidRPr="00BB6AFA">
              <w:rPr>
                <w:sz w:val="20"/>
                <w:szCs w:val="20"/>
              </w:rPr>
              <w:t>Разград</w:t>
            </w:r>
            <w:r w:rsidR="000373AD" w:rsidRPr="00BB6AFA">
              <w:rPr>
                <w:sz w:val="20"/>
                <w:szCs w:val="20"/>
              </w:rPr>
              <w:t xml:space="preserve"> </w:t>
            </w:r>
            <w:r w:rsidRPr="00BB6AFA">
              <w:rPr>
                <w:sz w:val="20"/>
                <w:szCs w:val="20"/>
              </w:rPr>
              <w:t>Русе</w:t>
            </w:r>
            <w:r w:rsidR="000373AD" w:rsidRPr="00BB6AFA">
              <w:rPr>
                <w:sz w:val="20"/>
                <w:szCs w:val="20"/>
              </w:rPr>
              <w:t xml:space="preserve"> </w:t>
            </w:r>
          </w:p>
        </w:tc>
        <w:tc>
          <w:tcPr>
            <w:tcW w:w="1246" w:type="dxa"/>
            <w:shd w:val="clear" w:color="auto" w:fill="auto"/>
            <w:vAlign w:val="center"/>
            <w:hideMark/>
          </w:tcPr>
          <w:p w14:paraId="67DAA445" w14:textId="77777777" w:rsidR="00EA32C5" w:rsidRPr="00BB6AFA" w:rsidRDefault="00EA32C5" w:rsidP="00B11B0D">
            <w:pPr>
              <w:autoSpaceDE/>
              <w:autoSpaceDN/>
              <w:rPr>
                <w:sz w:val="20"/>
                <w:szCs w:val="20"/>
              </w:rPr>
            </w:pPr>
            <w:r w:rsidRPr="00BB6AFA">
              <w:rPr>
                <w:sz w:val="20"/>
                <w:szCs w:val="20"/>
              </w:rPr>
              <w:t>Разград</w:t>
            </w:r>
            <w:r w:rsidR="000373AD" w:rsidRPr="00BB6AFA">
              <w:rPr>
                <w:sz w:val="20"/>
                <w:szCs w:val="20"/>
              </w:rPr>
              <w:t xml:space="preserve"> </w:t>
            </w:r>
            <w:r w:rsidRPr="00BB6AFA">
              <w:rPr>
                <w:sz w:val="20"/>
                <w:szCs w:val="20"/>
              </w:rPr>
              <w:t>Кубрат</w:t>
            </w:r>
          </w:p>
        </w:tc>
        <w:tc>
          <w:tcPr>
            <w:tcW w:w="1047" w:type="dxa"/>
            <w:shd w:val="clear" w:color="auto" w:fill="auto"/>
            <w:vAlign w:val="center"/>
            <w:hideMark/>
          </w:tcPr>
          <w:p w14:paraId="49DCE067" w14:textId="77777777" w:rsidR="00EA32C5" w:rsidRPr="00BB6AFA" w:rsidRDefault="00EA32C5" w:rsidP="00B11B0D">
            <w:pPr>
              <w:autoSpaceDE/>
              <w:autoSpaceDN/>
              <w:rPr>
                <w:sz w:val="20"/>
                <w:szCs w:val="20"/>
              </w:rPr>
            </w:pPr>
            <w:r w:rsidRPr="00BB6AFA">
              <w:rPr>
                <w:sz w:val="20"/>
                <w:szCs w:val="20"/>
              </w:rPr>
              <w:t>с. Побит камък</w:t>
            </w:r>
            <w:r w:rsidR="000373AD" w:rsidRPr="00BB6AFA">
              <w:rPr>
                <w:sz w:val="20"/>
                <w:szCs w:val="20"/>
              </w:rPr>
              <w:t xml:space="preserve"> </w:t>
            </w:r>
            <w:r w:rsidRPr="00BB6AFA">
              <w:rPr>
                <w:sz w:val="20"/>
                <w:szCs w:val="20"/>
              </w:rPr>
              <w:t>с. Топчии</w:t>
            </w:r>
            <w:r w:rsidR="000373AD" w:rsidRPr="00BB6AFA">
              <w:rPr>
                <w:sz w:val="20"/>
                <w:szCs w:val="20"/>
              </w:rPr>
              <w:t xml:space="preserve"> </w:t>
            </w:r>
            <w:r w:rsidRPr="00BB6AFA">
              <w:rPr>
                <w:sz w:val="20"/>
                <w:szCs w:val="20"/>
              </w:rPr>
              <w:t>с. Каменово</w:t>
            </w:r>
          </w:p>
        </w:tc>
        <w:tc>
          <w:tcPr>
            <w:tcW w:w="3667" w:type="dxa"/>
            <w:shd w:val="clear" w:color="auto" w:fill="auto"/>
            <w:noWrap/>
            <w:vAlign w:val="center"/>
            <w:hideMark/>
          </w:tcPr>
          <w:p w14:paraId="3999BA7E" w14:textId="77777777" w:rsidR="00EA32C5" w:rsidRPr="00BB6AFA" w:rsidRDefault="00EA32C5" w:rsidP="008010D3">
            <w:pPr>
              <w:autoSpaceDE/>
              <w:autoSpaceDN/>
              <w:rPr>
                <w:sz w:val="20"/>
                <w:szCs w:val="20"/>
              </w:rPr>
            </w:pPr>
            <w:r w:rsidRPr="00BB6AFA">
              <w:rPr>
                <w:sz w:val="20"/>
                <w:szCs w:val="20"/>
              </w:rPr>
              <w:t>Скални и пещерни образувания и др.</w:t>
            </w:r>
          </w:p>
        </w:tc>
      </w:tr>
      <w:tr w:rsidR="00EA32C5" w:rsidRPr="00BB6AFA" w14:paraId="460C81F7" w14:textId="77777777" w:rsidTr="00E67C90">
        <w:trPr>
          <w:trHeight w:val="1785"/>
        </w:trPr>
        <w:tc>
          <w:tcPr>
            <w:tcW w:w="715" w:type="dxa"/>
            <w:shd w:val="clear" w:color="auto" w:fill="auto"/>
            <w:vAlign w:val="center"/>
            <w:hideMark/>
          </w:tcPr>
          <w:p w14:paraId="26F14E8C" w14:textId="77777777" w:rsidR="00EA32C5" w:rsidRPr="00BB6AFA" w:rsidRDefault="00EA32C5" w:rsidP="00B11B0D">
            <w:pPr>
              <w:autoSpaceDE/>
              <w:autoSpaceDN/>
              <w:jc w:val="center"/>
              <w:rPr>
                <w:b/>
                <w:bCs/>
                <w:sz w:val="20"/>
                <w:szCs w:val="20"/>
              </w:rPr>
            </w:pPr>
            <w:r w:rsidRPr="00BB6AFA">
              <w:rPr>
                <w:b/>
                <w:bCs/>
                <w:sz w:val="20"/>
                <w:szCs w:val="20"/>
              </w:rPr>
              <w:t>276</w:t>
            </w:r>
          </w:p>
        </w:tc>
        <w:tc>
          <w:tcPr>
            <w:tcW w:w="567" w:type="dxa"/>
            <w:shd w:val="clear" w:color="auto" w:fill="auto"/>
            <w:noWrap/>
            <w:vAlign w:val="center"/>
            <w:hideMark/>
          </w:tcPr>
          <w:p w14:paraId="125F2887"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67A28A73" w14:textId="77777777" w:rsidR="00EA32C5" w:rsidRPr="00BB6AFA" w:rsidRDefault="00EA32C5" w:rsidP="00B11B0D">
            <w:pPr>
              <w:autoSpaceDE/>
              <w:autoSpaceDN/>
              <w:jc w:val="center"/>
              <w:rPr>
                <w:b/>
                <w:bCs/>
                <w:sz w:val="20"/>
                <w:szCs w:val="20"/>
              </w:rPr>
            </w:pPr>
            <w:r w:rsidRPr="00BB6AFA">
              <w:rPr>
                <w:b/>
                <w:bCs/>
                <w:sz w:val="20"/>
                <w:szCs w:val="20"/>
              </w:rPr>
              <w:t xml:space="preserve">ФОСИЛНИ НАХОДКИ </w:t>
            </w:r>
          </w:p>
        </w:tc>
        <w:tc>
          <w:tcPr>
            <w:tcW w:w="948" w:type="dxa"/>
            <w:shd w:val="clear" w:color="auto" w:fill="auto"/>
            <w:noWrap/>
            <w:vAlign w:val="bottom"/>
            <w:hideMark/>
          </w:tcPr>
          <w:p w14:paraId="61A63B96"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4148D337"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1DBCA23" w14:textId="77777777" w:rsidR="00EA32C5" w:rsidRPr="00BB6AFA" w:rsidRDefault="00EA32C5" w:rsidP="00B11B0D">
            <w:pPr>
              <w:autoSpaceDE/>
              <w:autoSpaceDN/>
              <w:jc w:val="center"/>
              <w:rPr>
                <w:sz w:val="20"/>
                <w:szCs w:val="20"/>
              </w:rPr>
            </w:pPr>
            <w:r w:rsidRPr="00BB6AFA">
              <w:rPr>
                <w:sz w:val="20"/>
                <w:szCs w:val="20"/>
              </w:rPr>
              <w:t>36</w:t>
            </w:r>
          </w:p>
        </w:tc>
        <w:tc>
          <w:tcPr>
            <w:tcW w:w="801" w:type="dxa"/>
            <w:shd w:val="clear" w:color="auto" w:fill="auto"/>
            <w:vAlign w:val="center"/>
            <w:hideMark/>
          </w:tcPr>
          <w:p w14:paraId="07E65C70" w14:textId="77777777" w:rsidR="00EA32C5" w:rsidRPr="00BB6AFA" w:rsidRDefault="00EA32C5" w:rsidP="00B11B0D">
            <w:pPr>
              <w:autoSpaceDE/>
              <w:autoSpaceDN/>
              <w:jc w:val="center"/>
              <w:rPr>
                <w:sz w:val="20"/>
                <w:szCs w:val="20"/>
              </w:rPr>
            </w:pPr>
            <w:r w:rsidRPr="00BB6AFA">
              <w:rPr>
                <w:sz w:val="20"/>
                <w:szCs w:val="20"/>
              </w:rPr>
              <w:t>11.01.1968 г.</w:t>
            </w:r>
          </w:p>
        </w:tc>
        <w:tc>
          <w:tcPr>
            <w:tcW w:w="765" w:type="dxa"/>
            <w:shd w:val="clear" w:color="auto" w:fill="auto"/>
            <w:noWrap/>
            <w:vAlign w:val="center"/>
            <w:hideMark/>
          </w:tcPr>
          <w:p w14:paraId="2B74DF40" w14:textId="77777777" w:rsidR="00EA32C5" w:rsidRPr="00BB6AFA" w:rsidRDefault="00EA32C5" w:rsidP="00B11B0D">
            <w:pPr>
              <w:autoSpaceDE/>
              <w:autoSpaceDN/>
              <w:jc w:val="center"/>
              <w:rPr>
                <w:sz w:val="20"/>
                <w:szCs w:val="20"/>
              </w:rPr>
            </w:pPr>
            <w:r w:rsidRPr="00BB6AFA">
              <w:rPr>
                <w:sz w:val="20"/>
                <w:szCs w:val="20"/>
              </w:rPr>
              <w:t>43/1968</w:t>
            </w:r>
          </w:p>
        </w:tc>
        <w:tc>
          <w:tcPr>
            <w:tcW w:w="911" w:type="dxa"/>
            <w:shd w:val="clear" w:color="auto" w:fill="auto"/>
            <w:noWrap/>
            <w:vAlign w:val="center"/>
            <w:hideMark/>
          </w:tcPr>
          <w:p w14:paraId="3DA55452" w14:textId="77777777" w:rsidR="00EA32C5" w:rsidRPr="00BB6AFA" w:rsidRDefault="00EA32C5" w:rsidP="00B11B0D">
            <w:pPr>
              <w:autoSpaceDE/>
              <w:autoSpaceDN/>
              <w:jc w:val="center"/>
              <w:rPr>
                <w:sz w:val="20"/>
                <w:szCs w:val="20"/>
              </w:rPr>
            </w:pPr>
            <w:r w:rsidRPr="00BB6AFA">
              <w:rPr>
                <w:sz w:val="20"/>
                <w:szCs w:val="20"/>
              </w:rPr>
              <w:t>9100</w:t>
            </w:r>
          </w:p>
        </w:tc>
        <w:tc>
          <w:tcPr>
            <w:tcW w:w="1045" w:type="dxa"/>
            <w:shd w:val="clear" w:color="auto" w:fill="auto"/>
            <w:vAlign w:val="center"/>
            <w:hideMark/>
          </w:tcPr>
          <w:p w14:paraId="0AA09EDD" w14:textId="77777777" w:rsidR="00EA32C5" w:rsidRPr="00BB6AFA" w:rsidRDefault="00EA32C5" w:rsidP="00B11B0D">
            <w:pPr>
              <w:autoSpaceDE/>
              <w:autoSpaceDN/>
              <w:rPr>
                <w:sz w:val="20"/>
                <w:szCs w:val="20"/>
              </w:rPr>
            </w:pPr>
            <w:r w:rsidRPr="00BB6AFA">
              <w:rPr>
                <w:sz w:val="20"/>
                <w:szCs w:val="20"/>
              </w:rPr>
              <w:t>Пловдив</w:t>
            </w:r>
          </w:p>
        </w:tc>
        <w:tc>
          <w:tcPr>
            <w:tcW w:w="1246" w:type="dxa"/>
            <w:shd w:val="clear" w:color="auto" w:fill="auto"/>
            <w:vAlign w:val="center"/>
            <w:hideMark/>
          </w:tcPr>
          <w:p w14:paraId="4EFB4C4A" w14:textId="77777777" w:rsidR="00EA32C5" w:rsidRPr="00BB6AFA" w:rsidRDefault="00EA32C5" w:rsidP="00B11B0D">
            <w:pPr>
              <w:autoSpaceDE/>
              <w:autoSpaceDN/>
              <w:rPr>
                <w:sz w:val="20"/>
                <w:szCs w:val="20"/>
              </w:rPr>
            </w:pPr>
            <w:r w:rsidRPr="00BB6AFA">
              <w:rPr>
                <w:sz w:val="20"/>
                <w:szCs w:val="20"/>
              </w:rPr>
              <w:t>Първомай</w:t>
            </w:r>
            <w:r w:rsidRPr="00BB6AFA">
              <w:rPr>
                <w:sz w:val="20"/>
                <w:szCs w:val="20"/>
              </w:rPr>
              <w:br/>
              <w:t>Садово</w:t>
            </w:r>
            <w:r w:rsidR="000373AD" w:rsidRPr="00BB6AFA">
              <w:rPr>
                <w:sz w:val="20"/>
                <w:szCs w:val="20"/>
              </w:rPr>
              <w:t xml:space="preserve"> </w:t>
            </w:r>
          </w:p>
        </w:tc>
        <w:tc>
          <w:tcPr>
            <w:tcW w:w="1047" w:type="dxa"/>
            <w:shd w:val="clear" w:color="auto" w:fill="auto"/>
            <w:vAlign w:val="center"/>
            <w:hideMark/>
          </w:tcPr>
          <w:p w14:paraId="19AAA214" w14:textId="77777777" w:rsidR="00EA32C5" w:rsidRPr="00BB6AFA" w:rsidRDefault="00EA32C5" w:rsidP="00B11B0D">
            <w:pPr>
              <w:autoSpaceDE/>
              <w:autoSpaceDN/>
              <w:rPr>
                <w:sz w:val="20"/>
                <w:szCs w:val="20"/>
              </w:rPr>
            </w:pPr>
            <w:r w:rsidRPr="00BB6AFA">
              <w:rPr>
                <w:sz w:val="20"/>
                <w:szCs w:val="20"/>
              </w:rPr>
              <w:t>с.Ахматово</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Поповица</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Богданица</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Селци</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Езерово</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Бяла река</w:t>
            </w:r>
            <w:r w:rsidR="000373AD" w:rsidRPr="00BB6AFA">
              <w:rPr>
                <w:sz w:val="20"/>
                <w:szCs w:val="20"/>
              </w:rPr>
              <w:t xml:space="preserve"> </w:t>
            </w:r>
            <w:r w:rsidRPr="00BB6AFA">
              <w:rPr>
                <w:sz w:val="20"/>
                <w:szCs w:val="20"/>
              </w:rPr>
              <w:t>с.</w:t>
            </w:r>
            <w:r w:rsidR="004E6166" w:rsidRPr="00BB6AFA">
              <w:rPr>
                <w:sz w:val="20"/>
                <w:szCs w:val="20"/>
              </w:rPr>
              <w:t xml:space="preserve"> </w:t>
            </w:r>
            <w:r w:rsidRPr="00BB6AFA">
              <w:rPr>
                <w:sz w:val="20"/>
                <w:szCs w:val="20"/>
              </w:rPr>
              <w:t>Православен</w:t>
            </w:r>
          </w:p>
        </w:tc>
        <w:tc>
          <w:tcPr>
            <w:tcW w:w="3667" w:type="dxa"/>
            <w:shd w:val="clear" w:color="auto" w:fill="auto"/>
            <w:vAlign w:val="center"/>
            <w:hideMark/>
          </w:tcPr>
          <w:p w14:paraId="4218A205" w14:textId="77777777" w:rsidR="00EA32C5" w:rsidRPr="00BB6AFA" w:rsidRDefault="00EA32C5" w:rsidP="008010D3">
            <w:pPr>
              <w:autoSpaceDE/>
              <w:autoSpaceDN/>
              <w:rPr>
                <w:sz w:val="20"/>
                <w:szCs w:val="20"/>
              </w:rPr>
            </w:pPr>
            <w:r w:rsidRPr="00BB6AFA">
              <w:rPr>
                <w:sz w:val="20"/>
                <w:szCs w:val="20"/>
              </w:rPr>
              <w:t>Вкаменелости от хоботни бозайници</w:t>
            </w:r>
          </w:p>
        </w:tc>
      </w:tr>
      <w:tr w:rsidR="00EA32C5" w:rsidRPr="00BB6AFA" w14:paraId="019B62FC" w14:textId="77777777" w:rsidTr="00E67C90">
        <w:trPr>
          <w:trHeight w:val="765"/>
        </w:trPr>
        <w:tc>
          <w:tcPr>
            <w:tcW w:w="715" w:type="dxa"/>
            <w:shd w:val="clear" w:color="auto" w:fill="auto"/>
            <w:vAlign w:val="center"/>
            <w:hideMark/>
          </w:tcPr>
          <w:p w14:paraId="68E2CD00" w14:textId="77777777" w:rsidR="00EA32C5" w:rsidRPr="00BB6AFA" w:rsidRDefault="00EA32C5" w:rsidP="00B11B0D">
            <w:pPr>
              <w:autoSpaceDE/>
              <w:autoSpaceDN/>
              <w:jc w:val="center"/>
              <w:rPr>
                <w:b/>
                <w:bCs/>
                <w:sz w:val="20"/>
                <w:szCs w:val="20"/>
              </w:rPr>
            </w:pPr>
            <w:r w:rsidRPr="00BB6AFA">
              <w:rPr>
                <w:b/>
                <w:bCs/>
                <w:sz w:val="20"/>
                <w:szCs w:val="20"/>
              </w:rPr>
              <w:t>284</w:t>
            </w:r>
          </w:p>
        </w:tc>
        <w:tc>
          <w:tcPr>
            <w:tcW w:w="567" w:type="dxa"/>
            <w:shd w:val="clear" w:color="auto" w:fill="auto"/>
            <w:noWrap/>
            <w:vAlign w:val="center"/>
            <w:hideMark/>
          </w:tcPr>
          <w:p w14:paraId="5FDF64E5"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182E949D" w14:textId="77777777" w:rsidR="00EA32C5" w:rsidRPr="00BB6AFA" w:rsidRDefault="00EA32C5" w:rsidP="00B11B0D">
            <w:pPr>
              <w:autoSpaceDE/>
              <w:autoSpaceDN/>
              <w:jc w:val="center"/>
              <w:rPr>
                <w:b/>
                <w:bCs/>
                <w:sz w:val="20"/>
                <w:szCs w:val="20"/>
              </w:rPr>
            </w:pPr>
            <w:r w:rsidRPr="00BB6AFA">
              <w:rPr>
                <w:b/>
                <w:bCs/>
                <w:sz w:val="20"/>
                <w:szCs w:val="20"/>
              </w:rPr>
              <w:t xml:space="preserve">ОСТРОВА НА ТУНДЖА </w:t>
            </w:r>
          </w:p>
        </w:tc>
        <w:tc>
          <w:tcPr>
            <w:tcW w:w="948" w:type="dxa"/>
            <w:shd w:val="clear" w:color="auto" w:fill="auto"/>
            <w:noWrap/>
            <w:vAlign w:val="bottom"/>
            <w:hideMark/>
          </w:tcPr>
          <w:p w14:paraId="4E08025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244E52AB"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BC63127" w14:textId="77777777" w:rsidR="00EA32C5" w:rsidRPr="00BB6AFA" w:rsidRDefault="00EA32C5" w:rsidP="00B11B0D">
            <w:pPr>
              <w:autoSpaceDE/>
              <w:autoSpaceDN/>
              <w:jc w:val="center"/>
              <w:rPr>
                <w:sz w:val="20"/>
                <w:szCs w:val="20"/>
              </w:rPr>
            </w:pPr>
            <w:r w:rsidRPr="00BB6AFA">
              <w:rPr>
                <w:sz w:val="20"/>
                <w:szCs w:val="20"/>
              </w:rPr>
              <w:t>1635</w:t>
            </w:r>
          </w:p>
        </w:tc>
        <w:tc>
          <w:tcPr>
            <w:tcW w:w="801" w:type="dxa"/>
            <w:shd w:val="clear" w:color="auto" w:fill="auto"/>
            <w:vAlign w:val="center"/>
            <w:hideMark/>
          </w:tcPr>
          <w:p w14:paraId="2D588680" w14:textId="77777777" w:rsidR="00EA32C5" w:rsidRPr="00BB6AFA" w:rsidRDefault="00EA32C5" w:rsidP="00B11B0D">
            <w:pPr>
              <w:autoSpaceDE/>
              <w:autoSpaceDN/>
              <w:jc w:val="center"/>
              <w:rPr>
                <w:sz w:val="20"/>
                <w:szCs w:val="20"/>
              </w:rPr>
            </w:pPr>
            <w:r w:rsidRPr="00BB6AFA">
              <w:rPr>
                <w:sz w:val="20"/>
                <w:szCs w:val="20"/>
              </w:rPr>
              <w:t>27.05.1976 г.</w:t>
            </w:r>
          </w:p>
        </w:tc>
        <w:tc>
          <w:tcPr>
            <w:tcW w:w="765" w:type="dxa"/>
            <w:shd w:val="clear" w:color="auto" w:fill="auto"/>
            <w:noWrap/>
            <w:vAlign w:val="center"/>
            <w:hideMark/>
          </w:tcPr>
          <w:p w14:paraId="382CB48B" w14:textId="77777777" w:rsidR="00EA32C5" w:rsidRPr="00BB6AFA" w:rsidRDefault="00EA32C5" w:rsidP="00B11B0D">
            <w:pPr>
              <w:autoSpaceDE/>
              <w:autoSpaceDN/>
              <w:jc w:val="center"/>
              <w:rPr>
                <w:sz w:val="20"/>
                <w:szCs w:val="20"/>
              </w:rPr>
            </w:pPr>
            <w:r w:rsidRPr="00BB6AFA">
              <w:rPr>
                <w:sz w:val="20"/>
                <w:szCs w:val="20"/>
              </w:rPr>
              <w:t>50/1976</w:t>
            </w:r>
          </w:p>
        </w:tc>
        <w:tc>
          <w:tcPr>
            <w:tcW w:w="911" w:type="dxa"/>
            <w:shd w:val="clear" w:color="auto" w:fill="auto"/>
            <w:noWrap/>
            <w:vAlign w:val="center"/>
            <w:hideMark/>
          </w:tcPr>
          <w:p w14:paraId="2616FC62" w14:textId="77777777" w:rsidR="00EA32C5" w:rsidRPr="00BB6AFA" w:rsidRDefault="00EA32C5" w:rsidP="00B11B0D">
            <w:pPr>
              <w:autoSpaceDE/>
              <w:autoSpaceDN/>
              <w:jc w:val="center"/>
              <w:rPr>
                <w:sz w:val="20"/>
                <w:szCs w:val="20"/>
              </w:rPr>
            </w:pPr>
            <w:r w:rsidRPr="00BB6AFA">
              <w:rPr>
                <w:sz w:val="20"/>
                <w:szCs w:val="20"/>
              </w:rPr>
              <w:t>2</w:t>
            </w:r>
          </w:p>
        </w:tc>
        <w:tc>
          <w:tcPr>
            <w:tcW w:w="1045" w:type="dxa"/>
            <w:shd w:val="clear" w:color="auto" w:fill="auto"/>
            <w:vAlign w:val="center"/>
            <w:hideMark/>
          </w:tcPr>
          <w:p w14:paraId="5ADD04CE" w14:textId="77777777" w:rsidR="00EA32C5" w:rsidRPr="00BB6AFA" w:rsidRDefault="00EA32C5" w:rsidP="00B11B0D">
            <w:pPr>
              <w:autoSpaceDE/>
              <w:autoSpaceDN/>
              <w:rPr>
                <w:sz w:val="20"/>
                <w:szCs w:val="20"/>
              </w:rPr>
            </w:pPr>
            <w:r w:rsidRPr="00BB6AFA">
              <w:rPr>
                <w:sz w:val="20"/>
                <w:szCs w:val="20"/>
              </w:rPr>
              <w:t>Сливен</w:t>
            </w:r>
          </w:p>
        </w:tc>
        <w:tc>
          <w:tcPr>
            <w:tcW w:w="1246" w:type="dxa"/>
            <w:shd w:val="clear" w:color="auto" w:fill="auto"/>
            <w:vAlign w:val="center"/>
            <w:hideMark/>
          </w:tcPr>
          <w:p w14:paraId="6C0E3E6E" w14:textId="77777777" w:rsidR="00EA32C5" w:rsidRPr="00BB6AFA" w:rsidRDefault="00EA32C5" w:rsidP="00B11B0D">
            <w:pPr>
              <w:autoSpaceDE/>
              <w:autoSpaceDN/>
              <w:rPr>
                <w:sz w:val="20"/>
                <w:szCs w:val="20"/>
              </w:rPr>
            </w:pPr>
            <w:r w:rsidRPr="00BB6AFA">
              <w:rPr>
                <w:sz w:val="20"/>
                <w:szCs w:val="20"/>
              </w:rPr>
              <w:t>Сливен</w:t>
            </w:r>
          </w:p>
        </w:tc>
        <w:tc>
          <w:tcPr>
            <w:tcW w:w="1047" w:type="dxa"/>
            <w:shd w:val="clear" w:color="auto" w:fill="auto"/>
            <w:vAlign w:val="center"/>
            <w:hideMark/>
          </w:tcPr>
          <w:p w14:paraId="797DFBDE" w14:textId="77777777" w:rsidR="00EA32C5" w:rsidRPr="00BB6AFA" w:rsidRDefault="00EA32C5" w:rsidP="00B11B0D">
            <w:pPr>
              <w:autoSpaceDE/>
              <w:autoSpaceDN/>
              <w:rPr>
                <w:sz w:val="20"/>
                <w:szCs w:val="20"/>
              </w:rPr>
            </w:pPr>
            <w:r w:rsidRPr="00BB6AFA">
              <w:rPr>
                <w:sz w:val="20"/>
                <w:szCs w:val="20"/>
              </w:rPr>
              <w:t>гр. Сливен,</w:t>
            </w:r>
            <w:r w:rsidR="000373AD" w:rsidRPr="00BB6AFA">
              <w:rPr>
                <w:sz w:val="20"/>
                <w:szCs w:val="20"/>
              </w:rPr>
              <w:t xml:space="preserve"> </w:t>
            </w:r>
            <w:r w:rsidRPr="00BB6AFA">
              <w:rPr>
                <w:sz w:val="20"/>
                <w:szCs w:val="20"/>
              </w:rPr>
              <w:t>м. Сливенски минерални бани</w:t>
            </w:r>
          </w:p>
        </w:tc>
        <w:tc>
          <w:tcPr>
            <w:tcW w:w="3667" w:type="dxa"/>
            <w:shd w:val="clear" w:color="auto" w:fill="auto"/>
            <w:noWrap/>
            <w:vAlign w:val="center"/>
            <w:hideMark/>
          </w:tcPr>
          <w:p w14:paraId="713461DE" w14:textId="77777777" w:rsidR="00EA32C5" w:rsidRPr="00BB6AFA" w:rsidRDefault="00EA32C5" w:rsidP="008010D3">
            <w:pPr>
              <w:autoSpaceDE/>
              <w:autoSpaceDN/>
              <w:rPr>
                <w:sz w:val="20"/>
                <w:szCs w:val="20"/>
              </w:rPr>
            </w:pPr>
            <w:r w:rsidRPr="00BB6AFA">
              <w:rPr>
                <w:sz w:val="20"/>
                <w:szCs w:val="20"/>
              </w:rPr>
              <w:t>Група тополови дървета</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20 бр.</w:t>
            </w:r>
          </w:p>
        </w:tc>
      </w:tr>
      <w:tr w:rsidR="00EA32C5" w:rsidRPr="00BB6AFA" w14:paraId="1AA0C3A1" w14:textId="77777777" w:rsidTr="00E67C90">
        <w:trPr>
          <w:trHeight w:val="765"/>
        </w:trPr>
        <w:tc>
          <w:tcPr>
            <w:tcW w:w="715" w:type="dxa"/>
            <w:shd w:val="clear" w:color="auto" w:fill="auto"/>
            <w:vAlign w:val="center"/>
            <w:hideMark/>
          </w:tcPr>
          <w:p w14:paraId="41310F39" w14:textId="77777777" w:rsidR="00EA32C5" w:rsidRPr="00BB6AFA" w:rsidRDefault="00EA32C5" w:rsidP="00B11B0D">
            <w:pPr>
              <w:autoSpaceDE/>
              <w:autoSpaceDN/>
              <w:jc w:val="center"/>
              <w:rPr>
                <w:b/>
                <w:bCs/>
                <w:sz w:val="20"/>
                <w:szCs w:val="20"/>
              </w:rPr>
            </w:pPr>
            <w:r w:rsidRPr="00BB6AFA">
              <w:rPr>
                <w:b/>
                <w:bCs/>
                <w:sz w:val="20"/>
                <w:szCs w:val="20"/>
              </w:rPr>
              <w:t>285</w:t>
            </w:r>
          </w:p>
        </w:tc>
        <w:tc>
          <w:tcPr>
            <w:tcW w:w="567" w:type="dxa"/>
            <w:shd w:val="clear" w:color="auto" w:fill="auto"/>
            <w:noWrap/>
            <w:vAlign w:val="center"/>
            <w:hideMark/>
          </w:tcPr>
          <w:p w14:paraId="1221E7F6"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39CC76AC" w14:textId="77777777" w:rsidR="00EA32C5" w:rsidRPr="00BB6AFA" w:rsidRDefault="00EA32C5" w:rsidP="00B11B0D">
            <w:pPr>
              <w:autoSpaceDE/>
              <w:autoSpaceDN/>
              <w:jc w:val="center"/>
              <w:rPr>
                <w:b/>
                <w:bCs/>
                <w:sz w:val="20"/>
                <w:szCs w:val="20"/>
              </w:rPr>
            </w:pPr>
            <w:r w:rsidRPr="00BB6AFA">
              <w:rPr>
                <w:b/>
                <w:bCs/>
                <w:sz w:val="20"/>
                <w:szCs w:val="20"/>
              </w:rPr>
              <w:t>СКАЛНО ОБРАЗУВАНИЕ КОСТАДИН ТЕПЕ</w:t>
            </w:r>
          </w:p>
        </w:tc>
        <w:tc>
          <w:tcPr>
            <w:tcW w:w="948" w:type="dxa"/>
            <w:shd w:val="clear" w:color="auto" w:fill="auto"/>
            <w:vAlign w:val="center"/>
            <w:hideMark/>
          </w:tcPr>
          <w:p w14:paraId="73F18810" w14:textId="77777777" w:rsidR="00EA32C5" w:rsidRPr="00BB6AFA" w:rsidRDefault="00836175" w:rsidP="00B11B0D">
            <w:pPr>
              <w:autoSpaceDE/>
              <w:autoSpaceDN/>
              <w:jc w:val="center"/>
              <w:rPr>
                <w:b/>
                <w:bCs/>
                <w:sz w:val="20"/>
                <w:szCs w:val="20"/>
              </w:rPr>
            </w:pPr>
            <w:r w:rsidRPr="00BB6AFA">
              <w:rPr>
                <w:sz w:val="20"/>
                <w:szCs w:val="20"/>
              </w:rPr>
              <w:t>потенциално</w:t>
            </w:r>
          </w:p>
        </w:tc>
        <w:tc>
          <w:tcPr>
            <w:tcW w:w="1000" w:type="dxa"/>
            <w:shd w:val="clear" w:color="auto" w:fill="auto"/>
            <w:vAlign w:val="center"/>
          </w:tcPr>
          <w:p w14:paraId="13FDB704"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0762C8D5" w14:textId="77777777" w:rsidR="00EA32C5" w:rsidRPr="00BB6AFA" w:rsidRDefault="00EA32C5" w:rsidP="00B11B0D">
            <w:pPr>
              <w:autoSpaceDE/>
              <w:autoSpaceDN/>
              <w:jc w:val="center"/>
              <w:rPr>
                <w:sz w:val="20"/>
                <w:szCs w:val="20"/>
              </w:rPr>
            </w:pPr>
            <w:r w:rsidRPr="00BB6AFA">
              <w:rPr>
                <w:sz w:val="20"/>
                <w:szCs w:val="20"/>
              </w:rPr>
              <w:t>1635</w:t>
            </w:r>
          </w:p>
        </w:tc>
        <w:tc>
          <w:tcPr>
            <w:tcW w:w="801" w:type="dxa"/>
            <w:shd w:val="clear" w:color="auto" w:fill="auto"/>
            <w:vAlign w:val="center"/>
            <w:hideMark/>
          </w:tcPr>
          <w:p w14:paraId="73BF4594" w14:textId="77777777" w:rsidR="00EA32C5" w:rsidRPr="00BB6AFA" w:rsidRDefault="00EA32C5" w:rsidP="00B11B0D">
            <w:pPr>
              <w:autoSpaceDE/>
              <w:autoSpaceDN/>
              <w:jc w:val="center"/>
              <w:rPr>
                <w:sz w:val="20"/>
                <w:szCs w:val="20"/>
              </w:rPr>
            </w:pPr>
            <w:r w:rsidRPr="00BB6AFA">
              <w:rPr>
                <w:sz w:val="20"/>
                <w:szCs w:val="20"/>
              </w:rPr>
              <w:t>27.05.1976 г.</w:t>
            </w:r>
          </w:p>
        </w:tc>
        <w:tc>
          <w:tcPr>
            <w:tcW w:w="765" w:type="dxa"/>
            <w:shd w:val="clear" w:color="auto" w:fill="auto"/>
            <w:noWrap/>
            <w:vAlign w:val="center"/>
            <w:hideMark/>
          </w:tcPr>
          <w:p w14:paraId="0BDD336F" w14:textId="77777777" w:rsidR="00EA32C5" w:rsidRPr="00BB6AFA" w:rsidRDefault="00EA32C5" w:rsidP="00B11B0D">
            <w:pPr>
              <w:autoSpaceDE/>
              <w:autoSpaceDN/>
              <w:jc w:val="center"/>
              <w:rPr>
                <w:sz w:val="20"/>
                <w:szCs w:val="20"/>
              </w:rPr>
            </w:pPr>
            <w:r w:rsidRPr="00BB6AFA">
              <w:rPr>
                <w:sz w:val="20"/>
                <w:szCs w:val="20"/>
              </w:rPr>
              <w:t>50/1976</w:t>
            </w:r>
          </w:p>
        </w:tc>
        <w:tc>
          <w:tcPr>
            <w:tcW w:w="911" w:type="dxa"/>
            <w:shd w:val="clear" w:color="auto" w:fill="auto"/>
            <w:noWrap/>
            <w:vAlign w:val="center"/>
            <w:hideMark/>
          </w:tcPr>
          <w:p w14:paraId="400AD5C2" w14:textId="77777777" w:rsidR="00EA32C5" w:rsidRPr="00BB6AFA" w:rsidRDefault="00EA32C5" w:rsidP="00B11B0D">
            <w:pPr>
              <w:autoSpaceDE/>
              <w:autoSpaceDN/>
              <w:jc w:val="center"/>
              <w:rPr>
                <w:sz w:val="20"/>
                <w:szCs w:val="20"/>
              </w:rPr>
            </w:pPr>
            <w:r w:rsidRPr="00BB6AFA">
              <w:rPr>
                <w:sz w:val="20"/>
                <w:szCs w:val="20"/>
              </w:rPr>
              <w:t>5</w:t>
            </w:r>
          </w:p>
        </w:tc>
        <w:tc>
          <w:tcPr>
            <w:tcW w:w="1045" w:type="dxa"/>
            <w:shd w:val="clear" w:color="auto" w:fill="auto"/>
            <w:vAlign w:val="center"/>
            <w:hideMark/>
          </w:tcPr>
          <w:p w14:paraId="7AB7424C" w14:textId="77777777" w:rsidR="00EA32C5" w:rsidRPr="00BB6AFA" w:rsidRDefault="00EA32C5" w:rsidP="00B11B0D">
            <w:pPr>
              <w:autoSpaceDE/>
              <w:autoSpaceDN/>
              <w:rPr>
                <w:sz w:val="20"/>
                <w:szCs w:val="20"/>
              </w:rPr>
            </w:pPr>
            <w:r w:rsidRPr="00BB6AFA">
              <w:rPr>
                <w:sz w:val="20"/>
                <w:szCs w:val="20"/>
              </w:rPr>
              <w:t>Търговище</w:t>
            </w:r>
          </w:p>
        </w:tc>
        <w:tc>
          <w:tcPr>
            <w:tcW w:w="1246" w:type="dxa"/>
            <w:shd w:val="clear" w:color="auto" w:fill="auto"/>
            <w:vAlign w:val="center"/>
            <w:hideMark/>
          </w:tcPr>
          <w:p w14:paraId="6377611B" w14:textId="77777777" w:rsidR="00EA32C5" w:rsidRPr="00BB6AFA" w:rsidRDefault="00EA32C5" w:rsidP="00B11B0D">
            <w:pPr>
              <w:autoSpaceDE/>
              <w:autoSpaceDN/>
              <w:rPr>
                <w:sz w:val="20"/>
                <w:szCs w:val="20"/>
              </w:rPr>
            </w:pPr>
            <w:r w:rsidRPr="00BB6AFA">
              <w:rPr>
                <w:sz w:val="20"/>
                <w:szCs w:val="20"/>
              </w:rPr>
              <w:t>Антоново</w:t>
            </w:r>
          </w:p>
        </w:tc>
        <w:tc>
          <w:tcPr>
            <w:tcW w:w="1047" w:type="dxa"/>
            <w:shd w:val="clear" w:color="auto" w:fill="auto"/>
            <w:vAlign w:val="center"/>
            <w:hideMark/>
          </w:tcPr>
          <w:p w14:paraId="75D5409E" w14:textId="77777777" w:rsidR="00EA32C5" w:rsidRPr="00BB6AFA" w:rsidRDefault="00EA32C5" w:rsidP="00B11B0D">
            <w:pPr>
              <w:autoSpaceDE/>
              <w:autoSpaceDN/>
              <w:rPr>
                <w:sz w:val="20"/>
                <w:szCs w:val="20"/>
              </w:rPr>
            </w:pPr>
            <w:r w:rsidRPr="00BB6AFA">
              <w:rPr>
                <w:sz w:val="20"/>
                <w:szCs w:val="20"/>
              </w:rPr>
              <w:t>с. Малоградец</w:t>
            </w:r>
          </w:p>
        </w:tc>
        <w:tc>
          <w:tcPr>
            <w:tcW w:w="3667" w:type="dxa"/>
            <w:shd w:val="clear" w:color="auto" w:fill="auto"/>
            <w:noWrap/>
            <w:vAlign w:val="center"/>
            <w:hideMark/>
          </w:tcPr>
          <w:p w14:paraId="111CD840" w14:textId="77777777" w:rsidR="00EA32C5" w:rsidRPr="00BB6AFA" w:rsidRDefault="00EA32C5" w:rsidP="008010D3">
            <w:pPr>
              <w:autoSpaceDE/>
              <w:autoSpaceDN/>
              <w:rPr>
                <w:sz w:val="20"/>
                <w:szCs w:val="20"/>
              </w:rPr>
            </w:pPr>
            <w:r w:rsidRPr="00BB6AFA">
              <w:rPr>
                <w:sz w:val="20"/>
                <w:szCs w:val="20"/>
              </w:rPr>
              <w:t>Скално образувание</w:t>
            </w:r>
          </w:p>
        </w:tc>
      </w:tr>
      <w:tr w:rsidR="00EA32C5" w:rsidRPr="00BB6AFA" w14:paraId="624F13DB" w14:textId="77777777" w:rsidTr="00E67C90">
        <w:trPr>
          <w:trHeight w:val="510"/>
        </w:trPr>
        <w:tc>
          <w:tcPr>
            <w:tcW w:w="715" w:type="dxa"/>
            <w:shd w:val="clear" w:color="auto" w:fill="auto"/>
            <w:vAlign w:val="center"/>
            <w:hideMark/>
          </w:tcPr>
          <w:p w14:paraId="247DA9B1" w14:textId="77777777" w:rsidR="00EA32C5" w:rsidRPr="00BB6AFA" w:rsidRDefault="00EA32C5" w:rsidP="00B11B0D">
            <w:pPr>
              <w:autoSpaceDE/>
              <w:autoSpaceDN/>
              <w:jc w:val="center"/>
              <w:rPr>
                <w:b/>
                <w:bCs/>
                <w:sz w:val="20"/>
                <w:szCs w:val="20"/>
              </w:rPr>
            </w:pPr>
            <w:r w:rsidRPr="00BB6AFA">
              <w:rPr>
                <w:b/>
                <w:bCs/>
                <w:sz w:val="20"/>
                <w:szCs w:val="20"/>
              </w:rPr>
              <w:t>342</w:t>
            </w:r>
          </w:p>
        </w:tc>
        <w:tc>
          <w:tcPr>
            <w:tcW w:w="567" w:type="dxa"/>
            <w:shd w:val="clear" w:color="auto" w:fill="auto"/>
            <w:noWrap/>
            <w:vAlign w:val="center"/>
            <w:hideMark/>
          </w:tcPr>
          <w:p w14:paraId="03E3B99B"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2541BAA" w14:textId="77777777" w:rsidR="00EA32C5" w:rsidRPr="00BB6AFA" w:rsidRDefault="00EA32C5" w:rsidP="00B11B0D">
            <w:pPr>
              <w:autoSpaceDE/>
              <w:autoSpaceDN/>
              <w:jc w:val="center"/>
              <w:rPr>
                <w:b/>
                <w:bCs/>
                <w:sz w:val="20"/>
                <w:szCs w:val="20"/>
              </w:rPr>
            </w:pPr>
            <w:r w:rsidRPr="00BB6AFA">
              <w:rPr>
                <w:b/>
                <w:bCs/>
                <w:sz w:val="20"/>
                <w:szCs w:val="20"/>
              </w:rPr>
              <w:t>ЕЛАТА</w:t>
            </w:r>
          </w:p>
        </w:tc>
        <w:tc>
          <w:tcPr>
            <w:tcW w:w="948" w:type="dxa"/>
            <w:shd w:val="clear" w:color="auto" w:fill="auto"/>
            <w:noWrap/>
            <w:vAlign w:val="bottom"/>
            <w:hideMark/>
          </w:tcPr>
          <w:p w14:paraId="7FB636F9"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0C67F615"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0B582E6B" w14:textId="77777777" w:rsidR="00EA32C5" w:rsidRPr="00BB6AFA" w:rsidRDefault="00EA32C5" w:rsidP="00B11B0D">
            <w:pPr>
              <w:autoSpaceDE/>
              <w:autoSpaceDN/>
              <w:jc w:val="center"/>
              <w:rPr>
                <w:sz w:val="20"/>
                <w:szCs w:val="20"/>
              </w:rPr>
            </w:pPr>
            <w:r w:rsidRPr="00BB6AFA">
              <w:rPr>
                <w:sz w:val="20"/>
                <w:szCs w:val="20"/>
              </w:rPr>
              <w:t>282</w:t>
            </w:r>
          </w:p>
        </w:tc>
        <w:tc>
          <w:tcPr>
            <w:tcW w:w="801" w:type="dxa"/>
            <w:shd w:val="clear" w:color="auto" w:fill="auto"/>
            <w:vAlign w:val="center"/>
            <w:hideMark/>
          </w:tcPr>
          <w:p w14:paraId="50F9677B" w14:textId="77777777" w:rsidR="00EA32C5" w:rsidRPr="00BB6AFA" w:rsidRDefault="00EA32C5" w:rsidP="00B11B0D">
            <w:pPr>
              <w:autoSpaceDE/>
              <w:autoSpaceDN/>
              <w:jc w:val="center"/>
              <w:rPr>
                <w:sz w:val="20"/>
                <w:szCs w:val="20"/>
              </w:rPr>
            </w:pPr>
            <w:r w:rsidRPr="00BB6AFA">
              <w:rPr>
                <w:sz w:val="20"/>
                <w:szCs w:val="20"/>
              </w:rPr>
              <w:t>04.05.1979 г.</w:t>
            </w:r>
          </w:p>
        </w:tc>
        <w:tc>
          <w:tcPr>
            <w:tcW w:w="765" w:type="dxa"/>
            <w:shd w:val="clear" w:color="auto" w:fill="auto"/>
            <w:noWrap/>
            <w:vAlign w:val="center"/>
            <w:hideMark/>
          </w:tcPr>
          <w:p w14:paraId="0B03C4C2" w14:textId="77777777" w:rsidR="00EA32C5" w:rsidRPr="00BB6AFA" w:rsidRDefault="00EA32C5" w:rsidP="00B11B0D">
            <w:pPr>
              <w:autoSpaceDE/>
              <w:autoSpaceDN/>
              <w:jc w:val="center"/>
              <w:rPr>
                <w:sz w:val="20"/>
                <w:szCs w:val="20"/>
              </w:rPr>
            </w:pPr>
            <w:r w:rsidRPr="00BB6AFA">
              <w:rPr>
                <w:sz w:val="20"/>
                <w:szCs w:val="20"/>
              </w:rPr>
              <w:t>45/1979</w:t>
            </w:r>
          </w:p>
        </w:tc>
        <w:tc>
          <w:tcPr>
            <w:tcW w:w="911" w:type="dxa"/>
            <w:shd w:val="clear" w:color="auto" w:fill="auto"/>
            <w:noWrap/>
            <w:vAlign w:val="center"/>
            <w:hideMark/>
          </w:tcPr>
          <w:p w14:paraId="2AA00F9C" w14:textId="77777777" w:rsidR="00EA32C5" w:rsidRPr="00BB6AFA" w:rsidRDefault="00EA32C5" w:rsidP="00B11B0D">
            <w:pPr>
              <w:autoSpaceDE/>
              <w:autoSpaceDN/>
              <w:jc w:val="center"/>
              <w:rPr>
                <w:sz w:val="20"/>
                <w:szCs w:val="20"/>
              </w:rPr>
            </w:pPr>
            <w:r w:rsidRPr="00BB6AFA">
              <w:rPr>
                <w:sz w:val="20"/>
                <w:szCs w:val="20"/>
              </w:rPr>
              <w:t>0,5</w:t>
            </w:r>
          </w:p>
        </w:tc>
        <w:tc>
          <w:tcPr>
            <w:tcW w:w="1045" w:type="dxa"/>
            <w:shd w:val="clear" w:color="auto" w:fill="auto"/>
            <w:vAlign w:val="center"/>
            <w:hideMark/>
          </w:tcPr>
          <w:p w14:paraId="598391F0" w14:textId="77777777" w:rsidR="00EA32C5" w:rsidRPr="00BB6AFA" w:rsidRDefault="00EA32C5" w:rsidP="00B11B0D">
            <w:pPr>
              <w:autoSpaceDE/>
              <w:autoSpaceDN/>
              <w:rPr>
                <w:sz w:val="20"/>
                <w:szCs w:val="20"/>
              </w:rPr>
            </w:pPr>
            <w:r w:rsidRPr="00BB6AFA">
              <w:rPr>
                <w:sz w:val="20"/>
                <w:szCs w:val="20"/>
              </w:rPr>
              <w:t>Кърджали</w:t>
            </w:r>
          </w:p>
        </w:tc>
        <w:tc>
          <w:tcPr>
            <w:tcW w:w="1246" w:type="dxa"/>
            <w:shd w:val="clear" w:color="auto" w:fill="auto"/>
            <w:vAlign w:val="center"/>
            <w:hideMark/>
          </w:tcPr>
          <w:p w14:paraId="27827BDB" w14:textId="77777777" w:rsidR="00EA32C5" w:rsidRPr="00BB6AFA" w:rsidRDefault="00EA32C5" w:rsidP="00B11B0D">
            <w:pPr>
              <w:autoSpaceDE/>
              <w:autoSpaceDN/>
              <w:rPr>
                <w:sz w:val="20"/>
                <w:szCs w:val="20"/>
              </w:rPr>
            </w:pPr>
            <w:r w:rsidRPr="00BB6AFA">
              <w:rPr>
                <w:sz w:val="20"/>
                <w:szCs w:val="20"/>
              </w:rPr>
              <w:t>Черноочене</w:t>
            </w:r>
          </w:p>
        </w:tc>
        <w:tc>
          <w:tcPr>
            <w:tcW w:w="1047" w:type="dxa"/>
            <w:shd w:val="clear" w:color="auto" w:fill="auto"/>
            <w:vAlign w:val="center"/>
            <w:hideMark/>
          </w:tcPr>
          <w:p w14:paraId="53D647F7" w14:textId="77777777" w:rsidR="00EA32C5" w:rsidRPr="00BB6AFA" w:rsidRDefault="00EA32C5" w:rsidP="00B11B0D">
            <w:pPr>
              <w:autoSpaceDE/>
              <w:autoSpaceDN/>
              <w:rPr>
                <w:sz w:val="20"/>
                <w:szCs w:val="20"/>
              </w:rPr>
            </w:pPr>
            <w:r w:rsidRPr="00BB6AFA">
              <w:rPr>
                <w:sz w:val="20"/>
                <w:szCs w:val="20"/>
              </w:rPr>
              <w:t>с. Женда,</w:t>
            </w:r>
            <w:r w:rsidR="000373AD" w:rsidRPr="00BB6AFA">
              <w:rPr>
                <w:sz w:val="20"/>
                <w:szCs w:val="20"/>
              </w:rPr>
              <w:t xml:space="preserve"> </w:t>
            </w:r>
            <w:r w:rsidRPr="00BB6AFA">
              <w:rPr>
                <w:sz w:val="20"/>
                <w:szCs w:val="20"/>
              </w:rPr>
              <w:t>м. Келявия дренак</w:t>
            </w:r>
          </w:p>
        </w:tc>
        <w:tc>
          <w:tcPr>
            <w:tcW w:w="3667" w:type="dxa"/>
            <w:shd w:val="clear" w:color="auto" w:fill="auto"/>
            <w:noWrap/>
            <w:vAlign w:val="center"/>
            <w:hideMark/>
          </w:tcPr>
          <w:p w14:paraId="5E93AC8A" w14:textId="77777777" w:rsidR="00EA32C5" w:rsidRPr="00BB6AFA" w:rsidRDefault="00EA32C5" w:rsidP="008010D3">
            <w:pPr>
              <w:autoSpaceDE/>
              <w:autoSpaceDN/>
              <w:rPr>
                <w:sz w:val="20"/>
                <w:szCs w:val="20"/>
              </w:rPr>
            </w:pPr>
            <w:r w:rsidRPr="00BB6AFA">
              <w:rPr>
                <w:sz w:val="20"/>
                <w:szCs w:val="20"/>
              </w:rPr>
              <w:t>Находище на ела</w:t>
            </w:r>
          </w:p>
        </w:tc>
      </w:tr>
      <w:tr w:rsidR="00EA32C5" w:rsidRPr="00BB6AFA" w14:paraId="24F860EF" w14:textId="77777777" w:rsidTr="00E67C90">
        <w:trPr>
          <w:trHeight w:val="510"/>
        </w:trPr>
        <w:tc>
          <w:tcPr>
            <w:tcW w:w="715" w:type="dxa"/>
            <w:shd w:val="clear" w:color="auto" w:fill="auto"/>
            <w:vAlign w:val="center"/>
            <w:hideMark/>
          </w:tcPr>
          <w:p w14:paraId="0EB99DB7" w14:textId="77777777" w:rsidR="00EA32C5" w:rsidRPr="00BB6AFA" w:rsidRDefault="00EA32C5" w:rsidP="00B11B0D">
            <w:pPr>
              <w:autoSpaceDE/>
              <w:autoSpaceDN/>
              <w:jc w:val="center"/>
              <w:rPr>
                <w:b/>
                <w:bCs/>
                <w:sz w:val="20"/>
                <w:szCs w:val="20"/>
              </w:rPr>
            </w:pPr>
            <w:r w:rsidRPr="00BB6AFA">
              <w:rPr>
                <w:b/>
                <w:bCs/>
                <w:sz w:val="20"/>
                <w:szCs w:val="20"/>
              </w:rPr>
              <w:t>352</w:t>
            </w:r>
          </w:p>
        </w:tc>
        <w:tc>
          <w:tcPr>
            <w:tcW w:w="567" w:type="dxa"/>
            <w:shd w:val="clear" w:color="auto" w:fill="auto"/>
            <w:noWrap/>
            <w:vAlign w:val="center"/>
            <w:hideMark/>
          </w:tcPr>
          <w:p w14:paraId="01E43134"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2A404274" w14:textId="77777777" w:rsidR="00EA32C5" w:rsidRPr="00BB6AFA" w:rsidRDefault="00EA32C5" w:rsidP="00B11B0D">
            <w:pPr>
              <w:autoSpaceDE/>
              <w:autoSpaceDN/>
              <w:jc w:val="center"/>
              <w:rPr>
                <w:b/>
                <w:bCs/>
                <w:sz w:val="20"/>
                <w:szCs w:val="20"/>
              </w:rPr>
            </w:pPr>
            <w:r w:rsidRPr="00BB6AFA">
              <w:rPr>
                <w:b/>
                <w:bCs/>
                <w:sz w:val="20"/>
                <w:szCs w:val="20"/>
              </w:rPr>
              <w:t>ТЪРНИЧЕНСКО ПРЪСКАЛО</w:t>
            </w:r>
          </w:p>
        </w:tc>
        <w:tc>
          <w:tcPr>
            <w:tcW w:w="948" w:type="dxa"/>
            <w:shd w:val="clear" w:color="auto" w:fill="auto"/>
            <w:noWrap/>
            <w:vAlign w:val="bottom"/>
            <w:hideMark/>
          </w:tcPr>
          <w:p w14:paraId="7E42163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485AFDB1"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5C354AD" w14:textId="77777777" w:rsidR="00EA32C5" w:rsidRPr="00BB6AFA" w:rsidRDefault="00EA32C5" w:rsidP="00B11B0D">
            <w:pPr>
              <w:autoSpaceDE/>
              <w:autoSpaceDN/>
              <w:jc w:val="center"/>
              <w:rPr>
                <w:sz w:val="20"/>
                <w:szCs w:val="20"/>
              </w:rPr>
            </w:pPr>
            <w:r w:rsidRPr="00BB6AFA">
              <w:rPr>
                <w:sz w:val="20"/>
                <w:szCs w:val="20"/>
              </w:rPr>
              <w:t>283</w:t>
            </w:r>
          </w:p>
        </w:tc>
        <w:tc>
          <w:tcPr>
            <w:tcW w:w="801" w:type="dxa"/>
            <w:shd w:val="clear" w:color="auto" w:fill="auto"/>
            <w:vAlign w:val="center"/>
            <w:hideMark/>
          </w:tcPr>
          <w:p w14:paraId="119467D6" w14:textId="77777777" w:rsidR="00EA32C5" w:rsidRPr="00BB6AFA" w:rsidRDefault="00EA32C5" w:rsidP="00B11B0D">
            <w:pPr>
              <w:autoSpaceDE/>
              <w:autoSpaceDN/>
              <w:jc w:val="center"/>
              <w:rPr>
                <w:sz w:val="20"/>
                <w:szCs w:val="20"/>
              </w:rPr>
            </w:pPr>
            <w:r w:rsidRPr="00BB6AFA">
              <w:rPr>
                <w:sz w:val="20"/>
                <w:szCs w:val="20"/>
              </w:rPr>
              <w:t>04.05.1979 г.</w:t>
            </w:r>
          </w:p>
        </w:tc>
        <w:tc>
          <w:tcPr>
            <w:tcW w:w="765" w:type="dxa"/>
            <w:shd w:val="clear" w:color="auto" w:fill="auto"/>
            <w:noWrap/>
            <w:vAlign w:val="center"/>
            <w:hideMark/>
          </w:tcPr>
          <w:p w14:paraId="0560414E" w14:textId="77777777" w:rsidR="00EA32C5" w:rsidRPr="00BB6AFA" w:rsidRDefault="00EA32C5" w:rsidP="00B11B0D">
            <w:pPr>
              <w:autoSpaceDE/>
              <w:autoSpaceDN/>
              <w:jc w:val="center"/>
              <w:rPr>
                <w:sz w:val="20"/>
                <w:szCs w:val="20"/>
              </w:rPr>
            </w:pPr>
            <w:r w:rsidRPr="00BB6AFA">
              <w:rPr>
                <w:sz w:val="20"/>
                <w:szCs w:val="20"/>
              </w:rPr>
              <w:t>45/1979</w:t>
            </w:r>
          </w:p>
        </w:tc>
        <w:tc>
          <w:tcPr>
            <w:tcW w:w="911" w:type="dxa"/>
            <w:shd w:val="clear" w:color="auto" w:fill="auto"/>
            <w:noWrap/>
            <w:vAlign w:val="center"/>
            <w:hideMark/>
          </w:tcPr>
          <w:p w14:paraId="58B60887" w14:textId="77777777" w:rsidR="00EA32C5" w:rsidRPr="00BB6AFA" w:rsidRDefault="00EA32C5" w:rsidP="00B11B0D">
            <w:pPr>
              <w:autoSpaceDE/>
              <w:autoSpaceDN/>
              <w:jc w:val="center"/>
              <w:rPr>
                <w:sz w:val="20"/>
                <w:szCs w:val="20"/>
              </w:rPr>
            </w:pPr>
            <w:r w:rsidRPr="00BB6AFA">
              <w:rPr>
                <w:sz w:val="20"/>
                <w:szCs w:val="20"/>
              </w:rPr>
              <w:t>0,6414</w:t>
            </w:r>
          </w:p>
        </w:tc>
        <w:tc>
          <w:tcPr>
            <w:tcW w:w="1045" w:type="dxa"/>
            <w:shd w:val="clear" w:color="auto" w:fill="auto"/>
            <w:vAlign w:val="center"/>
            <w:hideMark/>
          </w:tcPr>
          <w:p w14:paraId="5A720FEA" w14:textId="77777777" w:rsidR="00EA32C5" w:rsidRPr="00BB6AFA" w:rsidRDefault="00EA32C5" w:rsidP="00B11B0D">
            <w:pPr>
              <w:autoSpaceDE/>
              <w:autoSpaceDN/>
              <w:rPr>
                <w:sz w:val="20"/>
                <w:szCs w:val="20"/>
              </w:rPr>
            </w:pPr>
            <w:r w:rsidRPr="00BB6AFA">
              <w:rPr>
                <w:sz w:val="20"/>
                <w:szCs w:val="20"/>
              </w:rPr>
              <w:t>Стара Загора</w:t>
            </w:r>
          </w:p>
        </w:tc>
        <w:tc>
          <w:tcPr>
            <w:tcW w:w="1246" w:type="dxa"/>
            <w:shd w:val="clear" w:color="auto" w:fill="auto"/>
            <w:vAlign w:val="center"/>
            <w:hideMark/>
          </w:tcPr>
          <w:p w14:paraId="64D95AEC" w14:textId="77777777" w:rsidR="00EA32C5" w:rsidRPr="00BB6AFA" w:rsidRDefault="004E6166" w:rsidP="00B11B0D">
            <w:pPr>
              <w:autoSpaceDE/>
              <w:autoSpaceDN/>
              <w:rPr>
                <w:sz w:val="20"/>
                <w:szCs w:val="20"/>
              </w:rPr>
            </w:pPr>
            <w:r w:rsidRPr="00BB6AFA">
              <w:rPr>
                <w:sz w:val="20"/>
                <w:szCs w:val="20"/>
              </w:rPr>
              <w:t>Павел б</w:t>
            </w:r>
            <w:r w:rsidR="00EA32C5" w:rsidRPr="00BB6AFA">
              <w:rPr>
                <w:sz w:val="20"/>
                <w:szCs w:val="20"/>
              </w:rPr>
              <w:t>аня</w:t>
            </w:r>
          </w:p>
        </w:tc>
        <w:tc>
          <w:tcPr>
            <w:tcW w:w="1047" w:type="dxa"/>
            <w:shd w:val="clear" w:color="auto" w:fill="auto"/>
            <w:vAlign w:val="center"/>
            <w:hideMark/>
          </w:tcPr>
          <w:p w14:paraId="0182048D" w14:textId="77777777" w:rsidR="00EA32C5" w:rsidRPr="00BB6AFA" w:rsidRDefault="00EA32C5" w:rsidP="00B11B0D">
            <w:pPr>
              <w:autoSpaceDE/>
              <w:autoSpaceDN/>
              <w:rPr>
                <w:sz w:val="20"/>
                <w:szCs w:val="20"/>
              </w:rPr>
            </w:pPr>
            <w:r w:rsidRPr="00BB6AFA">
              <w:rPr>
                <w:sz w:val="20"/>
                <w:szCs w:val="20"/>
              </w:rPr>
              <w:t>с. Търничени,</w:t>
            </w:r>
            <w:r w:rsidR="000373AD" w:rsidRPr="00BB6AFA">
              <w:rPr>
                <w:sz w:val="20"/>
                <w:szCs w:val="20"/>
              </w:rPr>
              <w:t xml:space="preserve"> </w:t>
            </w:r>
            <w:r w:rsidRPr="00BB6AFA">
              <w:rPr>
                <w:sz w:val="20"/>
                <w:szCs w:val="20"/>
              </w:rPr>
              <w:t>м. Пръскалото</w:t>
            </w:r>
          </w:p>
        </w:tc>
        <w:tc>
          <w:tcPr>
            <w:tcW w:w="3667" w:type="dxa"/>
            <w:shd w:val="clear" w:color="auto" w:fill="auto"/>
            <w:noWrap/>
            <w:vAlign w:val="center"/>
            <w:hideMark/>
          </w:tcPr>
          <w:p w14:paraId="73F54F84" w14:textId="77777777" w:rsidR="00EA32C5" w:rsidRPr="00BB6AFA" w:rsidRDefault="00EA32C5" w:rsidP="008010D3">
            <w:pPr>
              <w:autoSpaceDE/>
              <w:autoSpaceDN/>
              <w:rPr>
                <w:sz w:val="20"/>
                <w:szCs w:val="20"/>
              </w:rPr>
            </w:pPr>
            <w:r w:rsidRPr="00BB6AFA">
              <w:rPr>
                <w:sz w:val="20"/>
                <w:szCs w:val="20"/>
              </w:rPr>
              <w:t>Водопад</w:t>
            </w:r>
          </w:p>
        </w:tc>
      </w:tr>
      <w:tr w:rsidR="00EA32C5" w:rsidRPr="00BB6AFA" w14:paraId="5EB473E4" w14:textId="77777777" w:rsidTr="00E67C90">
        <w:trPr>
          <w:trHeight w:val="510"/>
        </w:trPr>
        <w:tc>
          <w:tcPr>
            <w:tcW w:w="715" w:type="dxa"/>
            <w:shd w:val="clear" w:color="auto" w:fill="auto"/>
            <w:noWrap/>
            <w:vAlign w:val="center"/>
            <w:hideMark/>
          </w:tcPr>
          <w:p w14:paraId="67AB7814" w14:textId="77777777" w:rsidR="00EA32C5" w:rsidRPr="00BB6AFA" w:rsidRDefault="00EA32C5" w:rsidP="00B11B0D">
            <w:pPr>
              <w:autoSpaceDE/>
              <w:autoSpaceDN/>
              <w:jc w:val="center"/>
              <w:rPr>
                <w:b/>
                <w:bCs/>
                <w:sz w:val="20"/>
                <w:szCs w:val="20"/>
              </w:rPr>
            </w:pPr>
            <w:r w:rsidRPr="00BB6AFA">
              <w:rPr>
                <w:b/>
                <w:bCs/>
                <w:sz w:val="20"/>
                <w:szCs w:val="20"/>
              </w:rPr>
              <w:t>367</w:t>
            </w:r>
          </w:p>
        </w:tc>
        <w:tc>
          <w:tcPr>
            <w:tcW w:w="567" w:type="dxa"/>
            <w:shd w:val="clear" w:color="auto" w:fill="auto"/>
            <w:noWrap/>
            <w:vAlign w:val="center"/>
            <w:hideMark/>
          </w:tcPr>
          <w:p w14:paraId="382A8D81"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3835977" w14:textId="77777777" w:rsidR="00EA32C5" w:rsidRPr="00BB6AFA" w:rsidRDefault="00EA32C5" w:rsidP="00B11B0D">
            <w:pPr>
              <w:autoSpaceDE/>
              <w:autoSpaceDN/>
              <w:jc w:val="center"/>
              <w:rPr>
                <w:b/>
                <w:bCs/>
                <w:sz w:val="20"/>
                <w:szCs w:val="20"/>
              </w:rPr>
            </w:pPr>
            <w:r w:rsidRPr="00BB6AFA">
              <w:rPr>
                <w:b/>
                <w:bCs/>
                <w:sz w:val="20"/>
                <w:szCs w:val="20"/>
              </w:rPr>
              <w:t>АЛЕКСАНДРИЙСКАТА ГОРА</w:t>
            </w:r>
          </w:p>
        </w:tc>
        <w:tc>
          <w:tcPr>
            <w:tcW w:w="948" w:type="dxa"/>
            <w:shd w:val="clear" w:color="auto" w:fill="auto"/>
            <w:noWrap/>
            <w:vAlign w:val="bottom"/>
            <w:hideMark/>
          </w:tcPr>
          <w:p w14:paraId="710C0EA2"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769A45F9"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177B5BAB" w14:textId="77777777" w:rsidR="00EA32C5" w:rsidRPr="00BB6AFA" w:rsidRDefault="00EA32C5" w:rsidP="00B11B0D">
            <w:pPr>
              <w:autoSpaceDE/>
              <w:autoSpaceDN/>
              <w:jc w:val="center"/>
              <w:rPr>
                <w:sz w:val="20"/>
                <w:szCs w:val="20"/>
              </w:rPr>
            </w:pPr>
            <w:r w:rsidRPr="00BB6AFA">
              <w:rPr>
                <w:sz w:val="20"/>
                <w:szCs w:val="20"/>
              </w:rPr>
              <w:t>656</w:t>
            </w:r>
          </w:p>
        </w:tc>
        <w:tc>
          <w:tcPr>
            <w:tcW w:w="801" w:type="dxa"/>
            <w:shd w:val="clear" w:color="auto" w:fill="auto"/>
            <w:noWrap/>
            <w:vAlign w:val="center"/>
            <w:hideMark/>
          </w:tcPr>
          <w:p w14:paraId="72786C7C" w14:textId="77777777" w:rsidR="00EA32C5" w:rsidRPr="00BB6AFA" w:rsidRDefault="00EA32C5" w:rsidP="00B11B0D">
            <w:pPr>
              <w:autoSpaceDE/>
              <w:autoSpaceDN/>
              <w:jc w:val="center"/>
              <w:rPr>
                <w:sz w:val="20"/>
                <w:szCs w:val="20"/>
              </w:rPr>
            </w:pPr>
            <w:r w:rsidRPr="00BB6AFA">
              <w:rPr>
                <w:sz w:val="20"/>
                <w:szCs w:val="20"/>
              </w:rPr>
              <w:t>13.09.1979 г.</w:t>
            </w:r>
          </w:p>
        </w:tc>
        <w:tc>
          <w:tcPr>
            <w:tcW w:w="765" w:type="dxa"/>
            <w:shd w:val="clear" w:color="auto" w:fill="auto"/>
            <w:noWrap/>
            <w:vAlign w:val="center"/>
            <w:hideMark/>
          </w:tcPr>
          <w:p w14:paraId="10E6C830" w14:textId="77777777" w:rsidR="00EA32C5" w:rsidRPr="00BB6AFA" w:rsidRDefault="00EA32C5" w:rsidP="00B11B0D">
            <w:pPr>
              <w:autoSpaceDE/>
              <w:autoSpaceDN/>
              <w:jc w:val="center"/>
              <w:rPr>
                <w:sz w:val="20"/>
                <w:szCs w:val="20"/>
              </w:rPr>
            </w:pPr>
            <w:r w:rsidRPr="00BB6AFA">
              <w:rPr>
                <w:sz w:val="20"/>
                <w:szCs w:val="20"/>
              </w:rPr>
              <w:t>79/1979</w:t>
            </w:r>
          </w:p>
        </w:tc>
        <w:tc>
          <w:tcPr>
            <w:tcW w:w="911" w:type="dxa"/>
            <w:shd w:val="clear" w:color="auto" w:fill="auto"/>
            <w:noWrap/>
            <w:vAlign w:val="center"/>
            <w:hideMark/>
          </w:tcPr>
          <w:p w14:paraId="009A85B9" w14:textId="77777777" w:rsidR="00EA32C5" w:rsidRPr="00BB6AFA" w:rsidRDefault="00EA32C5" w:rsidP="00B11B0D">
            <w:pPr>
              <w:autoSpaceDE/>
              <w:autoSpaceDN/>
              <w:jc w:val="center"/>
              <w:rPr>
                <w:sz w:val="20"/>
                <w:szCs w:val="20"/>
              </w:rPr>
            </w:pPr>
            <w:r w:rsidRPr="00BB6AFA">
              <w:rPr>
                <w:sz w:val="20"/>
                <w:szCs w:val="20"/>
              </w:rPr>
              <w:t>71</w:t>
            </w:r>
          </w:p>
        </w:tc>
        <w:tc>
          <w:tcPr>
            <w:tcW w:w="1045" w:type="dxa"/>
            <w:shd w:val="clear" w:color="auto" w:fill="auto"/>
            <w:noWrap/>
            <w:vAlign w:val="center"/>
            <w:hideMark/>
          </w:tcPr>
          <w:p w14:paraId="4308CB18" w14:textId="77777777" w:rsidR="00EA32C5" w:rsidRPr="00BB6AFA" w:rsidRDefault="00EA32C5" w:rsidP="00B11B0D">
            <w:pPr>
              <w:autoSpaceDE/>
              <w:autoSpaceDN/>
              <w:rPr>
                <w:sz w:val="20"/>
                <w:szCs w:val="20"/>
              </w:rPr>
            </w:pPr>
            <w:r w:rsidRPr="00BB6AFA">
              <w:rPr>
                <w:sz w:val="20"/>
                <w:szCs w:val="20"/>
              </w:rPr>
              <w:t>Добрич</w:t>
            </w:r>
          </w:p>
        </w:tc>
        <w:tc>
          <w:tcPr>
            <w:tcW w:w="1246" w:type="dxa"/>
            <w:shd w:val="clear" w:color="auto" w:fill="auto"/>
            <w:noWrap/>
            <w:vAlign w:val="center"/>
            <w:hideMark/>
          </w:tcPr>
          <w:p w14:paraId="43643D19" w14:textId="77777777" w:rsidR="00EA32C5" w:rsidRPr="00BB6AFA" w:rsidRDefault="00EA32C5" w:rsidP="00B11B0D">
            <w:pPr>
              <w:autoSpaceDE/>
              <w:autoSpaceDN/>
              <w:rPr>
                <w:sz w:val="20"/>
                <w:szCs w:val="20"/>
              </w:rPr>
            </w:pPr>
            <w:r w:rsidRPr="00BB6AFA">
              <w:rPr>
                <w:sz w:val="20"/>
                <w:szCs w:val="20"/>
              </w:rPr>
              <w:t>Крушари</w:t>
            </w:r>
          </w:p>
        </w:tc>
        <w:tc>
          <w:tcPr>
            <w:tcW w:w="1047" w:type="dxa"/>
            <w:shd w:val="clear" w:color="auto" w:fill="auto"/>
            <w:noWrap/>
            <w:vAlign w:val="center"/>
            <w:hideMark/>
          </w:tcPr>
          <w:p w14:paraId="7788C42A" w14:textId="77777777" w:rsidR="00EA32C5" w:rsidRPr="00BB6AFA" w:rsidRDefault="00EA32C5" w:rsidP="00B11B0D">
            <w:pPr>
              <w:autoSpaceDE/>
              <w:autoSpaceDN/>
              <w:rPr>
                <w:sz w:val="20"/>
                <w:szCs w:val="20"/>
              </w:rPr>
            </w:pPr>
            <w:r w:rsidRPr="00BB6AFA">
              <w:rPr>
                <w:sz w:val="20"/>
                <w:szCs w:val="20"/>
              </w:rPr>
              <w:t>с. Александрия</w:t>
            </w:r>
          </w:p>
        </w:tc>
        <w:tc>
          <w:tcPr>
            <w:tcW w:w="3667" w:type="dxa"/>
            <w:shd w:val="clear" w:color="auto" w:fill="auto"/>
            <w:noWrap/>
            <w:vAlign w:val="center"/>
            <w:hideMark/>
          </w:tcPr>
          <w:p w14:paraId="54DA8887" w14:textId="77777777" w:rsidR="00EA32C5" w:rsidRPr="00BB6AFA" w:rsidRDefault="00EA32C5" w:rsidP="008010D3">
            <w:pPr>
              <w:autoSpaceDE/>
              <w:autoSpaceDN/>
              <w:rPr>
                <w:sz w:val="20"/>
                <w:szCs w:val="20"/>
              </w:rPr>
            </w:pPr>
            <w:r w:rsidRPr="00BB6AFA">
              <w:rPr>
                <w:sz w:val="20"/>
                <w:szCs w:val="20"/>
              </w:rPr>
              <w:t>Естествена липова гора</w:t>
            </w:r>
          </w:p>
        </w:tc>
      </w:tr>
      <w:tr w:rsidR="00EA32C5" w:rsidRPr="00BB6AFA" w14:paraId="4B41D935" w14:textId="77777777" w:rsidTr="00E67C90">
        <w:trPr>
          <w:trHeight w:val="765"/>
        </w:trPr>
        <w:tc>
          <w:tcPr>
            <w:tcW w:w="715" w:type="dxa"/>
            <w:shd w:val="clear" w:color="auto" w:fill="auto"/>
            <w:vAlign w:val="center"/>
            <w:hideMark/>
          </w:tcPr>
          <w:p w14:paraId="4BCECB4B" w14:textId="77777777" w:rsidR="00EA32C5" w:rsidRPr="00BB6AFA" w:rsidRDefault="00EA32C5" w:rsidP="00B11B0D">
            <w:pPr>
              <w:autoSpaceDE/>
              <w:autoSpaceDN/>
              <w:jc w:val="center"/>
              <w:rPr>
                <w:b/>
                <w:bCs/>
                <w:sz w:val="20"/>
                <w:szCs w:val="20"/>
              </w:rPr>
            </w:pPr>
            <w:r w:rsidRPr="00BB6AFA">
              <w:rPr>
                <w:b/>
                <w:bCs/>
                <w:sz w:val="20"/>
                <w:szCs w:val="20"/>
              </w:rPr>
              <w:t>368</w:t>
            </w:r>
          </w:p>
        </w:tc>
        <w:tc>
          <w:tcPr>
            <w:tcW w:w="567" w:type="dxa"/>
            <w:shd w:val="clear" w:color="auto" w:fill="auto"/>
            <w:noWrap/>
            <w:vAlign w:val="center"/>
            <w:hideMark/>
          </w:tcPr>
          <w:p w14:paraId="5759D170"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2BC4A3AF" w14:textId="77777777" w:rsidR="00EA32C5" w:rsidRPr="00BB6AFA" w:rsidRDefault="00EA32C5" w:rsidP="00B11B0D">
            <w:pPr>
              <w:autoSpaceDE/>
              <w:autoSpaceDN/>
              <w:jc w:val="center"/>
              <w:rPr>
                <w:b/>
                <w:bCs/>
                <w:sz w:val="20"/>
                <w:szCs w:val="20"/>
              </w:rPr>
            </w:pPr>
            <w:r w:rsidRPr="00BB6AFA">
              <w:rPr>
                <w:b/>
                <w:bCs/>
                <w:sz w:val="20"/>
                <w:szCs w:val="20"/>
              </w:rPr>
              <w:t>НАХОДИЩЕ НА ЛЕТЕН ДЪБ</w:t>
            </w:r>
            <w:r w:rsidR="00F269EC" w:rsidRPr="00BB6AFA">
              <w:rPr>
                <w:b/>
                <w:bCs/>
                <w:sz w:val="20"/>
                <w:szCs w:val="20"/>
              </w:rPr>
              <w:t xml:space="preserve"> </w:t>
            </w:r>
            <w:r w:rsidR="00B2060A" w:rsidRPr="00BB6AFA">
              <w:rPr>
                <w:b/>
                <w:bCs/>
                <w:sz w:val="20"/>
                <w:szCs w:val="20"/>
              </w:rPr>
              <w:t xml:space="preserve">  –  </w:t>
            </w:r>
            <w:r w:rsidR="00F269EC" w:rsidRPr="00BB6AFA">
              <w:rPr>
                <w:b/>
                <w:bCs/>
                <w:sz w:val="20"/>
                <w:szCs w:val="20"/>
              </w:rPr>
              <w:t xml:space="preserve"> </w:t>
            </w:r>
            <w:r w:rsidRPr="00BB6AFA">
              <w:rPr>
                <w:b/>
                <w:bCs/>
                <w:sz w:val="20"/>
                <w:szCs w:val="20"/>
              </w:rPr>
              <w:t>М. ПАЛАМУДЧЕ</w:t>
            </w:r>
          </w:p>
        </w:tc>
        <w:tc>
          <w:tcPr>
            <w:tcW w:w="948" w:type="dxa"/>
            <w:shd w:val="clear" w:color="auto" w:fill="auto"/>
            <w:noWrap/>
            <w:vAlign w:val="bottom"/>
            <w:hideMark/>
          </w:tcPr>
          <w:p w14:paraId="31C83CED"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69D62D75"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589AC7C8" w14:textId="77777777" w:rsidR="00EA32C5" w:rsidRPr="00BB6AFA" w:rsidRDefault="00EA32C5" w:rsidP="00B11B0D">
            <w:pPr>
              <w:autoSpaceDE/>
              <w:autoSpaceDN/>
              <w:jc w:val="center"/>
              <w:rPr>
                <w:sz w:val="20"/>
                <w:szCs w:val="20"/>
              </w:rPr>
            </w:pPr>
            <w:r w:rsidRPr="00BB6AFA">
              <w:rPr>
                <w:sz w:val="20"/>
                <w:szCs w:val="20"/>
              </w:rPr>
              <w:t>656</w:t>
            </w:r>
          </w:p>
        </w:tc>
        <w:tc>
          <w:tcPr>
            <w:tcW w:w="801" w:type="dxa"/>
            <w:shd w:val="clear" w:color="auto" w:fill="auto"/>
            <w:vAlign w:val="center"/>
            <w:hideMark/>
          </w:tcPr>
          <w:p w14:paraId="44EF1B2C" w14:textId="77777777" w:rsidR="00EA32C5" w:rsidRPr="00BB6AFA" w:rsidRDefault="00EA32C5" w:rsidP="00B11B0D">
            <w:pPr>
              <w:autoSpaceDE/>
              <w:autoSpaceDN/>
              <w:jc w:val="center"/>
              <w:rPr>
                <w:sz w:val="20"/>
                <w:szCs w:val="20"/>
              </w:rPr>
            </w:pPr>
            <w:r w:rsidRPr="00BB6AFA">
              <w:rPr>
                <w:sz w:val="20"/>
                <w:szCs w:val="20"/>
              </w:rPr>
              <w:t>13.09.1979 г.</w:t>
            </w:r>
          </w:p>
        </w:tc>
        <w:tc>
          <w:tcPr>
            <w:tcW w:w="765" w:type="dxa"/>
            <w:shd w:val="clear" w:color="auto" w:fill="auto"/>
            <w:noWrap/>
            <w:vAlign w:val="center"/>
            <w:hideMark/>
          </w:tcPr>
          <w:p w14:paraId="23F246D2" w14:textId="77777777" w:rsidR="00EA32C5" w:rsidRPr="00BB6AFA" w:rsidRDefault="00EA32C5" w:rsidP="00B11B0D">
            <w:pPr>
              <w:autoSpaceDE/>
              <w:autoSpaceDN/>
              <w:jc w:val="center"/>
              <w:rPr>
                <w:sz w:val="20"/>
                <w:szCs w:val="20"/>
              </w:rPr>
            </w:pPr>
            <w:r w:rsidRPr="00BB6AFA">
              <w:rPr>
                <w:sz w:val="20"/>
                <w:szCs w:val="20"/>
              </w:rPr>
              <w:t>79/1979</w:t>
            </w:r>
          </w:p>
        </w:tc>
        <w:tc>
          <w:tcPr>
            <w:tcW w:w="911" w:type="dxa"/>
            <w:shd w:val="clear" w:color="auto" w:fill="auto"/>
            <w:noWrap/>
            <w:vAlign w:val="center"/>
            <w:hideMark/>
          </w:tcPr>
          <w:p w14:paraId="2093A5FB" w14:textId="77777777" w:rsidR="00EA32C5" w:rsidRPr="00BB6AFA" w:rsidRDefault="00EA32C5" w:rsidP="00B11B0D">
            <w:pPr>
              <w:autoSpaceDE/>
              <w:autoSpaceDN/>
              <w:jc w:val="center"/>
              <w:rPr>
                <w:sz w:val="20"/>
                <w:szCs w:val="20"/>
              </w:rPr>
            </w:pPr>
            <w:r w:rsidRPr="00BB6AFA">
              <w:rPr>
                <w:sz w:val="20"/>
                <w:szCs w:val="20"/>
              </w:rPr>
              <w:t>29,5</w:t>
            </w:r>
          </w:p>
        </w:tc>
        <w:tc>
          <w:tcPr>
            <w:tcW w:w="1045" w:type="dxa"/>
            <w:shd w:val="clear" w:color="auto" w:fill="auto"/>
            <w:vAlign w:val="center"/>
            <w:hideMark/>
          </w:tcPr>
          <w:p w14:paraId="5B5350CB"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264F67F2" w14:textId="77777777" w:rsidR="00EA32C5" w:rsidRPr="00BB6AFA" w:rsidRDefault="00EA32C5" w:rsidP="00B11B0D">
            <w:pPr>
              <w:autoSpaceDE/>
              <w:autoSpaceDN/>
              <w:rPr>
                <w:sz w:val="20"/>
                <w:szCs w:val="20"/>
              </w:rPr>
            </w:pPr>
            <w:r w:rsidRPr="00BB6AFA">
              <w:rPr>
                <w:sz w:val="20"/>
                <w:szCs w:val="20"/>
              </w:rPr>
              <w:t>Хасково</w:t>
            </w:r>
          </w:p>
        </w:tc>
        <w:tc>
          <w:tcPr>
            <w:tcW w:w="1047" w:type="dxa"/>
            <w:shd w:val="clear" w:color="auto" w:fill="auto"/>
            <w:vAlign w:val="center"/>
            <w:hideMark/>
          </w:tcPr>
          <w:p w14:paraId="4F536D7B" w14:textId="77777777" w:rsidR="00EA32C5" w:rsidRPr="00BB6AFA" w:rsidRDefault="00EA32C5" w:rsidP="00B11B0D">
            <w:pPr>
              <w:autoSpaceDE/>
              <w:autoSpaceDN/>
              <w:rPr>
                <w:sz w:val="20"/>
                <w:szCs w:val="20"/>
              </w:rPr>
            </w:pPr>
            <w:r w:rsidRPr="00BB6AFA">
              <w:rPr>
                <w:sz w:val="20"/>
                <w:szCs w:val="20"/>
              </w:rPr>
              <w:t>с. Узунджово,</w:t>
            </w:r>
            <w:r w:rsidR="000373AD" w:rsidRPr="00BB6AFA">
              <w:rPr>
                <w:sz w:val="20"/>
                <w:szCs w:val="20"/>
              </w:rPr>
              <w:t xml:space="preserve"> </w:t>
            </w:r>
            <w:r w:rsidRPr="00BB6AFA">
              <w:rPr>
                <w:sz w:val="20"/>
                <w:szCs w:val="20"/>
              </w:rPr>
              <w:t>м. Паламудче</w:t>
            </w:r>
          </w:p>
        </w:tc>
        <w:tc>
          <w:tcPr>
            <w:tcW w:w="3667" w:type="dxa"/>
            <w:shd w:val="clear" w:color="auto" w:fill="auto"/>
            <w:noWrap/>
            <w:vAlign w:val="center"/>
            <w:hideMark/>
          </w:tcPr>
          <w:p w14:paraId="4E9BD4DC" w14:textId="77777777" w:rsidR="00EA32C5" w:rsidRPr="00BB6AFA" w:rsidRDefault="00EA32C5" w:rsidP="008010D3">
            <w:pPr>
              <w:autoSpaceDE/>
              <w:autoSpaceDN/>
              <w:rPr>
                <w:sz w:val="20"/>
                <w:szCs w:val="20"/>
              </w:rPr>
            </w:pPr>
            <w:r w:rsidRPr="00BB6AFA">
              <w:rPr>
                <w:sz w:val="20"/>
                <w:szCs w:val="20"/>
              </w:rPr>
              <w:t>Находище на летен дъб</w:t>
            </w:r>
          </w:p>
        </w:tc>
      </w:tr>
      <w:tr w:rsidR="00EA32C5" w:rsidRPr="00BB6AFA" w14:paraId="29563B64" w14:textId="77777777" w:rsidTr="00E67C90">
        <w:trPr>
          <w:trHeight w:val="765"/>
        </w:trPr>
        <w:tc>
          <w:tcPr>
            <w:tcW w:w="715" w:type="dxa"/>
            <w:shd w:val="clear" w:color="auto" w:fill="auto"/>
            <w:vAlign w:val="center"/>
            <w:hideMark/>
          </w:tcPr>
          <w:p w14:paraId="3836A590" w14:textId="77777777" w:rsidR="00EA32C5" w:rsidRPr="00BB6AFA" w:rsidRDefault="00EA32C5" w:rsidP="00B11B0D">
            <w:pPr>
              <w:autoSpaceDE/>
              <w:autoSpaceDN/>
              <w:jc w:val="center"/>
              <w:rPr>
                <w:b/>
                <w:bCs/>
                <w:sz w:val="20"/>
                <w:szCs w:val="20"/>
              </w:rPr>
            </w:pPr>
            <w:r w:rsidRPr="00BB6AFA">
              <w:rPr>
                <w:b/>
                <w:bCs/>
                <w:sz w:val="20"/>
                <w:szCs w:val="20"/>
              </w:rPr>
              <w:t>384</w:t>
            </w:r>
          </w:p>
        </w:tc>
        <w:tc>
          <w:tcPr>
            <w:tcW w:w="567" w:type="dxa"/>
            <w:shd w:val="clear" w:color="auto" w:fill="auto"/>
            <w:noWrap/>
            <w:vAlign w:val="center"/>
            <w:hideMark/>
          </w:tcPr>
          <w:p w14:paraId="237A60F4"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28E629BD" w14:textId="77777777" w:rsidR="00EA32C5" w:rsidRPr="00BB6AFA" w:rsidRDefault="00EA32C5" w:rsidP="00B11B0D">
            <w:pPr>
              <w:autoSpaceDE/>
              <w:autoSpaceDN/>
              <w:jc w:val="center"/>
              <w:rPr>
                <w:b/>
                <w:bCs/>
                <w:sz w:val="20"/>
                <w:szCs w:val="20"/>
              </w:rPr>
            </w:pPr>
            <w:r w:rsidRPr="00BB6AFA">
              <w:rPr>
                <w:b/>
                <w:bCs/>
                <w:sz w:val="20"/>
                <w:szCs w:val="20"/>
              </w:rPr>
              <w:t>НАХОДИЩЕ НА РОДОПСКИ СИЛИВРЯК</w:t>
            </w:r>
          </w:p>
        </w:tc>
        <w:tc>
          <w:tcPr>
            <w:tcW w:w="948" w:type="dxa"/>
            <w:shd w:val="clear" w:color="auto" w:fill="auto"/>
            <w:noWrap/>
            <w:vAlign w:val="bottom"/>
            <w:hideMark/>
          </w:tcPr>
          <w:p w14:paraId="20DBFAE0"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3234143B"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12F8DF66" w14:textId="77777777" w:rsidR="00EA32C5" w:rsidRPr="00BB6AFA" w:rsidRDefault="00EA32C5" w:rsidP="00B11B0D">
            <w:pPr>
              <w:autoSpaceDE/>
              <w:autoSpaceDN/>
              <w:jc w:val="center"/>
              <w:rPr>
                <w:sz w:val="20"/>
                <w:szCs w:val="20"/>
              </w:rPr>
            </w:pPr>
            <w:r w:rsidRPr="00BB6AFA">
              <w:rPr>
                <w:sz w:val="20"/>
                <w:szCs w:val="20"/>
              </w:rPr>
              <w:t>233</w:t>
            </w:r>
          </w:p>
        </w:tc>
        <w:tc>
          <w:tcPr>
            <w:tcW w:w="801" w:type="dxa"/>
            <w:shd w:val="clear" w:color="auto" w:fill="auto"/>
            <w:vAlign w:val="center"/>
            <w:hideMark/>
          </w:tcPr>
          <w:p w14:paraId="709EF5DD" w14:textId="77777777" w:rsidR="00EA32C5" w:rsidRPr="00BB6AFA" w:rsidRDefault="00EA32C5" w:rsidP="00B11B0D">
            <w:pPr>
              <w:autoSpaceDE/>
              <w:autoSpaceDN/>
              <w:jc w:val="center"/>
              <w:rPr>
                <w:sz w:val="20"/>
                <w:szCs w:val="20"/>
              </w:rPr>
            </w:pPr>
            <w:r w:rsidRPr="00BB6AFA">
              <w:rPr>
                <w:sz w:val="20"/>
                <w:szCs w:val="20"/>
              </w:rPr>
              <w:t>04.04.1980 г.</w:t>
            </w:r>
          </w:p>
        </w:tc>
        <w:tc>
          <w:tcPr>
            <w:tcW w:w="765" w:type="dxa"/>
            <w:shd w:val="clear" w:color="auto" w:fill="auto"/>
            <w:noWrap/>
            <w:vAlign w:val="center"/>
            <w:hideMark/>
          </w:tcPr>
          <w:p w14:paraId="1D4B06C3" w14:textId="77777777" w:rsidR="00EA32C5" w:rsidRPr="00BB6AFA" w:rsidRDefault="00EA32C5" w:rsidP="00B11B0D">
            <w:pPr>
              <w:autoSpaceDE/>
              <w:autoSpaceDN/>
              <w:jc w:val="center"/>
              <w:rPr>
                <w:sz w:val="20"/>
                <w:szCs w:val="20"/>
              </w:rPr>
            </w:pPr>
            <w:r w:rsidRPr="00BB6AFA">
              <w:rPr>
                <w:sz w:val="20"/>
                <w:szCs w:val="20"/>
              </w:rPr>
              <w:t>35/1980</w:t>
            </w:r>
          </w:p>
        </w:tc>
        <w:tc>
          <w:tcPr>
            <w:tcW w:w="911" w:type="dxa"/>
            <w:shd w:val="clear" w:color="auto" w:fill="auto"/>
            <w:noWrap/>
            <w:vAlign w:val="center"/>
            <w:hideMark/>
          </w:tcPr>
          <w:p w14:paraId="624F3AD5" w14:textId="77777777" w:rsidR="00EA32C5" w:rsidRPr="00BB6AFA" w:rsidRDefault="00EA32C5" w:rsidP="00B11B0D">
            <w:pPr>
              <w:autoSpaceDE/>
              <w:autoSpaceDN/>
              <w:jc w:val="center"/>
              <w:rPr>
                <w:sz w:val="20"/>
                <w:szCs w:val="20"/>
              </w:rPr>
            </w:pPr>
            <w:r w:rsidRPr="00BB6AFA">
              <w:rPr>
                <w:sz w:val="20"/>
                <w:szCs w:val="20"/>
              </w:rPr>
              <w:t>0,5</w:t>
            </w:r>
          </w:p>
        </w:tc>
        <w:tc>
          <w:tcPr>
            <w:tcW w:w="1045" w:type="dxa"/>
            <w:shd w:val="clear" w:color="auto" w:fill="auto"/>
            <w:vAlign w:val="center"/>
            <w:hideMark/>
          </w:tcPr>
          <w:p w14:paraId="1490EEF9"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172C8806" w14:textId="77777777" w:rsidR="00EA32C5" w:rsidRPr="00BB6AFA" w:rsidRDefault="00EA32C5" w:rsidP="00B11B0D">
            <w:pPr>
              <w:autoSpaceDE/>
              <w:autoSpaceDN/>
              <w:rPr>
                <w:sz w:val="20"/>
                <w:szCs w:val="20"/>
              </w:rPr>
            </w:pPr>
            <w:r w:rsidRPr="00BB6AFA">
              <w:rPr>
                <w:sz w:val="20"/>
                <w:szCs w:val="20"/>
              </w:rPr>
              <w:t>Стамболово</w:t>
            </w:r>
          </w:p>
        </w:tc>
        <w:tc>
          <w:tcPr>
            <w:tcW w:w="1047" w:type="dxa"/>
            <w:shd w:val="clear" w:color="auto" w:fill="auto"/>
            <w:vAlign w:val="center"/>
            <w:hideMark/>
          </w:tcPr>
          <w:p w14:paraId="226AFF2F" w14:textId="77777777" w:rsidR="00EA32C5" w:rsidRPr="00BB6AFA" w:rsidRDefault="00EA32C5" w:rsidP="00B11B0D">
            <w:pPr>
              <w:autoSpaceDE/>
              <w:autoSpaceDN/>
              <w:rPr>
                <w:sz w:val="20"/>
                <w:szCs w:val="20"/>
              </w:rPr>
            </w:pPr>
            <w:r w:rsidRPr="00BB6AFA">
              <w:rPr>
                <w:sz w:val="20"/>
                <w:szCs w:val="20"/>
              </w:rPr>
              <w:t>с. Рабово,</w:t>
            </w:r>
            <w:r w:rsidR="000373AD" w:rsidRPr="00BB6AFA">
              <w:rPr>
                <w:sz w:val="20"/>
                <w:szCs w:val="20"/>
              </w:rPr>
              <w:t xml:space="preserve"> </w:t>
            </w:r>
            <w:r w:rsidRPr="00BB6AFA">
              <w:rPr>
                <w:sz w:val="20"/>
                <w:szCs w:val="20"/>
              </w:rPr>
              <w:t>м. Шейтан Кюприс</w:t>
            </w:r>
          </w:p>
        </w:tc>
        <w:tc>
          <w:tcPr>
            <w:tcW w:w="3667" w:type="dxa"/>
            <w:shd w:val="clear" w:color="auto" w:fill="auto"/>
            <w:noWrap/>
            <w:vAlign w:val="center"/>
            <w:hideMark/>
          </w:tcPr>
          <w:p w14:paraId="7DCC7FF8" w14:textId="77777777" w:rsidR="00EA32C5" w:rsidRPr="00BB6AFA" w:rsidRDefault="00EA32C5" w:rsidP="008010D3">
            <w:pPr>
              <w:autoSpaceDE/>
              <w:autoSpaceDN/>
              <w:rPr>
                <w:sz w:val="20"/>
                <w:szCs w:val="20"/>
              </w:rPr>
            </w:pPr>
            <w:r w:rsidRPr="00BB6AFA">
              <w:rPr>
                <w:sz w:val="20"/>
                <w:szCs w:val="20"/>
              </w:rPr>
              <w:t>Находище на родопски силивряк</w:t>
            </w:r>
          </w:p>
        </w:tc>
      </w:tr>
      <w:tr w:rsidR="00EA32C5" w:rsidRPr="00BB6AFA" w14:paraId="7A46F4D3" w14:textId="77777777" w:rsidTr="00E67C90">
        <w:trPr>
          <w:trHeight w:val="510"/>
        </w:trPr>
        <w:tc>
          <w:tcPr>
            <w:tcW w:w="715" w:type="dxa"/>
            <w:shd w:val="clear" w:color="auto" w:fill="auto"/>
            <w:noWrap/>
            <w:vAlign w:val="center"/>
            <w:hideMark/>
          </w:tcPr>
          <w:p w14:paraId="6C312D30" w14:textId="77777777" w:rsidR="00EA32C5" w:rsidRPr="00BB6AFA" w:rsidRDefault="00EA32C5" w:rsidP="00B11B0D">
            <w:pPr>
              <w:autoSpaceDE/>
              <w:autoSpaceDN/>
              <w:jc w:val="center"/>
              <w:rPr>
                <w:b/>
                <w:bCs/>
                <w:sz w:val="20"/>
                <w:szCs w:val="20"/>
              </w:rPr>
            </w:pPr>
            <w:r w:rsidRPr="00BB6AFA">
              <w:rPr>
                <w:b/>
                <w:bCs/>
                <w:sz w:val="20"/>
                <w:szCs w:val="20"/>
              </w:rPr>
              <w:t>394</w:t>
            </w:r>
          </w:p>
        </w:tc>
        <w:tc>
          <w:tcPr>
            <w:tcW w:w="567" w:type="dxa"/>
            <w:shd w:val="clear" w:color="auto" w:fill="auto"/>
            <w:noWrap/>
            <w:vAlign w:val="center"/>
            <w:hideMark/>
          </w:tcPr>
          <w:p w14:paraId="359F7DAE"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42A53DC6" w14:textId="77777777" w:rsidR="00EA32C5" w:rsidRPr="00BB6AFA" w:rsidRDefault="00EA32C5" w:rsidP="00B11B0D">
            <w:pPr>
              <w:autoSpaceDE/>
              <w:autoSpaceDN/>
              <w:jc w:val="center"/>
              <w:rPr>
                <w:b/>
                <w:bCs/>
                <w:sz w:val="20"/>
                <w:szCs w:val="20"/>
              </w:rPr>
            </w:pPr>
            <w:r w:rsidRPr="00BB6AFA">
              <w:rPr>
                <w:b/>
                <w:bCs/>
                <w:sz w:val="20"/>
                <w:szCs w:val="20"/>
              </w:rPr>
              <w:t>КАНЬОНА НА РЕКА НЕГОВАНКА</w:t>
            </w:r>
          </w:p>
        </w:tc>
        <w:tc>
          <w:tcPr>
            <w:tcW w:w="948" w:type="dxa"/>
            <w:shd w:val="clear" w:color="auto" w:fill="auto"/>
            <w:noWrap/>
            <w:vAlign w:val="bottom"/>
            <w:hideMark/>
          </w:tcPr>
          <w:p w14:paraId="583FAC4C"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vAlign w:val="center"/>
          </w:tcPr>
          <w:p w14:paraId="1DC1B182"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2AC39029" w14:textId="77777777" w:rsidR="00EA32C5" w:rsidRPr="00BB6AFA" w:rsidRDefault="00EA32C5" w:rsidP="00B11B0D">
            <w:pPr>
              <w:autoSpaceDE/>
              <w:autoSpaceDN/>
              <w:jc w:val="center"/>
              <w:rPr>
                <w:sz w:val="20"/>
                <w:szCs w:val="20"/>
              </w:rPr>
            </w:pPr>
            <w:r w:rsidRPr="00BB6AFA">
              <w:rPr>
                <w:sz w:val="20"/>
                <w:szCs w:val="20"/>
              </w:rPr>
              <w:t>880</w:t>
            </w:r>
          </w:p>
        </w:tc>
        <w:tc>
          <w:tcPr>
            <w:tcW w:w="801" w:type="dxa"/>
            <w:shd w:val="clear" w:color="auto" w:fill="auto"/>
            <w:noWrap/>
            <w:vAlign w:val="center"/>
            <w:hideMark/>
          </w:tcPr>
          <w:p w14:paraId="2B7E36C2" w14:textId="77777777" w:rsidR="00EA32C5" w:rsidRPr="00BB6AFA" w:rsidRDefault="00EA32C5" w:rsidP="00B11B0D">
            <w:pPr>
              <w:autoSpaceDE/>
              <w:autoSpaceDN/>
              <w:jc w:val="center"/>
              <w:rPr>
                <w:sz w:val="20"/>
                <w:szCs w:val="20"/>
              </w:rPr>
            </w:pPr>
            <w:r w:rsidRPr="00BB6AFA">
              <w:rPr>
                <w:sz w:val="20"/>
                <w:szCs w:val="20"/>
              </w:rPr>
              <w:t>25.11.1980 г.</w:t>
            </w:r>
          </w:p>
        </w:tc>
        <w:tc>
          <w:tcPr>
            <w:tcW w:w="765" w:type="dxa"/>
            <w:shd w:val="clear" w:color="auto" w:fill="auto"/>
            <w:noWrap/>
            <w:vAlign w:val="center"/>
            <w:hideMark/>
          </w:tcPr>
          <w:p w14:paraId="24077D5B" w14:textId="77777777" w:rsidR="00EA32C5" w:rsidRPr="00BB6AFA" w:rsidRDefault="00EA32C5" w:rsidP="00B11B0D">
            <w:pPr>
              <w:autoSpaceDE/>
              <w:autoSpaceDN/>
              <w:jc w:val="center"/>
              <w:rPr>
                <w:sz w:val="20"/>
                <w:szCs w:val="20"/>
              </w:rPr>
            </w:pPr>
            <w:r w:rsidRPr="00BB6AFA">
              <w:rPr>
                <w:sz w:val="20"/>
                <w:szCs w:val="20"/>
              </w:rPr>
              <w:t>1/1981</w:t>
            </w:r>
          </w:p>
        </w:tc>
        <w:tc>
          <w:tcPr>
            <w:tcW w:w="911" w:type="dxa"/>
            <w:shd w:val="clear" w:color="auto" w:fill="auto"/>
            <w:noWrap/>
            <w:vAlign w:val="center"/>
            <w:hideMark/>
          </w:tcPr>
          <w:p w14:paraId="4E60CD78" w14:textId="77777777" w:rsidR="00EA32C5" w:rsidRPr="00BB6AFA" w:rsidRDefault="00EA32C5" w:rsidP="00B11B0D">
            <w:pPr>
              <w:autoSpaceDE/>
              <w:autoSpaceDN/>
              <w:jc w:val="center"/>
              <w:rPr>
                <w:sz w:val="20"/>
                <w:szCs w:val="20"/>
              </w:rPr>
            </w:pPr>
            <w:r w:rsidRPr="00BB6AFA">
              <w:rPr>
                <w:sz w:val="20"/>
                <w:szCs w:val="20"/>
              </w:rPr>
              <w:t>25,6</w:t>
            </w:r>
          </w:p>
        </w:tc>
        <w:tc>
          <w:tcPr>
            <w:tcW w:w="1045" w:type="dxa"/>
            <w:shd w:val="clear" w:color="auto" w:fill="auto"/>
            <w:vAlign w:val="center"/>
            <w:hideMark/>
          </w:tcPr>
          <w:p w14:paraId="72B76462" w14:textId="77777777" w:rsidR="00EA32C5" w:rsidRPr="00BB6AFA" w:rsidRDefault="00EA32C5" w:rsidP="00B11B0D">
            <w:pPr>
              <w:autoSpaceDE/>
              <w:autoSpaceDN/>
              <w:rPr>
                <w:sz w:val="20"/>
                <w:szCs w:val="20"/>
              </w:rPr>
            </w:pPr>
            <w:r w:rsidRPr="00BB6AFA">
              <w:rPr>
                <w:sz w:val="20"/>
                <w:szCs w:val="20"/>
              </w:rPr>
              <w:t>Велико Търново</w:t>
            </w:r>
          </w:p>
        </w:tc>
        <w:tc>
          <w:tcPr>
            <w:tcW w:w="1246" w:type="dxa"/>
            <w:shd w:val="clear" w:color="auto" w:fill="auto"/>
            <w:vAlign w:val="center"/>
            <w:hideMark/>
          </w:tcPr>
          <w:p w14:paraId="0093041C" w14:textId="77777777" w:rsidR="00EA32C5" w:rsidRPr="00BB6AFA" w:rsidRDefault="00EA32C5" w:rsidP="00B11B0D">
            <w:pPr>
              <w:autoSpaceDE/>
              <w:autoSpaceDN/>
              <w:rPr>
                <w:sz w:val="20"/>
                <w:szCs w:val="20"/>
              </w:rPr>
            </w:pPr>
            <w:r w:rsidRPr="00BB6AFA">
              <w:rPr>
                <w:sz w:val="20"/>
                <w:szCs w:val="20"/>
              </w:rPr>
              <w:t>Павликени</w:t>
            </w:r>
            <w:r w:rsidR="000373AD" w:rsidRPr="00BB6AFA">
              <w:rPr>
                <w:sz w:val="20"/>
                <w:szCs w:val="20"/>
              </w:rPr>
              <w:t xml:space="preserve"> </w:t>
            </w:r>
            <w:r w:rsidRPr="00BB6AFA">
              <w:rPr>
                <w:sz w:val="20"/>
                <w:szCs w:val="20"/>
              </w:rPr>
              <w:t>Велико Търново</w:t>
            </w:r>
          </w:p>
        </w:tc>
        <w:tc>
          <w:tcPr>
            <w:tcW w:w="1047" w:type="dxa"/>
            <w:shd w:val="clear" w:color="auto" w:fill="auto"/>
            <w:vAlign w:val="center"/>
            <w:hideMark/>
          </w:tcPr>
          <w:p w14:paraId="23114711" w14:textId="77777777" w:rsidR="00EA32C5" w:rsidRPr="00BB6AFA" w:rsidRDefault="00EA32C5" w:rsidP="00B11B0D">
            <w:pPr>
              <w:autoSpaceDE/>
              <w:autoSpaceDN/>
              <w:rPr>
                <w:sz w:val="20"/>
                <w:szCs w:val="20"/>
              </w:rPr>
            </w:pPr>
            <w:r w:rsidRPr="00BB6AFA">
              <w:rPr>
                <w:sz w:val="20"/>
                <w:szCs w:val="20"/>
              </w:rPr>
              <w:t>с. Емен</w:t>
            </w:r>
            <w:r w:rsidR="000373AD" w:rsidRPr="00BB6AFA">
              <w:rPr>
                <w:sz w:val="20"/>
                <w:szCs w:val="20"/>
              </w:rPr>
              <w:t xml:space="preserve"> </w:t>
            </w:r>
            <w:r w:rsidRPr="00BB6AFA">
              <w:rPr>
                <w:sz w:val="20"/>
                <w:szCs w:val="20"/>
              </w:rPr>
              <w:t>с. Михалци</w:t>
            </w:r>
          </w:p>
        </w:tc>
        <w:tc>
          <w:tcPr>
            <w:tcW w:w="3667" w:type="dxa"/>
            <w:shd w:val="clear" w:color="auto" w:fill="auto"/>
            <w:noWrap/>
            <w:vAlign w:val="center"/>
            <w:hideMark/>
          </w:tcPr>
          <w:p w14:paraId="68E0270C" w14:textId="77777777" w:rsidR="00EA32C5" w:rsidRPr="00BB6AFA" w:rsidRDefault="00EA32C5" w:rsidP="008010D3">
            <w:pPr>
              <w:autoSpaceDE/>
              <w:autoSpaceDN/>
              <w:rPr>
                <w:sz w:val="20"/>
                <w:szCs w:val="20"/>
              </w:rPr>
            </w:pPr>
            <w:r w:rsidRPr="00BB6AFA">
              <w:rPr>
                <w:sz w:val="20"/>
                <w:szCs w:val="20"/>
              </w:rPr>
              <w:t>Пещера и пролом на р. Негованка</w:t>
            </w:r>
          </w:p>
        </w:tc>
      </w:tr>
      <w:tr w:rsidR="00EA32C5" w:rsidRPr="00BB6AFA" w14:paraId="34BCDFDF" w14:textId="77777777" w:rsidTr="00E67C90">
        <w:trPr>
          <w:trHeight w:val="1530"/>
        </w:trPr>
        <w:tc>
          <w:tcPr>
            <w:tcW w:w="715" w:type="dxa"/>
            <w:shd w:val="clear" w:color="auto" w:fill="auto"/>
            <w:vAlign w:val="center"/>
            <w:hideMark/>
          </w:tcPr>
          <w:p w14:paraId="0F2B35BF" w14:textId="77777777" w:rsidR="00EA32C5" w:rsidRPr="00BB6AFA" w:rsidRDefault="00EA32C5" w:rsidP="00B11B0D">
            <w:pPr>
              <w:autoSpaceDE/>
              <w:autoSpaceDN/>
              <w:jc w:val="center"/>
              <w:rPr>
                <w:b/>
                <w:bCs/>
                <w:sz w:val="20"/>
                <w:szCs w:val="20"/>
              </w:rPr>
            </w:pPr>
            <w:r w:rsidRPr="00BB6AFA">
              <w:rPr>
                <w:b/>
                <w:bCs/>
                <w:sz w:val="20"/>
                <w:szCs w:val="20"/>
              </w:rPr>
              <w:t>403</w:t>
            </w:r>
          </w:p>
        </w:tc>
        <w:tc>
          <w:tcPr>
            <w:tcW w:w="567" w:type="dxa"/>
            <w:shd w:val="clear" w:color="auto" w:fill="auto"/>
            <w:noWrap/>
            <w:vAlign w:val="center"/>
            <w:hideMark/>
          </w:tcPr>
          <w:p w14:paraId="07B993DE"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756A56F4" w14:textId="77777777" w:rsidR="00EA32C5" w:rsidRPr="00BB6AFA" w:rsidRDefault="00EA32C5" w:rsidP="00B11B0D">
            <w:pPr>
              <w:autoSpaceDE/>
              <w:autoSpaceDN/>
              <w:jc w:val="center"/>
              <w:rPr>
                <w:b/>
                <w:bCs/>
                <w:sz w:val="20"/>
                <w:szCs w:val="20"/>
              </w:rPr>
            </w:pPr>
            <w:r w:rsidRPr="00BB6AFA">
              <w:rPr>
                <w:b/>
                <w:bCs/>
                <w:sz w:val="20"/>
                <w:szCs w:val="20"/>
              </w:rPr>
              <w:t>ГНЕЗДОВО НАХОДИЩЕ</w:t>
            </w:r>
            <w:r w:rsidR="000373AD" w:rsidRPr="00BB6AFA">
              <w:rPr>
                <w:b/>
                <w:bCs/>
                <w:sz w:val="20"/>
                <w:szCs w:val="20"/>
              </w:rPr>
              <w:t xml:space="preserve"> </w:t>
            </w:r>
            <w:r w:rsidRPr="00BB6AFA">
              <w:rPr>
                <w:b/>
                <w:bCs/>
                <w:sz w:val="20"/>
                <w:szCs w:val="20"/>
              </w:rPr>
              <w:t>НА РЕДКИ</w:t>
            </w:r>
            <w:r w:rsidR="000373AD" w:rsidRPr="00BB6AFA">
              <w:rPr>
                <w:b/>
                <w:bCs/>
                <w:sz w:val="20"/>
                <w:szCs w:val="20"/>
              </w:rPr>
              <w:t xml:space="preserve"> </w:t>
            </w:r>
            <w:r w:rsidRPr="00BB6AFA">
              <w:rPr>
                <w:b/>
                <w:bCs/>
                <w:sz w:val="20"/>
                <w:szCs w:val="20"/>
              </w:rPr>
              <w:t>ЗАСТРАШЕНИ ДНЕВНИ ГРАБЛИВИ ПТИЦИ</w:t>
            </w:r>
          </w:p>
        </w:tc>
        <w:tc>
          <w:tcPr>
            <w:tcW w:w="948" w:type="dxa"/>
            <w:shd w:val="clear" w:color="auto" w:fill="auto"/>
            <w:noWrap/>
            <w:vAlign w:val="bottom"/>
            <w:hideMark/>
          </w:tcPr>
          <w:p w14:paraId="0B96CE66"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3378C6FE"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3B76D0FF" w14:textId="77777777" w:rsidR="00EA32C5" w:rsidRPr="00BB6AFA" w:rsidRDefault="00EA32C5" w:rsidP="00B11B0D">
            <w:pPr>
              <w:autoSpaceDE/>
              <w:autoSpaceDN/>
              <w:jc w:val="center"/>
              <w:rPr>
                <w:sz w:val="20"/>
                <w:szCs w:val="20"/>
              </w:rPr>
            </w:pPr>
            <w:r w:rsidRPr="00BB6AFA">
              <w:rPr>
                <w:sz w:val="20"/>
                <w:szCs w:val="20"/>
              </w:rPr>
              <w:t>17</w:t>
            </w:r>
          </w:p>
        </w:tc>
        <w:tc>
          <w:tcPr>
            <w:tcW w:w="801" w:type="dxa"/>
            <w:shd w:val="clear" w:color="auto" w:fill="auto"/>
            <w:vAlign w:val="center"/>
            <w:hideMark/>
          </w:tcPr>
          <w:p w14:paraId="583C8E7E" w14:textId="77777777" w:rsidR="00EA32C5" w:rsidRPr="00BB6AFA" w:rsidRDefault="00EA32C5" w:rsidP="00B11B0D">
            <w:pPr>
              <w:autoSpaceDE/>
              <w:autoSpaceDN/>
              <w:jc w:val="center"/>
              <w:rPr>
                <w:sz w:val="20"/>
                <w:szCs w:val="20"/>
              </w:rPr>
            </w:pPr>
            <w:r w:rsidRPr="00BB6AFA">
              <w:rPr>
                <w:sz w:val="20"/>
                <w:szCs w:val="20"/>
              </w:rPr>
              <w:t>08.01.1981 г.</w:t>
            </w:r>
          </w:p>
        </w:tc>
        <w:tc>
          <w:tcPr>
            <w:tcW w:w="765" w:type="dxa"/>
            <w:shd w:val="clear" w:color="auto" w:fill="auto"/>
            <w:noWrap/>
            <w:vAlign w:val="center"/>
            <w:hideMark/>
          </w:tcPr>
          <w:p w14:paraId="26335908" w14:textId="77777777" w:rsidR="00EA32C5" w:rsidRPr="00BB6AFA" w:rsidRDefault="00EA32C5" w:rsidP="00B11B0D">
            <w:pPr>
              <w:autoSpaceDE/>
              <w:autoSpaceDN/>
              <w:jc w:val="center"/>
              <w:rPr>
                <w:sz w:val="20"/>
                <w:szCs w:val="20"/>
              </w:rPr>
            </w:pPr>
            <w:r w:rsidRPr="00BB6AFA">
              <w:rPr>
                <w:sz w:val="20"/>
                <w:szCs w:val="20"/>
              </w:rPr>
              <w:t>17/1981</w:t>
            </w:r>
          </w:p>
        </w:tc>
        <w:tc>
          <w:tcPr>
            <w:tcW w:w="911" w:type="dxa"/>
            <w:shd w:val="clear" w:color="auto" w:fill="auto"/>
            <w:noWrap/>
            <w:vAlign w:val="center"/>
            <w:hideMark/>
          </w:tcPr>
          <w:p w14:paraId="1AEB58E8" w14:textId="77777777" w:rsidR="00EA32C5" w:rsidRPr="00BB6AFA" w:rsidRDefault="00EA32C5" w:rsidP="00B11B0D">
            <w:pPr>
              <w:autoSpaceDE/>
              <w:autoSpaceDN/>
              <w:jc w:val="center"/>
              <w:rPr>
                <w:sz w:val="20"/>
                <w:szCs w:val="20"/>
              </w:rPr>
            </w:pPr>
            <w:r w:rsidRPr="00BB6AFA">
              <w:rPr>
                <w:sz w:val="20"/>
                <w:szCs w:val="20"/>
              </w:rPr>
              <w:t>78,9</w:t>
            </w:r>
          </w:p>
        </w:tc>
        <w:tc>
          <w:tcPr>
            <w:tcW w:w="1045" w:type="dxa"/>
            <w:shd w:val="clear" w:color="auto" w:fill="auto"/>
            <w:vAlign w:val="center"/>
            <w:hideMark/>
          </w:tcPr>
          <w:p w14:paraId="51BE7D51" w14:textId="77777777" w:rsidR="00EA32C5" w:rsidRPr="00BB6AFA" w:rsidRDefault="00EA32C5" w:rsidP="00B11B0D">
            <w:pPr>
              <w:autoSpaceDE/>
              <w:autoSpaceDN/>
              <w:rPr>
                <w:sz w:val="20"/>
                <w:szCs w:val="20"/>
              </w:rPr>
            </w:pPr>
            <w:r w:rsidRPr="00BB6AFA">
              <w:rPr>
                <w:sz w:val="20"/>
                <w:szCs w:val="20"/>
              </w:rPr>
              <w:t>Хасково</w:t>
            </w:r>
          </w:p>
        </w:tc>
        <w:tc>
          <w:tcPr>
            <w:tcW w:w="1246" w:type="dxa"/>
            <w:shd w:val="clear" w:color="auto" w:fill="auto"/>
            <w:vAlign w:val="center"/>
            <w:hideMark/>
          </w:tcPr>
          <w:p w14:paraId="13DA7FBE" w14:textId="77777777" w:rsidR="00EA32C5" w:rsidRPr="00BB6AFA" w:rsidRDefault="00EA32C5" w:rsidP="00B11B0D">
            <w:pPr>
              <w:autoSpaceDE/>
              <w:autoSpaceDN/>
              <w:rPr>
                <w:sz w:val="20"/>
                <w:szCs w:val="20"/>
              </w:rPr>
            </w:pPr>
            <w:r w:rsidRPr="00BB6AFA">
              <w:rPr>
                <w:sz w:val="20"/>
                <w:szCs w:val="20"/>
              </w:rPr>
              <w:t>Маджарово</w:t>
            </w:r>
          </w:p>
        </w:tc>
        <w:tc>
          <w:tcPr>
            <w:tcW w:w="1047" w:type="dxa"/>
            <w:shd w:val="clear" w:color="auto" w:fill="auto"/>
            <w:vAlign w:val="center"/>
            <w:hideMark/>
          </w:tcPr>
          <w:p w14:paraId="40636468" w14:textId="77777777" w:rsidR="00EA32C5" w:rsidRPr="00BB6AFA" w:rsidRDefault="00EA32C5" w:rsidP="00B11B0D">
            <w:pPr>
              <w:autoSpaceDE/>
              <w:autoSpaceDN/>
              <w:rPr>
                <w:sz w:val="20"/>
                <w:szCs w:val="20"/>
              </w:rPr>
            </w:pPr>
            <w:r w:rsidRPr="00BB6AFA">
              <w:rPr>
                <w:sz w:val="20"/>
                <w:szCs w:val="20"/>
              </w:rPr>
              <w:t>с. Горно поле,</w:t>
            </w:r>
            <w:r w:rsidR="000373AD" w:rsidRPr="00BB6AFA">
              <w:rPr>
                <w:sz w:val="20"/>
                <w:szCs w:val="20"/>
              </w:rPr>
              <w:t xml:space="preserve"> </w:t>
            </w:r>
            <w:r w:rsidRPr="00BB6AFA">
              <w:rPr>
                <w:sz w:val="20"/>
                <w:szCs w:val="20"/>
              </w:rPr>
              <w:t>м.</w:t>
            </w:r>
            <w:r w:rsidR="004E6166" w:rsidRPr="00BB6AFA">
              <w:rPr>
                <w:sz w:val="20"/>
                <w:szCs w:val="20"/>
              </w:rPr>
              <w:t xml:space="preserve"> </w:t>
            </w:r>
            <w:r w:rsidRPr="00BB6AFA">
              <w:rPr>
                <w:sz w:val="20"/>
                <w:szCs w:val="20"/>
              </w:rPr>
              <w:t>Кован Кая</w:t>
            </w:r>
          </w:p>
        </w:tc>
        <w:tc>
          <w:tcPr>
            <w:tcW w:w="3667" w:type="dxa"/>
            <w:shd w:val="clear" w:color="auto" w:fill="auto"/>
            <w:noWrap/>
            <w:vAlign w:val="center"/>
            <w:hideMark/>
          </w:tcPr>
          <w:p w14:paraId="400FAF17" w14:textId="77777777" w:rsidR="00EA32C5" w:rsidRPr="00BB6AFA" w:rsidRDefault="00EA32C5" w:rsidP="008010D3">
            <w:pPr>
              <w:autoSpaceDE/>
              <w:autoSpaceDN/>
              <w:rPr>
                <w:sz w:val="20"/>
                <w:szCs w:val="20"/>
              </w:rPr>
            </w:pPr>
            <w:r w:rsidRPr="00BB6AFA">
              <w:rPr>
                <w:sz w:val="20"/>
                <w:szCs w:val="20"/>
              </w:rPr>
              <w:t>Гнездово находище на редки и застрашени</w:t>
            </w:r>
            <w:r w:rsidR="000373AD" w:rsidRPr="00BB6AFA">
              <w:rPr>
                <w:sz w:val="20"/>
                <w:szCs w:val="20"/>
              </w:rPr>
              <w:t xml:space="preserve"> </w:t>
            </w:r>
            <w:r w:rsidRPr="00BB6AFA">
              <w:rPr>
                <w:sz w:val="20"/>
                <w:szCs w:val="20"/>
              </w:rPr>
              <w:t>дневни грбливи птици</w:t>
            </w:r>
          </w:p>
        </w:tc>
      </w:tr>
      <w:tr w:rsidR="00EA32C5" w:rsidRPr="00BB6AFA" w14:paraId="264A35DF" w14:textId="77777777" w:rsidTr="00E67C90">
        <w:trPr>
          <w:trHeight w:val="765"/>
        </w:trPr>
        <w:tc>
          <w:tcPr>
            <w:tcW w:w="715" w:type="dxa"/>
            <w:shd w:val="clear" w:color="auto" w:fill="auto"/>
            <w:noWrap/>
            <w:vAlign w:val="center"/>
            <w:hideMark/>
          </w:tcPr>
          <w:p w14:paraId="4CE531AC" w14:textId="77777777" w:rsidR="00EA32C5" w:rsidRPr="00BB6AFA" w:rsidRDefault="00EA32C5" w:rsidP="00B11B0D">
            <w:pPr>
              <w:autoSpaceDE/>
              <w:autoSpaceDN/>
              <w:jc w:val="center"/>
              <w:rPr>
                <w:b/>
                <w:bCs/>
                <w:sz w:val="20"/>
                <w:szCs w:val="20"/>
              </w:rPr>
            </w:pPr>
            <w:r w:rsidRPr="00BB6AFA">
              <w:rPr>
                <w:b/>
                <w:bCs/>
                <w:sz w:val="20"/>
                <w:szCs w:val="20"/>
              </w:rPr>
              <w:t>429</w:t>
            </w:r>
          </w:p>
        </w:tc>
        <w:tc>
          <w:tcPr>
            <w:tcW w:w="567" w:type="dxa"/>
            <w:shd w:val="clear" w:color="auto" w:fill="auto"/>
            <w:noWrap/>
            <w:vAlign w:val="center"/>
            <w:hideMark/>
          </w:tcPr>
          <w:p w14:paraId="0FAF6E27"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58217967" w14:textId="77777777" w:rsidR="00EA32C5" w:rsidRPr="00BB6AFA" w:rsidRDefault="00EA32C5" w:rsidP="00B11B0D">
            <w:pPr>
              <w:autoSpaceDE/>
              <w:autoSpaceDN/>
              <w:jc w:val="center"/>
              <w:rPr>
                <w:b/>
                <w:bCs/>
                <w:sz w:val="20"/>
                <w:szCs w:val="20"/>
              </w:rPr>
            </w:pPr>
            <w:r w:rsidRPr="00BB6AFA">
              <w:rPr>
                <w:b/>
                <w:bCs/>
                <w:sz w:val="20"/>
                <w:szCs w:val="20"/>
              </w:rPr>
              <w:t>АРБОРЕТУМА</w:t>
            </w:r>
          </w:p>
        </w:tc>
        <w:tc>
          <w:tcPr>
            <w:tcW w:w="948" w:type="dxa"/>
            <w:shd w:val="clear" w:color="auto" w:fill="auto"/>
            <w:noWrap/>
            <w:vAlign w:val="bottom"/>
            <w:hideMark/>
          </w:tcPr>
          <w:p w14:paraId="173B36D8" w14:textId="77777777" w:rsidR="00EA32C5" w:rsidRPr="00BB6AFA" w:rsidRDefault="00EA32C5" w:rsidP="00B11B0D">
            <w:pPr>
              <w:autoSpaceDE/>
              <w:autoSpaceDN/>
              <w:rPr>
                <w:sz w:val="20"/>
                <w:szCs w:val="20"/>
              </w:rPr>
            </w:pPr>
            <w:r w:rsidRPr="00BB6AFA">
              <w:rPr>
                <w:sz w:val="20"/>
                <w:szCs w:val="20"/>
              </w:rPr>
              <w:t>присъства/л</w:t>
            </w:r>
          </w:p>
        </w:tc>
        <w:tc>
          <w:tcPr>
            <w:tcW w:w="1000" w:type="dxa"/>
            <w:shd w:val="clear" w:color="auto" w:fill="auto"/>
            <w:vAlign w:val="center"/>
          </w:tcPr>
          <w:p w14:paraId="55B3A873"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8523584" w14:textId="77777777" w:rsidR="00EA32C5" w:rsidRPr="00BB6AFA" w:rsidRDefault="00EA32C5" w:rsidP="00B11B0D">
            <w:pPr>
              <w:autoSpaceDE/>
              <w:autoSpaceDN/>
              <w:jc w:val="center"/>
              <w:rPr>
                <w:sz w:val="20"/>
                <w:szCs w:val="20"/>
              </w:rPr>
            </w:pPr>
            <w:r w:rsidRPr="00BB6AFA">
              <w:rPr>
                <w:sz w:val="20"/>
                <w:szCs w:val="20"/>
              </w:rPr>
              <w:t>581</w:t>
            </w:r>
          </w:p>
        </w:tc>
        <w:tc>
          <w:tcPr>
            <w:tcW w:w="801" w:type="dxa"/>
            <w:shd w:val="clear" w:color="auto" w:fill="auto"/>
            <w:noWrap/>
            <w:vAlign w:val="center"/>
            <w:hideMark/>
          </w:tcPr>
          <w:p w14:paraId="34DBFED1" w14:textId="77777777" w:rsidR="00EA32C5" w:rsidRPr="00BB6AFA" w:rsidRDefault="00EA32C5" w:rsidP="00B11B0D">
            <w:pPr>
              <w:autoSpaceDE/>
              <w:autoSpaceDN/>
              <w:jc w:val="center"/>
              <w:rPr>
                <w:sz w:val="20"/>
                <w:szCs w:val="20"/>
              </w:rPr>
            </w:pPr>
            <w:r w:rsidRPr="00BB6AFA">
              <w:rPr>
                <w:sz w:val="20"/>
                <w:szCs w:val="20"/>
              </w:rPr>
              <w:t>26.09.1981 г.</w:t>
            </w:r>
          </w:p>
        </w:tc>
        <w:tc>
          <w:tcPr>
            <w:tcW w:w="765" w:type="dxa"/>
            <w:shd w:val="clear" w:color="auto" w:fill="auto"/>
            <w:noWrap/>
            <w:vAlign w:val="center"/>
            <w:hideMark/>
          </w:tcPr>
          <w:p w14:paraId="76CB670C" w14:textId="77777777" w:rsidR="00EA32C5" w:rsidRPr="00BB6AFA" w:rsidRDefault="00EA32C5" w:rsidP="00B11B0D">
            <w:pPr>
              <w:autoSpaceDE/>
              <w:autoSpaceDN/>
              <w:jc w:val="center"/>
              <w:rPr>
                <w:sz w:val="20"/>
                <w:szCs w:val="20"/>
              </w:rPr>
            </w:pPr>
            <w:r w:rsidRPr="00BB6AFA">
              <w:rPr>
                <w:sz w:val="20"/>
                <w:szCs w:val="20"/>
              </w:rPr>
              <w:t>83/1981</w:t>
            </w:r>
          </w:p>
        </w:tc>
        <w:tc>
          <w:tcPr>
            <w:tcW w:w="911" w:type="dxa"/>
            <w:shd w:val="clear" w:color="auto" w:fill="auto"/>
            <w:noWrap/>
            <w:vAlign w:val="center"/>
            <w:hideMark/>
          </w:tcPr>
          <w:p w14:paraId="743D305E" w14:textId="77777777" w:rsidR="00EA32C5" w:rsidRPr="00BB6AFA" w:rsidRDefault="00EA32C5" w:rsidP="00B11B0D">
            <w:pPr>
              <w:autoSpaceDE/>
              <w:autoSpaceDN/>
              <w:jc w:val="center"/>
              <w:rPr>
                <w:sz w:val="20"/>
                <w:szCs w:val="20"/>
              </w:rPr>
            </w:pPr>
            <w:r w:rsidRPr="00BB6AFA">
              <w:rPr>
                <w:sz w:val="20"/>
                <w:szCs w:val="20"/>
              </w:rPr>
              <w:t>3,8</w:t>
            </w:r>
          </w:p>
        </w:tc>
        <w:tc>
          <w:tcPr>
            <w:tcW w:w="1045" w:type="dxa"/>
            <w:shd w:val="clear" w:color="auto" w:fill="auto"/>
            <w:noWrap/>
            <w:vAlign w:val="center"/>
            <w:hideMark/>
          </w:tcPr>
          <w:p w14:paraId="6A756D79" w14:textId="77777777" w:rsidR="00EA32C5" w:rsidRPr="00BB6AFA" w:rsidRDefault="00EA32C5" w:rsidP="00B11B0D">
            <w:pPr>
              <w:autoSpaceDE/>
              <w:autoSpaceDN/>
              <w:rPr>
                <w:sz w:val="20"/>
                <w:szCs w:val="20"/>
              </w:rPr>
            </w:pPr>
            <w:r w:rsidRPr="00BB6AFA">
              <w:rPr>
                <w:sz w:val="20"/>
                <w:szCs w:val="20"/>
              </w:rPr>
              <w:t>Добрич</w:t>
            </w:r>
          </w:p>
        </w:tc>
        <w:tc>
          <w:tcPr>
            <w:tcW w:w="1246" w:type="dxa"/>
            <w:shd w:val="clear" w:color="auto" w:fill="auto"/>
            <w:noWrap/>
            <w:vAlign w:val="center"/>
            <w:hideMark/>
          </w:tcPr>
          <w:p w14:paraId="35F5A761" w14:textId="77777777" w:rsidR="00EA32C5" w:rsidRPr="00BB6AFA" w:rsidRDefault="00EA32C5" w:rsidP="00B11B0D">
            <w:pPr>
              <w:autoSpaceDE/>
              <w:autoSpaceDN/>
              <w:rPr>
                <w:sz w:val="20"/>
                <w:szCs w:val="20"/>
              </w:rPr>
            </w:pPr>
            <w:r w:rsidRPr="00BB6AFA">
              <w:rPr>
                <w:sz w:val="20"/>
                <w:szCs w:val="20"/>
              </w:rPr>
              <w:t>Генерал Тошево</w:t>
            </w:r>
          </w:p>
        </w:tc>
        <w:tc>
          <w:tcPr>
            <w:tcW w:w="1047" w:type="dxa"/>
            <w:shd w:val="clear" w:color="auto" w:fill="auto"/>
            <w:noWrap/>
            <w:vAlign w:val="center"/>
            <w:hideMark/>
          </w:tcPr>
          <w:p w14:paraId="2C2307B6" w14:textId="77777777" w:rsidR="00EA32C5" w:rsidRPr="00BB6AFA" w:rsidRDefault="00EA32C5" w:rsidP="00B11B0D">
            <w:pPr>
              <w:autoSpaceDE/>
              <w:autoSpaceDN/>
              <w:rPr>
                <w:sz w:val="20"/>
                <w:szCs w:val="20"/>
              </w:rPr>
            </w:pPr>
            <w:r w:rsidRPr="00BB6AFA">
              <w:rPr>
                <w:sz w:val="20"/>
                <w:szCs w:val="20"/>
              </w:rPr>
              <w:t>гр. Генерал Тошево</w:t>
            </w:r>
          </w:p>
        </w:tc>
        <w:tc>
          <w:tcPr>
            <w:tcW w:w="3667" w:type="dxa"/>
            <w:shd w:val="clear" w:color="auto" w:fill="auto"/>
            <w:noWrap/>
            <w:vAlign w:val="center"/>
            <w:hideMark/>
          </w:tcPr>
          <w:p w14:paraId="56EB91EE" w14:textId="77777777" w:rsidR="00EA32C5" w:rsidRPr="00BB6AFA" w:rsidRDefault="00EA32C5" w:rsidP="008010D3">
            <w:pPr>
              <w:autoSpaceDE/>
              <w:autoSpaceDN/>
              <w:rPr>
                <w:sz w:val="20"/>
                <w:szCs w:val="20"/>
              </w:rPr>
            </w:pPr>
            <w:r w:rsidRPr="00BB6AFA">
              <w:rPr>
                <w:sz w:val="20"/>
                <w:szCs w:val="20"/>
              </w:rPr>
              <w:t>Запазване на редки местни и неместни дървесни видове</w:t>
            </w:r>
          </w:p>
        </w:tc>
      </w:tr>
      <w:tr w:rsidR="00EA32C5" w:rsidRPr="00BB6AFA" w14:paraId="179DFB28" w14:textId="77777777" w:rsidTr="00E67C90">
        <w:trPr>
          <w:trHeight w:val="510"/>
        </w:trPr>
        <w:tc>
          <w:tcPr>
            <w:tcW w:w="715" w:type="dxa"/>
            <w:shd w:val="clear" w:color="auto" w:fill="auto"/>
            <w:noWrap/>
            <w:vAlign w:val="center"/>
            <w:hideMark/>
          </w:tcPr>
          <w:p w14:paraId="080180C2" w14:textId="77777777" w:rsidR="00EA32C5" w:rsidRPr="00BB6AFA" w:rsidRDefault="00EA32C5" w:rsidP="00B11B0D">
            <w:pPr>
              <w:autoSpaceDE/>
              <w:autoSpaceDN/>
              <w:jc w:val="center"/>
              <w:rPr>
                <w:b/>
                <w:bCs/>
                <w:sz w:val="20"/>
                <w:szCs w:val="20"/>
              </w:rPr>
            </w:pPr>
            <w:r w:rsidRPr="00BB6AFA">
              <w:rPr>
                <w:b/>
                <w:bCs/>
                <w:sz w:val="20"/>
                <w:szCs w:val="20"/>
              </w:rPr>
              <w:t>436</w:t>
            </w:r>
          </w:p>
        </w:tc>
        <w:tc>
          <w:tcPr>
            <w:tcW w:w="567" w:type="dxa"/>
            <w:shd w:val="clear" w:color="auto" w:fill="auto"/>
            <w:noWrap/>
            <w:vAlign w:val="center"/>
            <w:hideMark/>
          </w:tcPr>
          <w:p w14:paraId="3CB556A9"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13CA767A" w14:textId="77777777" w:rsidR="00EA32C5" w:rsidRPr="00BB6AFA" w:rsidRDefault="00EA32C5" w:rsidP="00B11B0D">
            <w:pPr>
              <w:autoSpaceDE/>
              <w:autoSpaceDN/>
              <w:jc w:val="center"/>
              <w:rPr>
                <w:b/>
                <w:bCs/>
                <w:sz w:val="20"/>
                <w:szCs w:val="20"/>
              </w:rPr>
            </w:pPr>
            <w:r w:rsidRPr="00BB6AFA">
              <w:rPr>
                <w:b/>
                <w:bCs/>
                <w:sz w:val="20"/>
                <w:szCs w:val="20"/>
              </w:rPr>
              <w:t>ВОДОПАД КОТЛИТЕ</w:t>
            </w:r>
            <w:r w:rsidR="000373AD" w:rsidRPr="00BB6AFA">
              <w:rPr>
                <w:b/>
                <w:bCs/>
                <w:sz w:val="20"/>
                <w:szCs w:val="20"/>
              </w:rPr>
              <w:t xml:space="preserve"> </w:t>
            </w:r>
          </w:p>
        </w:tc>
        <w:tc>
          <w:tcPr>
            <w:tcW w:w="948" w:type="dxa"/>
            <w:shd w:val="clear" w:color="auto" w:fill="auto"/>
            <w:noWrap/>
            <w:vAlign w:val="bottom"/>
            <w:hideMark/>
          </w:tcPr>
          <w:p w14:paraId="592FDB12"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noWrap/>
            <w:vAlign w:val="center"/>
          </w:tcPr>
          <w:p w14:paraId="1BF41696"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7E13322F" w14:textId="77777777" w:rsidR="00EA32C5" w:rsidRPr="00BB6AFA" w:rsidRDefault="00EA32C5" w:rsidP="00B11B0D">
            <w:pPr>
              <w:autoSpaceDE/>
              <w:autoSpaceDN/>
              <w:jc w:val="center"/>
              <w:rPr>
                <w:sz w:val="20"/>
                <w:szCs w:val="20"/>
              </w:rPr>
            </w:pPr>
            <w:r w:rsidRPr="00BB6AFA">
              <w:rPr>
                <w:sz w:val="20"/>
                <w:szCs w:val="20"/>
              </w:rPr>
              <w:t>1141</w:t>
            </w:r>
          </w:p>
        </w:tc>
        <w:tc>
          <w:tcPr>
            <w:tcW w:w="801" w:type="dxa"/>
            <w:shd w:val="clear" w:color="auto" w:fill="auto"/>
            <w:noWrap/>
            <w:vAlign w:val="center"/>
            <w:hideMark/>
          </w:tcPr>
          <w:p w14:paraId="41793008" w14:textId="77777777" w:rsidR="00EA32C5" w:rsidRPr="00BB6AFA" w:rsidRDefault="00EA32C5" w:rsidP="00B11B0D">
            <w:pPr>
              <w:autoSpaceDE/>
              <w:autoSpaceDN/>
              <w:jc w:val="center"/>
              <w:rPr>
                <w:sz w:val="20"/>
                <w:szCs w:val="20"/>
              </w:rPr>
            </w:pPr>
            <w:r w:rsidRPr="00BB6AFA">
              <w:rPr>
                <w:sz w:val="20"/>
                <w:szCs w:val="20"/>
              </w:rPr>
              <w:t>15.12.1981 г.</w:t>
            </w:r>
          </w:p>
        </w:tc>
        <w:tc>
          <w:tcPr>
            <w:tcW w:w="765" w:type="dxa"/>
            <w:shd w:val="clear" w:color="auto" w:fill="auto"/>
            <w:noWrap/>
            <w:vAlign w:val="center"/>
            <w:hideMark/>
          </w:tcPr>
          <w:p w14:paraId="61347F97" w14:textId="77777777" w:rsidR="00EA32C5" w:rsidRPr="00BB6AFA" w:rsidRDefault="00EA32C5" w:rsidP="00B11B0D">
            <w:pPr>
              <w:autoSpaceDE/>
              <w:autoSpaceDN/>
              <w:jc w:val="center"/>
              <w:rPr>
                <w:sz w:val="20"/>
                <w:szCs w:val="20"/>
              </w:rPr>
            </w:pPr>
            <w:r w:rsidRPr="00BB6AFA">
              <w:rPr>
                <w:sz w:val="20"/>
                <w:szCs w:val="20"/>
              </w:rPr>
              <w:t>102/1981</w:t>
            </w:r>
          </w:p>
        </w:tc>
        <w:tc>
          <w:tcPr>
            <w:tcW w:w="911" w:type="dxa"/>
            <w:shd w:val="clear" w:color="auto" w:fill="auto"/>
            <w:noWrap/>
            <w:vAlign w:val="center"/>
            <w:hideMark/>
          </w:tcPr>
          <w:p w14:paraId="360FB825" w14:textId="77777777" w:rsidR="00EA32C5" w:rsidRPr="00BB6AFA" w:rsidRDefault="00EA32C5" w:rsidP="00B11B0D">
            <w:pPr>
              <w:autoSpaceDE/>
              <w:autoSpaceDN/>
              <w:jc w:val="center"/>
              <w:rPr>
                <w:sz w:val="20"/>
                <w:szCs w:val="20"/>
              </w:rPr>
            </w:pPr>
            <w:r w:rsidRPr="00BB6AFA">
              <w:rPr>
                <w:sz w:val="20"/>
                <w:szCs w:val="20"/>
              </w:rPr>
              <w:t>1</w:t>
            </w:r>
          </w:p>
        </w:tc>
        <w:tc>
          <w:tcPr>
            <w:tcW w:w="1045" w:type="dxa"/>
            <w:shd w:val="clear" w:color="auto" w:fill="auto"/>
            <w:vAlign w:val="center"/>
            <w:hideMark/>
          </w:tcPr>
          <w:p w14:paraId="141839B0" w14:textId="77777777" w:rsidR="00EA32C5" w:rsidRPr="00BB6AFA" w:rsidRDefault="00EA32C5" w:rsidP="00B11B0D">
            <w:pPr>
              <w:autoSpaceDE/>
              <w:autoSpaceDN/>
              <w:rPr>
                <w:sz w:val="20"/>
                <w:szCs w:val="20"/>
              </w:rPr>
            </w:pPr>
            <w:r w:rsidRPr="00BB6AFA">
              <w:rPr>
                <w:sz w:val="20"/>
                <w:szCs w:val="20"/>
              </w:rPr>
              <w:t>София</w:t>
            </w:r>
          </w:p>
        </w:tc>
        <w:tc>
          <w:tcPr>
            <w:tcW w:w="1246" w:type="dxa"/>
            <w:shd w:val="clear" w:color="auto" w:fill="auto"/>
            <w:vAlign w:val="center"/>
            <w:hideMark/>
          </w:tcPr>
          <w:p w14:paraId="0069CB0A" w14:textId="77777777" w:rsidR="00EA32C5" w:rsidRPr="00BB6AFA" w:rsidRDefault="00EA32C5" w:rsidP="00B11B0D">
            <w:pPr>
              <w:autoSpaceDE/>
              <w:autoSpaceDN/>
              <w:rPr>
                <w:sz w:val="20"/>
                <w:szCs w:val="20"/>
              </w:rPr>
            </w:pPr>
            <w:r w:rsidRPr="00BB6AFA">
              <w:rPr>
                <w:sz w:val="20"/>
                <w:szCs w:val="20"/>
              </w:rPr>
              <w:t>Годеч</w:t>
            </w:r>
          </w:p>
        </w:tc>
        <w:tc>
          <w:tcPr>
            <w:tcW w:w="1047" w:type="dxa"/>
            <w:shd w:val="clear" w:color="auto" w:fill="auto"/>
            <w:vAlign w:val="center"/>
            <w:hideMark/>
          </w:tcPr>
          <w:p w14:paraId="759EF7A6" w14:textId="77777777" w:rsidR="00EA32C5" w:rsidRPr="00BB6AFA" w:rsidRDefault="00EA32C5" w:rsidP="00B11B0D">
            <w:pPr>
              <w:autoSpaceDE/>
              <w:autoSpaceDN/>
              <w:rPr>
                <w:sz w:val="20"/>
                <w:szCs w:val="20"/>
              </w:rPr>
            </w:pPr>
            <w:r w:rsidRPr="00BB6AFA">
              <w:rPr>
                <w:sz w:val="20"/>
                <w:szCs w:val="20"/>
              </w:rPr>
              <w:t>с. Букоровци</w:t>
            </w:r>
            <w:r w:rsidRPr="00BB6AFA">
              <w:rPr>
                <w:sz w:val="20"/>
                <w:szCs w:val="20"/>
              </w:rPr>
              <w:br/>
              <w:t>с. Разбоище</w:t>
            </w:r>
          </w:p>
        </w:tc>
        <w:tc>
          <w:tcPr>
            <w:tcW w:w="3667" w:type="dxa"/>
            <w:shd w:val="clear" w:color="auto" w:fill="auto"/>
            <w:noWrap/>
            <w:vAlign w:val="center"/>
            <w:hideMark/>
          </w:tcPr>
          <w:p w14:paraId="6E8FA446" w14:textId="77777777" w:rsidR="00EA32C5" w:rsidRPr="00BB6AFA" w:rsidRDefault="00EA32C5" w:rsidP="008010D3">
            <w:pPr>
              <w:autoSpaceDE/>
              <w:autoSpaceDN/>
              <w:rPr>
                <w:sz w:val="20"/>
                <w:szCs w:val="20"/>
              </w:rPr>
            </w:pPr>
            <w:r w:rsidRPr="00BB6AFA">
              <w:rPr>
                <w:sz w:val="20"/>
                <w:szCs w:val="20"/>
              </w:rPr>
              <w:t>Водопад</w:t>
            </w:r>
          </w:p>
        </w:tc>
      </w:tr>
      <w:tr w:rsidR="00EA32C5" w:rsidRPr="00BB6AFA" w14:paraId="5AE15BE2" w14:textId="77777777" w:rsidTr="00E67C90">
        <w:trPr>
          <w:trHeight w:val="765"/>
        </w:trPr>
        <w:tc>
          <w:tcPr>
            <w:tcW w:w="715" w:type="dxa"/>
            <w:shd w:val="clear" w:color="auto" w:fill="auto"/>
            <w:noWrap/>
            <w:vAlign w:val="center"/>
            <w:hideMark/>
          </w:tcPr>
          <w:p w14:paraId="22B8EC66" w14:textId="77777777" w:rsidR="00EA32C5" w:rsidRPr="00BB6AFA" w:rsidRDefault="00EA32C5" w:rsidP="00B11B0D">
            <w:pPr>
              <w:autoSpaceDE/>
              <w:autoSpaceDN/>
              <w:jc w:val="center"/>
              <w:rPr>
                <w:b/>
                <w:bCs/>
                <w:sz w:val="20"/>
                <w:szCs w:val="20"/>
              </w:rPr>
            </w:pPr>
            <w:r w:rsidRPr="00BB6AFA">
              <w:rPr>
                <w:b/>
                <w:bCs/>
                <w:sz w:val="20"/>
                <w:szCs w:val="20"/>
              </w:rPr>
              <w:t>499</w:t>
            </w:r>
          </w:p>
        </w:tc>
        <w:tc>
          <w:tcPr>
            <w:tcW w:w="567" w:type="dxa"/>
            <w:shd w:val="clear" w:color="auto" w:fill="auto"/>
            <w:noWrap/>
            <w:vAlign w:val="center"/>
            <w:hideMark/>
          </w:tcPr>
          <w:p w14:paraId="2B51C7BE"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7B6890D2" w14:textId="77777777" w:rsidR="00EA32C5" w:rsidRPr="00BB6AFA" w:rsidRDefault="00EA32C5" w:rsidP="00B11B0D">
            <w:pPr>
              <w:autoSpaceDE/>
              <w:autoSpaceDN/>
              <w:jc w:val="center"/>
              <w:rPr>
                <w:b/>
                <w:bCs/>
                <w:sz w:val="20"/>
                <w:szCs w:val="20"/>
              </w:rPr>
            </w:pPr>
            <w:r w:rsidRPr="00BB6AFA">
              <w:rPr>
                <w:b/>
                <w:bCs/>
                <w:sz w:val="20"/>
                <w:szCs w:val="20"/>
              </w:rPr>
              <w:t>ТЕТРАЛИКА</w:t>
            </w:r>
          </w:p>
        </w:tc>
        <w:tc>
          <w:tcPr>
            <w:tcW w:w="948" w:type="dxa"/>
            <w:shd w:val="clear" w:color="auto" w:fill="auto"/>
            <w:noWrap/>
            <w:vAlign w:val="bottom"/>
            <w:hideMark/>
          </w:tcPr>
          <w:p w14:paraId="7588CF75" w14:textId="77777777" w:rsidR="00EA32C5" w:rsidRPr="00BB6AFA" w:rsidRDefault="00EA32C5" w:rsidP="00B11B0D">
            <w:pPr>
              <w:autoSpaceDE/>
              <w:autoSpaceDN/>
              <w:rPr>
                <w:sz w:val="20"/>
                <w:szCs w:val="20"/>
              </w:rPr>
            </w:pPr>
            <w:r w:rsidRPr="00BB6AFA">
              <w:rPr>
                <w:sz w:val="20"/>
                <w:szCs w:val="20"/>
              </w:rPr>
              <w:t>потенциално</w:t>
            </w:r>
          </w:p>
        </w:tc>
        <w:tc>
          <w:tcPr>
            <w:tcW w:w="1000" w:type="dxa"/>
            <w:shd w:val="clear" w:color="auto" w:fill="auto"/>
            <w:vAlign w:val="center"/>
          </w:tcPr>
          <w:p w14:paraId="1C8BAF6C"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35D575B6" w14:textId="77777777" w:rsidR="00EA32C5" w:rsidRPr="00BB6AFA" w:rsidRDefault="00EA32C5" w:rsidP="00B11B0D">
            <w:pPr>
              <w:autoSpaceDE/>
              <w:autoSpaceDN/>
              <w:jc w:val="center"/>
              <w:rPr>
                <w:sz w:val="20"/>
                <w:szCs w:val="20"/>
              </w:rPr>
            </w:pPr>
            <w:r w:rsidRPr="00BB6AFA">
              <w:rPr>
                <w:sz w:val="20"/>
                <w:szCs w:val="20"/>
              </w:rPr>
              <w:t>425</w:t>
            </w:r>
          </w:p>
        </w:tc>
        <w:tc>
          <w:tcPr>
            <w:tcW w:w="801" w:type="dxa"/>
            <w:shd w:val="clear" w:color="auto" w:fill="auto"/>
            <w:noWrap/>
            <w:vAlign w:val="center"/>
            <w:hideMark/>
          </w:tcPr>
          <w:p w14:paraId="591198CA" w14:textId="77777777" w:rsidR="00EA32C5" w:rsidRPr="00BB6AFA" w:rsidRDefault="00EA32C5" w:rsidP="00B11B0D">
            <w:pPr>
              <w:autoSpaceDE/>
              <w:autoSpaceDN/>
              <w:jc w:val="center"/>
              <w:rPr>
                <w:sz w:val="20"/>
                <w:szCs w:val="20"/>
              </w:rPr>
            </w:pPr>
            <w:r w:rsidRPr="00BB6AFA">
              <w:rPr>
                <w:sz w:val="20"/>
                <w:szCs w:val="20"/>
              </w:rPr>
              <w:t>18.05.1987 г.</w:t>
            </w:r>
          </w:p>
        </w:tc>
        <w:tc>
          <w:tcPr>
            <w:tcW w:w="765" w:type="dxa"/>
            <w:shd w:val="clear" w:color="auto" w:fill="auto"/>
            <w:noWrap/>
            <w:vAlign w:val="center"/>
            <w:hideMark/>
          </w:tcPr>
          <w:p w14:paraId="131F56C6" w14:textId="77777777" w:rsidR="00EA32C5" w:rsidRPr="00BB6AFA" w:rsidRDefault="00EA32C5" w:rsidP="00B11B0D">
            <w:pPr>
              <w:autoSpaceDE/>
              <w:autoSpaceDN/>
              <w:jc w:val="center"/>
              <w:rPr>
                <w:sz w:val="20"/>
                <w:szCs w:val="20"/>
              </w:rPr>
            </w:pPr>
            <w:r w:rsidRPr="00BB6AFA">
              <w:rPr>
                <w:sz w:val="20"/>
                <w:szCs w:val="20"/>
              </w:rPr>
              <w:t>45/1987</w:t>
            </w:r>
          </w:p>
        </w:tc>
        <w:tc>
          <w:tcPr>
            <w:tcW w:w="911" w:type="dxa"/>
            <w:shd w:val="clear" w:color="auto" w:fill="auto"/>
            <w:noWrap/>
            <w:vAlign w:val="center"/>
            <w:hideMark/>
          </w:tcPr>
          <w:p w14:paraId="3450B828" w14:textId="77777777" w:rsidR="00EA32C5" w:rsidRPr="00BB6AFA" w:rsidRDefault="00EA32C5" w:rsidP="00B11B0D">
            <w:pPr>
              <w:autoSpaceDE/>
              <w:autoSpaceDN/>
              <w:jc w:val="center"/>
              <w:rPr>
                <w:sz w:val="20"/>
                <w:szCs w:val="20"/>
              </w:rPr>
            </w:pPr>
            <w:r w:rsidRPr="00BB6AFA">
              <w:rPr>
                <w:sz w:val="20"/>
                <w:szCs w:val="20"/>
              </w:rPr>
              <w:t>16,5</w:t>
            </w:r>
          </w:p>
        </w:tc>
        <w:tc>
          <w:tcPr>
            <w:tcW w:w="1045" w:type="dxa"/>
            <w:shd w:val="clear" w:color="auto" w:fill="auto"/>
            <w:noWrap/>
            <w:vAlign w:val="center"/>
            <w:hideMark/>
          </w:tcPr>
          <w:p w14:paraId="17B5A249" w14:textId="77777777" w:rsidR="00EA32C5" w:rsidRPr="00BB6AFA" w:rsidRDefault="00EA32C5" w:rsidP="00B11B0D">
            <w:pPr>
              <w:autoSpaceDE/>
              <w:autoSpaceDN/>
              <w:rPr>
                <w:sz w:val="20"/>
                <w:szCs w:val="20"/>
              </w:rPr>
            </w:pPr>
            <w:r w:rsidRPr="00BB6AFA">
              <w:rPr>
                <w:sz w:val="20"/>
                <w:szCs w:val="20"/>
              </w:rPr>
              <w:t>Ямбол</w:t>
            </w:r>
          </w:p>
        </w:tc>
        <w:tc>
          <w:tcPr>
            <w:tcW w:w="1246" w:type="dxa"/>
            <w:shd w:val="clear" w:color="auto" w:fill="auto"/>
            <w:noWrap/>
            <w:vAlign w:val="center"/>
            <w:hideMark/>
          </w:tcPr>
          <w:p w14:paraId="2E1F9680" w14:textId="77777777" w:rsidR="00EA32C5" w:rsidRPr="00BB6AFA" w:rsidRDefault="00EA32C5" w:rsidP="00B11B0D">
            <w:pPr>
              <w:autoSpaceDE/>
              <w:autoSpaceDN/>
              <w:rPr>
                <w:sz w:val="20"/>
                <w:szCs w:val="20"/>
              </w:rPr>
            </w:pPr>
            <w:r w:rsidRPr="00BB6AFA">
              <w:rPr>
                <w:sz w:val="20"/>
                <w:szCs w:val="20"/>
              </w:rPr>
              <w:t>Тунджа</w:t>
            </w:r>
          </w:p>
        </w:tc>
        <w:tc>
          <w:tcPr>
            <w:tcW w:w="1047" w:type="dxa"/>
            <w:shd w:val="clear" w:color="auto" w:fill="auto"/>
            <w:noWrap/>
            <w:vAlign w:val="center"/>
            <w:hideMark/>
          </w:tcPr>
          <w:p w14:paraId="0CDD6706" w14:textId="77777777" w:rsidR="00EA32C5" w:rsidRPr="00BB6AFA" w:rsidRDefault="00EA32C5" w:rsidP="00B11B0D">
            <w:pPr>
              <w:autoSpaceDE/>
              <w:autoSpaceDN/>
              <w:rPr>
                <w:sz w:val="20"/>
                <w:szCs w:val="20"/>
              </w:rPr>
            </w:pPr>
            <w:r w:rsidRPr="00BB6AFA">
              <w:rPr>
                <w:sz w:val="20"/>
                <w:szCs w:val="20"/>
              </w:rPr>
              <w:t>с. Симеоново</w:t>
            </w:r>
          </w:p>
        </w:tc>
        <w:tc>
          <w:tcPr>
            <w:tcW w:w="3667" w:type="dxa"/>
            <w:shd w:val="clear" w:color="auto" w:fill="auto"/>
            <w:noWrap/>
            <w:vAlign w:val="center"/>
            <w:hideMark/>
          </w:tcPr>
          <w:p w14:paraId="24C5FF56" w14:textId="77777777" w:rsidR="00EA32C5" w:rsidRPr="00BB6AFA" w:rsidRDefault="00EA32C5" w:rsidP="008010D3">
            <w:pPr>
              <w:autoSpaceDE/>
              <w:autoSpaceDN/>
              <w:rPr>
                <w:sz w:val="20"/>
                <w:szCs w:val="20"/>
              </w:rPr>
            </w:pPr>
            <w:r w:rsidRPr="00BB6AFA">
              <w:rPr>
                <w:sz w:val="20"/>
                <w:szCs w:val="20"/>
              </w:rPr>
              <w:t>Единственото находище на блестящо лале</w:t>
            </w:r>
            <w:r w:rsidR="00F269EC" w:rsidRPr="00BB6AFA">
              <w:rPr>
                <w:sz w:val="20"/>
                <w:szCs w:val="20"/>
              </w:rPr>
              <w:t xml:space="preserve"> </w:t>
            </w:r>
            <w:r w:rsidR="00B2060A" w:rsidRPr="00BB6AFA">
              <w:rPr>
                <w:sz w:val="20"/>
                <w:szCs w:val="20"/>
              </w:rPr>
              <w:t xml:space="preserve">  –  </w:t>
            </w:r>
            <w:r w:rsidR="00F269EC" w:rsidRPr="00BB6AFA">
              <w:rPr>
                <w:sz w:val="20"/>
                <w:szCs w:val="20"/>
              </w:rPr>
              <w:t xml:space="preserve"> </w:t>
            </w:r>
            <w:r w:rsidRPr="00BB6AFA">
              <w:rPr>
                <w:sz w:val="20"/>
                <w:szCs w:val="20"/>
              </w:rPr>
              <w:t>български ендемит</w:t>
            </w:r>
          </w:p>
        </w:tc>
      </w:tr>
      <w:tr w:rsidR="00EA32C5" w:rsidRPr="00BB6AFA" w14:paraId="45564CBD" w14:textId="77777777" w:rsidTr="00E67C90">
        <w:trPr>
          <w:trHeight w:val="765"/>
        </w:trPr>
        <w:tc>
          <w:tcPr>
            <w:tcW w:w="715" w:type="dxa"/>
            <w:shd w:val="clear" w:color="auto" w:fill="auto"/>
            <w:noWrap/>
            <w:vAlign w:val="center"/>
            <w:hideMark/>
          </w:tcPr>
          <w:p w14:paraId="128EDE8C" w14:textId="77777777" w:rsidR="00EA32C5" w:rsidRPr="00BB6AFA" w:rsidRDefault="00EA32C5" w:rsidP="00B11B0D">
            <w:pPr>
              <w:autoSpaceDE/>
              <w:autoSpaceDN/>
              <w:jc w:val="center"/>
              <w:rPr>
                <w:b/>
                <w:bCs/>
                <w:sz w:val="20"/>
                <w:szCs w:val="20"/>
              </w:rPr>
            </w:pPr>
            <w:r w:rsidRPr="00BB6AFA">
              <w:rPr>
                <w:b/>
                <w:bCs/>
                <w:sz w:val="20"/>
                <w:szCs w:val="20"/>
              </w:rPr>
              <w:t>534</w:t>
            </w:r>
          </w:p>
        </w:tc>
        <w:tc>
          <w:tcPr>
            <w:tcW w:w="567" w:type="dxa"/>
            <w:shd w:val="clear" w:color="auto" w:fill="auto"/>
            <w:noWrap/>
            <w:vAlign w:val="center"/>
            <w:hideMark/>
          </w:tcPr>
          <w:p w14:paraId="0DFC547D" w14:textId="77777777" w:rsidR="00EA32C5" w:rsidRPr="00BB6AFA" w:rsidRDefault="00EA32C5" w:rsidP="00B11B0D">
            <w:pPr>
              <w:autoSpaceDE/>
              <w:autoSpaceDN/>
              <w:jc w:val="center"/>
              <w:rPr>
                <w:b/>
                <w:bCs/>
                <w:sz w:val="20"/>
                <w:szCs w:val="20"/>
              </w:rPr>
            </w:pPr>
            <w:r w:rsidRPr="00BB6AFA">
              <w:rPr>
                <w:b/>
                <w:bCs/>
                <w:sz w:val="20"/>
                <w:szCs w:val="20"/>
              </w:rPr>
              <w:t>ПЗ</w:t>
            </w:r>
          </w:p>
        </w:tc>
        <w:tc>
          <w:tcPr>
            <w:tcW w:w="1217" w:type="dxa"/>
            <w:shd w:val="clear" w:color="auto" w:fill="auto"/>
            <w:vAlign w:val="center"/>
            <w:hideMark/>
          </w:tcPr>
          <w:p w14:paraId="2441F8A8" w14:textId="77777777" w:rsidR="00EA32C5" w:rsidRPr="00BB6AFA" w:rsidRDefault="00EA32C5" w:rsidP="00B11B0D">
            <w:pPr>
              <w:autoSpaceDE/>
              <w:autoSpaceDN/>
              <w:jc w:val="center"/>
              <w:rPr>
                <w:b/>
                <w:bCs/>
                <w:sz w:val="20"/>
                <w:szCs w:val="20"/>
              </w:rPr>
            </w:pPr>
            <w:r w:rsidRPr="00BB6AFA">
              <w:rPr>
                <w:b/>
                <w:bCs/>
                <w:sz w:val="20"/>
                <w:szCs w:val="20"/>
              </w:rPr>
              <w:t>ОСТРАТА СКАЛА</w:t>
            </w:r>
          </w:p>
        </w:tc>
        <w:tc>
          <w:tcPr>
            <w:tcW w:w="948" w:type="dxa"/>
            <w:shd w:val="clear" w:color="auto" w:fill="auto"/>
            <w:noWrap/>
            <w:vAlign w:val="bottom"/>
            <w:hideMark/>
          </w:tcPr>
          <w:p w14:paraId="11ED162F" w14:textId="77777777" w:rsidR="00EA32C5" w:rsidRPr="00BB6AFA" w:rsidRDefault="00EA32C5" w:rsidP="00B11B0D">
            <w:pPr>
              <w:autoSpaceDE/>
              <w:autoSpaceDN/>
              <w:rPr>
                <w:sz w:val="20"/>
                <w:szCs w:val="20"/>
              </w:rPr>
            </w:pPr>
            <w:r w:rsidRPr="00BB6AFA">
              <w:rPr>
                <w:sz w:val="20"/>
                <w:szCs w:val="20"/>
              </w:rPr>
              <w:t xml:space="preserve">потенциално </w:t>
            </w:r>
          </w:p>
        </w:tc>
        <w:tc>
          <w:tcPr>
            <w:tcW w:w="1000" w:type="dxa"/>
            <w:shd w:val="clear" w:color="auto" w:fill="auto"/>
            <w:vAlign w:val="center"/>
          </w:tcPr>
          <w:p w14:paraId="4F78B1AF" w14:textId="77777777" w:rsidR="00EA32C5" w:rsidRPr="00BB6AFA" w:rsidRDefault="00EA32C5" w:rsidP="00B11B0D">
            <w:pPr>
              <w:autoSpaceDE/>
              <w:autoSpaceDN/>
              <w:rPr>
                <w:sz w:val="20"/>
                <w:szCs w:val="20"/>
              </w:rPr>
            </w:pPr>
          </w:p>
        </w:tc>
        <w:tc>
          <w:tcPr>
            <w:tcW w:w="828" w:type="dxa"/>
            <w:shd w:val="clear" w:color="auto" w:fill="auto"/>
            <w:noWrap/>
            <w:vAlign w:val="center"/>
            <w:hideMark/>
          </w:tcPr>
          <w:p w14:paraId="644571A5" w14:textId="77777777" w:rsidR="00EA32C5" w:rsidRPr="00BB6AFA" w:rsidRDefault="00EA32C5" w:rsidP="00B11B0D">
            <w:pPr>
              <w:autoSpaceDE/>
              <w:autoSpaceDN/>
              <w:jc w:val="center"/>
              <w:rPr>
                <w:sz w:val="20"/>
                <w:szCs w:val="20"/>
              </w:rPr>
            </w:pPr>
            <w:r w:rsidRPr="00BB6AFA">
              <w:rPr>
                <w:sz w:val="20"/>
                <w:szCs w:val="20"/>
              </w:rPr>
              <w:t>1206</w:t>
            </w:r>
          </w:p>
        </w:tc>
        <w:tc>
          <w:tcPr>
            <w:tcW w:w="801" w:type="dxa"/>
            <w:shd w:val="clear" w:color="auto" w:fill="auto"/>
            <w:noWrap/>
            <w:vAlign w:val="center"/>
            <w:hideMark/>
          </w:tcPr>
          <w:p w14:paraId="5725B66F" w14:textId="77777777" w:rsidR="00EA32C5" w:rsidRPr="00BB6AFA" w:rsidRDefault="00EA32C5" w:rsidP="00B11B0D">
            <w:pPr>
              <w:autoSpaceDE/>
              <w:autoSpaceDN/>
              <w:jc w:val="center"/>
              <w:rPr>
                <w:sz w:val="20"/>
                <w:szCs w:val="20"/>
              </w:rPr>
            </w:pPr>
            <w:r w:rsidRPr="00BB6AFA">
              <w:rPr>
                <w:sz w:val="20"/>
                <w:szCs w:val="20"/>
              </w:rPr>
              <w:t>24.09.2003 г.</w:t>
            </w:r>
          </w:p>
        </w:tc>
        <w:tc>
          <w:tcPr>
            <w:tcW w:w="765" w:type="dxa"/>
            <w:shd w:val="clear" w:color="auto" w:fill="auto"/>
            <w:noWrap/>
            <w:vAlign w:val="center"/>
            <w:hideMark/>
          </w:tcPr>
          <w:p w14:paraId="5CD4A4F4" w14:textId="77777777" w:rsidR="00EA32C5" w:rsidRPr="00BB6AFA" w:rsidRDefault="00EA32C5" w:rsidP="00B11B0D">
            <w:pPr>
              <w:autoSpaceDE/>
              <w:autoSpaceDN/>
              <w:jc w:val="center"/>
              <w:rPr>
                <w:sz w:val="20"/>
                <w:szCs w:val="20"/>
              </w:rPr>
            </w:pPr>
            <w:r w:rsidRPr="00BB6AFA">
              <w:rPr>
                <w:sz w:val="20"/>
                <w:szCs w:val="20"/>
              </w:rPr>
              <w:t>91/2003</w:t>
            </w:r>
          </w:p>
        </w:tc>
        <w:tc>
          <w:tcPr>
            <w:tcW w:w="911" w:type="dxa"/>
            <w:shd w:val="clear" w:color="auto" w:fill="auto"/>
            <w:noWrap/>
            <w:vAlign w:val="center"/>
            <w:hideMark/>
          </w:tcPr>
          <w:p w14:paraId="64C8FC4E" w14:textId="77777777" w:rsidR="00EA32C5" w:rsidRPr="00BB6AFA" w:rsidRDefault="00EA32C5" w:rsidP="00B11B0D">
            <w:pPr>
              <w:autoSpaceDE/>
              <w:autoSpaceDN/>
              <w:jc w:val="center"/>
              <w:rPr>
                <w:sz w:val="20"/>
                <w:szCs w:val="20"/>
              </w:rPr>
            </w:pPr>
            <w:r w:rsidRPr="00BB6AFA">
              <w:rPr>
                <w:sz w:val="20"/>
                <w:szCs w:val="20"/>
              </w:rPr>
              <w:t>35,6902</w:t>
            </w:r>
          </w:p>
        </w:tc>
        <w:tc>
          <w:tcPr>
            <w:tcW w:w="1045" w:type="dxa"/>
            <w:shd w:val="clear" w:color="auto" w:fill="auto"/>
            <w:noWrap/>
            <w:vAlign w:val="center"/>
            <w:hideMark/>
          </w:tcPr>
          <w:p w14:paraId="0D842A1C" w14:textId="77777777" w:rsidR="00EA32C5" w:rsidRPr="00BB6AFA" w:rsidRDefault="00EA32C5" w:rsidP="00B11B0D">
            <w:pPr>
              <w:autoSpaceDE/>
              <w:autoSpaceDN/>
              <w:rPr>
                <w:sz w:val="20"/>
                <w:szCs w:val="20"/>
              </w:rPr>
            </w:pPr>
            <w:r w:rsidRPr="00BB6AFA">
              <w:rPr>
                <w:sz w:val="20"/>
                <w:szCs w:val="20"/>
              </w:rPr>
              <w:t>Русе</w:t>
            </w:r>
          </w:p>
        </w:tc>
        <w:tc>
          <w:tcPr>
            <w:tcW w:w="1246" w:type="dxa"/>
            <w:shd w:val="clear" w:color="auto" w:fill="auto"/>
            <w:noWrap/>
            <w:vAlign w:val="center"/>
            <w:hideMark/>
          </w:tcPr>
          <w:p w14:paraId="22502B9F" w14:textId="77777777" w:rsidR="00EA32C5" w:rsidRPr="00BB6AFA" w:rsidRDefault="00EA32C5" w:rsidP="00B11B0D">
            <w:pPr>
              <w:autoSpaceDE/>
              <w:autoSpaceDN/>
              <w:rPr>
                <w:sz w:val="20"/>
                <w:szCs w:val="20"/>
              </w:rPr>
            </w:pPr>
            <w:r w:rsidRPr="00BB6AFA">
              <w:rPr>
                <w:sz w:val="20"/>
                <w:szCs w:val="20"/>
              </w:rPr>
              <w:t>Ветово</w:t>
            </w:r>
          </w:p>
        </w:tc>
        <w:tc>
          <w:tcPr>
            <w:tcW w:w="1047" w:type="dxa"/>
            <w:shd w:val="clear" w:color="auto" w:fill="auto"/>
            <w:noWrap/>
            <w:vAlign w:val="center"/>
            <w:hideMark/>
          </w:tcPr>
          <w:p w14:paraId="78A6361E" w14:textId="77777777" w:rsidR="00EA32C5" w:rsidRPr="00BB6AFA" w:rsidRDefault="00EA32C5" w:rsidP="00B11B0D">
            <w:pPr>
              <w:autoSpaceDE/>
              <w:autoSpaceDN/>
              <w:rPr>
                <w:sz w:val="20"/>
                <w:szCs w:val="20"/>
              </w:rPr>
            </w:pPr>
            <w:r w:rsidRPr="00BB6AFA">
              <w:rPr>
                <w:sz w:val="20"/>
                <w:szCs w:val="20"/>
              </w:rPr>
              <w:t>гр. Сеново</w:t>
            </w:r>
          </w:p>
        </w:tc>
        <w:tc>
          <w:tcPr>
            <w:tcW w:w="3667" w:type="dxa"/>
            <w:shd w:val="clear" w:color="auto" w:fill="auto"/>
            <w:vAlign w:val="center"/>
            <w:hideMark/>
          </w:tcPr>
          <w:p w14:paraId="1B77286B" w14:textId="77777777" w:rsidR="00EA32C5" w:rsidRPr="00BB6AFA" w:rsidRDefault="00EA32C5" w:rsidP="008010D3">
            <w:pPr>
              <w:autoSpaceDE/>
              <w:autoSpaceDN/>
              <w:rPr>
                <w:sz w:val="20"/>
                <w:szCs w:val="20"/>
              </w:rPr>
            </w:pPr>
            <w:r w:rsidRPr="00BB6AFA">
              <w:rPr>
                <w:sz w:val="20"/>
                <w:szCs w:val="20"/>
              </w:rPr>
              <w:t>Опазване на характерни карстови скални форми и пещерни образувания</w:t>
            </w:r>
          </w:p>
        </w:tc>
      </w:tr>
    </w:tbl>
    <w:p w14:paraId="1ACACD86" w14:textId="77777777" w:rsidR="001F2F3B" w:rsidRPr="00BB6AFA" w:rsidRDefault="001F2F3B" w:rsidP="00A6539B"/>
    <w:p w14:paraId="713B3F81" w14:textId="77777777" w:rsidR="00164BB5" w:rsidRPr="00BB6AFA" w:rsidRDefault="00164BB5" w:rsidP="00164BB5">
      <w:pPr>
        <w:ind w:right="45"/>
        <w:jc w:val="both"/>
      </w:pPr>
    </w:p>
    <w:p w14:paraId="0900300D" w14:textId="77777777" w:rsidR="000B675E" w:rsidRPr="00BB6AFA" w:rsidRDefault="000B675E">
      <w:pPr>
        <w:autoSpaceDE/>
        <w:autoSpaceDN/>
        <w:jc w:val="both"/>
        <w:sectPr w:rsidR="000B675E" w:rsidRPr="00BB6AFA" w:rsidSect="000B675E">
          <w:pgSz w:w="16838" w:h="11906" w:orient="landscape"/>
          <w:pgMar w:top="1418" w:right="1418" w:bottom="1418" w:left="1418" w:header="709" w:footer="709" w:gutter="0"/>
          <w:cols w:space="708"/>
          <w:titlePg/>
          <w:docGrid w:linePitch="360"/>
        </w:sectPr>
      </w:pPr>
    </w:p>
    <w:p w14:paraId="674023AF" w14:textId="77777777" w:rsidR="000A5C1A" w:rsidRPr="00BB6AFA" w:rsidRDefault="000A5C1A" w:rsidP="000A5C1A">
      <w:pPr>
        <w:pStyle w:val="Heading1"/>
      </w:pPr>
      <w:bookmarkStart w:id="186" w:name="_Toc76891270"/>
      <w:r w:rsidRPr="00BB6AFA">
        <w:t>ПРИЛОЖЕНИЕ VII</w:t>
      </w:r>
      <w:bookmarkEnd w:id="186"/>
    </w:p>
    <w:p w14:paraId="22A5DCEC" w14:textId="77777777" w:rsidR="000A5C1A" w:rsidRPr="00BB6AFA" w:rsidRDefault="000A5C1A" w:rsidP="000A5C1A"/>
    <w:p w14:paraId="5019163C" w14:textId="77777777" w:rsidR="000A5C1A" w:rsidRPr="00BB6AFA" w:rsidRDefault="000A5C1A" w:rsidP="000A5C1A">
      <w:pPr>
        <w:adjustRightInd w:val="0"/>
        <w:rPr>
          <w:rStyle w:val="A4"/>
          <w:rFonts w:eastAsiaTheme="majorEastAsia"/>
          <w:b/>
          <w:sz w:val="24"/>
          <w:szCs w:val="24"/>
        </w:rPr>
      </w:pPr>
      <w:r w:rsidRPr="00BB6AFA">
        <w:rPr>
          <w:b/>
        </w:rPr>
        <w:t xml:space="preserve">ГИС карта на разпространението и </w:t>
      </w:r>
      <w:r w:rsidR="00FA3D0C" w:rsidRPr="00BB6AFA">
        <w:rPr>
          <w:b/>
        </w:rPr>
        <w:t>значимите за вида местообитания</w:t>
      </w:r>
      <w:r w:rsidRPr="00BB6AFA">
        <w:rPr>
          <w:b/>
        </w:rPr>
        <w:t xml:space="preserve"> според изискванията на т. </w:t>
      </w:r>
      <w:r w:rsidRPr="00BB6AFA">
        <w:rPr>
          <w:rStyle w:val="A4"/>
          <w:rFonts w:eastAsiaTheme="majorEastAsia"/>
          <w:b/>
          <w:sz w:val="24"/>
          <w:szCs w:val="24"/>
        </w:rPr>
        <w:t>4.4.1. от заданието</w:t>
      </w:r>
    </w:p>
    <w:p w14:paraId="6D76E717" w14:textId="77777777" w:rsidR="000A5C1A" w:rsidRPr="00BB6AFA" w:rsidRDefault="000A5C1A" w:rsidP="000A5C1A">
      <w:pPr>
        <w:jc w:val="both"/>
      </w:pPr>
    </w:p>
    <w:p w14:paraId="0C437CAF" w14:textId="135AA78C" w:rsidR="003E08DA" w:rsidRPr="00231C2A" w:rsidRDefault="003E08DA" w:rsidP="000A5C1A">
      <w:pPr>
        <w:adjustRightInd w:val="0"/>
        <w:jc w:val="both"/>
      </w:pPr>
      <w:r w:rsidRPr="00231C2A">
        <w:t>Прилагам актулен ГИС модел за разпростр</w:t>
      </w:r>
      <w:r w:rsidR="00952B55" w:rsidRPr="00231C2A">
        <w:t>а</w:t>
      </w:r>
      <w:r w:rsidRPr="00231C2A">
        <w:t xml:space="preserve">нение на </w:t>
      </w:r>
      <w:r w:rsidR="00214E6D" w:rsidRPr="00231C2A">
        <w:t xml:space="preserve">пригодните местообитания на </w:t>
      </w:r>
      <w:r w:rsidRPr="00231C2A">
        <w:t xml:space="preserve">лалугера в България. </w:t>
      </w:r>
    </w:p>
    <w:p w14:paraId="434C1C65" w14:textId="77777777" w:rsidR="00952B55" w:rsidRPr="00231C2A" w:rsidRDefault="00952B55" w:rsidP="00952B55">
      <w:pPr>
        <w:adjustRightInd w:val="0"/>
        <w:ind w:left="540" w:hanging="540"/>
        <w:jc w:val="both"/>
      </w:pPr>
    </w:p>
    <w:p w14:paraId="0279D403" w14:textId="77777777" w:rsidR="00CD7C81" w:rsidRPr="00231C2A" w:rsidRDefault="00CD7C81" w:rsidP="00952B55">
      <w:pPr>
        <w:adjustRightInd w:val="0"/>
        <w:ind w:left="540" w:hanging="540"/>
        <w:jc w:val="both"/>
      </w:pPr>
      <w:r w:rsidRPr="00231C2A">
        <w:t>Tzvetkov J.,  Y. Koshev. 2016. GIS habitat model of potential distribution of European ground squirrel (</w:t>
      </w:r>
      <w:r w:rsidRPr="00231C2A">
        <w:rPr>
          <w:i/>
        </w:rPr>
        <w:t>Spermophilus citellus</w:t>
      </w:r>
      <w:r w:rsidRPr="00231C2A">
        <w:t xml:space="preserve">) in Bulgaria. In: Korać B., D. Ćirovic, A. Penezić (Org. comm.). 2016. Programme, Abstract book, List of participants. 6th European ground squirrel meeting, 4-6 November 2016, Faculty of Biology, University of Belgarde, Belgarde, Serbia, 56p. DOI: 10.13140/RG.2.2.26177.97124. </w:t>
      </w:r>
    </w:p>
    <w:p w14:paraId="59EA19C5" w14:textId="77777777" w:rsidR="00952B55" w:rsidRPr="00231C2A" w:rsidRDefault="00952B55" w:rsidP="00CD7C81">
      <w:pPr>
        <w:adjustRightInd w:val="0"/>
        <w:jc w:val="both"/>
      </w:pPr>
    </w:p>
    <w:p w14:paraId="758F0173" w14:textId="2DA3031A" w:rsidR="000A5C1A" w:rsidRPr="00BB6AFA" w:rsidRDefault="00CD7C81" w:rsidP="00CD7C81">
      <w:pPr>
        <w:adjustRightInd w:val="0"/>
        <w:jc w:val="both"/>
      </w:pPr>
      <w:r w:rsidRPr="00231C2A">
        <w:t xml:space="preserve">Пълният </w:t>
      </w:r>
      <w:r w:rsidR="007D42B4" w:rsidRPr="00231C2A">
        <w:t>хабитатен модел на разпрстранение на лалугера и екологичният му и природозащитен анализ са в процес на публикуване (</w:t>
      </w:r>
      <w:r w:rsidRPr="00231C2A">
        <w:rPr>
          <w:rFonts w:eastAsia="Calibri"/>
          <w:lang w:eastAsia="en-US"/>
        </w:rPr>
        <w:t>Tzvetkov</w:t>
      </w:r>
      <w:r w:rsidRPr="00231C2A">
        <w:rPr>
          <w:rFonts w:eastAsia="Calibri"/>
          <w:b/>
          <w:lang w:eastAsia="en-US"/>
        </w:rPr>
        <w:t xml:space="preserve"> </w:t>
      </w:r>
      <w:r w:rsidRPr="00231C2A">
        <w:rPr>
          <w:rFonts w:eastAsia="Calibri"/>
          <w:lang w:eastAsia="en-US"/>
        </w:rPr>
        <w:t>J.,  Y. Koshev – in press</w:t>
      </w:r>
      <w:r w:rsidR="007D42B4" w:rsidRPr="00231C2A">
        <w:rPr>
          <w:rFonts w:eastAsia="Calibri"/>
          <w:lang w:eastAsia="en-US"/>
        </w:rPr>
        <w:t>)</w:t>
      </w:r>
    </w:p>
    <w:p w14:paraId="0A379EE7" w14:textId="5BEBE26E" w:rsidR="000A5C1A" w:rsidRPr="00BB6AFA" w:rsidRDefault="000A5C1A" w:rsidP="000A5C1A"/>
    <w:p w14:paraId="12D7BCCB" w14:textId="77777777" w:rsidR="00F71FC8" w:rsidRPr="00BB6AFA" w:rsidRDefault="00F71FC8">
      <w:pPr>
        <w:autoSpaceDE/>
        <w:autoSpaceDN/>
        <w:jc w:val="both"/>
      </w:pPr>
      <w:r w:rsidRPr="00BB6AFA">
        <w:br w:type="page"/>
      </w:r>
    </w:p>
    <w:p w14:paraId="7972660C" w14:textId="77777777" w:rsidR="00F71FC8" w:rsidRPr="00BB6AFA" w:rsidRDefault="00F71FC8" w:rsidP="00F71FC8">
      <w:pPr>
        <w:pStyle w:val="Heading1"/>
      </w:pPr>
      <w:bookmarkStart w:id="187" w:name="_Ref509217842"/>
      <w:bookmarkStart w:id="188" w:name="_Ref509217934"/>
      <w:bookmarkStart w:id="189" w:name="_Toc76891271"/>
      <w:r w:rsidRPr="00BB6AFA">
        <w:t>ПРИЛОЖЕНИЕ VIII</w:t>
      </w:r>
      <w:bookmarkEnd w:id="187"/>
      <w:bookmarkEnd w:id="188"/>
      <w:bookmarkEnd w:id="189"/>
    </w:p>
    <w:p w14:paraId="34C1E44E" w14:textId="77777777" w:rsidR="00F71FC8" w:rsidRPr="00BB6AFA" w:rsidRDefault="00F71FC8" w:rsidP="00F71FC8"/>
    <w:p w14:paraId="0D604740" w14:textId="77777777" w:rsidR="000A5C1A" w:rsidRPr="00BB6AFA" w:rsidRDefault="000A5C1A" w:rsidP="005E036F"/>
    <w:p w14:paraId="419A1D98" w14:textId="77777777" w:rsidR="005E036F" w:rsidRPr="00BB6AFA" w:rsidRDefault="005E036F" w:rsidP="005E036F">
      <w:pPr>
        <w:jc w:val="both"/>
      </w:pPr>
      <w:r w:rsidRPr="00BB6AFA">
        <w:t>Разпр</w:t>
      </w:r>
      <w:r w:rsidR="00FA3D0C" w:rsidRPr="00BB6AFA">
        <w:t>еделение на местонаходищата на е</w:t>
      </w:r>
      <w:r w:rsidRPr="00BB6AFA">
        <w:t>вропейския лалугер (</w:t>
      </w:r>
      <w:r w:rsidRPr="00BB6AFA">
        <w:rPr>
          <w:i/>
        </w:rPr>
        <w:t>S. citellus</w:t>
      </w:r>
      <w:r w:rsidRPr="00BB6AFA">
        <w:t>) в зависимост от типа на растителността по Бондев (1991) (Koshev, Kocheva 2007)</w:t>
      </w:r>
    </w:p>
    <w:p w14:paraId="506E24AA" w14:textId="77777777" w:rsidR="005E036F" w:rsidRPr="00BB6AFA" w:rsidRDefault="005E036F" w:rsidP="005E036F">
      <w:pPr>
        <w:jc w:val="both"/>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6269"/>
        <w:gridCol w:w="1144"/>
        <w:gridCol w:w="960"/>
      </w:tblGrid>
      <w:tr w:rsidR="005E036F" w:rsidRPr="00BB6AFA" w14:paraId="42AB17A1" w14:textId="77777777" w:rsidTr="000A1947">
        <w:trPr>
          <w:trHeight w:val="300"/>
        </w:trPr>
        <w:tc>
          <w:tcPr>
            <w:tcW w:w="927" w:type="dxa"/>
            <w:shd w:val="clear" w:color="auto" w:fill="D9D9D9" w:themeFill="background1" w:themeFillShade="D9"/>
            <w:noWrap/>
            <w:hideMark/>
          </w:tcPr>
          <w:p w14:paraId="2C815C6F" w14:textId="77777777" w:rsidR="005E036F" w:rsidRPr="00BB6AFA" w:rsidRDefault="005E036F" w:rsidP="005E036F">
            <w:pPr>
              <w:jc w:val="center"/>
              <w:rPr>
                <w:b/>
                <w:color w:val="000000"/>
              </w:rPr>
            </w:pPr>
            <w:r w:rsidRPr="00BB6AFA">
              <w:rPr>
                <w:b/>
                <w:color w:val="000000"/>
              </w:rPr>
              <w:t>Номер</w:t>
            </w:r>
          </w:p>
        </w:tc>
        <w:tc>
          <w:tcPr>
            <w:tcW w:w="6269" w:type="dxa"/>
            <w:shd w:val="clear" w:color="auto" w:fill="D9D9D9" w:themeFill="background1" w:themeFillShade="D9"/>
          </w:tcPr>
          <w:p w14:paraId="79C3DD85" w14:textId="77777777" w:rsidR="005E036F" w:rsidRPr="00BB6AFA" w:rsidRDefault="005E036F" w:rsidP="005E036F">
            <w:pPr>
              <w:jc w:val="center"/>
              <w:rPr>
                <w:b/>
                <w:color w:val="000000"/>
              </w:rPr>
            </w:pPr>
            <w:r w:rsidRPr="00BB6AFA">
              <w:rPr>
                <w:b/>
                <w:color w:val="000000"/>
              </w:rPr>
              <w:t>Тип растителност</w:t>
            </w:r>
          </w:p>
        </w:tc>
        <w:tc>
          <w:tcPr>
            <w:tcW w:w="1144" w:type="dxa"/>
            <w:shd w:val="clear" w:color="auto" w:fill="D9D9D9" w:themeFill="background1" w:themeFillShade="D9"/>
            <w:noWrap/>
            <w:hideMark/>
          </w:tcPr>
          <w:p w14:paraId="6A16374B" w14:textId="77777777" w:rsidR="005E036F" w:rsidRPr="00BB6AFA" w:rsidRDefault="005E036F" w:rsidP="005E036F">
            <w:pPr>
              <w:jc w:val="center"/>
              <w:rPr>
                <w:b/>
                <w:color w:val="000000"/>
              </w:rPr>
            </w:pPr>
            <w:r w:rsidRPr="00BB6AFA">
              <w:rPr>
                <w:b/>
                <w:color w:val="000000"/>
              </w:rPr>
              <w:t>брой колонии</w:t>
            </w:r>
          </w:p>
        </w:tc>
        <w:tc>
          <w:tcPr>
            <w:tcW w:w="960" w:type="dxa"/>
            <w:shd w:val="clear" w:color="auto" w:fill="D9D9D9" w:themeFill="background1" w:themeFillShade="D9"/>
            <w:noWrap/>
            <w:hideMark/>
          </w:tcPr>
          <w:p w14:paraId="71541B60" w14:textId="77777777" w:rsidR="005E036F" w:rsidRPr="00BB6AFA" w:rsidRDefault="005E036F" w:rsidP="005E036F">
            <w:pPr>
              <w:jc w:val="center"/>
              <w:rPr>
                <w:b/>
                <w:color w:val="000000"/>
              </w:rPr>
            </w:pPr>
            <w:r w:rsidRPr="00BB6AFA">
              <w:rPr>
                <w:b/>
                <w:color w:val="000000"/>
              </w:rPr>
              <w:t>%</w:t>
            </w:r>
          </w:p>
        </w:tc>
      </w:tr>
      <w:tr w:rsidR="005E036F" w:rsidRPr="00BB6AFA" w14:paraId="24776E49" w14:textId="77777777" w:rsidTr="000A1947">
        <w:trPr>
          <w:trHeight w:val="300"/>
        </w:trPr>
        <w:tc>
          <w:tcPr>
            <w:tcW w:w="927" w:type="dxa"/>
            <w:noWrap/>
            <w:hideMark/>
          </w:tcPr>
          <w:p w14:paraId="38B648BD" w14:textId="77777777" w:rsidR="005E036F" w:rsidRPr="00BB6AFA" w:rsidRDefault="005E036F" w:rsidP="005E036F">
            <w:pPr>
              <w:jc w:val="center"/>
              <w:rPr>
                <w:color w:val="000000"/>
              </w:rPr>
            </w:pPr>
            <w:r w:rsidRPr="00BB6AFA">
              <w:rPr>
                <w:color w:val="000000"/>
              </w:rPr>
              <w:t>8</w:t>
            </w:r>
          </w:p>
        </w:tc>
        <w:tc>
          <w:tcPr>
            <w:tcW w:w="6269" w:type="dxa"/>
          </w:tcPr>
          <w:p w14:paraId="44115EEA" w14:textId="77777777" w:rsidR="005E036F" w:rsidRPr="00BB6AFA" w:rsidRDefault="005E036F" w:rsidP="005E036F">
            <w:pPr>
              <w:rPr>
                <w:color w:val="000000"/>
              </w:rPr>
            </w:pPr>
            <w:r w:rsidRPr="00BB6AFA">
              <w:rPr>
                <w:color w:val="000000"/>
              </w:rPr>
              <w:t>Ацидофилни психрофитни тревни формации (</w:t>
            </w:r>
            <w:r w:rsidRPr="00BB6AFA">
              <w:rPr>
                <w:i/>
                <w:color w:val="000000"/>
              </w:rPr>
              <w:t>Nardeta strictae, Festuceta validae</w:t>
            </w:r>
            <w:r w:rsidRPr="00BB6AFA">
              <w:rPr>
                <w:color w:val="000000"/>
              </w:rPr>
              <w:t>)</w:t>
            </w:r>
          </w:p>
        </w:tc>
        <w:tc>
          <w:tcPr>
            <w:tcW w:w="1144" w:type="dxa"/>
            <w:noWrap/>
            <w:hideMark/>
          </w:tcPr>
          <w:p w14:paraId="69731231" w14:textId="77777777" w:rsidR="005E036F" w:rsidRPr="00BB6AFA" w:rsidRDefault="005E036F" w:rsidP="005E036F">
            <w:pPr>
              <w:jc w:val="center"/>
              <w:rPr>
                <w:color w:val="000000"/>
              </w:rPr>
            </w:pPr>
            <w:r w:rsidRPr="00BB6AFA">
              <w:rPr>
                <w:color w:val="000000"/>
              </w:rPr>
              <w:t>7</w:t>
            </w:r>
          </w:p>
        </w:tc>
        <w:tc>
          <w:tcPr>
            <w:tcW w:w="960" w:type="dxa"/>
            <w:noWrap/>
            <w:hideMark/>
          </w:tcPr>
          <w:p w14:paraId="7E8DE42C" w14:textId="77777777" w:rsidR="005E036F" w:rsidRPr="00BB6AFA" w:rsidRDefault="005E036F" w:rsidP="005E036F">
            <w:pPr>
              <w:jc w:val="center"/>
              <w:rPr>
                <w:color w:val="000000"/>
              </w:rPr>
            </w:pPr>
            <w:r w:rsidRPr="00BB6AFA">
              <w:rPr>
                <w:color w:val="000000"/>
              </w:rPr>
              <w:t>2.1</w:t>
            </w:r>
          </w:p>
        </w:tc>
      </w:tr>
      <w:tr w:rsidR="005E036F" w:rsidRPr="00BB6AFA" w14:paraId="7DCE8630" w14:textId="77777777" w:rsidTr="000A1947">
        <w:trPr>
          <w:trHeight w:val="300"/>
        </w:trPr>
        <w:tc>
          <w:tcPr>
            <w:tcW w:w="927" w:type="dxa"/>
            <w:noWrap/>
            <w:hideMark/>
          </w:tcPr>
          <w:p w14:paraId="14CEBB91" w14:textId="77777777" w:rsidR="005E036F" w:rsidRPr="00BB6AFA" w:rsidRDefault="005E036F" w:rsidP="005E036F">
            <w:pPr>
              <w:jc w:val="center"/>
              <w:rPr>
                <w:color w:val="000000"/>
              </w:rPr>
            </w:pPr>
            <w:r w:rsidRPr="00BB6AFA">
              <w:rPr>
                <w:color w:val="000000"/>
              </w:rPr>
              <w:t>44</w:t>
            </w:r>
          </w:p>
        </w:tc>
        <w:tc>
          <w:tcPr>
            <w:tcW w:w="6269" w:type="dxa"/>
          </w:tcPr>
          <w:p w14:paraId="59FE635F" w14:textId="77777777" w:rsidR="005E036F" w:rsidRPr="00BB6AFA" w:rsidRDefault="005E036F" w:rsidP="005E036F">
            <w:pPr>
              <w:rPr>
                <w:color w:val="000000"/>
              </w:rPr>
            </w:pPr>
            <w:r w:rsidRPr="00BB6AFA">
              <w:rPr>
                <w:color w:val="000000"/>
              </w:rPr>
              <w:t>Тревни формации (</w:t>
            </w:r>
            <w:r w:rsidRPr="00BB6AFA">
              <w:rPr>
                <w:i/>
                <w:color w:val="000000"/>
              </w:rPr>
              <w:t>Agrostideta capillaris, Nardeta strictae</w:t>
            </w:r>
            <w:r w:rsidRPr="00BB6AFA">
              <w:rPr>
                <w:color w:val="000000"/>
              </w:rPr>
              <w:t>) на мястото на гори от обикновен бук (</w:t>
            </w:r>
            <w:r w:rsidRPr="00BB6AFA">
              <w:rPr>
                <w:i/>
                <w:color w:val="000000"/>
              </w:rPr>
              <w:t>Fagus sylvatica</w:t>
            </w:r>
            <w:r w:rsidRPr="00BB6AFA">
              <w:rPr>
                <w:color w:val="000000"/>
              </w:rPr>
              <w:t xml:space="preserve"> L.) и ела (</w:t>
            </w:r>
            <w:r w:rsidRPr="00BB6AFA">
              <w:rPr>
                <w:i/>
                <w:color w:val="000000"/>
              </w:rPr>
              <w:t>Abies alba</w:t>
            </w:r>
            <w:r w:rsidRPr="00BB6AFA">
              <w:rPr>
                <w:color w:val="000000"/>
              </w:rPr>
              <w:t xml:space="preserve"> Mill.)</w:t>
            </w:r>
          </w:p>
        </w:tc>
        <w:tc>
          <w:tcPr>
            <w:tcW w:w="1144" w:type="dxa"/>
            <w:noWrap/>
            <w:hideMark/>
          </w:tcPr>
          <w:p w14:paraId="0F37081C" w14:textId="77777777" w:rsidR="005E036F" w:rsidRPr="00BB6AFA" w:rsidRDefault="005E036F" w:rsidP="005E036F">
            <w:pPr>
              <w:jc w:val="center"/>
              <w:rPr>
                <w:color w:val="000000"/>
              </w:rPr>
            </w:pPr>
            <w:r w:rsidRPr="00BB6AFA">
              <w:rPr>
                <w:color w:val="000000"/>
              </w:rPr>
              <w:t>8</w:t>
            </w:r>
          </w:p>
        </w:tc>
        <w:tc>
          <w:tcPr>
            <w:tcW w:w="960" w:type="dxa"/>
            <w:noWrap/>
            <w:hideMark/>
          </w:tcPr>
          <w:p w14:paraId="4D3ED06B" w14:textId="77777777" w:rsidR="005E036F" w:rsidRPr="00BB6AFA" w:rsidRDefault="005E036F" w:rsidP="005E036F">
            <w:pPr>
              <w:jc w:val="center"/>
              <w:rPr>
                <w:color w:val="000000"/>
              </w:rPr>
            </w:pPr>
            <w:r w:rsidRPr="00BB6AFA">
              <w:rPr>
                <w:color w:val="000000"/>
              </w:rPr>
              <w:t>2.4</w:t>
            </w:r>
          </w:p>
        </w:tc>
      </w:tr>
      <w:tr w:rsidR="005E036F" w:rsidRPr="00BB6AFA" w14:paraId="1C28CD79" w14:textId="77777777" w:rsidTr="000A1947">
        <w:trPr>
          <w:trHeight w:val="300"/>
        </w:trPr>
        <w:tc>
          <w:tcPr>
            <w:tcW w:w="927" w:type="dxa"/>
            <w:noWrap/>
            <w:hideMark/>
          </w:tcPr>
          <w:p w14:paraId="76FEE029" w14:textId="77777777" w:rsidR="005E036F" w:rsidRPr="00BB6AFA" w:rsidRDefault="005E036F" w:rsidP="005E036F">
            <w:pPr>
              <w:jc w:val="center"/>
              <w:rPr>
                <w:color w:val="000000"/>
              </w:rPr>
            </w:pPr>
            <w:r w:rsidRPr="00BB6AFA">
              <w:rPr>
                <w:color w:val="000000"/>
              </w:rPr>
              <w:t>73</w:t>
            </w:r>
          </w:p>
        </w:tc>
        <w:tc>
          <w:tcPr>
            <w:tcW w:w="6269" w:type="dxa"/>
          </w:tcPr>
          <w:p w14:paraId="2AEA877F" w14:textId="77777777" w:rsidR="005E036F" w:rsidRPr="00BB6AFA" w:rsidRDefault="005E036F" w:rsidP="005E036F">
            <w:pPr>
              <w:rPr>
                <w:color w:val="000000"/>
              </w:rPr>
            </w:pPr>
            <w:r w:rsidRPr="00BB6AFA">
              <w:rPr>
                <w:color w:val="000000"/>
              </w:rPr>
              <w:t>Мезофитни тревни формации (</w:t>
            </w:r>
            <w:r w:rsidRPr="00BB6AFA">
              <w:rPr>
                <w:i/>
                <w:color w:val="000000"/>
              </w:rPr>
              <w:t>Agrostideta capillaris, Festuceta rubrae</w:t>
            </w:r>
            <w:r w:rsidRPr="00BB6AFA">
              <w:rPr>
                <w:color w:val="000000"/>
              </w:rPr>
              <w:t>) на мястото на гори предимно от мизийски бук и обикновен габър</w:t>
            </w:r>
          </w:p>
        </w:tc>
        <w:tc>
          <w:tcPr>
            <w:tcW w:w="1144" w:type="dxa"/>
            <w:noWrap/>
            <w:hideMark/>
          </w:tcPr>
          <w:p w14:paraId="025CDDB2" w14:textId="77777777" w:rsidR="005E036F" w:rsidRPr="00BB6AFA" w:rsidRDefault="005E036F" w:rsidP="005E036F">
            <w:pPr>
              <w:jc w:val="center"/>
              <w:rPr>
                <w:color w:val="000000"/>
              </w:rPr>
            </w:pPr>
            <w:r w:rsidRPr="00BB6AFA">
              <w:rPr>
                <w:color w:val="000000"/>
              </w:rPr>
              <w:t>4</w:t>
            </w:r>
          </w:p>
        </w:tc>
        <w:tc>
          <w:tcPr>
            <w:tcW w:w="960" w:type="dxa"/>
            <w:noWrap/>
            <w:hideMark/>
          </w:tcPr>
          <w:p w14:paraId="3FB19EE0" w14:textId="77777777" w:rsidR="005E036F" w:rsidRPr="00BB6AFA" w:rsidRDefault="005E036F" w:rsidP="005E036F">
            <w:pPr>
              <w:jc w:val="center"/>
              <w:rPr>
                <w:color w:val="000000"/>
              </w:rPr>
            </w:pPr>
            <w:r w:rsidRPr="00BB6AFA">
              <w:rPr>
                <w:color w:val="000000"/>
              </w:rPr>
              <w:t>1.2</w:t>
            </w:r>
          </w:p>
        </w:tc>
      </w:tr>
      <w:tr w:rsidR="005E036F" w:rsidRPr="00BB6AFA" w14:paraId="62153DE1" w14:textId="77777777" w:rsidTr="000A1947">
        <w:trPr>
          <w:trHeight w:val="300"/>
        </w:trPr>
        <w:tc>
          <w:tcPr>
            <w:tcW w:w="927" w:type="dxa"/>
            <w:noWrap/>
            <w:hideMark/>
          </w:tcPr>
          <w:p w14:paraId="645F5A1F" w14:textId="77777777" w:rsidR="005E036F" w:rsidRPr="00BB6AFA" w:rsidRDefault="005E036F" w:rsidP="005E036F">
            <w:pPr>
              <w:jc w:val="center"/>
              <w:rPr>
                <w:color w:val="000000"/>
              </w:rPr>
            </w:pPr>
            <w:r w:rsidRPr="00BB6AFA">
              <w:rPr>
                <w:color w:val="000000"/>
              </w:rPr>
              <w:t>74</w:t>
            </w:r>
          </w:p>
        </w:tc>
        <w:tc>
          <w:tcPr>
            <w:tcW w:w="6269" w:type="dxa"/>
          </w:tcPr>
          <w:p w14:paraId="391135D2" w14:textId="77777777" w:rsidR="005E036F" w:rsidRPr="00BB6AFA" w:rsidRDefault="005E036F" w:rsidP="005E036F">
            <w:pPr>
              <w:rPr>
                <w:color w:val="000000"/>
              </w:rPr>
            </w:pPr>
            <w:r w:rsidRPr="00BB6AFA">
              <w:rPr>
                <w:color w:val="000000"/>
              </w:rPr>
              <w:t>Ксеромезофитни и ксеротермни тревни формации (</w:t>
            </w:r>
            <w:r w:rsidRPr="00BB6AFA">
              <w:rPr>
                <w:i/>
                <w:color w:val="000000"/>
              </w:rPr>
              <w:t>Festuceta vallesiacae, Festuceta stojanovii</w:t>
            </w:r>
            <w:r w:rsidRPr="00BB6AFA">
              <w:rPr>
                <w:color w:val="000000"/>
              </w:rPr>
              <w:t>) на мястото на гори предимно от горун</w:t>
            </w:r>
          </w:p>
        </w:tc>
        <w:tc>
          <w:tcPr>
            <w:tcW w:w="1144" w:type="dxa"/>
            <w:noWrap/>
            <w:hideMark/>
          </w:tcPr>
          <w:p w14:paraId="644A9BF8" w14:textId="77777777" w:rsidR="005E036F" w:rsidRPr="00BB6AFA" w:rsidRDefault="005E036F" w:rsidP="005E036F">
            <w:pPr>
              <w:jc w:val="center"/>
              <w:rPr>
                <w:color w:val="000000"/>
              </w:rPr>
            </w:pPr>
            <w:r w:rsidRPr="00BB6AFA">
              <w:rPr>
                <w:color w:val="000000"/>
              </w:rPr>
              <w:t>10</w:t>
            </w:r>
          </w:p>
        </w:tc>
        <w:tc>
          <w:tcPr>
            <w:tcW w:w="960" w:type="dxa"/>
            <w:noWrap/>
            <w:hideMark/>
          </w:tcPr>
          <w:p w14:paraId="1D4E5B67" w14:textId="77777777" w:rsidR="005E036F" w:rsidRPr="00BB6AFA" w:rsidRDefault="005E036F" w:rsidP="005E036F">
            <w:pPr>
              <w:jc w:val="center"/>
              <w:rPr>
                <w:color w:val="000000"/>
              </w:rPr>
            </w:pPr>
            <w:r w:rsidRPr="00BB6AFA">
              <w:rPr>
                <w:color w:val="000000"/>
              </w:rPr>
              <w:t>3.0</w:t>
            </w:r>
          </w:p>
        </w:tc>
      </w:tr>
      <w:tr w:rsidR="005E036F" w:rsidRPr="00BB6AFA" w14:paraId="0A2F230B" w14:textId="77777777" w:rsidTr="000A1947">
        <w:trPr>
          <w:trHeight w:val="300"/>
        </w:trPr>
        <w:tc>
          <w:tcPr>
            <w:tcW w:w="927" w:type="dxa"/>
            <w:noWrap/>
            <w:hideMark/>
          </w:tcPr>
          <w:p w14:paraId="63F3DB2B" w14:textId="77777777" w:rsidR="005E036F" w:rsidRPr="00BB6AFA" w:rsidRDefault="005E036F" w:rsidP="005E036F">
            <w:pPr>
              <w:jc w:val="center"/>
              <w:rPr>
                <w:color w:val="000000"/>
              </w:rPr>
            </w:pPr>
            <w:r w:rsidRPr="00BB6AFA">
              <w:rPr>
                <w:color w:val="000000"/>
              </w:rPr>
              <w:t>75</w:t>
            </w:r>
          </w:p>
        </w:tc>
        <w:tc>
          <w:tcPr>
            <w:tcW w:w="6269" w:type="dxa"/>
          </w:tcPr>
          <w:p w14:paraId="1D2BF92F" w14:textId="77777777" w:rsidR="005E036F" w:rsidRPr="00BB6AFA" w:rsidRDefault="005E036F" w:rsidP="005E036F">
            <w:pPr>
              <w:rPr>
                <w:color w:val="000000"/>
              </w:rPr>
            </w:pPr>
            <w:r w:rsidRPr="00BB6AFA">
              <w:rPr>
                <w:color w:val="000000"/>
              </w:rPr>
              <w:t>Селскостопански площи на мястото на гори от мизийски бук</w:t>
            </w:r>
            <w:r w:rsidR="000373AD" w:rsidRPr="00BB6AFA">
              <w:rPr>
                <w:color w:val="000000"/>
              </w:rPr>
              <w:t xml:space="preserve"> </w:t>
            </w:r>
            <w:r w:rsidRPr="00BB6AFA">
              <w:rPr>
                <w:color w:val="000000"/>
              </w:rPr>
              <w:t>(</w:t>
            </w:r>
            <w:r w:rsidRPr="00BB6AFA">
              <w:rPr>
                <w:i/>
                <w:color w:val="000000"/>
              </w:rPr>
              <w:t>Fagus sylvatica</w:t>
            </w:r>
            <w:r w:rsidRPr="00BB6AFA">
              <w:rPr>
                <w:color w:val="000000"/>
              </w:rPr>
              <w:t xml:space="preserve"> L. ssp </w:t>
            </w:r>
            <w:r w:rsidRPr="00BB6AFA">
              <w:rPr>
                <w:i/>
                <w:color w:val="000000"/>
              </w:rPr>
              <w:t>moesiaca</w:t>
            </w:r>
            <w:r w:rsidRPr="00BB6AFA">
              <w:rPr>
                <w:color w:val="000000"/>
              </w:rPr>
              <w:t xml:space="preserve"> (K. Maly) Hyelmq.) и обикновен габър</w:t>
            </w:r>
          </w:p>
        </w:tc>
        <w:tc>
          <w:tcPr>
            <w:tcW w:w="1144" w:type="dxa"/>
            <w:noWrap/>
            <w:hideMark/>
          </w:tcPr>
          <w:p w14:paraId="3B033D84" w14:textId="77777777" w:rsidR="005E036F" w:rsidRPr="00BB6AFA" w:rsidRDefault="005E036F" w:rsidP="005E036F">
            <w:pPr>
              <w:jc w:val="center"/>
              <w:rPr>
                <w:color w:val="000000"/>
              </w:rPr>
            </w:pPr>
            <w:r w:rsidRPr="00BB6AFA">
              <w:rPr>
                <w:color w:val="000000"/>
              </w:rPr>
              <w:t>1</w:t>
            </w:r>
          </w:p>
        </w:tc>
        <w:tc>
          <w:tcPr>
            <w:tcW w:w="960" w:type="dxa"/>
            <w:noWrap/>
            <w:hideMark/>
          </w:tcPr>
          <w:p w14:paraId="065BC8B3" w14:textId="77777777" w:rsidR="005E036F" w:rsidRPr="00BB6AFA" w:rsidRDefault="005E036F" w:rsidP="005E036F">
            <w:pPr>
              <w:jc w:val="center"/>
              <w:rPr>
                <w:color w:val="000000"/>
              </w:rPr>
            </w:pPr>
            <w:r w:rsidRPr="00BB6AFA">
              <w:rPr>
                <w:color w:val="000000"/>
              </w:rPr>
              <w:t>0.3</w:t>
            </w:r>
          </w:p>
        </w:tc>
      </w:tr>
      <w:tr w:rsidR="005E036F" w:rsidRPr="00BB6AFA" w14:paraId="08C3A19F" w14:textId="77777777" w:rsidTr="000A1947">
        <w:trPr>
          <w:trHeight w:val="300"/>
        </w:trPr>
        <w:tc>
          <w:tcPr>
            <w:tcW w:w="927" w:type="dxa"/>
            <w:noWrap/>
            <w:hideMark/>
          </w:tcPr>
          <w:p w14:paraId="4D601052" w14:textId="77777777" w:rsidR="005E036F" w:rsidRPr="00BB6AFA" w:rsidRDefault="005E036F" w:rsidP="005E036F">
            <w:pPr>
              <w:jc w:val="center"/>
              <w:rPr>
                <w:color w:val="000000"/>
              </w:rPr>
            </w:pPr>
            <w:r w:rsidRPr="00BB6AFA">
              <w:rPr>
                <w:color w:val="000000"/>
              </w:rPr>
              <w:t>76</w:t>
            </w:r>
          </w:p>
        </w:tc>
        <w:tc>
          <w:tcPr>
            <w:tcW w:w="6269" w:type="dxa"/>
          </w:tcPr>
          <w:p w14:paraId="795F03E2" w14:textId="77777777" w:rsidR="005E036F" w:rsidRPr="00BB6AFA" w:rsidRDefault="005E036F" w:rsidP="005E036F">
            <w:pPr>
              <w:rPr>
                <w:color w:val="000000"/>
              </w:rPr>
            </w:pPr>
            <w:r w:rsidRPr="00BB6AFA">
              <w:rPr>
                <w:color w:val="000000"/>
              </w:rPr>
              <w:t>Селскостопански площи на мястото на гори от горун (</w:t>
            </w:r>
            <w:r w:rsidRPr="00BB6AFA">
              <w:rPr>
                <w:i/>
                <w:color w:val="000000"/>
              </w:rPr>
              <w:t>Quercus dalechampii</w:t>
            </w:r>
            <w:r w:rsidRPr="00BB6AFA">
              <w:rPr>
                <w:color w:val="000000"/>
              </w:rPr>
              <w:t xml:space="preserve"> T e n.)</w:t>
            </w:r>
          </w:p>
        </w:tc>
        <w:tc>
          <w:tcPr>
            <w:tcW w:w="1144" w:type="dxa"/>
            <w:noWrap/>
            <w:hideMark/>
          </w:tcPr>
          <w:p w14:paraId="4D24FD19" w14:textId="77777777" w:rsidR="005E036F" w:rsidRPr="00BB6AFA" w:rsidRDefault="005E036F" w:rsidP="005E036F">
            <w:pPr>
              <w:jc w:val="center"/>
              <w:rPr>
                <w:color w:val="000000"/>
              </w:rPr>
            </w:pPr>
            <w:r w:rsidRPr="00BB6AFA">
              <w:rPr>
                <w:color w:val="000000"/>
              </w:rPr>
              <w:t>2</w:t>
            </w:r>
          </w:p>
        </w:tc>
        <w:tc>
          <w:tcPr>
            <w:tcW w:w="960" w:type="dxa"/>
            <w:noWrap/>
            <w:hideMark/>
          </w:tcPr>
          <w:p w14:paraId="1F0E75A3" w14:textId="77777777" w:rsidR="005E036F" w:rsidRPr="00BB6AFA" w:rsidRDefault="005E036F" w:rsidP="005E036F">
            <w:pPr>
              <w:jc w:val="center"/>
              <w:rPr>
                <w:color w:val="000000"/>
              </w:rPr>
            </w:pPr>
            <w:r w:rsidRPr="00BB6AFA">
              <w:rPr>
                <w:color w:val="000000"/>
              </w:rPr>
              <w:t>0.6</w:t>
            </w:r>
          </w:p>
        </w:tc>
      </w:tr>
      <w:tr w:rsidR="005E036F" w:rsidRPr="00BB6AFA" w14:paraId="341E5EF6" w14:textId="77777777" w:rsidTr="000A1947">
        <w:trPr>
          <w:trHeight w:val="300"/>
        </w:trPr>
        <w:tc>
          <w:tcPr>
            <w:tcW w:w="927" w:type="dxa"/>
            <w:noWrap/>
            <w:hideMark/>
          </w:tcPr>
          <w:p w14:paraId="541BF51A" w14:textId="77777777" w:rsidR="005E036F" w:rsidRPr="00BB6AFA" w:rsidRDefault="005E036F" w:rsidP="005E036F">
            <w:pPr>
              <w:jc w:val="center"/>
              <w:rPr>
                <w:color w:val="000000"/>
              </w:rPr>
            </w:pPr>
            <w:r w:rsidRPr="00BB6AFA">
              <w:rPr>
                <w:color w:val="000000"/>
              </w:rPr>
              <w:t>87</w:t>
            </w:r>
          </w:p>
        </w:tc>
        <w:tc>
          <w:tcPr>
            <w:tcW w:w="6269" w:type="dxa"/>
          </w:tcPr>
          <w:p w14:paraId="4F96C3F5" w14:textId="77777777" w:rsidR="005E036F" w:rsidRPr="00BB6AFA" w:rsidRDefault="005E036F" w:rsidP="005E036F">
            <w:pPr>
              <w:rPr>
                <w:color w:val="000000"/>
              </w:rPr>
            </w:pPr>
            <w:r w:rsidRPr="00BB6AFA">
              <w:rPr>
                <w:color w:val="000000"/>
              </w:rPr>
              <w:t>Селскостопански площи на мястото на гори от източен бук (</w:t>
            </w:r>
            <w:r w:rsidRPr="00BB6AFA">
              <w:rPr>
                <w:i/>
                <w:color w:val="000000"/>
              </w:rPr>
              <w:t>Fagus orentalis</w:t>
            </w:r>
            <w:r w:rsidRPr="00BB6AFA">
              <w:rPr>
                <w:color w:val="000000"/>
              </w:rPr>
              <w:t xml:space="preserve"> Lipsky)</w:t>
            </w:r>
          </w:p>
        </w:tc>
        <w:tc>
          <w:tcPr>
            <w:tcW w:w="1144" w:type="dxa"/>
            <w:noWrap/>
            <w:hideMark/>
          </w:tcPr>
          <w:p w14:paraId="65E85BDA" w14:textId="77777777" w:rsidR="005E036F" w:rsidRPr="00BB6AFA" w:rsidRDefault="005E036F" w:rsidP="005E036F">
            <w:pPr>
              <w:jc w:val="center"/>
              <w:rPr>
                <w:color w:val="000000"/>
              </w:rPr>
            </w:pPr>
            <w:r w:rsidRPr="00BB6AFA">
              <w:rPr>
                <w:color w:val="000000"/>
              </w:rPr>
              <w:t>2</w:t>
            </w:r>
          </w:p>
        </w:tc>
        <w:tc>
          <w:tcPr>
            <w:tcW w:w="960" w:type="dxa"/>
            <w:noWrap/>
            <w:hideMark/>
          </w:tcPr>
          <w:p w14:paraId="1E18AFD6" w14:textId="77777777" w:rsidR="005E036F" w:rsidRPr="00BB6AFA" w:rsidRDefault="005E036F" w:rsidP="005E036F">
            <w:pPr>
              <w:jc w:val="center"/>
              <w:rPr>
                <w:color w:val="000000"/>
              </w:rPr>
            </w:pPr>
            <w:r w:rsidRPr="00BB6AFA">
              <w:rPr>
                <w:color w:val="000000"/>
              </w:rPr>
              <w:t>0.6</w:t>
            </w:r>
          </w:p>
        </w:tc>
      </w:tr>
      <w:tr w:rsidR="005E036F" w:rsidRPr="00BB6AFA" w14:paraId="0840466F" w14:textId="77777777" w:rsidTr="000A1947">
        <w:trPr>
          <w:trHeight w:val="300"/>
        </w:trPr>
        <w:tc>
          <w:tcPr>
            <w:tcW w:w="927" w:type="dxa"/>
            <w:noWrap/>
            <w:hideMark/>
          </w:tcPr>
          <w:p w14:paraId="0C2DE261" w14:textId="77777777" w:rsidR="005E036F" w:rsidRPr="00BB6AFA" w:rsidRDefault="005E036F" w:rsidP="005E036F">
            <w:pPr>
              <w:jc w:val="center"/>
              <w:rPr>
                <w:color w:val="000000"/>
              </w:rPr>
            </w:pPr>
            <w:r w:rsidRPr="00BB6AFA">
              <w:rPr>
                <w:color w:val="000000"/>
              </w:rPr>
              <w:t>121</w:t>
            </w:r>
          </w:p>
        </w:tc>
        <w:tc>
          <w:tcPr>
            <w:tcW w:w="6269" w:type="dxa"/>
          </w:tcPr>
          <w:p w14:paraId="57526300" w14:textId="77777777" w:rsidR="005E036F" w:rsidRPr="00BB6AFA" w:rsidRDefault="005E036F" w:rsidP="005E036F">
            <w:pPr>
              <w:rPr>
                <w:color w:val="000000"/>
              </w:rPr>
            </w:pPr>
            <w:r w:rsidRPr="00BB6AFA">
              <w:rPr>
                <w:color w:val="000000"/>
              </w:rPr>
              <w:t>Храсталаци с преобладаване на драка (</w:t>
            </w:r>
            <w:r w:rsidRPr="00BB6AFA">
              <w:rPr>
                <w:i/>
                <w:color w:val="000000"/>
              </w:rPr>
              <w:t>P. spina-christi</w:t>
            </w:r>
            <w:r w:rsidRPr="00BB6AFA">
              <w:rPr>
                <w:color w:val="000000"/>
              </w:rPr>
              <w:t xml:space="preserve">) и жасмин </w:t>
            </w:r>
            <w:r w:rsidRPr="00BB6AFA">
              <w:rPr>
                <w:i/>
                <w:color w:val="000000"/>
              </w:rPr>
              <w:t>(Jasminum fruticans</w:t>
            </w:r>
            <w:r w:rsidRPr="00BB6AFA">
              <w:rPr>
                <w:color w:val="000000"/>
              </w:rPr>
              <w:t xml:space="preserve"> L.) с ксеротермни тревни формации на мястото на </w:t>
            </w:r>
            <w:r w:rsidRPr="00BB6AFA">
              <w:rPr>
                <w:i/>
                <w:color w:val="000000"/>
              </w:rPr>
              <w:t>Q.pubescens</w:t>
            </w:r>
          </w:p>
        </w:tc>
        <w:tc>
          <w:tcPr>
            <w:tcW w:w="1144" w:type="dxa"/>
            <w:noWrap/>
            <w:hideMark/>
          </w:tcPr>
          <w:p w14:paraId="0EACE6F2" w14:textId="77777777" w:rsidR="005E036F" w:rsidRPr="00BB6AFA" w:rsidRDefault="005E036F" w:rsidP="005E036F">
            <w:pPr>
              <w:jc w:val="center"/>
              <w:rPr>
                <w:color w:val="000000"/>
              </w:rPr>
            </w:pPr>
            <w:r w:rsidRPr="00BB6AFA">
              <w:rPr>
                <w:color w:val="000000"/>
              </w:rPr>
              <w:t>3</w:t>
            </w:r>
          </w:p>
        </w:tc>
        <w:tc>
          <w:tcPr>
            <w:tcW w:w="960" w:type="dxa"/>
            <w:noWrap/>
            <w:hideMark/>
          </w:tcPr>
          <w:p w14:paraId="1A2493A1" w14:textId="77777777" w:rsidR="005E036F" w:rsidRPr="00BB6AFA" w:rsidRDefault="005E036F" w:rsidP="005E036F">
            <w:pPr>
              <w:jc w:val="center"/>
              <w:rPr>
                <w:color w:val="000000"/>
              </w:rPr>
            </w:pPr>
            <w:r w:rsidRPr="00BB6AFA">
              <w:rPr>
                <w:color w:val="000000"/>
              </w:rPr>
              <w:t>0.9</w:t>
            </w:r>
          </w:p>
        </w:tc>
      </w:tr>
      <w:tr w:rsidR="005E036F" w:rsidRPr="00BB6AFA" w14:paraId="3C22CC3B" w14:textId="77777777" w:rsidTr="000A1947">
        <w:trPr>
          <w:trHeight w:val="300"/>
        </w:trPr>
        <w:tc>
          <w:tcPr>
            <w:tcW w:w="927" w:type="dxa"/>
            <w:noWrap/>
            <w:hideMark/>
          </w:tcPr>
          <w:p w14:paraId="24DAB39E" w14:textId="77777777" w:rsidR="005E036F" w:rsidRPr="00BB6AFA" w:rsidRDefault="005E036F" w:rsidP="005E036F">
            <w:pPr>
              <w:jc w:val="center"/>
              <w:rPr>
                <w:color w:val="000000"/>
              </w:rPr>
            </w:pPr>
            <w:r w:rsidRPr="00BB6AFA">
              <w:rPr>
                <w:color w:val="000000"/>
              </w:rPr>
              <w:t>126</w:t>
            </w:r>
          </w:p>
        </w:tc>
        <w:tc>
          <w:tcPr>
            <w:tcW w:w="6269" w:type="dxa"/>
          </w:tcPr>
          <w:p w14:paraId="75297D13" w14:textId="77777777" w:rsidR="005E036F" w:rsidRPr="00BB6AFA" w:rsidRDefault="005E036F" w:rsidP="005E036F">
            <w:pPr>
              <w:rPr>
                <w:color w:val="000000"/>
              </w:rPr>
            </w:pPr>
            <w:r w:rsidRPr="00BB6AFA">
              <w:rPr>
                <w:color w:val="000000"/>
              </w:rPr>
              <w:t>Храстови (</w:t>
            </w:r>
            <w:r w:rsidRPr="00BB6AFA">
              <w:rPr>
                <w:i/>
                <w:color w:val="000000"/>
              </w:rPr>
              <w:t>Amigdaleta nanae</w:t>
            </w:r>
            <w:r w:rsidRPr="00BB6AFA">
              <w:rPr>
                <w:color w:val="000000"/>
              </w:rPr>
              <w:t>) и тревни (</w:t>
            </w:r>
            <w:r w:rsidRPr="00BB6AFA">
              <w:rPr>
                <w:i/>
                <w:color w:val="000000"/>
              </w:rPr>
              <w:t>Artemisieta albae, Agropyreta pectiniformae, Brometa riparii</w:t>
            </w:r>
            <w:r w:rsidRPr="00BB6AFA">
              <w:rPr>
                <w:color w:val="000000"/>
              </w:rPr>
              <w:t>)</w:t>
            </w:r>
            <w:r w:rsidR="00FA3D0C" w:rsidRPr="00BB6AFA">
              <w:rPr>
                <w:color w:val="000000"/>
              </w:rPr>
              <w:t>,</w:t>
            </w:r>
            <w:r w:rsidRPr="00BB6AFA">
              <w:rPr>
                <w:color w:val="000000"/>
              </w:rPr>
              <w:t xml:space="preserve"> степни и ксеротермни формации</w:t>
            </w:r>
          </w:p>
        </w:tc>
        <w:tc>
          <w:tcPr>
            <w:tcW w:w="1144" w:type="dxa"/>
            <w:noWrap/>
            <w:hideMark/>
          </w:tcPr>
          <w:p w14:paraId="53B04972" w14:textId="77777777" w:rsidR="005E036F" w:rsidRPr="00BB6AFA" w:rsidRDefault="005E036F" w:rsidP="005E036F">
            <w:pPr>
              <w:jc w:val="center"/>
              <w:rPr>
                <w:color w:val="000000"/>
              </w:rPr>
            </w:pPr>
            <w:r w:rsidRPr="00BB6AFA">
              <w:rPr>
                <w:color w:val="000000"/>
              </w:rPr>
              <w:t>16</w:t>
            </w:r>
          </w:p>
        </w:tc>
        <w:tc>
          <w:tcPr>
            <w:tcW w:w="960" w:type="dxa"/>
            <w:noWrap/>
            <w:hideMark/>
          </w:tcPr>
          <w:p w14:paraId="2CFE8AE2" w14:textId="77777777" w:rsidR="005E036F" w:rsidRPr="00BB6AFA" w:rsidRDefault="005E036F" w:rsidP="005E036F">
            <w:pPr>
              <w:jc w:val="center"/>
              <w:rPr>
                <w:color w:val="000000"/>
              </w:rPr>
            </w:pPr>
            <w:r w:rsidRPr="00BB6AFA">
              <w:rPr>
                <w:color w:val="000000"/>
              </w:rPr>
              <w:t>4.8</w:t>
            </w:r>
          </w:p>
        </w:tc>
      </w:tr>
      <w:tr w:rsidR="005E036F" w:rsidRPr="00BB6AFA" w14:paraId="3360E13E" w14:textId="77777777" w:rsidTr="000A1947">
        <w:trPr>
          <w:trHeight w:val="300"/>
        </w:trPr>
        <w:tc>
          <w:tcPr>
            <w:tcW w:w="927" w:type="dxa"/>
            <w:noWrap/>
            <w:hideMark/>
          </w:tcPr>
          <w:p w14:paraId="1E01BBE4" w14:textId="77777777" w:rsidR="005E036F" w:rsidRPr="00BB6AFA" w:rsidRDefault="005E036F" w:rsidP="005E036F">
            <w:pPr>
              <w:jc w:val="center"/>
              <w:rPr>
                <w:color w:val="000000"/>
              </w:rPr>
            </w:pPr>
            <w:r w:rsidRPr="00BB6AFA">
              <w:rPr>
                <w:color w:val="000000"/>
              </w:rPr>
              <w:t>129</w:t>
            </w:r>
          </w:p>
        </w:tc>
        <w:tc>
          <w:tcPr>
            <w:tcW w:w="6269" w:type="dxa"/>
          </w:tcPr>
          <w:p w14:paraId="4391E61B" w14:textId="77777777" w:rsidR="005E036F" w:rsidRPr="00BB6AFA" w:rsidRDefault="005E036F" w:rsidP="005E036F">
            <w:pPr>
              <w:rPr>
                <w:color w:val="000000"/>
              </w:rPr>
            </w:pPr>
            <w:r w:rsidRPr="00BB6AFA">
              <w:rPr>
                <w:color w:val="000000"/>
              </w:rPr>
              <w:t>Ксеротермни тревни формации с преобладание на белизма (</w:t>
            </w:r>
            <w:r w:rsidRPr="00BB6AFA">
              <w:rPr>
                <w:i/>
                <w:color w:val="000000"/>
              </w:rPr>
              <w:t>Dichantieta ischaemii</w:t>
            </w:r>
            <w:r w:rsidRPr="00BB6AFA">
              <w:rPr>
                <w:color w:val="000000"/>
              </w:rPr>
              <w:t>), луковична ливадина (</w:t>
            </w:r>
            <w:r w:rsidRPr="00BB6AFA">
              <w:rPr>
                <w:i/>
                <w:color w:val="000000"/>
              </w:rPr>
              <w:t>Poaeta bulbosae</w:t>
            </w:r>
            <w:r w:rsidRPr="00BB6AFA">
              <w:rPr>
                <w:color w:val="000000"/>
              </w:rPr>
              <w:t>) и ефемери (Ephemereta)</w:t>
            </w:r>
          </w:p>
        </w:tc>
        <w:tc>
          <w:tcPr>
            <w:tcW w:w="1144" w:type="dxa"/>
            <w:noWrap/>
            <w:hideMark/>
          </w:tcPr>
          <w:p w14:paraId="4F357033" w14:textId="77777777" w:rsidR="005E036F" w:rsidRPr="00BB6AFA" w:rsidRDefault="005E036F" w:rsidP="005E036F">
            <w:pPr>
              <w:jc w:val="center"/>
              <w:rPr>
                <w:color w:val="000000"/>
              </w:rPr>
            </w:pPr>
            <w:r w:rsidRPr="00BB6AFA">
              <w:rPr>
                <w:color w:val="000000"/>
              </w:rPr>
              <w:t>48</w:t>
            </w:r>
          </w:p>
        </w:tc>
        <w:tc>
          <w:tcPr>
            <w:tcW w:w="960" w:type="dxa"/>
            <w:noWrap/>
            <w:hideMark/>
          </w:tcPr>
          <w:p w14:paraId="501E3EED" w14:textId="77777777" w:rsidR="005E036F" w:rsidRPr="00BB6AFA" w:rsidRDefault="005E036F" w:rsidP="005E036F">
            <w:pPr>
              <w:jc w:val="center"/>
              <w:rPr>
                <w:color w:val="000000"/>
              </w:rPr>
            </w:pPr>
            <w:r w:rsidRPr="00BB6AFA">
              <w:rPr>
                <w:color w:val="000000"/>
              </w:rPr>
              <w:t>14.5</w:t>
            </w:r>
          </w:p>
        </w:tc>
      </w:tr>
      <w:tr w:rsidR="005E036F" w:rsidRPr="00BB6AFA" w14:paraId="4431D18F" w14:textId="77777777" w:rsidTr="000A1947">
        <w:trPr>
          <w:trHeight w:val="300"/>
        </w:trPr>
        <w:tc>
          <w:tcPr>
            <w:tcW w:w="927" w:type="dxa"/>
            <w:noWrap/>
            <w:hideMark/>
          </w:tcPr>
          <w:p w14:paraId="26ADC484" w14:textId="77777777" w:rsidR="005E036F" w:rsidRPr="00BB6AFA" w:rsidRDefault="005E036F" w:rsidP="005E036F">
            <w:pPr>
              <w:jc w:val="center"/>
              <w:rPr>
                <w:color w:val="000000"/>
              </w:rPr>
            </w:pPr>
            <w:r w:rsidRPr="00BB6AFA">
              <w:rPr>
                <w:color w:val="000000"/>
              </w:rPr>
              <w:t>130</w:t>
            </w:r>
          </w:p>
        </w:tc>
        <w:tc>
          <w:tcPr>
            <w:tcW w:w="6269" w:type="dxa"/>
          </w:tcPr>
          <w:p w14:paraId="7358D03F" w14:textId="77777777" w:rsidR="005E036F" w:rsidRPr="00BB6AFA" w:rsidRDefault="005E036F" w:rsidP="005E036F">
            <w:pPr>
              <w:rPr>
                <w:color w:val="000000"/>
              </w:rPr>
            </w:pPr>
            <w:r w:rsidRPr="00BB6AFA">
              <w:rPr>
                <w:color w:val="000000"/>
              </w:rPr>
              <w:t>Мезоксеротермни тревни формации с луковична ливадина (</w:t>
            </w:r>
            <w:r w:rsidRPr="00BB6AFA">
              <w:rPr>
                <w:i/>
                <w:color w:val="000000"/>
              </w:rPr>
              <w:t>Poaeta bulbosae</w:t>
            </w:r>
            <w:r w:rsidRPr="00BB6AFA">
              <w:rPr>
                <w:color w:val="000000"/>
              </w:rPr>
              <w:t>), пасищен райграс (</w:t>
            </w:r>
            <w:r w:rsidRPr="00BB6AFA">
              <w:rPr>
                <w:i/>
                <w:color w:val="000000"/>
              </w:rPr>
              <w:t>Lolium perrene</w:t>
            </w:r>
            <w:r w:rsidRPr="00BB6AFA">
              <w:rPr>
                <w:color w:val="000000"/>
              </w:rPr>
              <w:t xml:space="preserve"> L.) и други главно по селските мери</w:t>
            </w:r>
          </w:p>
        </w:tc>
        <w:tc>
          <w:tcPr>
            <w:tcW w:w="1144" w:type="dxa"/>
            <w:noWrap/>
            <w:hideMark/>
          </w:tcPr>
          <w:p w14:paraId="3139E7FD" w14:textId="77777777" w:rsidR="005E036F" w:rsidRPr="00BB6AFA" w:rsidRDefault="005E036F" w:rsidP="005E036F">
            <w:pPr>
              <w:jc w:val="center"/>
              <w:rPr>
                <w:color w:val="000000"/>
              </w:rPr>
            </w:pPr>
            <w:r w:rsidRPr="00BB6AFA">
              <w:rPr>
                <w:color w:val="000000"/>
              </w:rPr>
              <w:t>63</w:t>
            </w:r>
          </w:p>
        </w:tc>
        <w:tc>
          <w:tcPr>
            <w:tcW w:w="960" w:type="dxa"/>
            <w:noWrap/>
            <w:hideMark/>
          </w:tcPr>
          <w:p w14:paraId="1585AC5B" w14:textId="77777777" w:rsidR="005E036F" w:rsidRPr="00BB6AFA" w:rsidRDefault="005E036F" w:rsidP="005E036F">
            <w:pPr>
              <w:jc w:val="center"/>
              <w:rPr>
                <w:color w:val="000000"/>
              </w:rPr>
            </w:pPr>
            <w:r w:rsidRPr="00BB6AFA">
              <w:rPr>
                <w:color w:val="000000"/>
              </w:rPr>
              <w:t>19.0</w:t>
            </w:r>
          </w:p>
        </w:tc>
      </w:tr>
      <w:tr w:rsidR="005E036F" w:rsidRPr="00BB6AFA" w14:paraId="4B05140D" w14:textId="77777777" w:rsidTr="000A1947">
        <w:trPr>
          <w:trHeight w:val="300"/>
        </w:trPr>
        <w:tc>
          <w:tcPr>
            <w:tcW w:w="927" w:type="dxa"/>
            <w:noWrap/>
            <w:hideMark/>
          </w:tcPr>
          <w:p w14:paraId="4641451F" w14:textId="77777777" w:rsidR="005E036F" w:rsidRPr="00BB6AFA" w:rsidRDefault="005E036F" w:rsidP="005E036F">
            <w:pPr>
              <w:jc w:val="center"/>
              <w:rPr>
                <w:color w:val="000000"/>
              </w:rPr>
            </w:pPr>
            <w:r w:rsidRPr="00BB6AFA">
              <w:rPr>
                <w:color w:val="000000"/>
              </w:rPr>
              <w:t>131</w:t>
            </w:r>
          </w:p>
        </w:tc>
        <w:tc>
          <w:tcPr>
            <w:tcW w:w="6269" w:type="dxa"/>
          </w:tcPr>
          <w:p w14:paraId="51059EDC" w14:textId="77777777" w:rsidR="005E036F" w:rsidRPr="00BB6AFA" w:rsidRDefault="005E036F" w:rsidP="005E036F">
            <w:pPr>
              <w:rPr>
                <w:color w:val="000000"/>
              </w:rPr>
            </w:pPr>
            <w:r w:rsidRPr="00BB6AFA">
              <w:rPr>
                <w:color w:val="000000"/>
              </w:rPr>
              <w:t>Селскостопански площи на мястото на гори от цер (</w:t>
            </w:r>
            <w:r w:rsidRPr="00BB6AFA">
              <w:rPr>
                <w:i/>
                <w:color w:val="000000"/>
              </w:rPr>
              <w:t>Q.cerris</w:t>
            </w:r>
            <w:r w:rsidRPr="00BB6AFA">
              <w:rPr>
                <w:color w:val="000000"/>
              </w:rPr>
              <w:t>)</w:t>
            </w:r>
          </w:p>
        </w:tc>
        <w:tc>
          <w:tcPr>
            <w:tcW w:w="1144" w:type="dxa"/>
            <w:noWrap/>
            <w:hideMark/>
          </w:tcPr>
          <w:p w14:paraId="5FAC4DA3" w14:textId="77777777" w:rsidR="005E036F" w:rsidRPr="00BB6AFA" w:rsidRDefault="005E036F" w:rsidP="005E036F">
            <w:pPr>
              <w:jc w:val="center"/>
              <w:rPr>
                <w:color w:val="000000"/>
              </w:rPr>
            </w:pPr>
            <w:r w:rsidRPr="00BB6AFA">
              <w:rPr>
                <w:color w:val="000000"/>
              </w:rPr>
              <w:t>8</w:t>
            </w:r>
          </w:p>
        </w:tc>
        <w:tc>
          <w:tcPr>
            <w:tcW w:w="960" w:type="dxa"/>
            <w:noWrap/>
            <w:hideMark/>
          </w:tcPr>
          <w:p w14:paraId="702B5FBF" w14:textId="77777777" w:rsidR="005E036F" w:rsidRPr="00BB6AFA" w:rsidRDefault="005E036F" w:rsidP="005E036F">
            <w:pPr>
              <w:jc w:val="center"/>
              <w:rPr>
                <w:color w:val="000000"/>
              </w:rPr>
            </w:pPr>
            <w:r w:rsidRPr="00BB6AFA">
              <w:rPr>
                <w:color w:val="000000"/>
              </w:rPr>
              <w:t>2.4</w:t>
            </w:r>
          </w:p>
        </w:tc>
      </w:tr>
      <w:tr w:rsidR="005E036F" w:rsidRPr="00BB6AFA" w14:paraId="19480252" w14:textId="77777777" w:rsidTr="000A1947">
        <w:trPr>
          <w:trHeight w:val="300"/>
        </w:trPr>
        <w:tc>
          <w:tcPr>
            <w:tcW w:w="927" w:type="dxa"/>
            <w:noWrap/>
            <w:hideMark/>
          </w:tcPr>
          <w:p w14:paraId="1CDF25B2" w14:textId="77777777" w:rsidR="005E036F" w:rsidRPr="00BB6AFA" w:rsidRDefault="005E036F" w:rsidP="005E036F">
            <w:pPr>
              <w:jc w:val="center"/>
              <w:rPr>
                <w:color w:val="000000"/>
              </w:rPr>
            </w:pPr>
            <w:r w:rsidRPr="00BB6AFA">
              <w:rPr>
                <w:color w:val="000000"/>
              </w:rPr>
              <w:t>132</w:t>
            </w:r>
          </w:p>
        </w:tc>
        <w:tc>
          <w:tcPr>
            <w:tcW w:w="6269" w:type="dxa"/>
          </w:tcPr>
          <w:p w14:paraId="37B5D184" w14:textId="77777777" w:rsidR="005E036F" w:rsidRPr="00BB6AFA" w:rsidRDefault="005E036F" w:rsidP="005E036F">
            <w:pPr>
              <w:rPr>
                <w:color w:val="000000"/>
              </w:rPr>
            </w:pPr>
            <w:r w:rsidRPr="00BB6AFA">
              <w:rPr>
                <w:color w:val="000000"/>
              </w:rPr>
              <w:t>Селскостопански площи на мястото на смесени гори от цер (</w:t>
            </w:r>
            <w:r w:rsidRPr="00BB6AFA">
              <w:rPr>
                <w:i/>
                <w:color w:val="000000"/>
              </w:rPr>
              <w:t>Q.cerris</w:t>
            </w:r>
            <w:r w:rsidRPr="00BB6AFA">
              <w:rPr>
                <w:color w:val="000000"/>
              </w:rPr>
              <w:t>) и благун (</w:t>
            </w:r>
            <w:r w:rsidRPr="00BB6AFA">
              <w:rPr>
                <w:i/>
                <w:color w:val="000000"/>
              </w:rPr>
              <w:t>Q. frainetto</w:t>
            </w:r>
            <w:r w:rsidRPr="00BB6AFA">
              <w:rPr>
                <w:color w:val="000000"/>
              </w:rPr>
              <w:t>)</w:t>
            </w:r>
          </w:p>
        </w:tc>
        <w:tc>
          <w:tcPr>
            <w:tcW w:w="1144" w:type="dxa"/>
            <w:noWrap/>
            <w:hideMark/>
          </w:tcPr>
          <w:p w14:paraId="5533831A" w14:textId="77777777" w:rsidR="005E036F" w:rsidRPr="00BB6AFA" w:rsidRDefault="005E036F" w:rsidP="005E036F">
            <w:pPr>
              <w:jc w:val="center"/>
              <w:rPr>
                <w:color w:val="000000"/>
              </w:rPr>
            </w:pPr>
            <w:r w:rsidRPr="00BB6AFA">
              <w:rPr>
                <w:color w:val="000000"/>
              </w:rPr>
              <w:t>51</w:t>
            </w:r>
          </w:p>
        </w:tc>
        <w:tc>
          <w:tcPr>
            <w:tcW w:w="960" w:type="dxa"/>
            <w:noWrap/>
            <w:hideMark/>
          </w:tcPr>
          <w:p w14:paraId="34396798" w14:textId="77777777" w:rsidR="005E036F" w:rsidRPr="00BB6AFA" w:rsidRDefault="005E036F" w:rsidP="005E036F">
            <w:pPr>
              <w:jc w:val="center"/>
              <w:rPr>
                <w:color w:val="000000"/>
              </w:rPr>
            </w:pPr>
            <w:r w:rsidRPr="00BB6AFA">
              <w:rPr>
                <w:color w:val="000000"/>
              </w:rPr>
              <w:t>15.4</w:t>
            </w:r>
          </w:p>
        </w:tc>
      </w:tr>
      <w:tr w:rsidR="005E036F" w:rsidRPr="00BB6AFA" w14:paraId="597492F2" w14:textId="77777777" w:rsidTr="000A1947">
        <w:trPr>
          <w:trHeight w:val="300"/>
        </w:trPr>
        <w:tc>
          <w:tcPr>
            <w:tcW w:w="927" w:type="dxa"/>
            <w:noWrap/>
            <w:hideMark/>
          </w:tcPr>
          <w:p w14:paraId="7A8DBDEE" w14:textId="77777777" w:rsidR="005E036F" w:rsidRPr="00BB6AFA" w:rsidRDefault="005E036F" w:rsidP="005E036F">
            <w:pPr>
              <w:jc w:val="center"/>
              <w:rPr>
                <w:color w:val="000000"/>
              </w:rPr>
            </w:pPr>
            <w:r w:rsidRPr="00BB6AFA">
              <w:rPr>
                <w:color w:val="000000"/>
              </w:rPr>
              <w:t>133</w:t>
            </w:r>
          </w:p>
        </w:tc>
        <w:tc>
          <w:tcPr>
            <w:tcW w:w="6269" w:type="dxa"/>
          </w:tcPr>
          <w:p w14:paraId="2ABC51DE" w14:textId="77777777" w:rsidR="005E036F" w:rsidRPr="00BB6AFA" w:rsidRDefault="005E036F" w:rsidP="005E036F">
            <w:pPr>
              <w:rPr>
                <w:color w:val="000000"/>
              </w:rPr>
            </w:pPr>
            <w:r w:rsidRPr="00BB6AFA">
              <w:rPr>
                <w:color w:val="000000"/>
              </w:rPr>
              <w:t>Селскостопански площи на мястото на смесени гори от цер (</w:t>
            </w:r>
            <w:r w:rsidRPr="00BB6AFA">
              <w:rPr>
                <w:i/>
                <w:color w:val="000000"/>
              </w:rPr>
              <w:t>Q.cerris</w:t>
            </w:r>
            <w:r w:rsidRPr="00BB6AFA">
              <w:rPr>
                <w:color w:val="000000"/>
              </w:rPr>
              <w:t>) и виргилиев дъб (</w:t>
            </w:r>
            <w:r w:rsidRPr="00BB6AFA">
              <w:rPr>
                <w:i/>
                <w:color w:val="000000"/>
              </w:rPr>
              <w:t>Q.virgiliana</w:t>
            </w:r>
            <w:r w:rsidRPr="00BB6AFA">
              <w:rPr>
                <w:color w:val="000000"/>
              </w:rPr>
              <w:t xml:space="preserve"> Ten.) често с дръжкоцветен дъб (</w:t>
            </w:r>
            <w:r w:rsidRPr="00BB6AFA">
              <w:rPr>
                <w:i/>
                <w:color w:val="000000"/>
              </w:rPr>
              <w:t>Q.pedunculiflora</w:t>
            </w:r>
            <w:r w:rsidRPr="00BB6AFA">
              <w:rPr>
                <w:color w:val="000000"/>
              </w:rPr>
              <w:t>)</w:t>
            </w:r>
          </w:p>
        </w:tc>
        <w:tc>
          <w:tcPr>
            <w:tcW w:w="1144" w:type="dxa"/>
            <w:noWrap/>
            <w:hideMark/>
          </w:tcPr>
          <w:p w14:paraId="159D759C" w14:textId="77777777" w:rsidR="005E036F" w:rsidRPr="00BB6AFA" w:rsidRDefault="005E036F" w:rsidP="005E036F">
            <w:pPr>
              <w:jc w:val="center"/>
              <w:rPr>
                <w:color w:val="000000"/>
              </w:rPr>
            </w:pPr>
            <w:r w:rsidRPr="00BB6AFA">
              <w:rPr>
                <w:color w:val="000000"/>
              </w:rPr>
              <w:t>41</w:t>
            </w:r>
          </w:p>
        </w:tc>
        <w:tc>
          <w:tcPr>
            <w:tcW w:w="960" w:type="dxa"/>
            <w:noWrap/>
            <w:hideMark/>
          </w:tcPr>
          <w:p w14:paraId="54B5B1D8" w14:textId="77777777" w:rsidR="005E036F" w:rsidRPr="00BB6AFA" w:rsidRDefault="005E036F" w:rsidP="005E036F">
            <w:pPr>
              <w:jc w:val="center"/>
              <w:rPr>
                <w:color w:val="000000"/>
              </w:rPr>
            </w:pPr>
            <w:r w:rsidRPr="00BB6AFA">
              <w:rPr>
                <w:color w:val="000000"/>
              </w:rPr>
              <w:t>12.3</w:t>
            </w:r>
          </w:p>
        </w:tc>
      </w:tr>
      <w:tr w:rsidR="005E036F" w:rsidRPr="00BB6AFA" w14:paraId="638CB3DA" w14:textId="77777777" w:rsidTr="000A1947">
        <w:trPr>
          <w:trHeight w:val="300"/>
        </w:trPr>
        <w:tc>
          <w:tcPr>
            <w:tcW w:w="927" w:type="dxa"/>
            <w:noWrap/>
            <w:hideMark/>
          </w:tcPr>
          <w:p w14:paraId="683621D5" w14:textId="77777777" w:rsidR="005E036F" w:rsidRPr="00BB6AFA" w:rsidRDefault="005E036F" w:rsidP="005E036F">
            <w:pPr>
              <w:jc w:val="center"/>
              <w:rPr>
                <w:color w:val="000000"/>
              </w:rPr>
            </w:pPr>
            <w:r w:rsidRPr="00BB6AFA">
              <w:rPr>
                <w:color w:val="000000"/>
              </w:rPr>
              <w:t>134</w:t>
            </w:r>
          </w:p>
        </w:tc>
        <w:tc>
          <w:tcPr>
            <w:tcW w:w="6269" w:type="dxa"/>
          </w:tcPr>
          <w:p w14:paraId="7FBCD300" w14:textId="77777777" w:rsidR="005E036F" w:rsidRPr="00BB6AFA" w:rsidRDefault="005E036F" w:rsidP="005E036F">
            <w:pPr>
              <w:rPr>
                <w:color w:val="000000"/>
              </w:rPr>
            </w:pPr>
            <w:r w:rsidRPr="00BB6AFA">
              <w:rPr>
                <w:color w:val="000000"/>
              </w:rPr>
              <w:t>Селскостопански площи на мястото на смесени гори от цер (</w:t>
            </w:r>
            <w:r w:rsidRPr="00BB6AFA">
              <w:rPr>
                <w:i/>
                <w:color w:val="000000"/>
              </w:rPr>
              <w:t>Q.cerris</w:t>
            </w:r>
            <w:r w:rsidRPr="00BB6AFA">
              <w:rPr>
                <w:color w:val="000000"/>
              </w:rPr>
              <w:t>) и граница (</w:t>
            </w:r>
            <w:r w:rsidRPr="00BB6AFA">
              <w:rPr>
                <w:i/>
                <w:color w:val="000000"/>
              </w:rPr>
              <w:t>Q.pubescens</w:t>
            </w:r>
            <w:r w:rsidRPr="00BB6AFA">
              <w:rPr>
                <w:color w:val="000000"/>
              </w:rPr>
              <w:t xml:space="preserve"> Willd)</w:t>
            </w:r>
          </w:p>
        </w:tc>
        <w:tc>
          <w:tcPr>
            <w:tcW w:w="1144" w:type="dxa"/>
            <w:noWrap/>
            <w:hideMark/>
          </w:tcPr>
          <w:p w14:paraId="09F7930D" w14:textId="77777777" w:rsidR="005E036F" w:rsidRPr="00BB6AFA" w:rsidRDefault="005E036F" w:rsidP="005E036F">
            <w:pPr>
              <w:jc w:val="center"/>
              <w:rPr>
                <w:color w:val="000000"/>
              </w:rPr>
            </w:pPr>
            <w:r w:rsidRPr="00BB6AFA">
              <w:rPr>
                <w:color w:val="000000"/>
              </w:rPr>
              <w:t>2</w:t>
            </w:r>
          </w:p>
        </w:tc>
        <w:tc>
          <w:tcPr>
            <w:tcW w:w="960" w:type="dxa"/>
            <w:noWrap/>
            <w:hideMark/>
          </w:tcPr>
          <w:p w14:paraId="79D10A7F" w14:textId="77777777" w:rsidR="005E036F" w:rsidRPr="00BB6AFA" w:rsidRDefault="005E036F" w:rsidP="005E036F">
            <w:pPr>
              <w:jc w:val="center"/>
              <w:rPr>
                <w:color w:val="000000"/>
              </w:rPr>
            </w:pPr>
            <w:r w:rsidRPr="00BB6AFA">
              <w:rPr>
                <w:color w:val="000000"/>
              </w:rPr>
              <w:t>0.6</w:t>
            </w:r>
          </w:p>
        </w:tc>
      </w:tr>
      <w:tr w:rsidR="005E036F" w:rsidRPr="00BB6AFA" w14:paraId="29CC6B68" w14:textId="77777777" w:rsidTr="000A1947">
        <w:trPr>
          <w:trHeight w:val="300"/>
        </w:trPr>
        <w:tc>
          <w:tcPr>
            <w:tcW w:w="927" w:type="dxa"/>
            <w:noWrap/>
            <w:hideMark/>
          </w:tcPr>
          <w:p w14:paraId="27DCAD01" w14:textId="77777777" w:rsidR="005E036F" w:rsidRPr="00BB6AFA" w:rsidRDefault="005E036F" w:rsidP="005E036F">
            <w:pPr>
              <w:jc w:val="center"/>
              <w:rPr>
                <w:color w:val="000000"/>
              </w:rPr>
            </w:pPr>
            <w:r w:rsidRPr="00BB6AFA">
              <w:rPr>
                <w:color w:val="000000"/>
              </w:rPr>
              <w:t>138</w:t>
            </w:r>
          </w:p>
        </w:tc>
        <w:tc>
          <w:tcPr>
            <w:tcW w:w="6269" w:type="dxa"/>
          </w:tcPr>
          <w:p w14:paraId="57E5CE09" w14:textId="77777777" w:rsidR="005E036F" w:rsidRPr="00BB6AFA" w:rsidRDefault="005E036F" w:rsidP="005E036F">
            <w:pPr>
              <w:rPr>
                <w:color w:val="000000"/>
              </w:rPr>
            </w:pPr>
            <w:r w:rsidRPr="00BB6AFA">
              <w:rPr>
                <w:color w:val="000000"/>
              </w:rPr>
              <w:t>Селскостопански площи на мястото на гори от граница (</w:t>
            </w:r>
            <w:r w:rsidRPr="00BB6AFA">
              <w:rPr>
                <w:i/>
                <w:color w:val="000000"/>
              </w:rPr>
              <w:t>Q.pubescens</w:t>
            </w:r>
            <w:r w:rsidRPr="00BB6AFA">
              <w:rPr>
                <w:color w:val="000000"/>
              </w:rPr>
              <w:t xml:space="preserve"> Willd) и виргилиев дъб (</w:t>
            </w:r>
            <w:r w:rsidRPr="00BB6AFA">
              <w:rPr>
                <w:i/>
                <w:color w:val="000000"/>
              </w:rPr>
              <w:t>Q.virgiliana</w:t>
            </w:r>
            <w:r w:rsidRPr="00BB6AFA">
              <w:rPr>
                <w:color w:val="000000"/>
              </w:rPr>
              <w:t xml:space="preserve"> Ten.)</w:t>
            </w:r>
          </w:p>
        </w:tc>
        <w:tc>
          <w:tcPr>
            <w:tcW w:w="1144" w:type="dxa"/>
            <w:noWrap/>
            <w:hideMark/>
          </w:tcPr>
          <w:p w14:paraId="261E24D5" w14:textId="77777777" w:rsidR="005E036F" w:rsidRPr="00BB6AFA" w:rsidRDefault="005E036F" w:rsidP="005E036F">
            <w:pPr>
              <w:jc w:val="center"/>
              <w:rPr>
                <w:color w:val="000000"/>
              </w:rPr>
            </w:pPr>
            <w:r w:rsidRPr="00BB6AFA">
              <w:rPr>
                <w:color w:val="000000"/>
              </w:rPr>
              <w:t>4</w:t>
            </w:r>
          </w:p>
        </w:tc>
        <w:tc>
          <w:tcPr>
            <w:tcW w:w="960" w:type="dxa"/>
            <w:noWrap/>
            <w:hideMark/>
          </w:tcPr>
          <w:p w14:paraId="6D77D8FE" w14:textId="77777777" w:rsidR="005E036F" w:rsidRPr="00BB6AFA" w:rsidRDefault="005E036F" w:rsidP="005E036F">
            <w:pPr>
              <w:jc w:val="center"/>
              <w:rPr>
                <w:color w:val="000000"/>
              </w:rPr>
            </w:pPr>
            <w:r w:rsidRPr="00BB6AFA">
              <w:rPr>
                <w:color w:val="000000"/>
              </w:rPr>
              <w:t>1.2</w:t>
            </w:r>
          </w:p>
        </w:tc>
      </w:tr>
      <w:tr w:rsidR="005E036F" w:rsidRPr="00BB6AFA" w14:paraId="4C7F559F" w14:textId="77777777" w:rsidTr="000A1947">
        <w:trPr>
          <w:trHeight w:val="300"/>
        </w:trPr>
        <w:tc>
          <w:tcPr>
            <w:tcW w:w="927" w:type="dxa"/>
            <w:noWrap/>
            <w:hideMark/>
          </w:tcPr>
          <w:p w14:paraId="2241343F" w14:textId="77777777" w:rsidR="005E036F" w:rsidRPr="00BB6AFA" w:rsidRDefault="005E036F" w:rsidP="005E036F">
            <w:pPr>
              <w:jc w:val="center"/>
              <w:rPr>
                <w:color w:val="000000"/>
              </w:rPr>
            </w:pPr>
            <w:r w:rsidRPr="00BB6AFA">
              <w:rPr>
                <w:color w:val="000000"/>
              </w:rPr>
              <w:t>146</w:t>
            </w:r>
          </w:p>
        </w:tc>
        <w:tc>
          <w:tcPr>
            <w:tcW w:w="6269" w:type="dxa"/>
          </w:tcPr>
          <w:p w14:paraId="3A7E28F5" w14:textId="77777777" w:rsidR="005E036F" w:rsidRPr="00BB6AFA" w:rsidRDefault="005E036F" w:rsidP="005E036F">
            <w:pPr>
              <w:rPr>
                <w:color w:val="000000"/>
              </w:rPr>
            </w:pPr>
            <w:r w:rsidRPr="00BB6AFA">
              <w:rPr>
                <w:color w:val="000000"/>
              </w:rPr>
              <w:t>Халофитни тревни формации с преобладаване на изворник (</w:t>
            </w:r>
            <w:r w:rsidRPr="00BB6AFA">
              <w:rPr>
                <w:i/>
                <w:color w:val="000000"/>
              </w:rPr>
              <w:t>Puccinelieta convolutae</w:t>
            </w:r>
            <w:r w:rsidR="00FA3D0C" w:rsidRPr="00BB6AFA">
              <w:rPr>
                <w:color w:val="000000"/>
              </w:rPr>
              <w:t>), гърлица, елуропус и др.</w:t>
            </w:r>
            <w:r w:rsidRPr="00BB6AFA">
              <w:rPr>
                <w:color w:val="000000"/>
              </w:rPr>
              <w:t xml:space="preserve"> на места</w:t>
            </w:r>
            <w:r w:rsidR="00FA3D0C" w:rsidRPr="00BB6AFA">
              <w:rPr>
                <w:color w:val="000000"/>
              </w:rPr>
              <w:t>,</w:t>
            </w:r>
            <w:r w:rsidRPr="00BB6AFA">
              <w:rPr>
                <w:color w:val="000000"/>
              </w:rPr>
              <w:t xml:space="preserve"> възникнали вторично</w:t>
            </w:r>
          </w:p>
        </w:tc>
        <w:tc>
          <w:tcPr>
            <w:tcW w:w="1144" w:type="dxa"/>
            <w:noWrap/>
            <w:hideMark/>
          </w:tcPr>
          <w:p w14:paraId="14F61134" w14:textId="77777777" w:rsidR="005E036F" w:rsidRPr="00BB6AFA" w:rsidRDefault="005E036F" w:rsidP="005E036F">
            <w:pPr>
              <w:jc w:val="center"/>
              <w:rPr>
                <w:color w:val="000000"/>
              </w:rPr>
            </w:pPr>
            <w:r w:rsidRPr="00BB6AFA">
              <w:rPr>
                <w:color w:val="000000"/>
              </w:rPr>
              <w:t>1</w:t>
            </w:r>
          </w:p>
        </w:tc>
        <w:tc>
          <w:tcPr>
            <w:tcW w:w="960" w:type="dxa"/>
            <w:noWrap/>
            <w:hideMark/>
          </w:tcPr>
          <w:p w14:paraId="3EFEB555" w14:textId="77777777" w:rsidR="005E036F" w:rsidRPr="00BB6AFA" w:rsidRDefault="005E036F" w:rsidP="005E036F">
            <w:pPr>
              <w:jc w:val="center"/>
              <w:rPr>
                <w:color w:val="000000"/>
              </w:rPr>
            </w:pPr>
            <w:r w:rsidRPr="00BB6AFA">
              <w:rPr>
                <w:color w:val="000000"/>
              </w:rPr>
              <w:t>0.3</w:t>
            </w:r>
          </w:p>
        </w:tc>
      </w:tr>
      <w:tr w:rsidR="005E036F" w:rsidRPr="00BB6AFA" w14:paraId="1F8BF8F8" w14:textId="77777777" w:rsidTr="000A1947">
        <w:trPr>
          <w:trHeight w:val="300"/>
        </w:trPr>
        <w:tc>
          <w:tcPr>
            <w:tcW w:w="927" w:type="dxa"/>
            <w:noWrap/>
            <w:hideMark/>
          </w:tcPr>
          <w:p w14:paraId="4C048323" w14:textId="77777777" w:rsidR="005E036F" w:rsidRPr="00BB6AFA" w:rsidRDefault="005E036F" w:rsidP="005E036F">
            <w:pPr>
              <w:jc w:val="center"/>
              <w:rPr>
                <w:color w:val="000000"/>
              </w:rPr>
            </w:pPr>
            <w:r w:rsidRPr="00BB6AFA">
              <w:rPr>
                <w:color w:val="000000"/>
              </w:rPr>
              <w:t>148</w:t>
            </w:r>
          </w:p>
        </w:tc>
        <w:tc>
          <w:tcPr>
            <w:tcW w:w="6269" w:type="dxa"/>
          </w:tcPr>
          <w:p w14:paraId="6427AF67" w14:textId="77777777" w:rsidR="005E036F" w:rsidRPr="00BB6AFA" w:rsidRDefault="005E036F" w:rsidP="005E036F">
            <w:pPr>
              <w:rPr>
                <w:color w:val="000000"/>
              </w:rPr>
            </w:pPr>
            <w:r w:rsidRPr="00BB6AFA">
              <w:rPr>
                <w:color w:val="000000"/>
              </w:rPr>
              <w:t>Мезофитни тревни формации (ливади) (</w:t>
            </w:r>
            <w:r w:rsidRPr="00BB6AFA">
              <w:rPr>
                <w:i/>
                <w:color w:val="000000"/>
              </w:rPr>
              <w:t>Festuceta pratensis, Poaeta sylvicolae</w:t>
            </w:r>
            <w:r w:rsidRPr="00BB6AFA">
              <w:rPr>
                <w:color w:val="000000"/>
              </w:rPr>
              <w:t>) на мястото на гори от бряст, полски ясен, летен и дръжкоцветен дъб и др.</w:t>
            </w:r>
          </w:p>
        </w:tc>
        <w:tc>
          <w:tcPr>
            <w:tcW w:w="1144" w:type="dxa"/>
            <w:noWrap/>
            <w:hideMark/>
          </w:tcPr>
          <w:p w14:paraId="6180EC84" w14:textId="77777777" w:rsidR="005E036F" w:rsidRPr="00BB6AFA" w:rsidRDefault="005E036F" w:rsidP="005E036F">
            <w:pPr>
              <w:jc w:val="center"/>
              <w:rPr>
                <w:color w:val="000000"/>
              </w:rPr>
            </w:pPr>
            <w:r w:rsidRPr="00BB6AFA">
              <w:rPr>
                <w:color w:val="000000"/>
              </w:rPr>
              <w:t>27</w:t>
            </w:r>
          </w:p>
        </w:tc>
        <w:tc>
          <w:tcPr>
            <w:tcW w:w="960" w:type="dxa"/>
            <w:noWrap/>
            <w:hideMark/>
          </w:tcPr>
          <w:p w14:paraId="29FE6596" w14:textId="77777777" w:rsidR="005E036F" w:rsidRPr="00BB6AFA" w:rsidRDefault="005E036F" w:rsidP="005E036F">
            <w:pPr>
              <w:jc w:val="center"/>
              <w:rPr>
                <w:color w:val="000000"/>
              </w:rPr>
            </w:pPr>
            <w:r w:rsidRPr="00BB6AFA">
              <w:rPr>
                <w:color w:val="000000"/>
              </w:rPr>
              <w:t>8.1</w:t>
            </w:r>
          </w:p>
        </w:tc>
      </w:tr>
      <w:tr w:rsidR="005E036F" w:rsidRPr="00BB6AFA" w14:paraId="70C43121" w14:textId="77777777" w:rsidTr="000A1947">
        <w:trPr>
          <w:trHeight w:val="300"/>
        </w:trPr>
        <w:tc>
          <w:tcPr>
            <w:tcW w:w="927" w:type="dxa"/>
            <w:noWrap/>
            <w:hideMark/>
          </w:tcPr>
          <w:p w14:paraId="57DB14E3" w14:textId="77777777" w:rsidR="005E036F" w:rsidRPr="00BB6AFA" w:rsidRDefault="005E036F" w:rsidP="005E036F">
            <w:pPr>
              <w:jc w:val="center"/>
              <w:rPr>
                <w:color w:val="000000"/>
              </w:rPr>
            </w:pPr>
            <w:r w:rsidRPr="00BB6AFA">
              <w:rPr>
                <w:color w:val="000000"/>
              </w:rPr>
              <w:t>149</w:t>
            </w:r>
          </w:p>
        </w:tc>
        <w:tc>
          <w:tcPr>
            <w:tcW w:w="6269" w:type="dxa"/>
          </w:tcPr>
          <w:p w14:paraId="0ABD3DA8" w14:textId="77777777" w:rsidR="005E036F" w:rsidRPr="00BB6AFA" w:rsidRDefault="005E036F" w:rsidP="005E036F">
            <w:pPr>
              <w:rPr>
                <w:color w:val="000000"/>
              </w:rPr>
            </w:pPr>
            <w:r w:rsidRPr="00BB6AFA">
              <w:rPr>
                <w:color w:val="000000"/>
              </w:rPr>
              <w:t>Селскостопански площи на мястото на гори от полски бряст (</w:t>
            </w:r>
            <w:r w:rsidRPr="00BB6AFA">
              <w:rPr>
                <w:i/>
                <w:color w:val="000000"/>
              </w:rPr>
              <w:t>Ulmus minor</w:t>
            </w:r>
            <w:r w:rsidRPr="00BB6AFA">
              <w:rPr>
                <w:color w:val="000000"/>
              </w:rPr>
              <w:t xml:space="preserve"> M i l l.), полски ясен (</w:t>
            </w:r>
            <w:r w:rsidRPr="00BB6AFA">
              <w:rPr>
                <w:i/>
                <w:color w:val="000000"/>
              </w:rPr>
              <w:t>Fraxinus oxycarpa</w:t>
            </w:r>
            <w:r w:rsidR="00FA3D0C" w:rsidRPr="00BB6AFA">
              <w:rPr>
                <w:color w:val="000000"/>
              </w:rPr>
              <w:t xml:space="preserve"> Willd.)</w:t>
            </w:r>
            <w:r w:rsidRPr="00BB6AFA">
              <w:rPr>
                <w:color w:val="000000"/>
              </w:rPr>
              <w:t>, дръжкоцветен дъб и др.</w:t>
            </w:r>
          </w:p>
        </w:tc>
        <w:tc>
          <w:tcPr>
            <w:tcW w:w="1144" w:type="dxa"/>
            <w:noWrap/>
            <w:hideMark/>
          </w:tcPr>
          <w:p w14:paraId="18F30CCE" w14:textId="77777777" w:rsidR="005E036F" w:rsidRPr="00BB6AFA" w:rsidRDefault="005E036F" w:rsidP="005E036F">
            <w:pPr>
              <w:jc w:val="center"/>
              <w:rPr>
                <w:color w:val="000000"/>
              </w:rPr>
            </w:pPr>
            <w:r w:rsidRPr="00BB6AFA">
              <w:rPr>
                <w:color w:val="000000"/>
              </w:rPr>
              <w:t>33</w:t>
            </w:r>
          </w:p>
        </w:tc>
        <w:tc>
          <w:tcPr>
            <w:tcW w:w="960" w:type="dxa"/>
            <w:noWrap/>
            <w:hideMark/>
          </w:tcPr>
          <w:p w14:paraId="3F3F0C35" w14:textId="77777777" w:rsidR="005E036F" w:rsidRPr="00BB6AFA" w:rsidRDefault="005E036F" w:rsidP="005E036F">
            <w:pPr>
              <w:jc w:val="center"/>
              <w:rPr>
                <w:color w:val="000000"/>
              </w:rPr>
            </w:pPr>
            <w:r w:rsidRPr="00BB6AFA">
              <w:rPr>
                <w:color w:val="000000"/>
              </w:rPr>
              <w:t>9.9</w:t>
            </w:r>
          </w:p>
        </w:tc>
      </w:tr>
      <w:tr w:rsidR="005E036F" w:rsidRPr="00BB6AFA" w14:paraId="5F80CBAF" w14:textId="77777777" w:rsidTr="000A1947">
        <w:trPr>
          <w:trHeight w:val="300"/>
        </w:trPr>
        <w:tc>
          <w:tcPr>
            <w:tcW w:w="927" w:type="dxa"/>
            <w:noWrap/>
            <w:hideMark/>
          </w:tcPr>
          <w:p w14:paraId="319DC410" w14:textId="77777777" w:rsidR="005E036F" w:rsidRPr="00BB6AFA" w:rsidRDefault="005E036F" w:rsidP="005E036F">
            <w:pPr>
              <w:jc w:val="center"/>
              <w:rPr>
                <w:color w:val="000000"/>
              </w:rPr>
            </w:pPr>
            <w:r w:rsidRPr="00BB6AFA">
              <w:rPr>
                <w:color w:val="000000"/>
              </w:rPr>
              <w:t>150</w:t>
            </w:r>
          </w:p>
        </w:tc>
        <w:tc>
          <w:tcPr>
            <w:tcW w:w="6269" w:type="dxa"/>
          </w:tcPr>
          <w:p w14:paraId="0C776412" w14:textId="77777777" w:rsidR="005E036F" w:rsidRPr="00BB6AFA" w:rsidRDefault="005E036F" w:rsidP="005E036F">
            <w:pPr>
              <w:rPr>
                <w:color w:val="000000"/>
              </w:rPr>
            </w:pPr>
            <w:r w:rsidRPr="00BB6AFA">
              <w:rPr>
                <w:color w:val="000000"/>
              </w:rPr>
              <w:t>Селскостопански площи на мястото на смесени гори от дръжкоцветен дъб (</w:t>
            </w:r>
            <w:r w:rsidRPr="00BB6AFA">
              <w:rPr>
                <w:i/>
                <w:color w:val="000000"/>
              </w:rPr>
              <w:t>Quercus pedunculiflora</w:t>
            </w:r>
            <w:r w:rsidRPr="00BB6AFA">
              <w:rPr>
                <w:color w:val="000000"/>
              </w:rPr>
              <w:t xml:space="preserve"> C. Koch) и летен дъб</w:t>
            </w:r>
            <w:r w:rsidR="00FA3D0C" w:rsidRPr="00BB6AFA">
              <w:rPr>
                <w:color w:val="000000"/>
              </w:rPr>
              <w:t xml:space="preserve"> с обикновен габър, полски клен</w:t>
            </w:r>
          </w:p>
        </w:tc>
        <w:tc>
          <w:tcPr>
            <w:tcW w:w="1144" w:type="dxa"/>
            <w:noWrap/>
            <w:hideMark/>
          </w:tcPr>
          <w:p w14:paraId="5B46BA3D" w14:textId="77777777" w:rsidR="005E036F" w:rsidRPr="00BB6AFA" w:rsidRDefault="005E036F" w:rsidP="005E036F">
            <w:pPr>
              <w:jc w:val="center"/>
              <w:rPr>
                <w:color w:val="000000"/>
              </w:rPr>
            </w:pPr>
            <w:r w:rsidRPr="00BB6AFA">
              <w:rPr>
                <w:color w:val="000000"/>
              </w:rPr>
              <w:t>1</w:t>
            </w:r>
          </w:p>
        </w:tc>
        <w:tc>
          <w:tcPr>
            <w:tcW w:w="960" w:type="dxa"/>
            <w:noWrap/>
            <w:hideMark/>
          </w:tcPr>
          <w:p w14:paraId="43639CBD" w14:textId="77777777" w:rsidR="005E036F" w:rsidRPr="00BB6AFA" w:rsidRDefault="005E036F" w:rsidP="005E036F">
            <w:pPr>
              <w:jc w:val="center"/>
              <w:rPr>
                <w:color w:val="000000"/>
              </w:rPr>
            </w:pPr>
            <w:r w:rsidRPr="00BB6AFA">
              <w:rPr>
                <w:color w:val="000000"/>
              </w:rPr>
              <w:t>0.3</w:t>
            </w:r>
          </w:p>
        </w:tc>
      </w:tr>
      <w:tr w:rsidR="005E036F" w:rsidRPr="00BB6AFA" w14:paraId="0DE0864A" w14:textId="77777777" w:rsidTr="000A1947">
        <w:trPr>
          <w:trHeight w:val="300"/>
        </w:trPr>
        <w:tc>
          <w:tcPr>
            <w:tcW w:w="927" w:type="dxa"/>
            <w:noWrap/>
            <w:hideMark/>
          </w:tcPr>
          <w:p w14:paraId="6B12EE49" w14:textId="77777777" w:rsidR="005E036F" w:rsidRPr="00BB6AFA" w:rsidRDefault="005E036F" w:rsidP="005E036F">
            <w:pPr>
              <w:jc w:val="center"/>
              <w:rPr>
                <w:b/>
                <w:bCs/>
                <w:color w:val="000000"/>
              </w:rPr>
            </w:pPr>
          </w:p>
        </w:tc>
        <w:tc>
          <w:tcPr>
            <w:tcW w:w="6269" w:type="dxa"/>
          </w:tcPr>
          <w:p w14:paraId="504C4E12" w14:textId="77777777" w:rsidR="005E036F" w:rsidRPr="00BB6AFA" w:rsidRDefault="005E036F" w:rsidP="005E036F">
            <w:pPr>
              <w:rPr>
                <w:b/>
                <w:bCs/>
                <w:color w:val="000000"/>
              </w:rPr>
            </w:pPr>
            <w:r w:rsidRPr="00BB6AFA">
              <w:rPr>
                <w:b/>
                <w:bCs/>
                <w:color w:val="000000"/>
              </w:rPr>
              <w:t>ОБЩО</w:t>
            </w:r>
          </w:p>
        </w:tc>
        <w:tc>
          <w:tcPr>
            <w:tcW w:w="1144" w:type="dxa"/>
            <w:noWrap/>
            <w:hideMark/>
          </w:tcPr>
          <w:p w14:paraId="1A5BE394" w14:textId="77777777" w:rsidR="005E036F" w:rsidRPr="00BB6AFA" w:rsidRDefault="005E036F" w:rsidP="005E036F">
            <w:pPr>
              <w:jc w:val="center"/>
              <w:rPr>
                <w:b/>
                <w:bCs/>
                <w:color w:val="000000"/>
              </w:rPr>
            </w:pPr>
            <w:r w:rsidRPr="00BB6AFA">
              <w:rPr>
                <w:b/>
                <w:bCs/>
                <w:color w:val="000000"/>
              </w:rPr>
              <w:t>332</w:t>
            </w:r>
          </w:p>
        </w:tc>
        <w:tc>
          <w:tcPr>
            <w:tcW w:w="960" w:type="dxa"/>
            <w:noWrap/>
            <w:hideMark/>
          </w:tcPr>
          <w:p w14:paraId="523672D7" w14:textId="77777777" w:rsidR="005E036F" w:rsidRPr="00BB6AFA" w:rsidRDefault="005E036F" w:rsidP="005E036F">
            <w:pPr>
              <w:jc w:val="center"/>
              <w:rPr>
                <w:color w:val="000000"/>
              </w:rPr>
            </w:pPr>
            <w:r w:rsidRPr="00BB6AFA">
              <w:rPr>
                <w:color w:val="000000"/>
              </w:rPr>
              <w:t>100</w:t>
            </w:r>
          </w:p>
        </w:tc>
      </w:tr>
    </w:tbl>
    <w:p w14:paraId="798C72BC" w14:textId="77777777" w:rsidR="005E036F" w:rsidRPr="00BB6AFA" w:rsidRDefault="005E036F" w:rsidP="005E036F">
      <w:pPr>
        <w:jc w:val="both"/>
      </w:pPr>
    </w:p>
    <w:p w14:paraId="1C1A9CCC" w14:textId="77777777" w:rsidR="00FF1ACD" w:rsidRPr="00BB6AFA" w:rsidRDefault="00FF1ACD" w:rsidP="00FF1ACD">
      <w:pPr>
        <w:jc w:val="both"/>
        <w:rPr>
          <w:color w:val="000000"/>
        </w:rPr>
      </w:pPr>
      <w:r w:rsidRPr="00BB6AFA">
        <w:t>Разпр</w:t>
      </w:r>
      <w:r w:rsidR="00D30DF5" w:rsidRPr="00BB6AFA">
        <w:t>еделение на местонаходищата на е</w:t>
      </w:r>
      <w:r w:rsidRPr="00BB6AFA">
        <w:t>вропейския лалугер (</w:t>
      </w:r>
      <w:r w:rsidRPr="00BB6AFA">
        <w:rPr>
          <w:i/>
        </w:rPr>
        <w:t>S. citellus</w:t>
      </w:r>
      <w:r w:rsidRPr="00BB6AFA">
        <w:t xml:space="preserve">) в зависимост от класовете земно покритие </w:t>
      </w:r>
      <w:r w:rsidRPr="00BB6AFA">
        <w:rPr>
          <w:i/>
          <w:color w:val="000000"/>
        </w:rPr>
        <w:t xml:space="preserve">Corine Land Cover </w:t>
      </w:r>
      <w:r w:rsidRPr="00BB6AFA">
        <w:rPr>
          <w:color w:val="000000"/>
        </w:rPr>
        <w:t xml:space="preserve">2000 </w:t>
      </w:r>
      <w:r w:rsidR="00B2060A" w:rsidRPr="00BB6AFA">
        <w:rPr>
          <w:color w:val="000000"/>
        </w:rPr>
        <w:t xml:space="preserve">  –  </w:t>
      </w:r>
      <w:r w:rsidRPr="00BB6AFA">
        <w:rPr>
          <w:color w:val="000000"/>
        </w:rPr>
        <w:t xml:space="preserve"> България</w:t>
      </w:r>
      <w:r w:rsidRPr="00BB6AFA">
        <w:rPr>
          <w:i/>
          <w:color w:val="000000"/>
        </w:rPr>
        <w:t xml:space="preserve"> </w:t>
      </w:r>
    </w:p>
    <w:p w14:paraId="43FDF362" w14:textId="77777777" w:rsidR="00FF1ACD" w:rsidRPr="00BB6AFA" w:rsidRDefault="00FF1ACD" w:rsidP="00FF1ACD">
      <w:pPr>
        <w:jc w:val="both"/>
      </w:pP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391"/>
        <w:gridCol w:w="1144"/>
        <w:gridCol w:w="1025"/>
      </w:tblGrid>
      <w:tr w:rsidR="00FF1ACD" w:rsidRPr="00BB6AFA" w14:paraId="20DECCF3" w14:textId="77777777" w:rsidTr="000A1947">
        <w:trPr>
          <w:trHeight w:val="300"/>
        </w:trPr>
        <w:tc>
          <w:tcPr>
            <w:tcW w:w="1380" w:type="dxa"/>
            <w:shd w:val="clear" w:color="auto" w:fill="D9D9D9" w:themeFill="background1" w:themeFillShade="D9"/>
            <w:noWrap/>
            <w:hideMark/>
          </w:tcPr>
          <w:p w14:paraId="006ED610" w14:textId="77777777" w:rsidR="00FF1ACD" w:rsidRPr="00BB6AFA" w:rsidRDefault="00FF1ACD" w:rsidP="00FF1ACD">
            <w:pPr>
              <w:jc w:val="center"/>
              <w:rPr>
                <w:b/>
                <w:color w:val="000000"/>
              </w:rPr>
            </w:pPr>
            <w:r w:rsidRPr="00BB6AFA">
              <w:rPr>
                <w:b/>
                <w:color w:val="000000"/>
              </w:rPr>
              <w:t xml:space="preserve">Номер </w:t>
            </w:r>
          </w:p>
        </w:tc>
        <w:tc>
          <w:tcPr>
            <w:tcW w:w="5391" w:type="dxa"/>
            <w:shd w:val="clear" w:color="auto" w:fill="D9D9D9" w:themeFill="background1" w:themeFillShade="D9"/>
          </w:tcPr>
          <w:p w14:paraId="3716E706" w14:textId="77777777" w:rsidR="00FF1ACD" w:rsidRPr="00BB6AFA" w:rsidRDefault="00FF1ACD" w:rsidP="00FF1ACD">
            <w:pPr>
              <w:jc w:val="center"/>
              <w:rPr>
                <w:b/>
              </w:rPr>
            </w:pPr>
            <w:r w:rsidRPr="00BB6AFA">
              <w:rPr>
                <w:b/>
              </w:rPr>
              <w:t>Класовете земно покритие</w:t>
            </w:r>
          </w:p>
          <w:p w14:paraId="04A9A867" w14:textId="77777777" w:rsidR="00FF1ACD" w:rsidRPr="00BB6AFA" w:rsidRDefault="00FF1ACD" w:rsidP="00FF1ACD">
            <w:pPr>
              <w:jc w:val="center"/>
              <w:rPr>
                <w:b/>
                <w:color w:val="000000"/>
              </w:rPr>
            </w:pPr>
            <w:r w:rsidRPr="00BB6AFA">
              <w:rPr>
                <w:b/>
                <w:i/>
                <w:color w:val="000000"/>
              </w:rPr>
              <w:t xml:space="preserve">Corine Land Cover </w:t>
            </w:r>
            <w:r w:rsidRPr="00BB6AFA">
              <w:rPr>
                <w:b/>
                <w:color w:val="000000"/>
              </w:rPr>
              <w:t xml:space="preserve">2000 </w:t>
            </w:r>
            <w:r w:rsidR="00B2060A" w:rsidRPr="00BB6AFA">
              <w:rPr>
                <w:b/>
                <w:color w:val="000000"/>
              </w:rPr>
              <w:t xml:space="preserve">  –  </w:t>
            </w:r>
            <w:r w:rsidRPr="00BB6AFA">
              <w:rPr>
                <w:b/>
                <w:color w:val="000000"/>
              </w:rPr>
              <w:t xml:space="preserve"> България</w:t>
            </w:r>
          </w:p>
        </w:tc>
        <w:tc>
          <w:tcPr>
            <w:tcW w:w="1144" w:type="dxa"/>
            <w:shd w:val="clear" w:color="auto" w:fill="D9D9D9" w:themeFill="background1" w:themeFillShade="D9"/>
            <w:noWrap/>
            <w:hideMark/>
          </w:tcPr>
          <w:p w14:paraId="7BAE207A" w14:textId="77777777" w:rsidR="00FF1ACD" w:rsidRPr="00BB6AFA" w:rsidRDefault="00FF1ACD" w:rsidP="00FF1ACD">
            <w:pPr>
              <w:jc w:val="center"/>
              <w:rPr>
                <w:b/>
                <w:color w:val="000000"/>
              </w:rPr>
            </w:pPr>
            <w:r w:rsidRPr="00BB6AFA">
              <w:rPr>
                <w:b/>
                <w:color w:val="000000"/>
              </w:rPr>
              <w:t>Брой колонии</w:t>
            </w:r>
          </w:p>
        </w:tc>
        <w:tc>
          <w:tcPr>
            <w:tcW w:w="1025" w:type="dxa"/>
            <w:shd w:val="clear" w:color="auto" w:fill="D9D9D9" w:themeFill="background1" w:themeFillShade="D9"/>
          </w:tcPr>
          <w:p w14:paraId="6220D6D6" w14:textId="77777777" w:rsidR="00FF1ACD" w:rsidRPr="00BB6AFA" w:rsidRDefault="00FF1ACD" w:rsidP="00FF1ACD">
            <w:pPr>
              <w:jc w:val="center"/>
              <w:rPr>
                <w:b/>
                <w:color w:val="000000"/>
              </w:rPr>
            </w:pPr>
            <w:r w:rsidRPr="00BB6AFA">
              <w:rPr>
                <w:b/>
                <w:color w:val="000000"/>
              </w:rPr>
              <w:t>%</w:t>
            </w:r>
          </w:p>
        </w:tc>
      </w:tr>
      <w:tr w:rsidR="00FF1ACD" w:rsidRPr="00BB6AFA" w14:paraId="64D9BBC9" w14:textId="77777777" w:rsidTr="000A1947">
        <w:trPr>
          <w:trHeight w:val="300"/>
        </w:trPr>
        <w:tc>
          <w:tcPr>
            <w:tcW w:w="1380" w:type="dxa"/>
            <w:noWrap/>
            <w:hideMark/>
          </w:tcPr>
          <w:p w14:paraId="1E694DC3" w14:textId="77777777" w:rsidR="00FF1ACD" w:rsidRPr="00BB6AFA" w:rsidRDefault="00FF1ACD" w:rsidP="00FF1ACD">
            <w:pPr>
              <w:jc w:val="center"/>
              <w:rPr>
                <w:color w:val="000000"/>
              </w:rPr>
            </w:pPr>
            <w:r w:rsidRPr="00BB6AFA">
              <w:rPr>
                <w:color w:val="000000"/>
              </w:rPr>
              <w:t>112</w:t>
            </w:r>
          </w:p>
        </w:tc>
        <w:tc>
          <w:tcPr>
            <w:tcW w:w="5391" w:type="dxa"/>
          </w:tcPr>
          <w:p w14:paraId="48D8F041" w14:textId="77777777" w:rsidR="00FF1ACD" w:rsidRPr="00BB6AFA" w:rsidRDefault="00FF1ACD" w:rsidP="00FF1ACD">
            <w:pPr>
              <w:rPr>
                <w:color w:val="000000"/>
              </w:rPr>
            </w:pPr>
            <w:r w:rsidRPr="00BB6AFA">
              <w:rPr>
                <w:color w:val="000000"/>
              </w:rPr>
              <w:t>1.1.2. Населени места със свободно застрояване</w:t>
            </w:r>
          </w:p>
        </w:tc>
        <w:tc>
          <w:tcPr>
            <w:tcW w:w="1144" w:type="dxa"/>
            <w:noWrap/>
            <w:hideMark/>
          </w:tcPr>
          <w:p w14:paraId="4585D337" w14:textId="77777777" w:rsidR="00FF1ACD" w:rsidRPr="00BB6AFA" w:rsidRDefault="00FF1ACD" w:rsidP="00FF1ACD">
            <w:pPr>
              <w:jc w:val="center"/>
              <w:rPr>
                <w:color w:val="000000"/>
              </w:rPr>
            </w:pPr>
            <w:r w:rsidRPr="00BB6AFA">
              <w:rPr>
                <w:color w:val="000000"/>
              </w:rPr>
              <w:t>5</w:t>
            </w:r>
          </w:p>
        </w:tc>
        <w:tc>
          <w:tcPr>
            <w:tcW w:w="1025" w:type="dxa"/>
          </w:tcPr>
          <w:p w14:paraId="3A04CA82" w14:textId="77777777" w:rsidR="00FF1ACD" w:rsidRPr="00BB6AFA" w:rsidRDefault="00FF1ACD" w:rsidP="00FF1ACD">
            <w:pPr>
              <w:jc w:val="right"/>
              <w:rPr>
                <w:color w:val="000000"/>
              </w:rPr>
            </w:pPr>
            <w:r w:rsidRPr="00BB6AFA">
              <w:rPr>
                <w:color w:val="000000"/>
              </w:rPr>
              <w:t>1,5</w:t>
            </w:r>
          </w:p>
        </w:tc>
      </w:tr>
      <w:tr w:rsidR="00FF1ACD" w:rsidRPr="00BB6AFA" w14:paraId="2D1362DA" w14:textId="77777777" w:rsidTr="000A1947">
        <w:trPr>
          <w:trHeight w:val="300"/>
        </w:trPr>
        <w:tc>
          <w:tcPr>
            <w:tcW w:w="1380" w:type="dxa"/>
            <w:noWrap/>
            <w:hideMark/>
          </w:tcPr>
          <w:p w14:paraId="1005F0B4" w14:textId="77777777" w:rsidR="00FF1ACD" w:rsidRPr="00BB6AFA" w:rsidRDefault="00FF1ACD" w:rsidP="00FF1ACD">
            <w:pPr>
              <w:jc w:val="center"/>
              <w:rPr>
                <w:color w:val="000000"/>
              </w:rPr>
            </w:pPr>
            <w:r w:rsidRPr="00BB6AFA">
              <w:rPr>
                <w:color w:val="000000"/>
              </w:rPr>
              <w:t>121</w:t>
            </w:r>
          </w:p>
        </w:tc>
        <w:tc>
          <w:tcPr>
            <w:tcW w:w="5391" w:type="dxa"/>
          </w:tcPr>
          <w:p w14:paraId="4EEFE555" w14:textId="77777777" w:rsidR="00FF1ACD" w:rsidRPr="00BB6AFA" w:rsidRDefault="00FF1ACD" w:rsidP="00FF1ACD">
            <w:pPr>
              <w:rPr>
                <w:color w:val="000000"/>
              </w:rPr>
            </w:pPr>
            <w:r w:rsidRPr="00BB6AFA">
              <w:rPr>
                <w:color w:val="000000"/>
              </w:rPr>
              <w:t>1.2.1. Индустриални или търговски</w:t>
            </w:r>
            <w:r w:rsidR="000373AD" w:rsidRPr="00BB6AFA">
              <w:rPr>
                <w:color w:val="000000"/>
              </w:rPr>
              <w:t xml:space="preserve"> </w:t>
            </w:r>
            <w:r w:rsidRPr="00BB6AFA">
              <w:rPr>
                <w:color w:val="000000"/>
              </w:rPr>
              <w:t>обекти</w:t>
            </w:r>
          </w:p>
        </w:tc>
        <w:tc>
          <w:tcPr>
            <w:tcW w:w="1144" w:type="dxa"/>
            <w:noWrap/>
            <w:hideMark/>
          </w:tcPr>
          <w:p w14:paraId="643DD3B4" w14:textId="77777777" w:rsidR="00FF1ACD" w:rsidRPr="00BB6AFA" w:rsidRDefault="00FF1ACD" w:rsidP="00FF1ACD">
            <w:pPr>
              <w:jc w:val="center"/>
              <w:rPr>
                <w:color w:val="000000"/>
              </w:rPr>
            </w:pPr>
            <w:r w:rsidRPr="00BB6AFA">
              <w:rPr>
                <w:color w:val="000000"/>
              </w:rPr>
              <w:t>7</w:t>
            </w:r>
          </w:p>
        </w:tc>
        <w:tc>
          <w:tcPr>
            <w:tcW w:w="1025" w:type="dxa"/>
          </w:tcPr>
          <w:p w14:paraId="32EF9AD3" w14:textId="77777777" w:rsidR="00FF1ACD" w:rsidRPr="00BB6AFA" w:rsidRDefault="00FF1ACD" w:rsidP="00FF1ACD">
            <w:pPr>
              <w:jc w:val="right"/>
              <w:rPr>
                <w:color w:val="000000"/>
              </w:rPr>
            </w:pPr>
            <w:r w:rsidRPr="00BB6AFA">
              <w:rPr>
                <w:color w:val="000000"/>
              </w:rPr>
              <w:t>2,1</w:t>
            </w:r>
          </w:p>
        </w:tc>
      </w:tr>
      <w:tr w:rsidR="00FF1ACD" w:rsidRPr="00BB6AFA" w14:paraId="616F6B32" w14:textId="77777777" w:rsidTr="000A1947">
        <w:trPr>
          <w:trHeight w:val="300"/>
        </w:trPr>
        <w:tc>
          <w:tcPr>
            <w:tcW w:w="1380" w:type="dxa"/>
            <w:noWrap/>
            <w:hideMark/>
          </w:tcPr>
          <w:p w14:paraId="5BC402A3" w14:textId="77777777" w:rsidR="00FF1ACD" w:rsidRPr="00BB6AFA" w:rsidRDefault="00FF1ACD" w:rsidP="00FF1ACD">
            <w:pPr>
              <w:jc w:val="center"/>
              <w:rPr>
                <w:color w:val="000000"/>
              </w:rPr>
            </w:pPr>
            <w:r w:rsidRPr="00BB6AFA">
              <w:rPr>
                <w:color w:val="000000"/>
              </w:rPr>
              <w:t>124</w:t>
            </w:r>
          </w:p>
        </w:tc>
        <w:tc>
          <w:tcPr>
            <w:tcW w:w="5391" w:type="dxa"/>
          </w:tcPr>
          <w:p w14:paraId="09A5FEF6" w14:textId="77777777" w:rsidR="00FF1ACD" w:rsidRPr="00BB6AFA" w:rsidRDefault="00FF1ACD" w:rsidP="00FF1ACD">
            <w:pPr>
              <w:rPr>
                <w:color w:val="000000"/>
              </w:rPr>
            </w:pPr>
            <w:r w:rsidRPr="00BB6AFA">
              <w:rPr>
                <w:color w:val="000000"/>
              </w:rPr>
              <w:t>1.2.4. Летища</w:t>
            </w:r>
          </w:p>
        </w:tc>
        <w:tc>
          <w:tcPr>
            <w:tcW w:w="1144" w:type="dxa"/>
            <w:noWrap/>
            <w:hideMark/>
          </w:tcPr>
          <w:p w14:paraId="4032CB61" w14:textId="77777777" w:rsidR="00FF1ACD" w:rsidRPr="00BB6AFA" w:rsidRDefault="00FF1ACD" w:rsidP="00FF1ACD">
            <w:pPr>
              <w:jc w:val="center"/>
              <w:rPr>
                <w:color w:val="000000"/>
              </w:rPr>
            </w:pPr>
            <w:r w:rsidRPr="00BB6AFA">
              <w:rPr>
                <w:color w:val="000000"/>
              </w:rPr>
              <w:t>1</w:t>
            </w:r>
          </w:p>
        </w:tc>
        <w:tc>
          <w:tcPr>
            <w:tcW w:w="1025" w:type="dxa"/>
          </w:tcPr>
          <w:p w14:paraId="77B121ED" w14:textId="77777777" w:rsidR="00FF1ACD" w:rsidRPr="00BB6AFA" w:rsidRDefault="00FF1ACD" w:rsidP="00FF1ACD">
            <w:pPr>
              <w:jc w:val="right"/>
              <w:rPr>
                <w:color w:val="000000"/>
              </w:rPr>
            </w:pPr>
            <w:r w:rsidRPr="00BB6AFA">
              <w:rPr>
                <w:color w:val="000000"/>
              </w:rPr>
              <w:t>0,3</w:t>
            </w:r>
          </w:p>
        </w:tc>
      </w:tr>
      <w:tr w:rsidR="00FF1ACD" w:rsidRPr="00BB6AFA" w14:paraId="760A1BE3" w14:textId="77777777" w:rsidTr="000A1947">
        <w:trPr>
          <w:trHeight w:val="300"/>
        </w:trPr>
        <w:tc>
          <w:tcPr>
            <w:tcW w:w="1380" w:type="dxa"/>
            <w:noWrap/>
            <w:hideMark/>
          </w:tcPr>
          <w:p w14:paraId="0A703ECD" w14:textId="77777777" w:rsidR="00FF1ACD" w:rsidRPr="00BB6AFA" w:rsidRDefault="00FF1ACD" w:rsidP="00FF1ACD">
            <w:pPr>
              <w:jc w:val="center"/>
              <w:rPr>
                <w:color w:val="000000"/>
              </w:rPr>
            </w:pPr>
            <w:r w:rsidRPr="00BB6AFA">
              <w:rPr>
                <w:color w:val="000000"/>
              </w:rPr>
              <w:t>131</w:t>
            </w:r>
          </w:p>
        </w:tc>
        <w:tc>
          <w:tcPr>
            <w:tcW w:w="5391" w:type="dxa"/>
          </w:tcPr>
          <w:p w14:paraId="0F25E597" w14:textId="77777777" w:rsidR="00FF1ACD" w:rsidRPr="00BB6AFA" w:rsidRDefault="00FF1ACD" w:rsidP="00FF1ACD">
            <w:pPr>
              <w:rPr>
                <w:color w:val="000000"/>
              </w:rPr>
            </w:pPr>
            <w:r w:rsidRPr="00BB6AFA">
              <w:rPr>
                <w:color w:val="000000"/>
              </w:rPr>
              <w:t>1.3.1. Кариери и открити рудници</w:t>
            </w:r>
          </w:p>
        </w:tc>
        <w:tc>
          <w:tcPr>
            <w:tcW w:w="1144" w:type="dxa"/>
            <w:noWrap/>
            <w:hideMark/>
          </w:tcPr>
          <w:p w14:paraId="3BE57E4A" w14:textId="77777777" w:rsidR="00FF1ACD" w:rsidRPr="00BB6AFA" w:rsidRDefault="00FF1ACD" w:rsidP="00FF1ACD">
            <w:pPr>
              <w:jc w:val="center"/>
              <w:rPr>
                <w:color w:val="000000"/>
              </w:rPr>
            </w:pPr>
            <w:r w:rsidRPr="00BB6AFA">
              <w:rPr>
                <w:color w:val="000000"/>
              </w:rPr>
              <w:t>3</w:t>
            </w:r>
          </w:p>
        </w:tc>
        <w:tc>
          <w:tcPr>
            <w:tcW w:w="1025" w:type="dxa"/>
          </w:tcPr>
          <w:p w14:paraId="6E2AABB4" w14:textId="77777777" w:rsidR="00FF1ACD" w:rsidRPr="00BB6AFA" w:rsidRDefault="00FF1ACD" w:rsidP="00FF1ACD">
            <w:pPr>
              <w:jc w:val="right"/>
              <w:rPr>
                <w:color w:val="000000"/>
              </w:rPr>
            </w:pPr>
            <w:r w:rsidRPr="00BB6AFA">
              <w:rPr>
                <w:color w:val="000000"/>
              </w:rPr>
              <w:t>0,9</w:t>
            </w:r>
          </w:p>
        </w:tc>
      </w:tr>
      <w:tr w:rsidR="00FF1ACD" w:rsidRPr="00BB6AFA" w14:paraId="47DB6B38" w14:textId="77777777" w:rsidTr="000A1947">
        <w:trPr>
          <w:trHeight w:val="300"/>
        </w:trPr>
        <w:tc>
          <w:tcPr>
            <w:tcW w:w="1380" w:type="dxa"/>
            <w:noWrap/>
            <w:hideMark/>
          </w:tcPr>
          <w:p w14:paraId="7CDCCB46" w14:textId="77777777" w:rsidR="00FF1ACD" w:rsidRPr="00BB6AFA" w:rsidRDefault="00FF1ACD" w:rsidP="00FF1ACD">
            <w:pPr>
              <w:jc w:val="center"/>
              <w:rPr>
                <w:color w:val="000000"/>
              </w:rPr>
            </w:pPr>
            <w:r w:rsidRPr="00BB6AFA">
              <w:rPr>
                <w:color w:val="000000"/>
              </w:rPr>
              <w:t>141</w:t>
            </w:r>
          </w:p>
        </w:tc>
        <w:tc>
          <w:tcPr>
            <w:tcW w:w="5391" w:type="dxa"/>
          </w:tcPr>
          <w:p w14:paraId="3D6F275A" w14:textId="77777777" w:rsidR="00FF1ACD" w:rsidRPr="00BB6AFA" w:rsidRDefault="00FF1ACD" w:rsidP="00FF1ACD">
            <w:pPr>
              <w:rPr>
                <w:color w:val="000000"/>
              </w:rPr>
            </w:pPr>
            <w:r w:rsidRPr="00BB6AFA">
              <w:rPr>
                <w:color w:val="000000"/>
              </w:rPr>
              <w:t>1.4.1. Зелени площи в населени места</w:t>
            </w:r>
          </w:p>
        </w:tc>
        <w:tc>
          <w:tcPr>
            <w:tcW w:w="1144" w:type="dxa"/>
            <w:noWrap/>
            <w:hideMark/>
          </w:tcPr>
          <w:p w14:paraId="6C458953" w14:textId="77777777" w:rsidR="00FF1ACD" w:rsidRPr="00BB6AFA" w:rsidRDefault="00FF1ACD" w:rsidP="00FF1ACD">
            <w:pPr>
              <w:jc w:val="center"/>
              <w:rPr>
                <w:color w:val="000000"/>
              </w:rPr>
            </w:pPr>
            <w:r w:rsidRPr="00BB6AFA">
              <w:rPr>
                <w:color w:val="000000"/>
              </w:rPr>
              <w:t>1</w:t>
            </w:r>
          </w:p>
        </w:tc>
        <w:tc>
          <w:tcPr>
            <w:tcW w:w="1025" w:type="dxa"/>
          </w:tcPr>
          <w:p w14:paraId="42B228FE" w14:textId="77777777" w:rsidR="00FF1ACD" w:rsidRPr="00BB6AFA" w:rsidRDefault="00FF1ACD" w:rsidP="00FF1ACD">
            <w:pPr>
              <w:jc w:val="right"/>
              <w:rPr>
                <w:color w:val="000000"/>
              </w:rPr>
            </w:pPr>
            <w:r w:rsidRPr="00BB6AFA">
              <w:rPr>
                <w:color w:val="000000"/>
              </w:rPr>
              <w:t>0,3</w:t>
            </w:r>
          </w:p>
        </w:tc>
      </w:tr>
      <w:tr w:rsidR="00FF1ACD" w:rsidRPr="00BB6AFA" w14:paraId="7347DA75" w14:textId="77777777" w:rsidTr="000A1947">
        <w:trPr>
          <w:trHeight w:val="300"/>
        </w:trPr>
        <w:tc>
          <w:tcPr>
            <w:tcW w:w="1380" w:type="dxa"/>
            <w:noWrap/>
            <w:hideMark/>
          </w:tcPr>
          <w:p w14:paraId="47AD201B" w14:textId="77777777" w:rsidR="00FF1ACD" w:rsidRPr="00BB6AFA" w:rsidRDefault="00FF1ACD" w:rsidP="00FF1ACD">
            <w:pPr>
              <w:jc w:val="center"/>
              <w:rPr>
                <w:color w:val="000000"/>
              </w:rPr>
            </w:pPr>
            <w:r w:rsidRPr="00BB6AFA">
              <w:rPr>
                <w:color w:val="000000"/>
              </w:rPr>
              <w:t>142</w:t>
            </w:r>
          </w:p>
        </w:tc>
        <w:tc>
          <w:tcPr>
            <w:tcW w:w="5391" w:type="dxa"/>
          </w:tcPr>
          <w:p w14:paraId="57B580B4" w14:textId="77777777" w:rsidR="00FF1ACD" w:rsidRPr="00BB6AFA" w:rsidRDefault="00FF1ACD" w:rsidP="00FF1ACD">
            <w:pPr>
              <w:rPr>
                <w:color w:val="000000"/>
              </w:rPr>
            </w:pPr>
            <w:r w:rsidRPr="00BB6AFA">
              <w:rPr>
                <w:color w:val="000000"/>
              </w:rPr>
              <w:t>1.4.2. Места за спорт и отдих</w:t>
            </w:r>
          </w:p>
        </w:tc>
        <w:tc>
          <w:tcPr>
            <w:tcW w:w="1144" w:type="dxa"/>
            <w:noWrap/>
            <w:hideMark/>
          </w:tcPr>
          <w:p w14:paraId="69174B83" w14:textId="77777777" w:rsidR="00FF1ACD" w:rsidRPr="00BB6AFA" w:rsidRDefault="00FF1ACD" w:rsidP="00FF1ACD">
            <w:pPr>
              <w:jc w:val="center"/>
              <w:rPr>
                <w:color w:val="000000"/>
              </w:rPr>
            </w:pPr>
            <w:r w:rsidRPr="00BB6AFA">
              <w:rPr>
                <w:color w:val="000000"/>
              </w:rPr>
              <w:t>1</w:t>
            </w:r>
          </w:p>
        </w:tc>
        <w:tc>
          <w:tcPr>
            <w:tcW w:w="1025" w:type="dxa"/>
          </w:tcPr>
          <w:p w14:paraId="3DB8BD6D" w14:textId="77777777" w:rsidR="00FF1ACD" w:rsidRPr="00BB6AFA" w:rsidRDefault="00FF1ACD" w:rsidP="00FF1ACD">
            <w:pPr>
              <w:jc w:val="right"/>
              <w:rPr>
                <w:color w:val="000000"/>
              </w:rPr>
            </w:pPr>
            <w:r w:rsidRPr="00BB6AFA">
              <w:rPr>
                <w:color w:val="000000"/>
              </w:rPr>
              <w:t>0,3</w:t>
            </w:r>
          </w:p>
        </w:tc>
      </w:tr>
      <w:tr w:rsidR="00FF1ACD" w:rsidRPr="00BB6AFA" w14:paraId="0C06F35F" w14:textId="77777777" w:rsidTr="000A1947">
        <w:trPr>
          <w:trHeight w:val="300"/>
        </w:trPr>
        <w:tc>
          <w:tcPr>
            <w:tcW w:w="1380" w:type="dxa"/>
            <w:noWrap/>
            <w:hideMark/>
          </w:tcPr>
          <w:p w14:paraId="2694AEDF" w14:textId="77777777" w:rsidR="00FF1ACD" w:rsidRPr="00BB6AFA" w:rsidRDefault="00FF1ACD" w:rsidP="00FF1ACD">
            <w:pPr>
              <w:jc w:val="center"/>
              <w:rPr>
                <w:color w:val="000000"/>
              </w:rPr>
            </w:pPr>
            <w:r w:rsidRPr="00BB6AFA">
              <w:rPr>
                <w:color w:val="000000"/>
              </w:rPr>
              <w:t>211</w:t>
            </w:r>
          </w:p>
        </w:tc>
        <w:tc>
          <w:tcPr>
            <w:tcW w:w="5391" w:type="dxa"/>
          </w:tcPr>
          <w:p w14:paraId="310557EF" w14:textId="77777777" w:rsidR="00FF1ACD" w:rsidRPr="00BB6AFA" w:rsidRDefault="00FF1ACD" w:rsidP="00FF1ACD">
            <w:pPr>
              <w:rPr>
                <w:color w:val="000000"/>
              </w:rPr>
            </w:pPr>
            <w:r w:rsidRPr="00BB6AFA">
              <w:rPr>
                <w:color w:val="000000"/>
              </w:rPr>
              <w:t>2.1.1. Ненапоявана обработваема земя</w:t>
            </w:r>
          </w:p>
        </w:tc>
        <w:tc>
          <w:tcPr>
            <w:tcW w:w="1144" w:type="dxa"/>
            <w:noWrap/>
            <w:hideMark/>
          </w:tcPr>
          <w:p w14:paraId="350B4B22" w14:textId="77777777" w:rsidR="00FF1ACD" w:rsidRPr="00BB6AFA" w:rsidRDefault="00FF1ACD" w:rsidP="00FF1ACD">
            <w:pPr>
              <w:jc w:val="center"/>
              <w:rPr>
                <w:color w:val="000000"/>
              </w:rPr>
            </w:pPr>
            <w:r w:rsidRPr="00BB6AFA">
              <w:rPr>
                <w:color w:val="000000"/>
              </w:rPr>
              <w:t>98</w:t>
            </w:r>
          </w:p>
        </w:tc>
        <w:tc>
          <w:tcPr>
            <w:tcW w:w="1025" w:type="dxa"/>
          </w:tcPr>
          <w:p w14:paraId="0D4E32FE" w14:textId="77777777" w:rsidR="00FF1ACD" w:rsidRPr="00BB6AFA" w:rsidRDefault="00FF1ACD" w:rsidP="00FF1ACD">
            <w:pPr>
              <w:jc w:val="right"/>
              <w:rPr>
                <w:color w:val="000000"/>
              </w:rPr>
            </w:pPr>
            <w:r w:rsidRPr="00BB6AFA">
              <w:rPr>
                <w:color w:val="000000"/>
              </w:rPr>
              <w:t>29,5</w:t>
            </w:r>
          </w:p>
        </w:tc>
      </w:tr>
      <w:tr w:rsidR="00FF1ACD" w:rsidRPr="00BB6AFA" w14:paraId="28472209" w14:textId="77777777" w:rsidTr="000A1947">
        <w:trPr>
          <w:trHeight w:val="300"/>
        </w:trPr>
        <w:tc>
          <w:tcPr>
            <w:tcW w:w="1380" w:type="dxa"/>
            <w:noWrap/>
            <w:hideMark/>
          </w:tcPr>
          <w:p w14:paraId="01B346BA" w14:textId="77777777" w:rsidR="00FF1ACD" w:rsidRPr="00BB6AFA" w:rsidRDefault="00FF1ACD" w:rsidP="00FF1ACD">
            <w:pPr>
              <w:jc w:val="center"/>
              <w:rPr>
                <w:color w:val="000000"/>
              </w:rPr>
            </w:pPr>
            <w:r w:rsidRPr="00BB6AFA">
              <w:rPr>
                <w:color w:val="000000"/>
              </w:rPr>
              <w:t>221</w:t>
            </w:r>
          </w:p>
        </w:tc>
        <w:tc>
          <w:tcPr>
            <w:tcW w:w="5391" w:type="dxa"/>
          </w:tcPr>
          <w:p w14:paraId="55ACFE6C" w14:textId="77777777" w:rsidR="00FF1ACD" w:rsidRPr="00BB6AFA" w:rsidRDefault="00FF1ACD" w:rsidP="00FF1ACD">
            <w:pPr>
              <w:rPr>
                <w:color w:val="000000"/>
              </w:rPr>
            </w:pPr>
            <w:r w:rsidRPr="00BB6AFA">
              <w:rPr>
                <w:color w:val="000000"/>
              </w:rPr>
              <w:t>2.2.1. Лозя</w:t>
            </w:r>
          </w:p>
        </w:tc>
        <w:tc>
          <w:tcPr>
            <w:tcW w:w="1144" w:type="dxa"/>
            <w:noWrap/>
            <w:hideMark/>
          </w:tcPr>
          <w:p w14:paraId="68A95F8F" w14:textId="77777777" w:rsidR="00FF1ACD" w:rsidRPr="00BB6AFA" w:rsidRDefault="00FF1ACD" w:rsidP="00FF1ACD">
            <w:pPr>
              <w:jc w:val="center"/>
              <w:rPr>
                <w:color w:val="000000"/>
              </w:rPr>
            </w:pPr>
            <w:r w:rsidRPr="00BB6AFA">
              <w:rPr>
                <w:color w:val="000000"/>
              </w:rPr>
              <w:t>5</w:t>
            </w:r>
          </w:p>
        </w:tc>
        <w:tc>
          <w:tcPr>
            <w:tcW w:w="1025" w:type="dxa"/>
          </w:tcPr>
          <w:p w14:paraId="44C3D820" w14:textId="77777777" w:rsidR="00FF1ACD" w:rsidRPr="00BB6AFA" w:rsidRDefault="00FF1ACD" w:rsidP="00FF1ACD">
            <w:pPr>
              <w:jc w:val="right"/>
              <w:rPr>
                <w:color w:val="000000"/>
              </w:rPr>
            </w:pPr>
            <w:r w:rsidRPr="00BB6AFA">
              <w:rPr>
                <w:color w:val="000000"/>
              </w:rPr>
              <w:t>1,5</w:t>
            </w:r>
          </w:p>
        </w:tc>
      </w:tr>
      <w:tr w:rsidR="00FF1ACD" w:rsidRPr="00BB6AFA" w14:paraId="5F159177" w14:textId="77777777" w:rsidTr="000A1947">
        <w:trPr>
          <w:trHeight w:val="300"/>
        </w:trPr>
        <w:tc>
          <w:tcPr>
            <w:tcW w:w="1380" w:type="dxa"/>
            <w:noWrap/>
            <w:hideMark/>
          </w:tcPr>
          <w:p w14:paraId="4BF18803" w14:textId="77777777" w:rsidR="00FF1ACD" w:rsidRPr="00BB6AFA" w:rsidRDefault="00FF1ACD" w:rsidP="00FF1ACD">
            <w:pPr>
              <w:jc w:val="center"/>
              <w:rPr>
                <w:color w:val="000000"/>
              </w:rPr>
            </w:pPr>
            <w:r w:rsidRPr="00BB6AFA">
              <w:rPr>
                <w:color w:val="000000"/>
              </w:rPr>
              <w:t>222</w:t>
            </w:r>
          </w:p>
        </w:tc>
        <w:tc>
          <w:tcPr>
            <w:tcW w:w="5391" w:type="dxa"/>
          </w:tcPr>
          <w:p w14:paraId="0BFBC5A4" w14:textId="77777777" w:rsidR="00FF1ACD" w:rsidRPr="00BB6AFA" w:rsidRDefault="00FF1ACD" w:rsidP="00FF1ACD">
            <w:pPr>
              <w:rPr>
                <w:color w:val="000000"/>
              </w:rPr>
            </w:pPr>
            <w:r w:rsidRPr="00BB6AFA">
              <w:rPr>
                <w:color w:val="000000"/>
              </w:rPr>
              <w:t>2.2.2. Овощни и ягодови насаждения</w:t>
            </w:r>
          </w:p>
        </w:tc>
        <w:tc>
          <w:tcPr>
            <w:tcW w:w="1144" w:type="dxa"/>
            <w:noWrap/>
            <w:hideMark/>
          </w:tcPr>
          <w:p w14:paraId="54D9E34B" w14:textId="77777777" w:rsidR="00FF1ACD" w:rsidRPr="00BB6AFA" w:rsidRDefault="00FF1ACD" w:rsidP="00FF1ACD">
            <w:pPr>
              <w:jc w:val="center"/>
              <w:rPr>
                <w:color w:val="000000"/>
              </w:rPr>
            </w:pPr>
            <w:r w:rsidRPr="00BB6AFA">
              <w:rPr>
                <w:color w:val="000000"/>
              </w:rPr>
              <w:t>2</w:t>
            </w:r>
          </w:p>
        </w:tc>
        <w:tc>
          <w:tcPr>
            <w:tcW w:w="1025" w:type="dxa"/>
          </w:tcPr>
          <w:p w14:paraId="45F18F5C" w14:textId="77777777" w:rsidR="00FF1ACD" w:rsidRPr="00BB6AFA" w:rsidRDefault="00FF1ACD" w:rsidP="00FF1ACD">
            <w:pPr>
              <w:jc w:val="right"/>
              <w:rPr>
                <w:color w:val="000000"/>
              </w:rPr>
            </w:pPr>
            <w:r w:rsidRPr="00BB6AFA">
              <w:rPr>
                <w:color w:val="000000"/>
              </w:rPr>
              <w:t>0,6</w:t>
            </w:r>
          </w:p>
        </w:tc>
      </w:tr>
      <w:tr w:rsidR="00FF1ACD" w:rsidRPr="00BB6AFA" w14:paraId="49AA8B05" w14:textId="77777777" w:rsidTr="000A1947">
        <w:trPr>
          <w:trHeight w:val="300"/>
        </w:trPr>
        <w:tc>
          <w:tcPr>
            <w:tcW w:w="1380" w:type="dxa"/>
            <w:noWrap/>
            <w:hideMark/>
          </w:tcPr>
          <w:p w14:paraId="597A624A" w14:textId="77777777" w:rsidR="00FF1ACD" w:rsidRPr="00BB6AFA" w:rsidRDefault="00FF1ACD" w:rsidP="00FF1ACD">
            <w:pPr>
              <w:jc w:val="center"/>
              <w:rPr>
                <w:color w:val="000000"/>
              </w:rPr>
            </w:pPr>
            <w:r w:rsidRPr="00BB6AFA">
              <w:rPr>
                <w:color w:val="000000"/>
              </w:rPr>
              <w:t>231</w:t>
            </w:r>
          </w:p>
        </w:tc>
        <w:tc>
          <w:tcPr>
            <w:tcW w:w="5391" w:type="dxa"/>
          </w:tcPr>
          <w:p w14:paraId="4719857A" w14:textId="77777777" w:rsidR="00FF1ACD" w:rsidRPr="00BB6AFA" w:rsidRDefault="00FF1ACD" w:rsidP="00FF1ACD">
            <w:pPr>
              <w:rPr>
                <w:color w:val="000000"/>
              </w:rPr>
            </w:pPr>
            <w:r w:rsidRPr="00BB6AFA">
              <w:rPr>
                <w:color w:val="000000"/>
              </w:rPr>
              <w:t>2.3.1. Пасища</w:t>
            </w:r>
          </w:p>
        </w:tc>
        <w:tc>
          <w:tcPr>
            <w:tcW w:w="1144" w:type="dxa"/>
            <w:noWrap/>
            <w:hideMark/>
          </w:tcPr>
          <w:p w14:paraId="392275EF" w14:textId="77777777" w:rsidR="00FF1ACD" w:rsidRPr="00BB6AFA" w:rsidRDefault="00FF1ACD" w:rsidP="00FF1ACD">
            <w:pPr>
              <w:jc w:val="center"/>
              <w:rPr>
                <w:color w:val="000000"/>
              </w:rPr>
            </w:pPr>
            <w:r w:rsidRPr="00BB6AFA">
              <w:rPr>
                <w:color w:val="000000"/>
              </w:rPr>
              <w:t>80</w:t>
            </w:r>
          </w:p>
        </w:tc>
        <w:tc>
          <w:tcPr>
            <w:tcW w:w="1025" w:type="dxa"/>
          </w:tcPr>
          <w:p w14:paraId="7A1318C7" w14:textId="77777777" w:rsidR="00FF1ACD" w:rsidRPr="00BB6AFA" w:rsidRDefault="00FF1ACD" w:rsidP="00FF1ACD">
            <w:pPr>
              <w:jc w:val="right"/>
              <w:rPr>
                <w:color w:val="000000"/>
              </w:rPr>
            </w:pPr>
            <w:r w:rsidRPr="00BB6AFA">
              <w:rPr>
                <w:color w:val="000000"/>
              </w:rPr>
              <w:t>24,1</w:t>
            </w:r>
          </w:p>
        </w:tc>
      </w:tr>
      <w:tr w:rsidR="00FF1ACD" w:rsidRPr="00BB6AFA" w14:paraId="3752F3AA" w14:textId="77777777" w:rsidTr="000A1947">
        <w:trPr>
          <w:trHeight w:val="300"/>
        </w:trPr>
        <w:tc>
          <w:tcPr>
            <w:tcW w:w="1380" w:type="dxa"/>
            <w:noWrap/>
            <w:hideMark/>
          </w:tcPr>
          <w:p w14:paraId="2EA41B0E" w14:textId="77777777" w:rsidR="00FF1ACD" w:rsidRPr="00BB6AFA" w:rsidRDefault="00FF1ACD" w:rsidP="00FF1ACD">
            <w:pPr>
              <w:jc w:val="center"/>
              <w:rPr>
                <w:color w:val="000000"/>
              </w:rPr>
            </w:pPr>
            <w:r w:rsidRPr="00BB6AFA">
              <w:rPr>
                <w:color w:val="000000"/>
              </w:rPr>
              <w:t>242</w:t>
            </w:r>
          </w:p>
        </w:tc>
        <w:tc>
          <w:tcPr>
            <w:tcW w:w="5391" w:type="dxa"/>
          </w:tcPr>
          <w:p w14:paraId="68AEB290" w14:textId="77777777" w:rsidR="00FF1ACD" w:rsidRPr="00BB6AFA" w:rsidRDefault="00FF1ACD" w:rsidP="00FF1ACD">
            <w:pPr>
              <w:rPr>
                <w:color w:val="000000"/>
              </w:rPr>
            </w:pPr>
            <w:r w:rsidRPr="00BB6AFA">
              <w:rPr>
                <w:color w:val="000000"/>
              </w:rPr>
              <w:t>2.4.2. Комплекси от раздробени земеделски земи</w:t>
            </w:r>
          </w:p>
        </w:tc>
        <w:tc>
          <w:tcPr>
            <w:tcW w:w="1144" w:type="dxa"/>
            <w:noWrap/>
            <w:hideMark/>
          </w:tcPr>
          <w:p w14:paraId="11052D49" w14:textId="77777777" w:rsidR="00FF1ACD" w:rsidRPr="00BB6AFA" w:rsidRDefault="00FF1ACD" w:rsidP="00FF1ACD">
            <w:pPr>
              <w:jc w:val="center"/>
              <w:rPr>
                <w:color w:val="000000"/>
              </w:rPr>
            </w:pPr>
            <w:r w:rsidRPr="00BB6AFA">
              <w:rPr>
                <w:color w:val="000000"/>
              </w:rPr>
              <w:t>11</w:t>
            </w:r>
          </w:p>
        </w:tc>
        <w:tc>
          <w:tcPr>
            <w:tcW w:w="1025" w:type="dxa"/>
          </w:tcPr>
          <w:p w14:paraId="0EA6FD60" w14:textId="77777777" w:rsidR="00FF1ACD" w:rsidRPr="00BB6AFA" w:rsidRDefault="00FF1ACD" w:rsidP="00FF1ACD">
            <w:pPr>
              <w:jc w:val="right"/>
              <w:rPr>
                <w:color w:val="000000"/>
              </w:rPr>
            </w:pPr>
            <w:r w:rsidRPr="00BB6AFA">
              <w:rPr>
                <w:color w:val="000000"/>
              </w:rPr>
              <w:t>3,3</w:t>
            </w:r>
          </w:p>
        </w:tc>
      </w:tr>
      <w:tr w:rsidR="00FF1ACD" w:rsidRPr="00BB6AFA" w14:paraId="5393ADFF" w14:textId="77777777" w:rsidTr="000A1947">
        <w:trPr>
          <w:trHeight w:val="300"/>
        </w:trPr>
        <w:tc>
          <w:tcPr>
            <w:tcW w:w="1380" w:type="dxa"/>
            <w:noWrap/>
            <w:hideMark/>
          </w:tcPr>
          <w:p w14:paraId="045A858C" w14:textId="77777777" w:rsidR="00FF1ACD" w:rsidRPr="00BB6AFA" w:rsidRDefault="00FF1ACD" w:rsidP="00FF1ACD">
            <w:pPr>
              <w:jc w:val="center"/>
              <w:rPr>
                <w:color w:val="000000"/>
              </w:rPr>
            </w:pPr>
            <w:r w:rsidRPr="00BB6AFA">
              <w:rPr>
                <w:color w:val="000000"/>
              </w:rPr>
              <w:t>243</w:t>
            </w:r>
          </w:p>
        </w:tc>
        <w:tc>
          <w:tcPr>
            <w:tcW w:w="5391" w:type="dxa"/>
          </w:tcPr>
          <w:p w14:paraId="1FC1F599" w14:textId="77777777" w:rsidR="00FF1ACD" w:rsidRPr="00BB6AFA" w:rsidRDefault="00FF1ACD" w:rsidP="00FF1ACD">
            <w:pPr>
              <w:rPr>
                <w:color w:val="000000"/>
              </w:rPr>
            </w:pPr>
            <w:r w:rsidRPr="00BB6AFA">
              <w:rPr>
                <w:color w:val="000000"/>
              </w:rPr>
              <w:t>2.4.3. Земеделски земи със значителни участъци естествена растителност</w:t>
            </w:r>
          </w:p>
        </w:tc>
        <w:tc>
          <w:tcPr>
            <w:tcW w:w="1144" w:type="dxa"/>
            <w:noWrap/>
            <w:hideMark/>
          </w:tcPr>
          <w:p w14:paraId="6EF7A8B9" w14:textId="77777777" w:rsidR="00FF1ACD" w:rsidRPr="00BB6AFA" w:rsidRDefault="00FF1ACD" w:rsidP="00FF1ACD">
            <w:pPr>
              <w:jc w:val="center"/>
              <w:rPr>
                <w:color w:val="000000"/>
              </w:rPr>
            </w:pPr>
            <w:r w:rsidRPr="00BB6AFA">
              <w:rPr>
                <w:color w:val="000000"/>
              </w:rPr>
              <w:t>72</w:t>
            </w:r>
          </w:p>
        </w:tc>
        <w:tc>
          <w:tcPr>
            <w:tcW w:w="1025" w:type="dxa"/>
          </w:tcPr>
          <w:p w14:paraId="2E10BF9D" w14:textId="77777777" w:rsidR="00FF1ACD" w:rsidRPr="00BB6AFA" w:rsidRDefault="00FF1ACD" w:rsidP="00FF1ACD">
            <w:pPr>
              <w:jc w:val="right"/>
              <w:rPr>
                <w:color w:val="000000"/>
              </w:rPr>
            </w:pPr>
            <w:r w:rsidRPr="00BB6AFA">
              <w:rPr>
                <w:color w:val="000000"/>
              </w:rPr>
              <w:t>21,7</w:t>
            </w:r>
          </w:p>
        </w:tc>
      </w:tr>
      <w:tr w:rsidR="00FF1ACD" w:rsidRPr="00BB6AFA" w14:paraId="2E9C7AB3" w14:textId="77777777" w:rsidTr="000A1947">
        <w:trPr>
          <w:trHeight w:val="300"/>
        </w:trPr>
        <w:tc>
          <w:tcPr>
            <w:tcW w:w="1380" w:type="dxa"/>
            <w:noWrap/>
            <w:hideMark/>
          </w:tcPr>
          <w:p w14:paraId="6386DFCF" w14:textId="77777777" w:rsidR="00FF1ACD" w:rsidRPr="00BB6AFA" w:rsidRDefault="00FF1ACD" w:rsidP="00FF1ACD">
            <w:pPr>
              <w:jc w:val="center"/>
              <w:rPr>
                <w:color w:val="000000"/>
              </w:rPr>
            </w:pPr>
            <w:r w:rsidRPr="00BB6AFA">
              <w:rPr>
                <w:color w:val="000000"/>
              </w:rPr>
              <w:t>311</w:t>
            </w:r>
          </w:p>
        </w:tc>
        <w:tc>
          <w:tcPr>
            <w:tcW w:w="5391" w:type="dxa"/>
          </w:tcPr>
          <w:p w14:paraId="4844EFAD" w14:textId="77777777" w:rsidR="00FF1ACD" w:rsidRPr="00BB6AFA" w:rsidRDefault="00FF1ACD" w:rsidP="00FF1ACD">
            <w:pPr>
              <w:rPr>
                <w:color w:val="000000"/>
              </w:rPr>
            </w:pPr>
            <w:r w:rsidRPr="00BB6AFA">
              <w:rPr>
                <w:color w:val="000000"/>
              </w:rPr>
              <w:t>3.1.1. Широколистни гори*</w:t>
            </w:r>
          </w:p>
        </w:tc>
        <w:tc>
          <w:tcPr>
            <w:tcW w:w="1144" w:type="dxa"/>
            <w:noWrap/>
            <w:hideMark/>
          </w:tcPr>
          <w:p w14:paraId="17AB93C5" w14:textId="77777777" w:rsidR="00FF1ACD" w:rsidRPr="00BB6AFA" w:rsidRDefault="00FF1ACD" w:rsidP="00FF1ACD">
            <w:pPr>
              <w:jc w:val="center"/>
              <w:rPr>
                <w:color w:val="000000"/>
              </w:rPr>
            </w:pPr>
            <w:r w:rsidRPr="00BB6AFA">
              <w:rPr>
                <w:color w:val="000000"/>
              </w:rPr>
              <w:t>8</w:t>
            </w:r>
          </w:p>
        </w:tc>
        <w:tc>
          <w:tcPr>
            <w:tcW w:w="1025" w:type="dxa"/>
          </w:tcPr>
          <w:p w14:paraId="2C50B0D4" w14:textId="77777777" w:rsidR="00FF1ACD" w:rsidRPr="00BB6AFA" w:rsidRDefault="00FF1ACD" w:rsidP="00FF1ACD">
            <w:pPr>
              <w:jc w:val="right"/>
              <w:rPr>
                <w:color w:val="000000"/>
              </w:rPr>
            </w:pPr>
            <w:r w:rsidRPr="00BB6AFA">
              <w:rPr>
                <w:color w:val="000000"/>
              </w:rPr>
              <w:t>2,4</w:t>
            </w:r>
          </w:p>
        </w:tc>
      </w:tr>
      <w:tr w:rsidR="00FF1ACD" w:rsidRPr="00BB6AFA" w14:paraId="1D9AC76C" w14:textId="77777777" w:rsidTr="000A1947">
        <w:trPr>
          <w:trHeight w:val="300"/>
        </w:trPr>
        <w:tc>
          <w:tcPr>
            <w:tcW w:w="1380" w:type="dxa"/>
            <w:noWrap/>
            <w:hideMark/>
          </w:tcPr>
          <w:p w14:paraId="441BFC05" w14:textId="77777777" w:rsidR="00FF1ACD" w:rsidRPr="00BB6AFA" w:rsidRDefault="00FF1ACD" w:rsidP="00FF1ACD">
            <w:pPr>
              <w:jc w:val="center"/>
              <w:rPr>
                <w:color w:val="000000"/>
              </w:rPr>
            </w:pPr>
            <w:r w:rsidRPr="00BB6AFA">
              <w:rPr>
                <w:color w:val="000000"/>
              </w:rPr>
              <w:t>321</w:t>
            </w:r>
          </w:p>
        </w:tc>
        <w:tc>
          <w:tcPr>
            <w:tcW w:w="5391" w:type="dxa"/>
          </w:tcPr>
          <w:p w14:paraId="00A0213D" w14:textId="77777777" w:rsidR="00FF1ACD" w:rsidRPr="00BB6AFA" w:rsidRDefault="00FF1ACD" w:rsidP="00FF1ACD">
            <w:pPr>
              <w:rPr>
                <w:color w:val="000000"/>
              </w:rPr>
            </w:pPr>
            <w:r w:rsidRPr="00BB6AFA">
              <w:rPr>
                <w:color w:val="000000"/>
              </w:rPr>
              <w:t>3.2.1. Естествени ливади</w:t>
            </w:r>
          </w:p>
        </w:tc>
        <w:tc>
          <w:tcPr>
            <w:tcW w:w="1144" w:type="dxa"/>
            <w:noWrap/>
            <w:hideMark/>
          </w:tcPr>
          <w:p w14:paraId="1A27D756" w14:textId="77777777" w:rsidR="00FF1ACD" w:rsidRPr="00BB6AFA" w:rsidRDefault="00FF1ACD" w:rsidP="00FF1ACD">
            <w:pPr>
              <w:jc w:val="center"/>
              <w:rPr>
                <w:color w:val="000000"/>
              </w:rPr>
            </w:pPr>
            <w:r w:rsidRPr="00BB6AFA">
              <w:rPr>
                <w:color w:val="000000"/>
              </w:rPr>
              <w:t>23</w:t>
            </w:r>
          </w:p>
        </w:tc>
        <w:tc>
          <w:tcPr>
            <w:tcW w:w="1025" w:type="dxa"/>
          </w:tcPr>
          <w:p w14:paraId="057CBE3C" w14:textId="77777777" w:rsidR="00FF1ACD" w:rsidRPr="00BB6AFA" w:rsidRDefault="00FF1ACD" w:rsidP="00FF1ACD">
            <w:pPr>
              <w:jc w:val="right"/>
              <w:rPr>
                <w:color w:val="000000"/>
              </w:rPr>
            </w:pPr>
            <w:r w:rsidRPr="00BB6AFA">
              <w:rPr>
                <w:color w:val="000000"/>
              </w:rPr>
              <w:t>6,9</w:t>
            </w:r>
          </w:p>
        </w:tc>
      </w:tr>
      <w:tr w:rsidR="00FF1ACD" w:rsidRPr="00BB6AFA" w14:paraId="64FB9017" w14:textId="77777777" w:rsidTr="000A1947">
        <w:trPr>
          <w:trHeight w:val="300"/>
        </w:trPr>
        <w:tc>
          <w:tcPr>
            <w:tcW w:w="1380" w:type="dxa"/>
            <w:noWrap/>
            <w:hideMark/>
          </w:tcPr>
          <w:p w14:paraId="55E13E3B" w14:textId="77777777" w:rsidR="00FF1ACD" w:rsidRPr="00BB6AFA" w:rsidRDefault="00FF1ACD" w:rsidP="00FF1ACD">
            <w:pPr>
              <w:jc w:val="center"/>
              <w:rPr>
                <w:color w:val="000000"/>
              </w:rPr>
            </w:pPr>
            <w:r w:rsidRPr="00BB6AFA">
              <w:rPr>
                <w:color w:val="000000"/>
              </w:rPr>
              <w:t>324</w:t>
            </w:r>
          </w:p>
        </w:tc>
        <w:tc>
          <w:tcPr>
            <w:tcW w:w="5391" w:type="dxa"/>
          </w:tcPr>
          <w:p w14:paraId="3D1D4446" w14:textId="77777777" w:rsidR="00FF1ACD" w:rsidRPr="00BB6AFA" w:rsidRDefault="00FF1ACD" w:rsidP="00FF1ACD">
            <w:pPr>
              <w:rPr>
                <w:color w:val="000000"/>
              </w:rPr>
            </w:pPr>
            <w:r w:rsidRPr="00BB6AFA">
              <w:rPr>
                <w:color w:val="000000"/>
              </w:rPr>
              <w:t>3.2.4. Преходна дървесно-храстова растителност</w:t>
            </w:r>
          </w:p>
        </w:tc>
        <w:tc>
          <w:tcPr>
            <w:tcW w:w="1144" w:type="dxa"/>
            <w:noWrap/>
            <w:hideMark/>
          </w:tcPr>
          <w:p w14:paraId="26D103B4" w14:textId="77777777" w:rsidR="00FF1ACD" w:rsidRPr="00BB6AFA" w:rsidRDefault="00FF1ACD" w:rsidP="00FF1ACD">
            <w:pPr>
              <w:jc w:val="center"/>
              <w:rPr>
                <w:color w:val="000000"/>
              </w:rPr>
            </w:pPr>
            <w:r w:rsidRPr="00BB6AFA">
              <w:rPr>
                <w:color w:val="000000"/>
              </w:rPr>
              <w:t>8</w:t>
            </w:r>
          </w:p>
        </w:tc>
        <w:tc>
          <w:tcPr>
            <w:tcW w:w="1025" w:type="dxa"/>
          </w:tcPr>
          <w:p w14:paraId="3B87D4CD" w14:textId="77777777" w:rsidR="00FF1ACD" w:rsidRPr="00BB6AFA" w:rsidRDefault="00FF1ACD" w:rsidP="00FF1ACD">
            <w:pPr>
              <w:jc w:val="right"/>
              <w:rPr>
                <w:color w:val="000000"/>
              </w:rPr>
            </w:pPr>
            <w:r w:rsidRPr="00BB6AFA">
              <w:rPr>
                <w:color w:val="000000"/>
              </w:rPr>
              <w:t>2,4</w:t>
            </w:r>
          </w:p>
        </w:tc>
      </w:tr>
      <w:tr w:rsidR="00FF1ACD" w:rsidRPr="00BB6AFA" w14:paraId="1DE12BD6" w14:textId="77777777" w:rsidTr="000A1947">
        <w:trPr>
          <w:trHeight w:val="300"/>
        </w:trPr>
        <w:tc>
          <w:tcPr>
            <w:tcW w:w="1380" w:type="dxa"/>
            <w:noWrap/>
            <w:hideMark/>
          </w:tcPr>
          <w:p w14:paraId="21D3B778" w14:textId="77777777" w:rsidR="00FF1ACD" w:rsidRPr="00BB6AFA" w:rsidRDefault="00FF1ACD" w:rsidP="00FF1ACD">
            <w:pPr>
              <w:jc w:val="center"/>
              <w:rPr>
                <w:color w:val="000000"/>
              </w:rPr>
            </w:pPr>
            <w:r w:rsidRPr="00BB6AFA">
              <w:rPr>
                <w:color w:val="000000"/>
              </w:rPr>
              <w:t>333</w:t>
            </w:r>
          </w:p>
        </w:tc>
        <w:tc>
          <w:tcPr>
            <w:tcW w:w="5391" w:type="dxa"/>
          </w:tcPr>
          <w:p w14:paraId="52324CC3" w14:textId="77777777" w:rsidR="00FF1ACD" w:rsidRPr="00BB6AFA" w:rsidRDefault="00FF1ACD" w:rsidP="00FF1ACD">
            <w:pPr>
              <w:rPr>
                <w:color w:val="000000"/>
              </w:rPr>
            </w:pPr>
            <w:r w:rsidRPr="00BB6AFA">
              <w:rPr>
                <w:color w:val="000000"/>
              </w:rPr>
              <w:t>3.3.3. Площи с рядка растителност</w:t>
            </w:r>
          </w:p>
        </w:tc>
        <w:tc>
          <w:tcPr>
            <w:tcW w:w="1144" w:type="dxa"/>
            <w:noWrap/>
            <w:hideMark/>
          </w:tcPr>
          <w:p w14:paraId="6EB7AA55" w14:textId="77777777" w:rsidR="00FF1ACD" w:rsidRPr="00BB6AFA" w:rsidRDefault="00FF1ACD" w:rsidP="00FF1ACD">
            <w:pPr>
              <w:jc w:val="center"/>
              <w:rPr>
                <w:color w:val="000000"/>
              </w:rPr>
            </w:pPr>
            <w:r w:rsidRPr="00BB6AFA">
              <w:rPr>
                <w:color w:val="000000"/>
              </w:rPr>
              <w:t>3</w:t>
            </w:r>
          </w:p>
        </w:tc>
        <w:tc>
          <w:tcPr>
            <w:tcW w:w="1025" w:type="dxa"/>
          </w:tcPr>
          <w:p w14:paraId="170E6263" w14:textId="77777777" w:rsidR="00FF1ACD" w:rsidRPr="00BB6AFA" w:rsidRDefault="00FF1ACD" w:rsidP="00FF1ACD">
            <w:pPr>
              <w:jc w:val="right"/>
              <w:rPr>
                <w:color w:val="000000"/>
              </w:rPr>
            </w:pPr>
            <w:r w:rsidRPr="00BB6AFA">
              <w:rPr>
                <w:color w:val="000000"/>
              </w:rPr>
              <w:t>0,9</w:t>
            </w:r>
          </w:p>
        </w:tc>
      </w:tr>
      <w:tr w:rsidR="00FF1ACD" w:rsidRPr="00BB6AFA" w14:paraId="515C0623" w14:textId="77777777" w:rsidTr="000A1947">
        <w:trPr>
          <w:trHeight w:val="300"/>
        </w:trPr>
        <w:tc>
          <w:tcPr>
            <w:tcW w:w="1380" w:type="dxa"/>
            <w:noWrap/>
            <w:hideMark/>
          </w:tcPr>
          <w:p w14:paraId="625B693D" w14:textId="77777777" w:rsidR="00FF1ACD" w:rsidRPr="00BB6AFA" w:rsidRDefault="00FF1ACD" w:rsidP="00FF1ACD">
            <w:pPr>
              <w:jc w:val="center"/>
              <w:rPr>
                <w:color w:val="000000"/>
              </w:rPr>
            </w:pPr>
            <w:r w:rsidRPr="00BB6AFA">
              <w:rPr>
                <w:color w:val="000000"/>
              </w:rPr>
              <w:t>411</w:t>
            </w:r>
          </w:p>
        </w:tc>
        <w:tc>
          <w:tcPr>
            <w:tcW w:w="5391" w:type="dxa"/>
          </w:tcPr>
          <w:p w14:paraId="67E12159" w14:textId="77777777" w:rsidR="00FF1ACD" w:rsidRPr="00BB6AFA" w:rsidRDefault="00FF1ACD" w:rsidP="00FF1ACD">
            <w:pPr>
              <w:rPr>
                <w:color w:val="000000"/>
              </w:rPr>
            </w:pPr>
            <w:r w:rsidRPr="00BB6AFA">
              <w:rPr>
                <w:color w:val="000000"/>
              </w:rPr>
              <w:t>4.1.1. Вътрешни блата*</w:t>
            </w:r>
          </w:p>
        </w:tc>
        <w:tc>
          <w:tcPr>
            <w:tcW w:w="1144" w:type="dxa"/>
            <w:noWrap/>
            <w:hideMark/>
          </w:tcPr>
          <w:p w14:paraId="42C94B84" w14:textId="77777777" w:rsidR="00FF1ACD" w:rsidRPr="00BB6AFA" w:rsidRDefault="00FF1ACD" w:rsidP="00FF1ACD">
            <w:pPr>
              <w:jc w:val="center"/>
              <w:rPr>
                <w:color w:val="000000"/>
              </w:rPr>
            </w:pPr>
            <w:r w:rsidRPr="00BB6AFA">
              <w:rPr>
                <w:color w:val="000000"/>
              </w:rPr>
              <w:t>1</w:t>
            </w:r>
          </w:p>
        </w:tc>
        <w:tc>
          <w:tcPr>
            <w:tcW w:w="1025" w:type="dxa"/>
          </w:tcPr>
          <w:p w14:paraId="3F62EE48" w14:textId="77777777" w:rsidR="00FF1ACD" w:rsidRPr="00BB6AFA" w:rsidRDefault="00FF1ACD" w:rsidP="00FF1ACD">
            <w:pPr>
              <w:jc w:val="right"/>
              <w:rPr>
                <w:color w:val="000000"/>
              </w:rPr>
            </w:pPr>
            <w:r w:rsidRPr="00BB6AFA">
              <w:rPr>
                <w:color w:val="000000"/>
              </w:rPr>
              <w:t>0,3</w:t>
            </w:r>
          </w:p>
        </w:tc>
      </w:tr>
      <w:tr w:rsidR="00FF1ACD" w:rsidRPr="00BB6AFA" w14:paraId="4B30E7BE" w14:textId="77777777" w:rsidTr="000A1947">
        <w:trPr>
          <w:trHeight w:val="300"/>
        </w:trPr>
        <w:tc>
          <w:tcPr>
            <w:tcW w:w="1380" w:type="dxa"/>
            <w:noWrap/>
            <w:hideMark/>
          </w:tcPr>
          <w:p w14:paraId="52645F94" w14:textId="77777777" w:rsidR="00FF1ACD" w:rsidRPr="00BB6AFA" w:rsidRDefault="00FF1ACD" w:rsidP="00FF1ACD">
            <w:pPr>
              <w:jc w:val="center"/>
              <w:rPr>
                <w:color w:val="000000"/>
              </w:rPr>
            </w:pPr>
            <w:r w:rsidRPr="00BB6AFA">
              <w:rPr>
                <w:color w:val="000000"/>
              </w:rPr>
              <w:t>511</w:t>
            </w:r>
          </w:p>
        </w:tc>
        <w:tc>
          <w:tcPr>
            <w:tcW w:w="5391" w:type="dxa"/>
          </w:tcPr>
          <w:p w14:paraId="6FB39C0F" w14:textId="77777777" w:rsidR="00FF1ACD" w:rsidRPr="00BB6AFA" w:rsidRDefault="00FF1ACD" w:rsidP="00FF1ACD">
            <w:pPr>
              <w:rPr>
                <w:color w:val="000000"/>
              </w:rPr>
            </w:pPr>
            <w:r w:rsidRPr="00BB6AFA">
              <w:rPr>
                <w:color w:val="000000"/>
              </w:rPr>
              <w:t>5.1.1. Водни течения*</w:t>
            </w:r>
          </w:p>
        </w:tc>
        <w:tc>
          <w:tcPr>
            <w:tcW w:w="1144" w:type="dxa"/>
            <w:noWrap/>
            <w:hideMark/>
          </w:tcPr>
          <w:p w14:paraId="5876EFD9" w14:textId="77777777" w:rsidR="00FF1ACD" w:rsidRPr="00BB6AFA" w:rsidRDefault="00FF1ACD" w:rsidP="00FF1ACD">
            <w:pPr>
              <w:jc w:val="center"/>
              <w:rPr>
                <w:color w:val="000000"/>
              </w:rPr>
            </w:pPr>
            <w:r w:rsidRPr="00BB6AFA">
              <w:rPr>
                <w:color w:val="000000"/>
              </w:rPr>
              <w:t>3</w:t>
            </w:r>
          </w:p>
        </w:tc>
        <w:tc>
          <w:tcPr>
            <w:tcW w:w="1025" w:type="dxa"/>
          </w:tcPr>
          <w:p w14:paraId="65DC302C" w14:textId="77777777" w:rsidR="00FF1ACD" w:rsidRPr="00BB6AFA" w:rsidRDefault="00FF1ACD" w:rsidP="00FF1ACD">
            <w:pPr>
              <w:jc w:val="right"/>
              <w:rPr>
                <w:color w:val="000000"/>
              </w:rPr>
            </w:pPr>
            <w:r w:rsidRPr="00BB6AFA">
              <w:rPr>
                <w:color w:val="000000"/>
              </w:rPr>
              <w:t>0,9</w:t>
            </w:r>
          </w:p>
        </w:tc>
      </w:tr>
      <w:tr w:rsidR="00FF1ACD" w:rsidRPr="00BB6AFA" w14:paraId="259B071D" w14:textId="77777777" w:rsidTr="000A1947">
        <w:trPr>
          <w:trHeight w:val="300"/>
        </w:trPr>
        <w:tc>
          <w:tcPr>
            <w:tcW w:w="6771" w:type="dxa"/>
            <w:gridSpan w:val="2"/>
            <w:noWrap/>
            <w:hideMark/>
          </w:tcPr>
          <w:p w14:paraId="2E37431C" w14:textId="77777777" w:rsidR="00FF1ACD" w:rsidRPr="00BB6AFA" w:rsidRDefault="00FF1ACD" w:rsidP="00FF1ACD">
            <w:pPr>
              <w:ind w:left="1360"/>
              <w:rPr>
                <w:b/>
                <w:color w:val="000000"/>
              </w:rPr>
            </w:pPr>
            <w:r w:rsidRPr="00BB6AFA">
              <w:rPr>
                <w:b/>
                <w:color w:val="000000"/>
              </w:rPr>
              <w:t>Общо</w:t>
            </w:r>
          </w:p>
        </w:tc>
        <w:tc>
          <w:tcPr>
            <w:tcW w:w="1144" w:type="dxa"/>
            <w:noWrap/>
            <w:hideMark/>
          </w:tcPr>
          <w:p w14:paraId="19164FE8" w14:textId="77777777" w:rsidR="00FF1ACD" w:rsidRPr="00BB6AFA" w:rsidRDefault="00FF1ACD" w:rsidP="00FF1ACD">
            <w:pPr>
              <w:jc w:val="center"/>
              <w:rPr>
                <w:color w:val="000000"/>
              </w:rPr>
            </w:pPr>
            <w:r w:rsidRPr="00BB6AFA">
              <w:rPr>
                <w:color w:val="000000"/>
              </w:rPr>
              <w:t>332</w:t>
            </w:r>
          </w:p>
        </w:tc>
        <w:tc>
          <w:tcPr>
            <w:tcW w:w="1025" w:type="dxa"/>
          </w:tcPr>
          <w:p w14:paraId="08043CBE" w14:textId="77777777" w:rsidR="00FF1ACD" w:rsidRPr="00BB6AFA" w:rsidRDefault="00FF1ACD" w:rsidP="00FF1ACD">
            <w:pPr>
              <w:jc w:val="right"/>
              <w:rPr>
                <w:color w:val="000000"/>
              </w:rPr>
            </w:pPr>
            <w:r w:rsidRPr="00BB6AFA">
              <w:rPr>
                <w:color w:val="000000"/>
              </w:rPr>
              <w:t>100,0</w:t>
            </w:r>
          </w:p>
        </w:tc>
      </w:tr>
    </w:tbl>
    <w:p w14:paraId="476C9EF4" w14:textId="77777777" w:rsidR="00FF1ACD" w:rsidRPr="00BB6AFA" w:rsidRDefault="00FF1ACD" w:rsidP="00FF1ACD">
      <w:pPr>
        <w:jc w:val="both"/>
        <w:rPr>
          <w:i/>
          <w:color w:val="000000"/>
          <w:sz w:val="20"/>
          <w:szCs w:val="20"/>
        </w:rPr>
      </w:pPr>
    </w:p>
    <w:p w14:paraId="2D1AD20E" w14:textId="77777777" w:rsidR="00FF1ACD" w:rsidRPr="00BB6AFA" w:rsidRDefault="00FF1ACD" w:rsidP="00FF1ACD">
      <w:pPr>
        <w:jc w:val="both"/>
        <w:rPr>
          <w:i/>
          <w:color w:val="000000"/>
        </w:rPr>
      </w:pPr>
      <w:r w:rsidRPr="00BB6AFA">
        <w:rPr>
          <w:i/>
          <w:color w:val="000000"/>
        </w:rPr>
        <w:t xml:space="preserve">Забележка: </w:t>
      </w:r>
      <w:r w:rsidRPr="00BB6AFA">
        <w:rPr>
          <w:color w:val="000000"/>
        </w:rPr>
        <w:t>Някой от лалугеровите колонии попадат в нетипични за вида хабитати (означени с *). Тази грешка се получава</w:t>
      </w:r>
      <w:r w:rsidR="00D30DF5" w:rsidRPr="00BB6AFA">
        <w:rPr>
          <w:color w:val="000000"/>
        </w:rPr>
        <w:t>,</w:t>
      </w:r>
      <w:r w:rsidRPr="00BB6AFA">
        <w:rPr>
          <w:color w:val="000000"/>
        </w:rPr>
        <w:t xml:space="preserve"> когато лалугеровите колонии са регистрирани на границата на два полигона, които при GIS обработката попадат в нетипичен за тях полигон</w:t>
      </w:r>
      <w:r w:rsidR="00D30DF5" w:rsidRPr="00BB6AFA">
        <w:rPr>
          <w:color w:val="000000"/>
        </w:rPr>
        <w:t>,</w:t>
      </w:r>
      <w:r w:rsidRPr="00BB6AFA">
        <w:rPr>
          <w:color w:val="000000"/>
        </w:rPr>
        <w:t xml:space="preserve"> например гори, водни тела и др.</w:t>
      </w:r>
      <w:r w:rsidRPr="00BB6AFA">
        <w:rPr>
          <w:i/>
          <w:color w:val="000000"/>
        </w:rPr>
        <w:t xml:space="preserve"> </w:t>
      </w:r>
    </w:p>
    <w:p w14:paraId="78F92DA3" w14:textId="77777777" w:rsidR="000A1947" w:rsidRPr="00BB6AFA" w:rsidRDefault="000A1947">
      <w:pPr>
        <w:autoSpaceDE/>
        <w:autoSpaceDN/>
        <w:jc w:val="both"/>
      </w:pPr>
      <w:r w:rsidRPr="00BB6AFA">
        <w:br w:type="page"/>
      </w:r>
    </w:p>
    <w:p w14:paraId="0A58BC28" w14:textId="77777777" w:rsidR="000A1947" w:rsidRPr="00BB6AFA" w:rsidRDefault="000A1947" w:rsidP="000A1947">
      <w:pPr>
        <w:pStyle w:val="Heading1"/>
      </w:pPr>
      <w:bookmarkStart w:id="190" w:name="_Ref509232666"/>
      <w:bookmarkStart w:id="191" w:name="_Ref509236973"/>
      <w:bookmarkStart w:id="192" w:name="_Ref509236975"/>
      <w:bookmarkStart w:id="193" w:name="_Toc76891272"/>
      <w:r w:rsidRPr="00BB6AFA">
        <w:t>ПРИЛОЖЕНИЕ IX</w:t>
      </w:r>
      <w:bookmarkEnd w:id="190"/>
      <w:bookmarkEnd w:id="191"/>
      <w:bookmarkEnd w:id="192"/>
      <w:bookmarkEnd w:id="193"/>
    </w:p>
    <w:p w14:paraId="0936FA6A" w14:textId="77777777" w:rsidR="000A5C1A" w:rsidRPr="00BB6AFA" w:rsidRDefault="000A5C1A" w:rsidP="00FF1ACD">
      <w:pPr>
        <w:ind w:right="45"/>
        <w:jc w:val="both"/>
      </w:pPr>
    </w:p>
    <w:p w14:paraId="793EAB19" w14:textId="77777777" w:rsidR="00662DB7" w:rsidRPr="00F925A2" w:rsidRDefault="00662DB7" w:rsidP="00662DB7">
      <w:pPr>
        <w:ind w:right="45"/>
        <w:jc w:val="both"/>
        <w:rPr>
          <w:b/>
          <w:color w:val="000000" w:themeColor="text1"/>
        </w:rPr>
      </w:pPr>
      <w:r w:rsidRPr="00F925A2">
        <w:rPr>
          <w:b/>
          <w:color w:val="000000" w:themeColor="text1"/>
        </w:rPr>
        <w:t>Типови забрани в ЗЗ на Натура 2000, където европейският лалугер е предмет на опазване. Забраните могат да бъдат актуализирани според спецификата на всяка защитена зона, текста на заповедта за обявяване и план за управление:</w:t>
      </w:r>
    </w:p>
    <w:p w14:paraId="7436E27A" w14:textId="5B798161"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 xml:space="preserve">Забрана на всяко ново строителството, надхвърлящо 1% от площта </w:t>
      </w:r>
      <w:r w:rsidR="00BD4707">
        <w:rPr>
          <w:color w:val="000000" w:themeColor="text1"/>
        </w:rPr>
        <w:t xml:space="preserve">на </w:t>
      </w:r>
      <w:r w:rsidRPr="00F925A2">
        <w:rPr>
          <w:color w:val="000000" w:themeColor="text1"/>
        </w:rPr>
        <w:t>оптималните потенциални местообитания в рамките на защитената зона, с изключение на случаите по чл. 33 на ЗБР. Съгласуване на инфраструктурни планове и други форми на планиране на съответните дейности само след проверка за съответствие с изискването за интензивност на човешките дейности в зоната (местообитанието).</w:t>
      </w:r>
      <w:r w:rsidRPr="00F925A2">
        <w:rPr>
          <w:color w:val="000000" w:themeColor="text1"/>
        </w:rPr>
        <w:tab/>
      </w:r>
    </w:p>
    <w:p w14:paraId="789B6105"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В границите на защитената зона се забранява провеждане на състезания с моторни превозни средства извън съществуващите пътища и регламентираните за целта места.</w:t>
      </w:r>
    </w:p>
    <w:p w14:paraId="7BE60302"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 xml:space="preserve">Забранява се движение на мотоциклети, </w:t>
      </w:r>
      <w:r w:rsidRPr="00F925A2">
        <w:rPr>
          <w:color w:val="000000" w:themeColor="text1"/>
          <w:lang w:val="en-US"/>
        </w:rPr>
        <w:t xml:space="preserve">ATV, UTV </w:t>
      </w:r>
      <w:r w:rsidRPr="00F925A2">
        <w:rPr>
          <w:color w:val="000000" w:themeColor="text1"/>
        </w:rPr>
        <w:t>и</w:t>
      </w:r>
      <w:r w:rsidRPr="00F925A2">
        <w:rPr>
          <w:color w:val="000000" w:themeColor="text1"/>
          <w:lang w:val="en-US"/>
        </w:rPr>
        <w:t xml:space="preserve"> </w:t>
      </w:r>
      <w:r w:rsidRPr="00F925A2">
        <w:rPr>
          <w:color w:val="000000" w:themeColor="text1"/>
        </w:rPr>
        <w:t>бъгита извън съществуващите пътища в неурбанизирани територии. Забраната не се прилага за определени на основание на нормативен акт трасета за движения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420E7038"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 xml:space="preserve">Забранява се употребата на минерални торове в ливади, пасища, мери и изоставени орни земи и на 100 метра от тях, както и на продукти за растителна защита и биоциди от професионална категория на употреба в тези територии, освен при каламитет, епифитотия, епизоотия, епидемия или при прилагане на селективни методи за борба с инвазивни чужди видове. </w:t>
      </w:r>
    </w:p>
    <w:p w14:paraId="3EF3DE00" w14:textId="2051D010"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Забран</w:t>
      </w:r>
      <w:r>
        <w:rPr>
          <w:color w:val="000000" w:themeColor="text1"/>
        </w:rPr>
        <w:t xml:space="preserve">ява се </w:t>
      </w:r>
      <w:r w:rsidRPr="00F925A2">
        <w:rPr>
          <w:color w:val="000000" w:themeColor="text1"/>
        </w:rPr>
        <w:t xml:space="preserve">разораването и залесяването на ливади, пасища и мери, превръщането им в обработваеми земи и трайни насаждения, както и промяната на начина им на трайно ползване. </w:t>
      </w:r>
    </w:p>
    <w:p w14:paraId="2C986EAF"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Забрана за паленето на пасищата, ливадите и мерите.</w:t>
      </w:r>
    </w:p>
    <w:p w14:paraId="6EDAEA64"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Забранява се строителство в местообитания с лалугерови колонии.</w:t>
      </w:r>
    </w:p>
    <w:p w14:paraId="5F5EEEB8"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Забраняват се разораването и залесяването на ливади, пасища и мери, превръщането им в обработваеми земи и трайни насаждения.</w:t>
      </w:r>
    </w:p>
    <w:p w14:paraId="57F8F45D" w14:textId="77777777" w:rsidR="00662DB7" w:rsidRPr="00F925A2" w:rsidRDefault="00662DB7" w:rsidP="00662DB7">
      <w:pPr>
        <w:pStyle w:val="ListParagraph"/>
        <w:numPr>
          <w:ilvl w:val="0"/>
          <w:numId w:val="38"/>
        </w:numPr>
        <w:ind w:right="45"/>
        <w:jc w:val="both"/>
        <w:rPr>
          <w:color w:val="000000" w:themeColor="text1"/>
        </w:rPr>
      </w:pPr>
      <w:r w:rsidRPr="00F925A2">
        <w:rPr>
          <w:color w:val="000000" w:themeColor="text1"/>
        </w:rPr>
        <w:t>Забранява се промяната на НТП на ливади, пасища и мери  с лалугерови колонии.</w:t>
      </w:r>
    </w:p>
    <w:p w14:paraId="04C386BB" w14:textId="77777777" w:rsidR="00662DB7" w:rsidRPr="00F925A2" w:rsidRDefault="00662DB7" w:rsidP="00662DB7">
      <w:pPr>
        <w:ind w:left="426" w:right="45"/>
        <w:jc w:val="both"/>
        <w:rPr>
          <w:color w:val="000000" w:themeColor="text1"/>
        </w:rPr>
      </w:pPr>
    </w:p>
    <w:p w14:paraId="5C145979" w14:textId="77777777" w:rsidR="00662DB7" w:rsidRPr="00F925A2" w:rsidRDefault="00662DB7" w:rsidP="00662DB7">
      <w:pPr>
        <w:ind w:left="426" w:right="45"/>
        <w:jc w:val="both"/>
        <w:rPr>
          <w:color w:val="000000" w:themeColor="text1"/>
        </w:rPr>
      </w:pPr>
    </w:p>
    <w:p w14:paraId="13B950E0" w14:textId="25E969F9" w:rsidR="00662DB7" w:rsidRPr="00F925A2" w:rsidRDefault="00662DB7" w:rsidP="00662DB7">
      <w:pPr>
        <w:ind w:right="45"/>
        <w:jc w:val="both"/>
        <w:rPr>
          <w:b/>
          <w:color w:val="000000" w:themeColor="text1"/>
        </w:rPr>
      </w:pPr>
      <w:r w:rsidRPr="00F925A2">
        <w:rPr>
          <w:b/>
          <w:color w:val="000000" w:themeColor="text1"/>
        </w:rPr>
        <w:t>Някои ЗЗ от Натура 2000, които граничат с лалугерови колонии, но не са част от територията на ЗЗ</w:t>
      </w:r>
      <w:r w:rsidR="003E7934">
        <w:rPr>
          <w:b/>
          <w:color w:val="000000" w:themeColor="text1"/>
        </w:rPr>
        <w:t>. За повече подробности може да се види хабитатният модел.</w:t>
      </w:r>
    </w:p>
    <w:p w14:paraId="476053A7" w14:textId="77777777" w:rsidR="00662DB7" w:rsidRPr="00F925A2" w:rsidRDefault="00662DB7" w:rsidP="00662DB7">
      <w:pPr>
        <w:ind w:right="45"/>
        <w:jc w:val="both"/>
        <w:rPr>
          <w:b/>
          <w:color w:val="000000" w:themeColor="text1"/>
        </w:rPr>
      </w:pPr>
    </w:p>
    <w:p w14:paraId="557602EF" w14:textId="77777777" w:rsidR="00662DB7" w:rsidRPr="00F925A2" w:rsidRDefault="00662DB7" w:rsidP="00662DB7">
      <w:pPr>
        <w:pStyle w:val="ListParagraph"/>
        <w:numPr>
          <w:ilvl w:val="0"/>
          <w:numId w:val="33"/>
        </w:numPr>
        <w:ind w:right="45"/>
        <w:jc w:val="both"/>
        <w:rPr>
          <w:color w:val="000000" w:themeColor="text1"/>
        </w:rPr>
      </w:pPr>
      <w:r w:rsidRPr="00F925A2">
        <w:rPr>
          <w:b/>
          <w:color w:val="000000" w:themeColor="text1"/>
        </w:rPr>
        <w:t xml:space="preserve">BG0000636 „Ниска Рила“ </w:t>
      </w:r>
      <w:r w:rsidRPr="00F925A2">
        <w:rPr>
          <w:color w:val="000000" w:themeColor="text1"/>
        </w:rPr>
        <w:t xml:space="preserve">  –   лалугеровите колонии на изток в околностите на х. „Христо Смирненски“. Територията се намира в ЗЗ в проект „Ниска Рила“.</w:t>
      </w:r>
    </w:p>
    <w:p w14:paraId="2B5B7FCA" w14:textId="77777777" w:rsidR="00662DB7" w:rsidRPr="00F925A2" w:rsidRDefault="00662DB7" w:rsidP="00662DB7">
      <w:pPr>
        <w:pStyle w:val="ListParagraph"/>
        <w:numPr>
          <w:ilvl w:val="0"/>
          <w:numId w:val="33"/>
        </w:numPr>
        <w:ind w:right="45"/>
        <w:jc w:val="both"/>
        <w:rPr>
          <w:color w:val="000000" w:themeColor="text1"/>
        </w:rPr>
      </w:pPr>
      <w:r w:rsidRPr="00F925A2">
        <w:rPr>
          <w:b/>
          <w:color w:val="000000" w:themeColor="text1"/>
        </w:rPr>
        <w:t xml:space="preserve">BG0000420 „Гребенец“ </w:t>
      </w:r>
      <w:r w:rsidRPr="00F925A2">
        <w:rPr>
          <w:color w:val="000000" w:themeColor="text1"/>
        </w:rPr>
        <w:t xml:space="preserve">  –  </w:t>
      </w:r>
      <w:r w:rsidRPr="00F925A2">
        <w:rPr>
          <w:b/>
          <w:color w:val="000000" w:themeColor="text1"/>
        </w:rPr>
        <w:t xml:space="preserve"> </w:t>
      </w:r>
      <w:r w:rsidRPr="00F925A2">
        <w:rPr>
          <w:color w:val="000000" w:themeColor="text1"/>
        </w:rPr>
        <w:t>трябва да включи лалугеровите колонии в землищата на с. Калояново   –   с. Тополчане.</w:t>
      </w:r>
    </w:p>
    <w:p w14:paraId="7042309C" w14:textId="77777777" w:rsidR="00662DB7" w:rsidRPr="00F925A2" w:rsidRDefault="00662DB7" w:rsidP="00662DB7">
      <w:pPr>
        <w:pStyle w:val="ListParagraph"/>
        <w:numPr>
          <w:ilvl w:val="0"/>
          <w:numId w:val="33"/>
        </w:numPr>
        <w:ind w:right="45"/>
        <w:jc w:val="both"/>
        <w:rPr>
          <w:color w:val="000000" w:themeColor="text1"/>
        </w:rPr>
      </w:pPr>
      <w:r w:rsidRPr="00F925A2">
        <w:rPr>
          <w:b/>
          <w:color w:val="000000" w:themeColor="text1"/>
        </w:rPr>
        <w:t>BG0000196 „Река Мочурица“</w:t>
      </w:r>
      <w:r w:rsidRPr="00F925A2">
        <w:rPr>
          <w:color w:val="000000" w:themeColor="text1"/>
        </w:rPr>
        <w:t xml:space="preserve">   –   лалугерови колонии до гр. Карнобат. Обявени със заповед. </w:t>
      </w:r>
    </w:p>
    <w:p w14:paraId="76A12542" w14:textId="77777777" w:rsidR="000A1947" w:rsidRPr="00BB6AFA" w:rsidRDefault="000A1947" w:rsidP="000A1947">
      <w:pPr>
        <w:ind w:right="45"/>
        <w:jc w:val="both"/>
      </w:pPr>
    </w:p>
    <w:p w14:paraId="1F1F39AF" w14:textId="77777777" w:rsidR="000A1947" w:rsidRPr="00BB6AFA" w:rsidRDefault="000A1947" w:rsidP="00FF1ACD">
      <w:pPr>
        <w:ind w:right="45"/>
        <w:jc w:val="both"/>
      </w:pPr>
    </w:p>
    <w:sectPr w:rsidR="000A1947" w:rsidRPr="00BB6AFA" w:rsidSect="00164BB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991D8" w14:textId="77777777" w:rsidR="000830D6" w:rsidRDefault="000830D6" w:rsidP="006A5325">
      <w:r>
        <w:separator/>
      </w:r>
    </w:p>
  </w:endnote>
  <w:endnote w:type="continuationSeparator" w:id="0">
    <w:p w14:paraId="6FAB2D49" w14:textId="77777777" w:rsidR="000830D6" w:rsidRDefault="000830D6" w:rsidP="006A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MGBZD+WarnockPro-LightDisp">
    <w:altName w:val="Times New Roman"/>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ELMNB+WarnockPro-Regular">
    <w:altName w:val="Times New Roman"/>
    <w:panose1 w:val="00000000000000000000"/>
    <w:charset w:val="CC"/>
    <w:family w:val="roman"/>
    <w:notTrueType/>
    <w:pitch w:val="default"/>
    <w:sig w:usb0="00000201" w:usb1="00000000" w:usb2="00000000" w:usb3="00000000" w:csb0="00000004" w:csb1="00000000"/>
  </w:font>
  <w:font w:name="Times-Italic">
    <w:altName w:val="Arial"/>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MPVWB+WarnockPro-LightDisp">
    <w:altName w:val="Times New Roman"/>
    <w:panose1 w:val="00000000000000000000"/>
    <w:charset w:val="CC"/>
    <w:family w:val="roman"/>
    <w:notTrueType/>
    <w:pitch w:val="default"/>
    <w:sig w:usb0="00000201" w:usb1="00000000" w:usb2="00000000" w:usb3="00000000" w:csb0="00000004" w:csb1="00000000"/>
  </w:font>
  <w:font w:name="PDKJAT+WarnockPro-LightCapt">
    <w:altName w:val="Times New Roman"/>
    <w:panose1 w:val="00000000000000000000"/>
    <w:charset w:val="CC"/>
    <w:family w:val="roman"/>
    <w:notTrueType/>
    <w:pitch w:val="default"/>
    <w:sig w:usb0="00000201" w:usb1="00000000" w:usb2="00000000" w:usb3="00000000" w:csb0="00000004" w:csb1="00000000"/>
  </w:font>
  <w:font w:name="Optima">
    <w:altName w:val="MS Gothic"/>
    <w:panose1 w:val="00000000000000000000"/>
    <w:charset w:val="80"/>
    <w:family w:val="auto"/>
    <w:notTrueType/>
    <w:pitch w:val="default"/>
    <w:sig w:usb0="00000201" w:usb1="08070000" w:usb2="00000010" w:usb3="00000000" w:csb0="00020004" w:csb1="00000000"/>
  </w:font>
  <w:font w:name="Calibri-Italic">
    <w:altName w:val="Times New Roman"/>
    <w:panose1 w:val="00000000000000000000"/>
    <w:charset w:val="00"/>
    <w:family w:val="roman"/>
    <w:notTrueType/>
    <w:pitch w:val="default"/>
    <w:sig w:usb0="00000003" w:usb1="00000000" w:usb2="00000000" w:usb3="00000000" w:csb0="00000001"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QHZKFR+WarnockPro-LightCapt">
    <w:altName w:val="Times New Roman"/>
    <w:panose1 w:val="00000000000000000000"/>
    <w:charset w:val="CC"/>
    <w:family w:val="roman"/>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SFRM0600">
    <w:altName w:val="Times New Roman"/>
    <w:panose1 w:val="00000000000000000000"/>
    <w:charset w:val="00"/>
    <w:family w:val="roman"/>
    <w:notTrueType/>
    <w:pitch w:val="default"/>
  </w:font>
  <w:font w:name="JWWFDV+WarnockPro-LightCapt">
    <w:altName w:val="Times New Roman"/>
    <w:panose1 w:val="00000000000000000000"/>
    <w:charset w:val="CC"/>
    <w:family w:val="roman"/>
    <w:notTrueType/>
    <w:pitch w:val="default"/>
    <w:sig w:usb0="00000203" w:usb1="00000000" w:usb2="00000000" w:usb3="00000000" w:csb0="00000005" w:csb1="00000000"/>
  </w:font>
  <w:font w:name="ExcelciorCyr">
    <w:altName w:val="Times New Roman"/>
    <w:charset w:val="00"/>
    <w:family w:val="roman"/>
    <w:pitch w:val="variable"/>
    <w:sig w:usb0="00000287" w:usb1="00000000" w:usb2="00000000" w:usb3="00000000" w:csb0="0000001F" w:csb1="00000000"/>
  </w:font>
  <w:font w:name="Warnock Pro">
    <w:altName w:val="Times New Roman"/>
    <w:panose1 w:val="00000000000000000000"/>
    <w:charset w:val="00"/>
    <w:family w:val="roman"/>
    <w:notTrueType/>
    <w:pitch w:val="default"/>
  </w:font>
  <w:font w:name="CYKMXU+WarnockPro-LightDisp">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dvTimes">
    <w:altName w:val="MS Gothic"/>
    <w:panose1 w:val="00000000000000000000"/>
    <w:charset w:val="80"/>
    <w:family w:val="auto"/>
    <w:notTrueType/>
    <w:pitch w:val="default"/>
    <w:sig w:usb0="00000000" w:usb1="08070000" w:usb2="00000010" w:usb3="00000000" w:csb0="00020000" w:csb1="00000000"/>
  </w:font>
  <w:font w:name="TimesNRMT">
    <w:altName w:val="Arial Unicode MS"/>
    <w:panose1 w:val="00000000000000000000"/>
    <w:charset w:val="81"/>
    <w:family w:val="auto"/>
    <w:notTrueType/>
    <w:pitch w:val="default"/>
    <w:sig w:usb0="00000003" w:usb1="09060000" w:usb2="00000010" w:usb3="00000000" w:csb0="00080001" w:csb1="00000000"/>
  </w:font>
  <w:font w:name="TimesNewRoman">
    <w:altName w:val="Calibri"/>
    <w:panose1 w:val="00000000000000000000"/>
    <w:charset w:val="00"/>
    <w:family w:val="roman"/>
    <w:notTrueType/>
    <w:pitch w:val="default"/>
    <w:sig w:usb0="00000003" w:usb1="00000000" w:usb2="00000000" w:usb3="00000000" w:csb0="00000001"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AGaramondPro-Bold">
    <w:altName w:val="MS Gothic"/>
    <w:panose1 w:val="00000000000000000000"/>
    <w:charset w:val="80"/>
    <w:family w:val="auto"/>
    <w:notTrueType/>
    <w:pitch w:val="default"/>
    <w:sig w:usb0="00000000" w:usb1="08070000" w:usb2="00000010" w:usb3="00000000" w:csb0="00020000" w:csb1="00000000"/>
  </w:font>
  <w:font w:name="TT610o00">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T2A3t00">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MinionPro-Semibold">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5" w:csb1="00000000"/>
  </w:font>
  <w:font w:name="TimesNewRoman,Italic">
    <w:altName w:val="Times New Roman"/>
    <w:panose1 w:val="00000000000000000000"/>
    <w:charset w:val="00"/>
    <w:family w:val="roman"/>
    <w:notTrueType/>
    <w:pitch w:val="default"/>
    <w:sig w:usb0="00000203" w:usb1="00000000" w:usb2="00000000" w:usb3="00000000" w:csb0="00000005" w:csb1="00000000"/>
  </w:font>
  <w:font w:name="MS Mincho">
    <w:altName w:val="Yu Gothic UI"/>
    <w:panose1 w:val="02020609040205080304"/>
    <w:charset w:val="80"/>
    <w:family w:val="roman"/>
    <w:notTrueType/>
    <w:pitch w:val="fixed"/>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Arial-Bold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8A80C" w14:textId="77777777" w:rsidR="00662DB7" w:rsidRDefault="00662DB7">
    <w:pPr>
      <w:pStyle w:val="Footer"/>
    </w:pPr>
  </w:p>
  <w:p w14:paraId="5D9396D2" w14:textId="77777777" w:rsidR="00662DB7" w:rsidRDefault="00662DB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978339"/>
      <w:docPartObj>
        <w:docPartGallery w:val="Page Numbers (Bottom of Page)"/>
        <w:docPartUnique/>
      </w:docPartObj>
    </w:sdtPr>
    <w:sdtEndPr/>
    <w:sdtContent>
      <w:p w14:paraId="679FEC07" w14:textId="287D88F0" w:rsidR="00662DB7" w:rsidRDefault="00662DB7">
        <w:pPr>
          <w:pStyle w:val="Footer"/>
          <w:jc w:val="right"/>
        </w:pPr>
        <w:r>
          <w:fldChar w:fldCharType="begin"/>
        </w:r>
        <w:r>
          <w:instrText>PAGE   \* MERGEFORMAT</w:instrText>
        </w:r>
        <w:r>
          <w:fldChar w:fldCharType="separate"/>
        </w:r>
        <w:r w:rsidR="00CB6152">
          <w:rPr>
            <w:noProof/>
          </w:rPr>
          <w:t>2</w:t>
        </w:r>
        <w:r>
          <w:fldChar w:fldCharType="end"/>
        </w:r>
      </w:p>
    </w:sdtContent>
  </w:sdt>
  <w:p w14:paraId="7D2EBB55" w14:textId="77777777" w:rsidR="00662DB7" w:rsidRDefault="00662DB7">
    <w:pPr>
      <w:pStyle w:val="Footer"/>
    </w:pPr>
  </w:p>
  <w:p w14:paraId="04D5A737" w14:textId="77777777" w:rsidR="00662DB7" w:rsidRDefault="00662DB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43043" w14:textId="77777777" w:rsidR="00662DB7" w:rsidRDefault="00662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427F" w14:textId="77777777" w:rsidR="000830D6" w:rsidRDefault="000830D6" w:rsidP="006A5325">
      <w:r>
        <w:separator/>
      </w:r>
    </w:p>
  </w:footnote>
  <w:footnote w:type="continuationSeparator" w:id="0">
    <w:p w14:paraId="0F3786AF" w14:textId="77777777" w:rsidR="000830D6" w:rsidRDefault="000830D6" w:rsidP="006A5325">
      <w:r>
        <w:continuationSeparator/>
      </w:r>
    </w:p>
  </w:footnote>
  <w:footnote w:id="1">
    <w:p w14:paraId="5D523A9F" w14:textId="46FCC03E" w:rsidR="00662DB7" w:rsidRPr="00503F2F" w:rsidRDefault="00662DB7">
      <w:pPr>
        <w:pStyle w:val="FootnoteText"/>
        <w:rPr>
          <w:lang w:val="en-US"/>
        </w:rPr>
      </w:pPr>
      <w:r>
        <w:rPr>
          <w:rStyle w:val="FootnoteReference"/>
        </w:rPr>
        <w:footnoteRef/>
      </w:r>
      <w:r>
        <w:t xml:space="preserve"> Становище на</w:t>
      </w:r>
      <w:r>
        <w:rPr>
          <w:lang w:val="en-US"/>
        </w:rPr>
        <w:t xml:space="preserve"> </w:t>
      </w:r>
      <w:r>
        <w:t xml:space="preserve">МЗХГ </w:t>
      </w:r>
      <w:r w:rsidRPr="004D3F43">
        <w:rPr>
          <w:lang w:val="en-US"/>
        </w:rPr>
        <w:t xml:space="preserve">No </w:t>
      </w:r>
      <w:r>
        <w:rPr>
          <w:lang w:val="en-US"/>
        </w:rPr>
        <w:t>0403-102/ 01.07.2021</w:t>
      </w:r>
      <w:r>
        <w:t xml:space="preserve"> относно плана за действие: </w:t>
      </w:r>
      <w:r w:rsidRPr="00C26937">
        <w:rPr>
          <w:lang w:val="en-US"/>
        </w:rPr>
        <w:t>https://www.moew.government.bg/static/media/ups/tiny/filebase/Nature/Biodiversity/NCBP/HC%D0%91P-2021/%D0%A1%D1%82%D0%B0%D0%BD%D0%BE%D0%B2%D0%B8%D1%89%D0%B5%20%D0%9C%D0%97%D0%A5%D0%93.pdf</w:t>
      </w:r>
    </w:p>
  </w:footnote>
  <w:footnote w:id="2">
    <w:p w14:paraId="66256DC3" w14:textId="4A863D42" w:rsidR="00662DB7" w:rsidRPr="00B04A13" w:rsidRDefault="00662DB7">
      <w:pPr>
        <w:pStyle w:val="FootnoteText"/>
      </w:pPr>
      <w:r>
        <w:rPr>
          <w:rStyle w:val="FootnoteReference"/>
        </w:rPr>
        <w:footnoteRef/>
      </w:r>
      <w:r>
        <w:t xml:space="preserve"> </w:t>
      </w:r>
      <w:r w:rsidRPr="00503F2F">
        <w:rPr>
          <w:i/>
        </w:rPr>
        <w:t>Бел. авт</w:t>
      </w:r>
      <w:r>
        <w:t xml:space="preserve">: Точният буквален цитат с по-различно значение се намира на на стр.75 последния абзац от официалния документ </w:t>
      </w:r>
      <w:r w:rsidRPr="00A11905">
        <w:rPr>
          <w:shd w:val="clear" w:color="auto" w:fill="FFFFFF"/>
        </w:rPr>
        <w:t xml:space="preserve">„Заключителния доклад относно Последваща оценка (ex-post)  на ПРСР 2007-2013“  с възложител </w:t>
      </w:r>
      <w:r w:rsidRPr="00A11905">
        <w:t xml:space="preserve">Дирекция „Развитие на селските райони“ към </w:t>
      </w:r>
      <w:r w:rsidRPr="00A11905">
        <w:rPr>
          <w:shd w:val="clear" w:color="auto" w:fill="FFFFFF"/>
        </w:rPr>
        <w:t>МЗХГ</w:t>
      </w:r>
      <w:r>
        <w:t xml:space="preserve">, в интернет (последно посетен на 10.07.2021г.:  </w:t>
      </w:r>
      <w:hyperlink r:id="rId1" w:history="1">
        <w:r w:rsidRPr="001745F6">
          <w:rPr>
            <w:rStyle w:val="Hyperlink"/>
          </w:rPr>
          <w:t>https://www.eufunds.bg/sites/default/files/uploads/prsr/docs/2018-12/doklad_s_posledvashcha_otsenka_na_prsr_2007-13_-_bg.docx</w:t>
        </w:r>
      </w:hyperlink>
      <w:r>
        <w:t>)</w:t>
      </w:r>
    </w:p>
  </w:footnote>
  <w:footnote w:id="3">
    <w:p w14:paraId="3A36EEC8" w14:textId="3A079923" w:rsidR="00662DB7" w:rsidRPr="00503F2F" w:rsidRDefault="00662DB7">
      <w:pPr>
        <w:pStyle w:val="FootnoteText"/>
        <w:rPr>
          <w:lang w:val="en-US"/>
        </w:rPr>
      </w:pPr>
      <w:r>
        <w:rPr>
          <w:rStyle w:val="FootnoteReference"/>
        </w:rPr>
        <w:footnoteRef/>
      </w:r>
      <w:r>
        <w:t xml:space="preserve"> Становище на</w:t>
      </w:r>
      <w:r>
        <w:rPr>
          <w:lang w:val="en-US"/>
        </w:rPr>
        <w:t xml:space="preserve"> </w:t>
      </w:r>
      <w:r>
        <w:t xml:space="preserve">МЗХГ </w:t>
      </w:r>
      <w:r w:rsidRPr="004D3F43">
        <w:rPr>
          <w:lang w:val="en-US"/>
        </w:rPr>
        <w:t xml:space="preserve">No </w:t>
      </w:r>
      <w:r>
        <w:rPr>
          <w:lang w:val="en-US"/>
        </w:rPr>
        <w:t>0403-102/ 01.07.2021</w:t>
      </w:r>
      <w:r>
        <w:t xml:space="preserve"> относно плана за действие: </w:t>
      </w:r>
      <w:r w:rsidRPr="00C26937">
        <w:rPr>
          <w:lang w:val="en-US"/>
        </w:rPr>
        <w:t>https://www.moew.government.bg/static/media/ups/tiny/filebase/Nature/Biodiversity/NCBP/HC%D0%91P-2021/%D0%A1%D1%82%D0%B0%D0%BD%D0%BE%D0%B2%D0%B8%D1%89%D0%B5%20%D0%9C%D0%97%D0%A5%D0%93.pdf</w:t>
      </w:r>
    </w:p>
  </w:footnote>
  <w:footnote w:id="4">
    <w:p w14:paraId="73880C04" w14:textId="77777777" w:rsidR="00662DB7" w:rsidRPr="00101663" w:rsidRDefault="00662DB7" w:rsidP="00C26937">
      <w:pPr>
        <w:pStyle w:val="FootnoteText"/>
        <w:rPr>
          <w:lang w:val="en-US"/>
        </w:rPr>
      </w:pPr>
      <w:r>
        <w:rPr>
          <w:rStyle w:val="FootnoteReference"/>
        </w:rPr>
        <w:footnoteRef/>
      </w:r>
      <w:r>
        <w:t xml:space="preserve"> Становище на</w:t>
      </w:r>
      <w:r>
        <w:rPr>
          <w:lang w:val="en-US"/>
        </w:rPr>
        <w:t xml:space="preserve"> </w:t>
      </w:r>
      <w:r>
        <w:t xml:space="preserve">МЗХГ </w:t>
      </w:r>
      <w:r w:rsidRPr="004D3F43">
        <w:rPr>
          <w:lang w:val="en-US"/>
        </w:rPr>
        <w:t xml:space="preserve">No </w:t>
      </w:r>
      <w:r>
        <w:rPr>
          <w:lang w:val="en-US"/>
        </w:rPr>
        <w:t>0403-102/ 01.07.2021</w:t>
      </w:r>
      <w:r>
        <w:t xml:space="preserve"> относно плана за действие: </w:t>
      </w:r>
      <w:r w:rsidRPr="00C26937">
        <w:rPr>
          <w:lang w:val="en-US"/>
        </w:rPr>
        <w:t>https://www.moew.government.bg/static/media/ups/tiny/filebase/Nature/Biodiversity/NCBP/HC%D0%91P-2021/%D0%A1%D1%82%D0%B0%D0%BD%D0%BE%D0%B2%D0%B8%D1%89%D0%B5%20%D0%9C%D0%97%D0%A5%D0%93.pdf</w:t>
      </w:r>
      <w:r>
        <w:t>)</w:t>
      </w:r>
    </w:p>
  </w:footnote>
  <w:footnote w:id="5">
    <w:p w14:paraId="10EBE842" w14:textId="5D0CF51A" w:rsidR="00662DB7" w:rsidRPr="00101663" w:rsidRDefault="00662DB7" w:rsidP="00E77273">
      <w:pPr>
        <w:pStyle w:val="FootnoteText"/>
        <w:rPr>
          <w:lang w:val="en-US"/>
        </w:rPr>
      </w:pPr>
      <w:r>
        <w:rPr>
          <w:rStyle w:val="FootnoteReference"/>
        </w:rPr>
        <w:footnoteRef/>
      </w:r>
      <w:r>
        <w:t xml:space="preserve"> Становище на</w:t>
      </w:r>
      <w:r>
        <w:rPr>
          <w:lang w:val="en-US"/>
        </w:rPr>
        <w:t xml:space="preserve"> </w:t>
      </w:r>
      <w:r>
        <w:t xml:space="preserve">МЗХГ </w:t>
      </w:r>
      <w:r w:rsidRPr="004D3F43">
        <w:rPr>
          <w:lang w:val="en-US"/>
        </w:rPr>
        <w:t xml:space="preserve">No </w:t>
      </w:r>
      <w:r>
        <w:rPr>
          <w:lang w:val="en-US"/>
        </w:rPr>
        <w:t>0403-102/ 01.07.2021</w:t>
      </w:r>
      <w:r>
        <w:t xml:space="preserve"> относно плана за действие: </w:t>
      </w:r>
      <w:r w:rsidRPr="00C26937">
        <w:rPr>
          <w:lang w:val="en-US"/>
        </w:rPr>
        <w:t>https://www.moew.government.bg/static/media/ups/tiny/filebase/Nature/Biodiversity/NCBP/HC%D0%91P-2021/%D0%A1%D1%82%D0%B0%D0%BD%D0%BE%D0%B2%D0%B8%D1%89%D0%B5%20%D0%9C%D0%97%D0%A5%D0%93.pdf</w:t>
      </w:r>
    </w:p>
  </w:footnote>
  <w:footnote w:id="6">
    <w:p w14:paraId="59B502AD" w14:textId="41AA346F" w:rsidR="00662DB7" w:rsidRDefault="00662DB7">
      <w:pPr>
        <w:pStyle w:val="FootnoteText"/>
      </w:pPr>
      <w:r>
        <w:rPr>
          <w:rStyle w:val="FootnoteReference"/>
        </w:rPr>
        <w:footnoteRef/>
      </w:r>
      <w:r>
        <w:t xml:space="preserve"> Становище на</w:t>
      </w:r>
      <w:r>
        <w:rPr>
          <w:lang w:val="en-US"/>
        </w:rPr>
        <w:t xml:space="preserve"> </w:t>
      </w:r>
      <w:r>
        <w:t xml:space="preserve">МЗХГ </w:t>
      </w:r>
      <w:r w:rsidRPr="004D3F43">
        <w:rPr>
          <w:lang w:val="en-US"/>
        </w:rPr>
        <w:t xml:space="preserve">No </w:t>
      </w:r>
      <w:r>
        <w:rPr>
          <w:lang w:val="en-US"/>
        </w:rPr>
        <w:t>0403-102/ 01.07.2021</w:t>
      </w:r>
      <w:r>
        <w:t xml:space="preserve"> относно плана за действие: </w:t>
      </w:r>
      <w:r w:rsidRPr="00C26937">
        <w:rPr>
          <w:lang w:val="en-US"/>
        </w:rPr>
        <w:t>https://www.moew.government.bg/static/media/ups/tiny/filebase/Nature/Biodiversity/NCBP/HC%D0%91P-2021/%D0%A1%D1%82%D0%B0%D0%BD%D0%BE%D0%B2%D0%B8%D1%89%D0%B5%20%D0%9C%D0%97%D0%A5%D0%93.pdf</w:t>
      </w:r>
    </w:p>
  </w:footnote>
  <w:footnote w:id="7">
    <w:p w14:paraId="04ABDDF0" w14:textId="77777777" w:rsidR="00662DB7" w:rsidRPr="00101663" w:rsidRDefault="00662DB7" w:rsidP="007214EB">
      <w:pPr>
        <w:pStyle w:val="FootnoteText"/>
        <w:rPr>
          <w:lang w:val="en-US"/>
        </w:rPr>
      </w:pPr>
      <w:r>
        <w:rPr>
          <w:rStyle w:val="FootnoteReference"/>
        </w:rPr>
        <w:footnoteRef/>
      </w:r>
      <w:r>
        <w:t xml:space="preserve"> Становище на</w:t>
      </w:r>
      <w:r>
        <w:rPr>
          <w:lang w:val="en-US"/>
        </w:rPr>
        <w:t xml:space="preserve"> </w:t>
      </w:r>
      <w:r>
        <w:t xml:space="preserve">МЗХГ </w:t>
      </w:r>
      <w:r w:rsidRPr="004D3F43">
        <w:rPr>
          <w:lang w:val="en-US"/>
        </w:rPr>
        <w:t xml:space="preserve">No </w:t>
      </w:r>
      <w:r>
        <w:rPr>
          <w:lang w:val="en-US"/>
        </w:rPr>
        <w:t>0403-102/ 01.07.2021</w:t>
      </w:r>
      <w:r>
        <w:t xml:space="preserve"> относно плана за действие: </w:t>
      </w:r>
      <w:r w:rsidRPr="00C26937">
        <w:rPr>
          <w:lang w:val="en-US"/>
        </w:rPr>
        <w:t>https://www.moew.government.bg/static/media/ups/tiny/filebase/Nature/Biodiversity/NCBP/HC%D0%91P-2021/%D0%A1%D1%82%D0%B0%D0%BD%D0%BE%D0%B2%D0%B8%D1%89%D0%B5%20%D0%9C%D0%97%D0%A5%D0%93.pdf</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D031" w14:textId="77777777" w:rsidR="00662DB7" w:rsidRDefault="00662DB7">
    <w:pPr>
      <w:pStyle w:val="Header"/>
    </w:pPr>
  </w:p>
  <w:p w14:paraId="6544F065" w14:textId="77777777" w:rsidR="00662DB7" w:rsidRDefault="00662DB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A649" w14:textId="77777777" w:rsidR="00662DB7" w:rsidRDefault="00662DB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40736" w14:textId="77777777" w:rsidR="00662DB7" w:rsidRDefault="00662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B7C"/>
    <w:multiLevelType w:val="hybridMultilevel"/>
    <w:tmpl w:val="D9DA29A4"/>
    <w:lvl w:ilvl="0" w:tplc="59DA8E2E">
      <w:start w:val="1"/>
      <w:numFmt w:val="decimal"/>
      <w:lvlText w:val="5.1.2.%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B637CEC"/>
    <w:multiLevelType w:val="hybridMultilevel"/>
    <w:tmpl w:val="F4A86FB4"/>
    <w:lvl w:ilvl="0" w:tplc="4CC0DF6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C5976BA"/>
    <w:multiLevelType w:val="hybridMultilevel"/>
    <w:tmpl w:val="356E3C4E"/>
    <w:lvl w:ilvl="0" w:tplc="8F10CA3E">
      <w:start w:val="1"/>
      <w:numFmt w:val="decimal"/>
      <w:lvlText w:val="7.5.%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2C82852"/>
    <w:multiLevelType w:val="hybridMultilevel"/>
    <w:tmpl w:val="EC74A84C"/>
    <w:lvl w:ilvl="0" w:tplc="0402000F">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4" w15:restartNumberingAfterBreak="0">
    <w:nsid w:val="1C8002A9"/>
    <w:multiLevelType w:val="hybridMultilevel"/>
    <w:tmpl w:val="004CAC84"/>
    <w:lvl w:ilvl="0" w:tplc="B3204A92">
      <w:start w:val="1"/>
      <w:numFmt w:val="decimal"/>
      <w:lvlText w:val="5.2.3.%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D882EED"/>
    <w:multiLevelType w:val="hybridMultilevel"/>
    <w:tmpl w:val="DB421DE4"/>
    <w:lvl w:ilvl="0" w:tplc="0A62A85E">
      <w:start w:val="1"/>
      <w:numFmt w:val="decimal"/>
      <w:lvlText w:val="5.2.5.%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EE14FA4"/>
    <w:multiLevelType w:val="multilevel"/>
    <w:tmpl w:val="7518B9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7A10D77"/>
    <w:multiLevelType w:val="hybridMultilevel"/>
    <w:tmpl w:val="A63010B4"/>
    <w:lvl w:ilvl="0" w:tplc="6F0CB884">
      <w:start w:val="1"/>
      <w:numFmt w:val="decimal"/>
      <w:lvlText w:val="5.1.1.%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7B865D7"/>
    <w:multiLevelType w:val="hybridMultilevel"/>
    <w:tmpl w:val="61208508"/>
    <w:lvl w:ilvl="0" w:tplc="6B004998">
      <w:start w:val="1"/>
      <w:numFmt w:val="decimal"/>
      <w:lvlText w:val="7.2.%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7F05284"/>
    <w:multiLevelType w:val="hybridMultilevel"/>
    <w:tmpl w:val="A8A8BF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AEE200E"/>
    <w:multiLevelType w:val="hybridMultilevel"/>
    <w:tmpl w:val="B4FEE0DC"/>
    <w:lvl w:ilvl="0" w:tplc="379CBD7C">
      <w:start w:val="7"/>
      <w:numFmt w:val="bullet"/>
      <w:lvlText w:val="-"/>
      <w:lvlJc w:val="left"/>
      <w:pPr>
        <w:ind w:left="502" w:hanging="360"/>
      </w:pPr>
      <w:rPr>
        <w:rFonts w:ascii="Times New Roman" w:eastAsia="Times New Roman" w:hAnsi="Times New Roman" w:cs="Times New Roman"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11" w15:restartNumberingAfterBreak="0">
    <w:nsid w:val="2C224E9B"/>
    <w:multiLevelType w:val="hybridMultilevel"/>
    <w:tmpl w:val="AAC4C8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31885F6A"/>
    <w:multiLevelType w:val="hybridMultilevel"/>
    <w:tmpl w:val="AA3AE48E"/>
    <w:lvl w:ilvl="0" w:tplc="E166C0CA">
      <w:numFmt w:val="bullet"/>
      <w:lvlText w:val="•"/>
      <w:lvlJc w:val="left"/>
      <w:pPr>
        <w:ind w:left="786" w:hanging="360"/>
      </w:pPr>
      <w:rPr>
        <w:rFonts w:ascii="Times New Roman" w:eastAsia="Times New Roman"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3" w15:restartNumberingAfterBreak="0">
    <w:nsid w:val="31EC5837"/>
    <w:multiLevelType w:val="hybridMultilevel"/>
    <w:tmpl w:val="24589C40"/>
    <w:lvl w:ilvl="0" w:tplc="CA5CDBCE">
      <w:start w:val="1"/>
      <w:numFmt w:val="decimal"/>
      <w:lvlText w:val="7.4.%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A213334"/>
    <w:multiLevelType w:val="hybridMultilevel"/>
    <w:tmpl w:val="077683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43E30F06"/>
    <w:multiLevelType w:val="hybridMultilevel"/>
    <w:tmpl w:val="FCC6EB8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466A0E78"/>
    <w:multiLevelType w:val="hybridMultilevel"/>
    <w:tmpl w:val="6DF866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6D94448"/>
    <w:multiLevelType w:val="hybridMultilevel"/>
    <w:tmpl w:val="8BE8EC26"/>
    <w:lvl w:ilvl="0" w:tplc="25104D10">
      <w:start w:val="4"/>
      <w:numFmt w:val="bullet"/>
      <w:lvlText w:val="–"/>
      <w:lvlJc w:val="left"/>
      <w:pPr>
        <w:ind w:left="1068" w:hanging="360"/>
      </w:pPr>
      <w:rPr>
        <w:rFonts w:ascii="Times New Roman" w:eastAsia="Times New Roman" w:hAnsi="Times New Roman" w:cs="Times New Roman" w:hint="default"/>
        <w:b w:val="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952033F"/>
    <w:multiLevelType w:val="hybridMultilevel"/>
    <w:tmpl w:val="6C80FC08"/>
    <w:lvl w:ilvl="0" w:tplc="3BC0A97A">
      <w:start w:val="1"/>
      <w:numFmt w:val="decimal"/>
      <w:lvlText w:val="7.2.%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4D0323CA"/>
    <w:multiLevelType w:val="hybridMultilevel"/>
    <w:tmpl w:val="94F4E2A4"/>
    <w:lvl w:ilvl="0" w:tplc="52529C66">
      <w:start w:val="1"/>
      <w:numFmt w:val="decimal"/>
      <w:lvlText w:val="5.2.6.%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3576773"/>
    <w:multiLevelType w:val="hybridMultilevel"/>
    <w:tmpl w:val="55109778"/>
    <w:lvl w:ilvl="0" w:tplc="690EC432">
      <w:start w:val="1"/>
      <w:numFmt w:val="decimal"/>
      <w:lvlText w:val="5.1.3.%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6641288"/>
    <w:multiLevelType w:val="hybridMultilevel"/>
    <w:tmpl w:val="1922ACAE"/>
    <w:lvl w:ilvl="0" w:tplc="2FECF084">
      <w:start w:val="1"/>
      <w:numFmt w:val="decimal"/>
      <w:lvlText w:val="5.2.4.%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0A145A5"/>
    <w:multiLevelType w:val="hybridMultilevel"/>
    <w:tmpl w:val="2752FBCA"/>
    <w:lvl w:ilvl="0" w:tplc="690EC432">
      <w:start w:val="1"/>
      <w:numFmt w:val="decimal"/>
      <w:lvlText w:val="5.1.3.%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60E74FAB"/>
    <w:multiLevelType w:val="hybridMultilevel"/>
    <w:tmpl w:val="546067D8"/>
    <w:lvl w:ilvl="0" w:tplc="3DDA308E">
      <w:start w:val="1"/>
      <w:numFmt w:val="decimal"/>
      <w:lvlText w:val="5.2.2.%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61710682"/>
    <w:multiLevelType w:val="hybridMultilevel"/>
    <w:tmpl w:val="F5DED4FE"/>
    <w:lvl w:ilvl="0" w:tplc="8F10CA3E">
      <w:start w:val="1"/>
      <w:numFmt w:val="decimal"/>
      <w:lvlText w:val="7.5.%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61EA0B72"/>
    <w:multiLevelType w:val="hybridMultilevel"/>
    <w:tmpl w:val="70641E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4DE6F5F"/>
    <w:multiLevelType w:val="hybridMultilevel"/>
    <w:tmpl w:val="B73AAD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53D27F5"/>
    <w:multiLevelType w:val="hybridMultilevel"/>
    <w:tmpl w:val="EE32951C"/>
    <w:lvl w:ilvl="0" w:tplc="573AC9F2">
      <w:start w:val="6520"/>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6A2B3AC1"/>
    <w:multiLevelType w:val="hybridMultilevel"/>
    <w:tmpl w:val="6C9288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D0D5118"/>
    <w:multiLevelType w:val="hybridMultilevel"/>
    <w:tmpl w:val="728001B0"/>
    <w:lvl w:ilvl="0" w:tplc="0C64AD6C">
      <w:start w:val="1"/>
      <w:numFmt w:val="decimal"/>
      <w:lvlText w:val="7.3.%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DB92E60"/>
    <w:multiLevelType w:val="hybridMultilevel"/>
    <w:tmpl w:val="E35853A8"/>
    <w:lvl w:ilvl="0" w:tplc="282A234A">
      <w:start w:val="1"/>
      <w:numFmt w:val="decimal"/>
      <w:lvlText w:val="5.2.1.%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6FF15054"/>
    <w:multiLevelType w:val="hybridMultilevel"/>
    <w:tmpl w:val="CBC4A264"/>
    <w:lvl w:ilvl="0" w:tplc="6F0CB884">
      <w:start w:val="1"/>
      <w:numFmt w:val="decimal"/>
      <w:lvlText w:val="5.1.1.%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73D7611D"/>
    <w:multiLevelType w:val="hybridMultilevel"/>
    <w:tmpl w:val="D85A75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4D71CC9"/>
    <w:multiLevelType w:val="hybridMultilevel"/>
    <w:tmpl w:val="C93A349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7E5B2D20"/>
    <w:multiLevelType w:val="hybridMultilevel"/>
    <w:tmpl w:val="622CC606"/>
    <w:lvl w:ilvl="0" w:tplc="7FEE3B12">
      <w:start w:val="1"/>
      <w:numFmt w:val="decimal"/>
      <w:lvlText w:val="5.1.4.%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7EA725E2"/>
    <w:multiLevelType w:val="hybridMultilevel"/>
    <w:tmpl w:val="173EE4A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11"/>
  </w:num>
  <w:num w:numId="2">
    <w:abstractNumId w:val="9"/>
  </w:num>
  <w:num w:numId="3">
    <w:abstractNumId w:val="14"/>
  </w:num>
  <w:num w:numId="4">
    <w:abstractNumId w:val="26"/>
  </w:num>
  <w:num w:numId="5">
    <w:abstractNumId w:val="32"/>
  </w:num>
  <w:num w:numId="6">
    <w:abstractNumId w:val="28"/>
  </w:num>
  <w:num w:numId="7">
    <w:abstractNumId w:val="27"/>
  </w:num>
  <w:num w:numId="8">
    <w:abstractNumId w:val="3"/>
  </w:num>
  <w:num w:numId="9">
    <w:abstractNumId w:val="10"/>
  </w:num>
  <w:num w:numId="10">
    <w:abstractNumId w:val="6"/>
  </w:num>
  <w:num w:numId="11">
    <w:abstractNumId w:val="35"/>
  </w:num>
  <w:num w:numId="12">
    <w:abstractNumId w:val="15"/>
  </w:num>
  <w:num w:numId="13">
    <w:abstractNumId w:val="16"/>
  </w:num>
  <w:num w:numId="14">
    <w:abstractNumId w:val="31"/>
  </w:num>
  <w:num w:numId="15">
    <w:abstractNumId w:val="7"/>
  </w:num>
  <w:num w:numId="16">
    <w:abstractNumId w:val="0"/>
  </w:num>
  <w:num w:numId="17">
    <w:abstractNumId w:val="20"/>
  </w:num>
  <w:num w:numId="18">
    <w:abstractNumId w:val="22"/>
  </w:num>
  <w:num w:numId="19">
    <w:abstractNumId w:val="34"/>
  </w:num>
  <w:num w:numId="20">
    <w:abstractNumId w:val="30"/>
  </w:num>
  <w:num w:numId="21">
    <w:abstractNumId w:val="23"/>
  </w:num>
  <w:num w:numId="22">
    <w:abstractNumId w:val="4"/>
  </w:num>
  <w:num w:numId="23">
    <w:abstractNumId w:val="21"/>
  </w:num>
  <w:num w:numId="24">
    <w:abstractNumId w:val="5"/>
  </w:num>
  <w:num w:numId="25">
    <w:abstractNumId w:val="19"/>
  </w:num>
  <w:num w:numId="26">
    <w:abstractNumId w:val="6"/>
    <w:lvlOverride w:ilvl="0">
      <w:lvl w:ilvl="0">
        <w:start w:val="1"/>
        <w:numFmt w:val="decimal"/>
        <w:lvlText w:val="%1."/>
        <w:lvlJc w:val="left"/>
        <w:pPr>
          <w:ind w:left="720" w:hanging="363"/>
        </w:pPr>
        <w:rPr>
          <w:rFonts w:hint="default"/>
        </w:rPr>
      </w:lvl>
    </w:lvlOverride>
    <w:lvlOverride w:ilvl="1">
      <w:lvl w:ilvl="1">
        <w:start w:val="1"/>
        <w:numFmt w:val="decimal"/>
        <w:isLgl/>
        <w:lvlText w:val="%1.%2."/>
        <w:lvlJc w:val="left"/>
        <w:pPr>
          <w:ind w:left="720" w:hanging="363"/>
        </w:pPr>
        <w:rPr>
          <w:rFonts w:hint="default"/>
        </w:rPr>
      </w:lvl>
    </w:lvlOverride>
    <w:lvlOverride w:ilvl="2">
      <w:lvl w:ilvl="2">
        <w:start w:val="1"/>
        <w:numFmt w:val="decimal"/>
        <w:isLgl/>
        <w:lvlText w:val="%1.%2.%3."/>
        <w:lvlJc w:val="left"/>
        <w:pPr>
          <w:ind w:left="720" w:hanging="363"/>
        </w:pPr>
        <w:rPr>
          <w:rFonts w:hint="default"/>
        </w:rPr>
      </w:lvl>
    </w:lvlOverride>
    <w:lvlOverride w:ilvl="3">
      <w:lvl w:ilvl="3">
        <w:start w:val="1"/>
        <w:numFmt w:val="decimal"/>
        <w:isLgl/>
        <w:lvlText w:val="%1.%2.%3.%4."/>
        <w:lvlJc w:val="left"/>
        <w:pPr>
          <w:ind w:left="720" w:hanging="363"/>
        </w:pPr>
        <w:rPr>
          <w:rFonts w:hint="default"/>
        </w:rPr>
      </w:lvl>
    </w:lvlOverride>
    <w:lvlOverride w:ilvl="4">
      <w:lvl w:ilvl="4">
        <w:start w:val="1"/>
        <w:numFmt w:val="decimal"/>
        <w:isLgl/>
        <w:lvlText w:val="%1.%2.%3.%4.%5."/>
        <w:lvlJc w:val="left"/>
        <w:pPr>
          <w:ind w:left="720" w:hanging="363"/>
        </w:pPr>
        <w:rPr>
          <w:rFonts w:hint="default"/>
        </w:rPr>
      </w:lvl>
    </w:lvlOverride>
    <w:lvlOverride w:ilvl="5">
      <w:lvl w:ilvl="5">
        <w:start w:val="1"/>
        <w:numFmt w:val="decimal"/>
        <w:isLgl/>
        <w:lvlText w:val="%1.%2.%3.%4.%5.%6."/>
        <w:lvlJc w:val="left"/>
        <w:pPr>
          <w:ind w:left="720" w:hanging="363"/>
        </w:pPr>
        <w:rPr>
          <w:rFonts w:hint="default"/>
        </w:rPr>
      </w:lvl>
    </w:lvlOverride>
    <w:lvlOverride w:ilvl="6">
      <w:lvl w:ilvl="6">
        <w:start w:val="1"/>
        <w:numFmt w:val="decimal"/>
        <w:isLgl/>
        <w:lvlText w:val="%1.%2.%3.%4.%5.%6.%7."/>
        <w:lvlJc w:val="left"/>
        <w:pPr>
          <w:ind w:left="720" w:hanging="363"/>
        </w:pPr>
        <w:rPr>
          <w:rFonts w:hint="default"/>
        </w:rPr>
      </w:lvl>
    </w:lvlOverride>
    <w:lvlOverride w:ilvl="7">
      <w:lvl w:ilvl="7">
        <w:start w:val="1"/>
        <w:numFmt w:val="decimal"/>
        <w:isLgl/>
        <w:lvlText w:val="%1.%2.%3.%4.%5.%6.%7.%8."/>
        <w:lvlJc w:val="left"/>
        <w:pPr>
          <w:ind w:left="720" w:hanging="363"/>
        </w:pPr>
        <w:rPr>
          <w:rFonts w:hint="default"/>
        </w:rPr>
      </w:lvl>
    </w:lvlOverride>
    <w:lvlOverride w:ilvl="8">
      <w:lvl w:ilvl="8">
        <w:start w:val="1"/>
        <w:numFmt w:val="decimal"/>
        <w:isLgl/>
        <w:lvlText w:val="%1.%2.%3.%4.%5.%6.%7.%8.%9."/>
        <w:lvlJc w:val="left"/>
        <w:pPr>
          <w:ind w:left="720" w:hanging="363"/>
        </w:pPr>
        <w:rPr>
          <w:rFonts w:hint="default"/>
        </w:rPr>
      </w:lvl>
    </w:lvlOverride>
  </w:num>
  <w:num w:numId="27">
    <w:abstractNumId w:val="18"/>
  </w:num>
  <w:num w:numId="28">
    <w:abstractNumId w:val="29"/>
  </w:num>
  <w:num w:numId="29">
    <w:abstractNumId w:val="13"/>
  </w:num>
  <w:num w:numId="30">
    <w:abstractNumId w:val="24"/>
  </w:num>
  <w:num w:numId="31">
    <w:abstractNumId w:val="2"/>
  </w:num>
  <w:num w:numId="32">
    <w:abstractNumId w:val="8"/>
  </w:num>
  <w:num w:numId="33">
    <w:abstractNumId w:val="25"/>
  </w:num>
  <w:num w:numId="34">
    <w:abstractNumId w:val="17"/>
  </w:num>
  <w:num w:numId="35">
    <w:abstractNumId w:val="6"/>
    <w:lvlOverride w:ilvl="0">
      <w:lvl w:ilvl="0">
        <w:start w:val="1"/>
        <w:numFmt w:val="decimal"/>
        <w:lvlText w:val="%1."/>
        <w:lvlJc w:val="left"/>
        <w:pPr>
          <w:ind w:left="720" w:hanging="363"/>
        </w:pPr>
        <w:rPr>
          <w:rFonts w:hint="default"/>
        </w:rPr>
      </w:lvl>
    </w:lvlOverride>
    <w:lvlOverride w:ilvl="1">
      <w:lvl w:ilvl="1">
        <w:start w:val="1"/>
        <w:numFmt w:val="decimal"/>
        <w:isLgl/>
        <w:lvlText w:val="%1.%2."/>
        <w:lvlJc w:val="left"/>
        <w:pPr>
          <w:ind w:left="720" w:hanging="363"/>
        </w:pPr>
        <w:rPr>
          <w:rFonts w:hint="default"/>
        </w:rPr>
      </w:lvl>
    </w:lvlOverride>
    <w:lvlOverride w:ilvl="2">
      <w:lvl w:ilvl="2">
        <w:start w:val="1"/>
        <w:numFmt w:val="decimal"/>
        <w:isLgl/>
        <w:lvlText w:val="%1.%2.%3."/>
        <w:lvlJc w:val="left"/>
        <w:pPr>
          <w:ind w:left="453" w:hanging="363"/>
        </w:pPr>
        <w:rPr>
          <w:rFonts w:hint="default"/>
        </w:rPr>
      </w:lvl>
    </w:lvlOverride>
    <w:lvlOverride w:ilvl="3">
      <w:lvl w:ilvl="3">
        <w:start w:val="1"/>
        <w:numFmt w:val="decimal"/>
        <w:isLgl/>
        <w:lvlText w:val="%1.%2.%3.%4."/>
        <w:lvlJc w:val="left"/>
        <w:pPr>
          <w:ind w:left="720" w:hanging="363"/>
        </w:pPr>
        <w:rPr>
          <w:rFonts w:hint="default"/>
        </w:rPr>
      </w:lvl>
    </w:lvlOverride>
    <w:lvlOverride w:ilvl="4">
      <w:lvl w:ilvl="4">
        <w:start w:val="1"/>
        <w:numFmt w:val="decimal"/>
        <w:isLgl/>
        <w:lvlText w:val="%1.%2.%3.%4.%5."/>
        <w:lvlJc w:val="left"/>
        <w:pPr>
          <w:ind w:left="720" w:hanging="363"/>
        </w:pPr>
        <w:rPr>
          <w:rFonts w:hint="default"/>
        </w:rPr>
      </w:lvl>
    </w:lvlOverride>
    <w:lvlOverride w:ilvl="5">
      <w:lvl w:ilvl="5">
        <w:start w:val="1"/>
        <w:numFmt w:val="decimal"/>
        <w:isLgl/>
        <w:lvlText w:val="%1.%2.%3.%4.%5.%6."/>
        <w:lvlJc w:val="left"/>
        <w:pPr>
          <w:ind w:left="720" w:hanging="363"/>
        </w:pPr>
        <w:rPr>
          <w:rFonts w:hint="default"/>
        </w:rPr>
      </w:lvl>
    </w:lvlOverride>
    <w:lvlOverride w:ilvl="6">
      <w:lvl w:ilvl="6">
        <w:start w:val="1"/>
        <w:numFmt w:val="decimal"/>
        <w:isLgl/>
        <w:lvlText w:val="%1.%2.%3.%4.%5.%6.%7."/>
        <w:lvlJc w:val="left"/>
        <w:pPr>
          <w:ind w:left="720" w:hanging="363"/>
        </w:pPr>
        <w:rPr>
          <w:rFonts w:hint="default"/>
        </w:rPr>
      </w:lvl>
    </w:lvlOverride>
    <w:lvlOverride w:ilvl="7">
      <w:lvl w:ilvl="7">
        <w:start w:val="1"/>
        <w:numFmt w:val="decimal"/>
        <w:isLgl/>
        <w:lvlText w:val="%1.%2.%3.%4.%5.%6.%7.%8."/>
        <w:lvlJc w:val="left"/>
        <w:pPr>
          <w:ind w:left="720" w:hanging="363"/>
        </w:pPr>
        <w:rPr>
          <w:rFonts w:hint="default"/>
        </w:rPr>
      </w:lvl>
    </w:lvlOverride>
    <w:lvlOverride w:ilvl="8">
      <w:lvl w:ilvl="8">
        <w:start w:val="1"/>
        <w:numFmt w:val="decimal"/>
        <w:isLgl/>
        <w:lvlText w:val="%1.%2.%3.%4.%5.%6.%7.%8.%9."/>
        <w:lvlJc w:val="left"/>
        <w:pPr>
          <w:ind w:left="720" w:hanging="363"/>
        </w:pPr>
        <w:rPr>
          <w:rFonts w:hint="default"/>
        </w:rPr>
      </w:lvl>
    </w:lvlOverride>
  </w:num>
  <w:num w:numId="36">
    <w:abstractNumId w:val="33"/>
  </w:num>
  <w:num w:numId="37">
    <w:abstractNumId w:val="1"/>
  </w:num>
  <w:num w:numId="3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46A"/>
    <w:rsid w:val="00002888"/>
    <w:rsid w:val="0000384E"/>
    <w:rsid w:val="00003FB3"/>
    <w:rsid w:val="000058A8"/>
    <w:rsid w:val="00007A52"/>
    <w:rsid w:val="00007F81"/>
    <w:rsid w:val="000100F9"/>
    <w:rsid w:val="00011075"/>
    <w:rsid w:val="00011B23"/>
    <w:rsid w:val="000134AB"/>
    <w:rsid w:val="00014491"/>
    <w:rsid w:val="000160FB"/>
    <w:rsid w:val="000161A6"/>
    <w:rsid w:val="0001684D"/>
    <w:rsid w:val="00017DE8"/>
    <w:rsid w:val="00020637"/>
    <w:rsid w:val="000209D2"/>
    <w:rsid w:val="0002129B"/>
    <w:rsid w:val="00022E39"/>
    <w:rsid w:val="00022EF6"/>
    <w:rsid w:val="00023794"/>
    <w:rsid w:val="00023D5F"/>
    <w:rsid w:val="000254C8"/>
    <w:rsid w:val="000278B5"/>
    <w:rsid w:val="00027AD3"/>
    <w:rsid w:val="00027B68"/>
    <w:rsid w:val="00027E7C"/>
    <w:rsid w:val="0003002B"/>
    <w:rsid w:val="00030424"/>
    <w:rsid w:val="0003183D"/>
    <w:rsid w:val="00031D8D"/>
    <w:rsid w:val="00032983"/>
    <w:rsid w:val="00033785"/>
    <w:rsid w:val="00033B3F"/>
    <w:rsid w:val="00033E22"/>
    <w:rsid w:val="00034440"/>
    <w:rsid w:val="00035B99"/>
    <w:rsid w:val="00036A52"/>
    <w:rsid w:val="00036D79"/>
    <w:rsid w:val="000373AD"/>
    <w:rsid w:val="000402F2"/>
    <w:rsid w:val="00041827"/>
    <w:rsid w:val="00041994"/>
    <w:rsid w:val="00041A3A"/>
    <w:rsid w:val="00041E0D"/>
    <w:rsid w:val="000420A8"/>
    <w:rsid w:val="000469E0"/>
    <w:rsid w:val="000501B8"/>
    <w:rsid w:val="00051760"/>
    <w:rsid w:val="000527A9"/>
    <w:rsid w:val="00053D87"/>
    <w:rsid w:val="00056C87"/>
    <w:rsid w:val="00057E5F"/>
    <w:rsid w:val="000601DE"/>
    <w:rsid w:val="00060E84"/>
    <w:rsid w:val="000611D6"/>
    <w:rsid w:val="000612CA"/>
    <w:rsid w:val="0006381C"/>
    <w:rsid w:val="00063E9F"/>
    <w:rsid w:val="00071614"/>
    <w:rsid w:val="00071D00"/>
    <w:rsid w:val="0007226D"/>
    <w:rsid w:val="00075009"/>
    <w:rsid w:val="0007603A"/>
    <w:rsid w:val="00077778"/>
    <w:rsid w:val="00080725"/>
    <w:rsid w:val="00080FEA"/>
    <w:rsid w:val="00081C19"/>
    <w:rsid w:val="000830D6"/>
    <w:rsid w:val="00083248"/>
    <w:rsid w:val="0008427D"/>
    <w:rsid w:val="00085364"/>
    <w:rsid w:val="00086592"/>
    <w:rsid w:val="000865CE"/>
    <w:rsid w:val="00093356"/>
    <w:rsid w:val="00093879"/>
    <w:rsid w:val="00094926"/>
    <w:rsid w:val="0009532D"/>
    <w:rsid w:val="0009584F"/>
    <w:rsid w:val="00096F93"/>
    <w:rsid w:val="00097580"/>
    <w:rsid w:val="00097C39"/>
    <w:rsid w:val="00097DC5"/>
    <w:rsid w:val="000A1328"/>
    <w:rsid w:val="000A1947"/>
    <w:rsid w:val="000A1D8A"/>
    <w:rsid w:val="000A1F11"/>
    <w:rsid w:val="000A27AA"/>
    <w:rsid w:val="000A2BB3"/>
    <w:rsid w:val="000A2E5B"/>
    <w:rsid w:val="000A3DDE"/>
    <w:rsid w:val="000A5C1A"/>
    <w:rsid w:val="000B3CA6"/>
    <w:rsid w:val="000B675E"/>
    <w:rsid w:val="000B6B5C"/>
    <w:rsid w:val="000B7BBC"/>
    <w:rsid w:val="000B7FDF"/>
    <w:rsid w:val="000C04F8"/>
    <w:rsid w:val="000C1469"/>
    <w:rsid w:val="000C15AE"/>
    <w:rsid w:val="000C21B0"/>
    <w:rsid w:val="000C2659"/>
    <w:rsid w:val="000C2CDF"/>
    <w:rsid w:val="000C305A"/>
    <w:rsid w:val="000C38F7"/>
    <w:rsid w:val="000C3BFC"/>
    <w:rsid w:val="000C557D"/>
    <w:rsid w:val="000C55DD"/>
    <w:rsid w:val="000C66D8"/>
    <w:rsid w:val="000C74B4"/>
    <w:rsid w:val="000C7C7D"/>
    <w:rsid w:val="000D046A"/>
    <w:rsid w:val="000D2B30"/>
    <w:rsid w:val="000D30B2"/>
    <w:rsid w:val="000D4468"/>
    <w:rsid w:val="000D54E2"/>
    <w:rsid w:val="000D5AC7"/>
    <w:rsid w:val="000D6026"/>
    <w:rsid w:val="000D7BE5"/>
    <w:rsid w:val="000D7DFB"/>
    <w:rsid w:val="000E0DF7"/>
    <w:rsid w:val="000E17E1"/>
    <w:rsid w:val="000E1B2E"/>
    <w:rsid w:val="000E426A"/>
    <w:rsid w:val="000E55A0"/>
    <w:rsid w:val="000E6247"/>
    <w:rsid w:val="000E6396"/>
    <w:rsid w:val="000E6EB0"/>
    <w:rsid w:val="000E72ED"/>
    <w:rsid w:val="000E7B06"/>
    <w:rsid w:val="000F112E"/>
    <w:rsid w:val="000F179F"/>
    <w:rsid w:val="000F46E9"/>
    <w:rsid w:val="000F6543"/>
    <w:rsid w:val="000F6D77"/>
    <w:rsid w:val="000F7F62"/>
    <w:rsid w:val="00103A75"/>
    <w:rsid w:val="00103E00"/>
    <w:rsid w:val="00104806"/>
    <w:rsid w:val="00104EC0"/>
    <w:rsid w:val="001063FA"/>
    <w:rsid w:val="00106A6A"/>
    <w:rsid w:val="00110202"/>
    <w:rsid w:val="0011078A"/>
    <w:rsid w:val="00111175"/>
    <w:rsid w:val="001124C7"/>
    <w:rsid w:val="00112804"/>
    <w:rsid w:val="0011358B"/>
    <w:rsid w:val="001150E4"/>
    <w:rsid w:val="00115727"/>
    <w:rsid w:val="00120CBA"/>
    <w:rsid w:val="001230CB"/>
    <w:rsid w:val="00125CC8"/>
    <w:rsid w:val="001271DE"/>
    <w:rsid w:val="001276C0"/>
    <w:rsid w:val="0013045A"/>
    <w:rsid w:val="00131537"/>
    <w:rsid w:val="00131B5E"/>
    <w:rsid w:val="00132878"/>
    <w:rsid w:val="00132B86"/>
    <w:rsid w:val="00132E86"/>
    <w:rsid w:val="001332B8"/>
    <w:rsid w:val="00133C5F"/>
    <w:rsid w:val="00134F9F"/>
    <w:rsid w:val="00135635"/>
    <w:rsid w:val="001360D5"/>
    <w:rsid w:val="0014073A"/>
    <w:rsid w:val="001424E5"/>
    <w:rsid w:val="00142512"/>
    <w:rsid w:val="00143072"/>
    <w:rsid w:val="001436DD"/>
    <w:rsid w:val="00143A8D"/>
    <w:rsid w:val="00143E51"/>
    <w:rsid w:val="00144D00"/>
    <w:rsid w:val="00147B60"/>
    <w:rsid w:val="00147EEB"/>
    <w:rsid w:val="0015081E"/>
    <w:rsid w:val="00151EB5"/>
    <w:rsid w:val="001520B1"/>
    <w:rsid w:val="00154064"/>
    <w:rsid w:val="0015426B"/>
    <w:rsid w:val="00154E7B"/>
    <w:rsid w:val="00155915"/>
    <w:rsid w:val="0015618A"/>
    <w:rsid w:val="001575A9"/>
    <w:rsid w:val="00161E8C"/>
    <w:rsid w:val="001633D3"/>
    <w:rsid w:val="001637C5"/>
    <w:rsid w:val="0016404F"/>
    <w:rsid w:val="001648EA"/>
    <w:rsid w:val="00164B90"/>
    <w:rsid w:val="00164BB5"/>
    <w:rsid w:val="00164EC3"/>
    <w:rsid w:val="0016676E"/>
    <w:rsid w:val="00166EE4"/>
    <w:rsid w:val="001673DE"/>
    <w:rsid w:val="0016781A"/>
    <w:rsid w:val="00170834"/>
    <w:rsid w:val="00170BA1"/>
    <w:rsid w:val="00170F6F"/>
    <w:rsid w:val="00172F60"/>
    <w:rsid w:val="001750C0"/>
    <w:rsid w:val="00175ABB"/>
    <w:rsid w:val="00176219"/>
    <w:rsid w:val="00176796"/>
    <w:rsid w:val="001772D3"/>
    <w:rsid w:val="00177E0F"/>
    <w:rsid w:val="0018011C"/>
    <w:rsid w:val="00180415"/>
    <w:rsid w:val="0018149F"/>
    <w:rsid w:val="001818BD"/>
    <w:rsid w:val="00181B22"/>
    <w:rsid w:val="00182AE9"/>
    <w:rsid w:val="0018340F"/>
    <w:rsid w:val="001836A3"/>
    <w:rsid w:val="001838AC"/>
    <w:rsid w:val="001839D2"/>
    <w:rsid w:val="00184F3A"/>
    <w:rsid w:val="00185FD2"/>
    <w:rsid w:val="001863C6"/>
    <w:rsid w:val="0018776A"/>
    <w:rsid w:val="00190023"/>
    <w:rsid w:val="001911BD"/>
    <w:rsid w:val="001912C3"/>
    <w:rsid w:val="001912DD"/>
    <w:rsid w:val="0019164A"/>
    <w:rsid w:val="001921D6"/>
    <w:rsid w:val="0019346D"/>
    <w:rsid w:val="0019354C"/>
    <w:rsid w:val="0019363C"/>
    <w:rsid w:val="00193764"/>
    <w:rsid w:val="001960AE"/>
    <w:rsid w:val="0019613E"/>
    <w:rsid w:val="001967AC"/>
    <w:rsid w:val="00196B47"/>
    <w:rsid w:val="001A04E1"/>
    <w:rsid w:val="001A150A"/>
    <w:rsid w:val="001A2B03"/>
    <w:rsid w:val="001A2DDA"/>
    <w:rsid w:val="001A384E"/>
    <w:rsid w:val="001A3C67"/>
    <w:rsid w:val="001A4FE3"/>
    <w:rsid w:val="001A5939"/>
    <w:rsid w:val="001A62D6"/>
    <w:rsid w:val="001B06FF"/>
    <w:rsid w:val="001B435F"/>
    <w:rsid w:val="001B493A"/>
    <w:rsid w:val="001B4C3F"/>
    <w:rsid w:val="001B6623"/>
    <w:rsid w:val="001B7ABF"/>
    <w:rsid w:val="001C0D84"/>
    <w:rsid w:val="001C1342"/>
    <w:rsid w:val="001C1C66"/>
    <w:rsid w:val="001C20C4"/>
    <w:rsid w:val="001C2A84"/>
    <w:rsid w:val="001C2AFE"/>
    <w:rsid w:val="001C4313"/>
    <w:rsid w:val="001C560B"/>
    <w:rsid w:val="001C5E68"/>
    <w:rsid w:val="001C67B8"/>
    <w:rsid w:val="001C7761"/>
    <w:rsid w:val="001C7EB6"/>
    <w:rsid w:val="001D0264"/>
    <w:rsid w:val="001D4A9C"/>
    <w:rsid w:val="001D4D21"/>
    <w:rsid w:val="001D53D4"/>
    <w:rsid w:val="001D7A0E"/>
    <w:rsid w:val="001D7A50"/>
    <w:rsid w:val="001E174F"/>
    <w:rsid w:val="001E1C21"/>
    <w:rsid w:val="001E767C"/>
    <w:rsid w:val="001F1B7C"/>
    <w:rsid w:val="001F2A20"/>
    <w:rsid w:val="001F2CB6"/>
    <w:rsid w:val="001F2E93"/>
    <w:rsid w:val="001F2F3B"/>
    <w:rsid w:val="001F435F"/>
    <w:rsid w:val="001F5258"/>
    <w:rsid w:val="001F7EC1"/>
    <w:rsid w:val="00200288"/>
    <w:rsid w:val="00200666"/>
    <w:rsid w:val="0020094E"/>
    <w:rsid w:val="0020155D"/>
    <w:rsid w:val="002024F6"/>
    <w:rsid w:val="00204250"/>
    <w:rsid w:val="0020501D"/>
    <w:rsid w:val="00205C12"/>
    <w:rsid w:val="002071DB"/>
    <w:rsid w:val="0020767F"/>
    <w:rsid w:val="002076C0"/>
    <w:rsid w:val="0021211E"/>
    <w:rsid w:val="0021249F"/>
    <w:rsid w:val="002144A0"/>
    <w:rsid w:val="002144F7"/>
    <w:rsid w:val="00214E6D"/>
    <w:rsid w:val="00215063"/>
    <w:rsid w:val="0021557B"/>
    <w:rsid w:val="00216311"/>
    <w:rsid w:val="00217630"/>
    <w:rsid w:val="00220E1E"/>
    <w:rsid w:val="002211B2"/>
    <w:rsid w:val="002212A7"/>
    <w:rsid w:val="0022227F"/>
    <w:rsid w:val="00223982"/>
    <w:rsid w:val="00223CA2"/>
    <w:rsid w:val="00223ED2"/>
    <w:rsid w:val="00225130"/>
    <w:rsid w:val="00226055"/>
    <w:rsid w:val="0022658B"/>
    <w:rsid w:val="00226D2A"/>
    <w:rsid w:val="0022712F"/>
    <w:rsid w:val="00231C2A"/>
    <w:rsid w:val="00231CA9"/>
    <w:rsid w:val="002338A7"/>
    <w:rsid w:val="00233ECB"/>
    <w:rsid w:val="00234F23"/>
    <w:rsid w:val="002377C0"/>
    <w:rsid w:val="002377F8"/>
    <w:rsid w:val="002404C6"/>
    <w:rsid w:val="0024180B"/>
    <w:rsid w:val="0024395A"/>
    <w:rsid w:val="00245865"/>
    <w:rsid w:val="00245A11"/>
    <w:rsid w:val="002460FB"/>
    <w:rsid w:val="002462D9"/>
    <w:rsid w:val="00251955"/>
    <w:rsid w:val="00251E99"/>
    <w:rsid w:val="002520F7"/>
    <w:rsid w:val="0025216B"/>
    <w:rsid w:val="0025434B"/>
    <w:rsid w:val="00254A1E"/>
    <w:rsid w:val="002554A7"/>
    <w:rsid w:val="00257893"/>
    <w:rsid w:val="0025797C"/>
    <w:rsid w:val="00260008"/>
    <w:rsid w:val="00260A22"/>
    <w:rsid w:val="00262C0D"/>
    <w:rsid w:val="002638D5"/>
    <w:rsid w:val="00263BD9"/>
    <w:rsid w:val="00264311"/>
    <w:rsid w:val="00264E49"/>
    <w:rsid w:val="00265347"/>
    <w:rsid w:val="00266AA9"/>
    <w:rsid w:val="002702B8"/>
    <w:rsid w:val="00270383"/>
    <w:rsid w:val="0027057B"/>
    <w:rsid w:val="0027211A"/>
    <w:rsid w:val="002721A0"/>
    <w:rsid w:val="00272C83"/>
    <w:rsid w:val="00274948"/>
    <w:rsid w:val="00280312"/>
    <w:rsid w:val="0028063C"/>
    <w:rsid w:val="00281923"/>
    <w:rsid w:val="00282EB0"/>
    <w:rsid w:val="00283F35"/>
    <w:rsid w:val="00291214"/>
    <w:rsid w:val="002915E4"/>
    <w:rsid w:val="002927C4"/>
    <w:rsid w:val="00296851"/>
    <w:rsid w:val="00296992"/>
    <w:rsid w:val="002978A4"/>
    <w:rsid w:val="00297A38"/>
    <w:rsid w:val="002A3303"/>
    <w:rsid w:val="002A3780"/>
    <w:rsid w:val="002A5376"/>
    <w:rsid w:val="002A54CD"/>
    <w:rsid w:val="002A6A41"/>
    <w:rsid w:val="002B24BC"/>
    <w:rsid w:val="002B53B7"/>
    <w:rsid w:val="002B5CFB"/>
    <w:rsid w:val="002B7944"/>
    <w:rsid w:val="002B7C45"/>
    <w:rsid w:val="002C03C5"/>
    <w:rsid w:val="002C08BB"/>
    <w:rsid w:val="002C1A68"/>
    <w:rsid w:val="002C1E92"/>
    <w:rsid w:val="002C2C91"/>
    <w:rsid w:val="002C4713"/>
    <w:rsid w:val="002C609E"/>
    <w:rsid w:val="002C74D0"/>
    <w:rsid w:val="002D0845"/>
    <w:rsid w:val="002D1248"/>
    <w:rsid w:val="002D2017"/>
    <w:rsid w:val="002D3544"/>
    <w:rsid w:val="002D4393"/>
    <w:rsid w:val="002D4699"/>
    <w:rsid w:val="002D77C4"/>
    <w:rsid w:val="002D7845"/>
    <w:rsid w:val="002E1440"/>
    <w:rsid w:val="002E1FBA"/>
    <w:rsid w:val="002E40C7"/>
    <w:rsid w:val="002E5022"/>
    <w:rsid w:val="002E52FE"/>
    <w:rsid w:val="002E56EF"/>
    <w:rsid w:val="002E62D6"/>
    <w:rsid w:val="002E6672"/>
    <w:rsid w:val="002E6F5A"/>
    <w:rsid w:val="002F08B9"/>
    <w:rsid w:val="002F1394"/>
    <w:rsid w:val="002F1C69"/>
    <w:rsid w:val="002F1F06"/>
    <w:rsid w:val="002F2292"/>
    <w:rsid w:val="002F2F81"/>
    <w:rsid w:val="002F389E"/>
    <w:rsid w:val="002F3DC8"/>
    <w:rsid w:val="002F3E8E"/>
    <w:rsid w:val="002F41BD"/>
    <w:rsid w:val="002F499F"/>
    <w:rsid w:val="002F4F3E"/>
    <w:rsid w:val="002F57BD"/>
    <w:rsid w:val="002F626E"/>
    <w:rsid w:val="002F69C5"/>
    <w:rsid w:val="002F6F9C"/>
    <w:rsid w:val="003003EE"/>
    <w:rsid w:val="00301593"/>
    <w:rsid w:val="00301B31"/>
    <w:rsid w:val="00304BCC"/>
    <w:rsid w:val="0030756B"/>
    <w:rsid w:val="003079DA"/>
    <w:rsid w:val="003107EE"/>
    <w:rsid w:val="00312331"/>
    <w:rsid w:val="00315074"/>
    <w:rsid w:val="003152EC"/>
    <w:rsid w:val="00315790"/>
    <w:rsid w:val="00316468"/>
    <w:rsid w:val="003167B6"/>
    <w:rsid w:val="00316A2C"/>
    <w:rsid w:val="00316D3C"/>
    <w:rsid w:val="00321158"/>
    <w:rsid w:val="00322EA5"/>
    <w:rsid w:val="0032328E"/>
    <w:rsid w:val="00323843"/>
    <w:rsid w:val="00323963"/>
    <w:rsid w:val="00323EC7"/>
    <w:rsid w:val="0032401C"/>
    <w:rsid w:val="00324224"/>
    <w:rsid w:val="003260CB"/>
    <w:rsid w:val="00327478"/>
    <w:rsid w:val="00332656"/>
    <w:rsid w:val="0033322B"/>
    <w:rsid w:val="003344BF"/>
    <w:rsid w:val="003351DA"/>
    <w:rsid w:val="00345103"/>
    <w:rsid w:val="0034578F"/>
    <w:rsid w:val="0034614A"/>
    <w:rsid w:val="00346401"/>
    <w:rsid w:val="00347334"/>
    <w:rsid w:val="00347341"/>
    <w:rsid w:val="00350AC8"/>
    <w:rsid w:val="00351B87"/>
    <w:rsid w:val="00353AE0"/>
    <w:rsid w:val="00353C10"/>
    <w:rsid w:val="003545B1"/>
    <w:rsid w:val="00356D23"/>
    <w:rsid w:val="00356D96"/>
    <w:rsid w:val="0036141C"/>
    <w:rsid w:val="00361F71"/>
    <w:rsid w:val="00362CCD"/>
    <w:rsid w:val="00362D93"/>
    <w:rsid w:val="003634A4"/>
    <w:rsid w:val="003654AF"/>
    <w:rsid w:val="00365B86"/>
    <w:rsid w:val="00365CF0"/>
    <w:rsid w:val="0036651A"/>
    <w:rsid w:val="003679B0"/>
    <w:rsid w:val="00370FF8"/>
    <w:rsid w:val="00373D5D"/>
    <w:rsid w:val="00377971"/>
    <w:rsid w:val="00377F03"/>
    <w:rsid w:val="00381266"/>
    <w:rsid w:val="00381531"/>
    <w:rsid w:val="003820B4"/>
    <w:rsid w:val="003821D6"/>
    <w:rsid w:val="00383CEA"/>
    <w:rsid w:val="00384581"/>
    <w:rsid w:val="0038695E"/>
    <w:rsid w:val="00387606"/>
    <w:rsid w:val="00387E94"/>
    <w:rsid w:val="003910F3"/>
    <w:rsid w:val="00391D5B"/>
    <w:rsid w:val="00392182"/>
    <w:rsid w:val="003927C2"/>
    <w:rsid w:val="0039295E"/>
    <w:rsid w:val="00393509"/>
    <w:rsid w:val="00393907"/>
    <w:rsid w:val="00395736"/>
    <w:rsid w:val="00397760"/>
    <w:rsid w:val="003A2315"/>
    <w:rsid w:val="003A26E0"/>
    <w:rsid w:val="003A2FF7"/>
    <w:rsid w:val="003A3079"/>
    <w:rsid w:val="003A3851"/>
    <w:rsid w:val="003A4CB7"/>
    <w:rsid w:val="003A6B7D"/>
    <w:rsid w:val="003A78DD"/>
    <w:rsid w:val="003B0D12"/>
    <w:rsid w:val="003B37E3"/>
    <w:rsid w:val="003B494D"/>
    <w:rsid w:val="003B52C6"/>
    <w:rsid w:val="003B61B5"/>
    <w:rsid w:val="003B62CF"/>
    <w:rsid w:val="003C2149"/>
    <w:rsid w:val="003C538F"/>
    <w:rsid w:val="003C72A3"/>
    <w:rsid w:val="003C78EA"/>
    <w:rsid w:val="003D22BF"/>
    <w:rsid w:val="003D44A4"/>
    <w:rsid w:val="003D7B42"/>
    <w:rsid w:val="003E01D9"/>
    <w:rsid w:val="003E08DA"/>
    <w:rsid w:val="003E24DB"/>
    <w:rsid w:val="003E2E38"/>
    <w:rsid w:val="003E3DFF"/>
    <w:rsid w:val="003E7934"/>
    <w:rsid w:val="003F052B"/>
    <w:rsid w:val="003F0816"/>
    <w:rsid w:val="003F0851"/>
    <w:rsid w:val="003F0C8A"/>
    <w:rsid w:val="003F1239"/>
    <w:rsid w:val="003F164A"/>
    <w:rsid w:val="003F1A6C"/>
    <w:rsid w:val="003F1FAA"/>
    <w:rsid w:val="003F2140"/>
    <w:rsid w:val="003F3B84"/>
    <w:rsid w:val="003F3E41"/>
    <w:rsid w:val="003F5C73"/>
    <w:rsid w:val="003F6246"/>
    <w:rsid w:val="003F66DC"/>
    <w:rsid w:val="004001FE"/>
    <w:rsid w:val="0040142A"/>
    <w:rsid w:val="00401DBD"/>
    <w:rsid w:val="0040201A"/>
    <w:rsid w:val="00403FED"/>
    <w:rsid w:val="00404A14"/>
    <w:rsid w:val="00405270"/>
    <w:rsid w:val="004061BF"/>
    <w:rsid w:val="00406B1D"/>
    <w:rsid w:val="00407808"/>
    <w:rsid w:val="00410191"/>
    <w:rsid w:val="0041039E"/>
    <w:rsid w:val="0041167E"/>
    <w:rsid w:val="00412530"/>
    <w:rsid w:val="004159A5"/>
    <w:rsid w:val="004160F2"/>
    <w:rsid w:val="004205CF"/>
    <w:rsid w:val="0042071A"/>
    <w:rsid w:val="00420FD5"/>
    <w:rsid w:val="0042378A"/>
    <w:rsid w:val="004237D1"/>
    <w:rsid w:val="004260C5"/>
    <w:rsid w:val="004269FE"/>
    <w:rsid w:val="00427404"/>
    <w:rsid w:val="004274EC"/>
    <w:rsid w:val="00427ACC"/>
    <w:rsid w:val="00427EDA"/>
    <w:rsid w:val="00430257"/>
    <w:rsid w:val="00432DB5"/>
    <w:rsid w:val="00434132"/>
    <w:rsid w:val="004366F8"/>
    <w:rsid w:val="00436857"/>
    <w:rsid w:val="00436CC1"/>
    <w:rsid w:val="00436D28"/>
    <w:rsid w:val="00437582"/>
    <w:rsid w:val="00442FF2"/>
    <w:rsid w:val="00444468"/>
    <w:rsid w:val="00444A5B"/>
    <w:rsid w:val="00446710"/>
    <w:rsid w:val="00447425"/>
    <w:rsid w:val="00451644"/>
    <w:rsid w:val="00451B9D"/>
    <w:rsid w:val="004527E4"/>
    <w:rsid w:val="004532F1"/>
    <w:rsid w:val="00454625"/>
    <w:rsid w:val="004548CD"/>
    <w:rsid w:val="00455D69"/>
    <w:rsid w:val="004560B3"/>
    <w:rsid w:val="00461131"/>
    <w:rsid w:val="004647CF"/>
    <w:rsid w:val="0046491D"/>
    <w:rsid w:val="004665BD"/>
    <w:rsid w:val="0047087D"/>
    <w:rsid w:val="00471110"/>
    <w:rsid w:val="00471A63"/>
    <w:rsid w:val="00471BC2"/>
    <w:rsid w:val="00472919"/>
    <w:rsid w:val="00474232"/>
    <w:rsid w:val="004758ED"/>
    <w:rsid w:val="00476D32"/>
    <w:rsid w:val="00477139"/>
    <w:rsid w:val="004806F6"/>
    <w:rsid w:val="00481BD4"/>
    <w:rsid w:val="0048205D"/>
    <w:rsid w:val="00486F9A"/>
    <w:rsid w:val="00487FAF"/>
    <w:rsid w:val="00490EC2"/>
    <w:rsid w:val="00490EFB"/>
    <w:rsid w:val="0049157E"/>
    <w:rsid w:val="00491F3A"/>
    <w:rsid w:val="004932E3"/>
    <w:rsid w:val="00494B12"/>
    <w:rsid w:val="00496A21"/>
    <w:rsid w:val="00497339"/>
    <w:rsid w:val="004A099D"/>
    <w:rsid w:val="004A0ADB"/>
    <w:rsid w:val="004A13FC"/>
    <w:rsid w:val="004A1647"/>
    <w:rsid w:val="004A1BEB"/>
    <w:rsid w:val="004A22E8"/>
    <w:rsid w:val="004A29FF"/>
    <w:rsid w:val="004A2F82"/>
    <w:rsid w:val="004A32DD"/>
    <w:rsid w:val="004A4339"/>
    <w:rsid w:val="004A6F09"/>
    <w:rsid w:val="004A77B6"/>
    <w:rsid w:val="004B05C3"/>
    <w:rsid w:val="004B0703"/>
    <w:rsid w:val="004B27FA"/>
    <w:rsid w:val="004B592E"/>
    <w:rsid w:val="004B5974"/>
    <w:rsid w:val="004B691E"/>
    <w:rsid w:val="004B76BF"/>
    <w:rsid w:val="004B78D5"/>
    <w:rsid w:val="004C0413"/>
    <w:rsid w:val="004C091A"/>
    <w:rsid w:val="004C0CD5"/>
    <w:rsid w:val="004C18A0"/>
    <w:rsid w:val="004C4B61"/>
    <w:rsid w:val="004C5584"/>
    <w:rsid w:val="004C662B"/>
    <w:rsid w:val="004D2482"/>
    <w:rsid w:val="004D33CC"/>
    <w:rsid w:val="004D3E82"/>
    <w:rsid w:val="004D55BD"/>
    <w:rsid w:val="004D5D16"/>
    <w:rsid w:val="004D79DF"/>
    <w:rsid w:val="004E07AF"/>
    <w:rsid w:val="004E3457"/>
    <w:rsid w:val="004E4CA9"/>
    <w:rsid w:val="004E5804"/>
    <w:rsid w:val="004E6166"/>
    <w:rsid w:val="004E6B78"/>
    <w:rsid w:val="004E7959"/>
    <w:rsid w:val="004E7ECE"/>
    <w:rsid w:val="004F05D8"/>
    <w:rsid w:val="004F190B"/>
    <w:rsid w:val="004F2678"/>
    <w:rsid w:val="004F2EE0"/>
    <w:rsid w:val="004F3477"/>
    <w:rsid w:val="004F370E"/>
    <w:rsid w:val="004F37CE"/>
    <w:rsid w:val="004F43A9"/>
    <w:rsid w:val="004F65CE"/>
    <w:rsid w:val="004F7301"/>
    <w:rsid w:val="004F7943"/>
    <w:rsid w:val="00500F63"/>
    <w:rsid w:val="0050324E"/>
    <w:rsid w:val="00503680"/>
    <w:rsid w:val="00503F2F"/>
    <w:rsid w:val="005045E7"/>
    <w:rsid w:val="0050469B"/>
    <w:rsid w:val="00504DD2"/>
    <w:rsid w:val="005057E0"/>
    <w:rsid w:val="005067C5"/>
    <w:rsid w:val="00506A15"/>
    <w:rsid w:val="00507EAD"/>
    <w:rsid w:val="00512E9A"/>
    <w:rsid w:val="00513701"/>
    <w:rsid w:val="005151E5"/>
    <w:rsid w:val="00516BCD"/>
    <w:rsid w:val="0051777C"/>
    <w:rsid w:val="00517D99"/>
    <w:rsid w:val="00520607"/>
    <w:rsid w:val="00522CE9"/>
    <w:rsid w:val="00523073"/>
    <w:rsid w:val="00523637"/>
    <w:rsid w:val="00523AEB"/>
    <w:rsid w:val="00524A83"/>
    <w:rsid w:val="0053027E"/>
    <w:rsid w:val="0053120D"/>
    <w:rsid w:val="005327A8"/>
    <w:rsid w:val="00532BAE"/>
    <w:rsid w:val="00533BE4"/>
    <w:rsid w:val="0053554A"/>
    <w:rsid w:val="005357B6"/>
    <w:rsid w:val="00540FA4"/>
    <w:rsid w:val="005415A5"/>
    <w:rsid w:val="00542859"/>
    <w:rsid w:val="00543F5D"/>
    <w:rsid w:val="00544A44"/>
    <w:rsid w:val="00545CE8"/>
    <w:rsid w:val="00545DC4"/>
    <w:rsid w:val="00547982"/>
    <w:rsid w:val="00552A04"/>
    <w:rsid w:val="00552B61"/>
    <w:rsid w:val="00554EC0"/>
    <w:rsid w:val="00555889"/>
    <w:rsid w:val="00556387"/>
    <w:rsid w:val="00556E1C"/>
    <w:rsid w:val="0056093B"/>
    <w:rsid w:val="005632C3"/>
    <w:rsid w:val="00563804"/>
    <w:rsid w:val="0056499F"/>
    <w:rsid w:val="00564CCE"/>
    <w:rsid w:val="00566A9D"/>
    <w:rsid w:val="0057042C"/>
    <w:rsid w:val="00572442"/>
    <w:rsid w:val="005729D2"/>
    <w:rsid w:val="00574E23"/>
    <w:rsid w:val="00576379"/>
    <w:rsid w:val="00577457"/>
    <w:rsid w:val="005775BD"/>
    <w:rsid w:val="00577845"/>
    <w:rsid w:val="00577CB3"/>
    <w:rsid w:val="00580B05"/>
    <w:rsid w:val="0058122F"/>
    <w:rsid w:val="00581394"/>
    <w:rsid w:val="005821CF"/>
    <w:rsid w:val="00582C32"/>
    <w:rsid w:val="005845D3"/>
    <w:rsid w:val="00584B7B"/>
    <w:rsid w:val="00585250"/>
    <w:rsid w:val="005867C3"/>
    <w:rsid w:val="00586C6C"/>
    <w:rsid w:val="00586E96"/>
    <w:rsid w:val="00590073"/>
    <w:rsid w:val="005900D3"/>
    <w:rsid w:val="00590204"/>
    <w:rsid w:val="0059111D"/>
    <w:rsid w:val="00591D49"/>
    <w:rsid w:val="00591FE6"/>
    <w:rsid w:val="0059389E"/>
    <w:rsid w:val="00594712"/>
    <w:rsid w:val="00594F4A"/>
    <w:rsid w:val="005962C2"/>
    <w:rsid w:val="005966A9"/>
    <w:rsid w:val="00596C7E"/>
    <w:rsid w:val="00597109"/>
    <w:rsid w:val="00597884"/>
    <w:rsid w:val="00597AED"/>
    <w:rsid w:val="00597D15"/>
    <w:rsid w:val="005A4AE3"/>
    <w:rsid w:val="005B15A5"/>
    <w:rsid w:val="005B38FA"/>
    <w:rsid w:val="005B56A8"/>
    <w:rsid w:val="005B64CF"/>
    <w:rsid w:val="005B6C65"/>
    <w:rsid w:val="005B7C9C"/>
    <w:rsid w:val="005C0876"/>
    <w:rsid w:val="005C0F23"/>
    <w:rsid w:val="005C2DEE"/>
    <w:rsid w:val="005C32A9"/>
    <w:rsid w:val="005C4195"/>
    <w:rsid w:val="005D11A7"/>
    <w:rsid w:val="005D1A56"/>
    <w:rsid w:val="005D37D7"/>
    <w:rsid w:val="005D4BAE"/>
    <w:rsid w:val="005D6787"/>
    <w:rsid w:val="005D71EA"/>
    <w:rsid w:val="005D7588"/>
    <w:rsid w:val="005E036F"/>
    <w:rsid w:val="005E0E19"/>
    <w:rsid w:val="005E1D81"/>
    <w:rsid w:val="005E2214"/>
    <w:rsid w:val="005E304B"/>
    <w:rsid w:val="005E42EA"/>
    <w:rsid w:val="005E49BD"/>
    <w:rsid w:val="005E5689"/>
    <w:rsid w:val="005E6A88"/>
    <w:rsid w:val="005E7ADB"/>
    <w:rsid w:val="005E7E20"/>
    <w:rsid w:val="005F07AB"/>
    <w:rsid w:val="005F154F"/>
    <w:rsid w:val="005F1839"/>
    <w:rsid w:val="005F2E29"/>
    <w:rsid w:val="005F3E20"/>
    <w:rsid w:val="005F5A04"/>
    <w:rsid w:val="005F6594"/>
    <w:rsid w:val="005F65DD"/>
    <w:rsid w:val="005F6C5C"/>
    <w:rsid w:val="005F7052"/>
    <w:rsid w:val="005F7588"/>
    <w:rsid w:val="005F79C9"/>
    <w:rsid w:val="005F7B01"/>
    <w:rsid w:val="00601641"/>
    <w:rsid w:val="00601E86"/>
    <w:rsid w:val="00604279"/>
    <w:rsid w:val="0060576E"/>
    <w:rsid w:val="0060596D"/>
    <w:rsid w:val="00605D8B"/>
    <w:rsid w:val="0060625A"/>
    <w:rsid w:val="00606434"/>
    <w:rsid w:val="00607EE3"/>
    <w:rsid w:val="006112F9"/>
    <w:rsid w:val="006123D4"/>
    <w:rsid w:val="0061687C"/>
    <w:rsid w:val="0062215F"/>
    <w:rsid w:val="006231AB"/>
    <w:rsid w:val="0062362E"/>
    <w:rsid w:val="006236BB"/>
    <w:rsid w:val="0062413C"/>
    <w:rsid w:val="006261AE"/>
    <w:rsid w:val="006266EE"/>
    <w:rsid w:val="0062777B"/>
    <w:rsid w:val="00630342"/>
    <w:rsid w:val="0063166E"/>
    <w:rsid w:val="00633CF3"/>
    <w:rsid w:val="00635943"/>
    <w:rsid w:val="00636FC1"/>
    <w:rsid w:val="0063715D"/>
    <w:rsid w:val="00637885"/>
    <w:rsid w:val="00640167"/>
    <w:rsid w:val="00641961"/>
    <w:rsid w:val="00645B24"/>
    <w:rsid w:val="006469C2"/>
    <w:rsid w:val="00646B76"/>
    <w:rsid w:val="006508E1"/>
    <w:rsid w:val="0065098B"/>
    <w:rsid w:val="00650E0B"/>
    <w:rsid w:val="00651006"/>
    <w:rsid w:val="006520FC"/>
    <w:rsid w:val="00655E95"/>
    <w:rsid w:val="00657728"/>
    <w:rsid w:val="00657B90"/>
    <w:rsid w:val="00657F96"/>
    <w:rsid w:val="006612DA"/>
    <w:rsid w:val="006625E3"/>
    <w:rsid w:val="00662DB7"/>
    <w:rsid w:val="00663DBC"/>
    <w:rsid w:val="00665305"/>
    <w:rsid w:val="00666740"/>
    <w:rsid w:val="00667351"/>
    <w:rsid w:val="00670295"/>
    <w:rsid w:val="0067261B"/>
    <w:rsid w:val="00674895"/>
    <w:rsid w:val="00675486"/>
    <w:rsid w:val="00676C3B"/>
    <w:rsid w:val="00676EA1"/>
    <w:rsid w:val="006815EE"/>
    <w:rsid w:val="00681942"/>
    <w:rsid w:val="00681AE4"/>
    <w:rsid w:val="00685865"/>
    <w:rsid w:val="00685E29"/>
    <w:rsid w:val="006868E6"/>
    <w:rsid w:val="006875CF"/>
    <w:rsid w:val="00687B4F"/>
    <w:rsid w:val="00690039"/>
    <w:rsid w:val="00690389"/>
    <w:rsid w:val="0069201F"/>
    <w:rsid w:val="00692253"/>
    <w:rsid w:val="00692B60"/>
    <w:rsid w:val="00692DE7"/>
    <w:rsid w:val="00693416"/>
    <w:rsid w:val="00696CDA"/>
    <w:rsid w:val="006A02BE"/>
    <w:rsid w:val="006A052A"/>
    <w:rsid w:val="006A12FF"/>
    <w:rsid w:val="006A2E17"/>
    <w:rsid w:val="006A395A"/>
    <w:rsid w:val="006A503C"/>
    <w:rsid w:val="006A5325"/>
    <w:rsid w:val="006A56CC"/>
    <w:rsid w:val="006A5F03"/>
    <w:rsid w:val="006A5FBE"/>
    <w:rsid w:val="006A6093"/>
    <w:rsid w:val="006A6877"/>
    <w:rsid w:val="006A6AFD"/>
    <w:rsid w:val="006A7B9D"/>
    <w:rsid w:val="006B268C"/>
    <w:rsid w:val="006B3509"/>
    <w:rsid w:val="006B3DF2"/>
    <w:rsid w:val="006B485C"/>
    <w:rsid w:val="006B4E3C"/>
    <w:rsid w:val="006B4F66"/>
    <w:rsid w:val="006B4FF7"/>
    <w:rsid w:val="006B6C7C"/>
    <w:rsid w:val="006B6E1F"/>
    <w:rsid w:val="006B6F7C"/>
    <w:rsid w:val="006B7560"/>
    <w:rsid w:val="006B75DE"/>
    <w:rsid w:val="006B774F"/>
    <w:rsid w:val="006C1314"/>
    <w:rsid w:val="006C2078"/>
    <w:rsid w:val="006C21A5"/>
    <w:rsid w:val="006C22CF"/>
    <w:rsid w:val="006C283F"/>
    <w:rsid w:val="006C3A69"/>
    <w:rsid w:val="006C6790"/>
    <w:rsid w:val="006D24ED"/>
    <w:rsid w:val="006D43E2"/>
    <w:rsid w:val="006D6A8F"/>
    <w:rsid w:val="006E0106"/>
    <w:rsid w:val="006E02AD"/>
    <w:rsid w:val="006E0D52"/>
    <w:rsid w:val="006E10D6"/>
    <w:rsid w:val="006E11B5"/>
    <w:rsid w:val="006E1322"/>
    <w:rsid w:val="006E3BA9"/>
    <w:rsid w:val="006E3DBD"/>
    <w:rsid w:val="006E407F"/>
    <w:rsid w:val="006E48AC"/>
    <w:rsid w:val="006E5EDF"/>
    <w:rsid w:val="006E6CA1"/>
    <w:rsid w:val="006E716F"/>
    <w:rsid w:val="006E762D"/>
    <w:rsid w:val="006E775B"/>
    <w:rsid w:val="006E794E"/>
    <w:rsid w:val="006F1BBC"/>
    <w:rsid w:val="006F2022"/>
    <w:rsid w:val="006F5D4A"/>
    <w:rsid w:val="006F6C2F"/>
    <w:rsid w:val="0070247C"/>
    <w:rsid w:val="00705715"/>
    <w:rsid w:val="007064FE"/>
    <w:rsid w:val="00706572"/>
    <w:rsid w:val="007117E2"/>
    <w:rsid w:val="00711A44"/>
    <w:rsid w:val="007121C0"/>
    <w:rsid w:val="00713380"/>
    <w:rsid w:val="0071347E"/>
    <w:rsid w:val="00713B3F"/>
    <w:rsid w:val="00714509"/>
    <w:rsid w:val="0071681A"/>
    <w:rsid w:val="00716E24"/>
    <w:rsid w:val="00716F5F"/>
    <w:rsid w:val="0071752D"/>
    <w:rsid w:val="007176CF"/>
    <w:rsid w:val="0071775F"/>
    <w:rsid w:val="007205B2"/>
    <w:rsid w:val="00720EE5"/>
    <w:rsid w:val="007214EB"/>
    <w:rsid w:val="00722EC3"/>
    <w:rsid w:val="007230AB"/>
    <w:rsid w:val="00723811"/>
    <w:rsid w:val="00723FC3"/>
    <w:rsid w:val="00725374"/>
    <w:rsid w:val="007272CE"/>
    <w:rsid w:val="0072737A"/>
    <w:rsid w:val="007277CB"/>
    <w:rsid w:val="00730378"/>
    <w:rsid w:val="00731894"/>
    <w:rsid w:val="00731F6F"/>
    <w:rsid w:val="00732073"/>
    <w:rsid w:val="00732524"/>
    <w:rsid w:val="00733314"/>
    <w:rsid w:val="007343C0"/>
    <w:rsid w:val="007347A9"/>
    <w:rsid w:val="00736148"/>
    <w:rsid w:val="00737CF4"/>
    <w:rsid w:val="00740047"/>
    <w:rsid w:val="00741337"/>
    <w:rsid w:val="00741EA1"/>
    <w:rsid w:val="00743806"/>
    <w:rsid w:val="00744339"/>
    <w:rsid w:val="00744553"/>
    <w:rsid w:val="007456B7"/>
    <w:rsid w:val="007457E9"/>
    <w:rsid w:val="007469AC"/>
    <w:rsid w:val="00746C7B"/>
    <w:rsid w:val="00746F81"/>
    <w:rsid w:val="00747215"/>
    <w:rsid w:val="007472AD"/>
    <w:rsid w:val="00747696"/>
    <w:rsid w:val="00751618"/>
    <w:rsid w:val="00752ACB"/>
    <w:rsid w:val="00754F83"/>
    <w:rsid w:val="00755489"/>
    <w:rsid w:val="0075565A"/>
    <w:rsid w:val="00756F50"/>
    <w:rsid w:val="00757090"/>
    <w:rsid w:val="00757985"/>
    <w:rsid w:val="007622F3"/>
    <w:rsid w:val="007641B0"/>
    <w:rsid w:val="00764D5F"/>
    <w:rsid w:val="00764F4E"/>
    <w:rsid w:val="00766ECC"/>
    <w:rsid w:val="00773334"/>
    <w:rsid w:val="0077384D"/>
    <w:rsid w:val="00781147"/>
    <w:rsid w:val="007854AA"/>
    <w:rsid w:val="007917F7"/>
    <w:rsid w:val="00794B17"/>
    <w:rsid w:val="007958F6"/>
    <w:rsid w:val="0079636E"/>
    <w:rsid w:val="007964D9"/>
    <w:rsid w:val="00797225"/>
    <w:rsid w:val="007A2AA6"/>
    <w:rsid w:val="007A4E40"/>
    <w:rsid w:val="007A4EBA"/>
    <w:rsid w:val="007A5105"/>
    <w:rsid w:val="007A60F8"/>
    <w:rsid w:val="007A6FEA"/>
    <w:rsid w:val="007A7634"/>
    <w:rsid w:val="007A7A28"/>
    <w:rsid w:val="007B0913"/>
    <w:rsid w:val="007B2F6B"/>
    <w:rsid w:val="007B3965"/>
    <w:rsid w:val="007B3D5E"/>
    <w:rsid w:val="007B414C"/>
    <w:rsid w:val="007B4E6C"/>
    <w:rsid w:val="007B5D71"/>
    <w:rsid w:val="007B7994"/>
    <w:rsid w:val="007C0542"/>
    <w:rsid w:val="007C3B20"/>
    <w:rsid w:val="007C5B5C"/>
    <w:rsid w:val="007C72B3"/>
    <w:rsid w:val="007D32A4"/>
    <w:rsid w:val="007D42B4"/>
    <w:rsid w:val="007D5817"/>
    <w:rsid w:val="007D71A4"/>
    <w:rsid w:val="007E132D"/>
    <w:rsid w:val="007E25DD"/>
    <w:rsid w:val="007E47BF"/>
    <w:rsid w:val="007E5EFC"/>
    <w:rsid w:val="007F1745"/>
    <w:rsid w:val="007F1EEE"/>
    <w:rsid w:val="007F2F2C"/>
    <w:rsid w:val="007F3D2C"/>
    <w:rsid w:val="007F70C7"/>
    <w:rsid w:val="007F7467"/>
    <w:rsid w:val="007F7A52"/>
    <w:rsid w:val="0080067E"/>
    <w:rsid w:val="008010D3"/>
    <w:rsid w:val="008016FD"/>
    <w:rsid w:val="008017D9"/>
    <w:rsid w:val="008059CA"/>
    <w:rsid w:val="00805F77"/>
    <w:rsid w:val="008116FD"/>
    <w:rsid w:val="008126A6"/>
    <w:rsid w:val="00812DDE"/>
    <w:rsid w:val="00816576"/>
    <w:rsid w:val="00816609"/>
    <w:rsid w:val="00816FCC"/>
    <w:rsid w:val="00817048"/>
    <w:rsid w:val="0082012D"/>
    <w:rsid w:val="0082094C"/>
    <w:rsid w:val="00820E36"/>
    <w:rsid w:val="0082229A"/>
    <w:rsid w:val="00822B59"/>
    <w:rsid w:val="00823840"/>
    <w:rsid w:val="00826676"/>
    <w:rsid w:val="0082756D"/>
    <w:rsid w:val="00831442"/>
    <w:rsid w:val="00833569"/>
    <w:rsid w:val="00833729"/>
    <w:rsid w:val="008346EE"/>
    <w:rsid w:val="0083525A"/>
    <w:rsid w:val="00835E8F"/>
    <w:rsid w:val="00836175"/>
    <w:rsid w:val="008371C4"/>
    <w:rsid w:val="00840736"/>
    <w:rsid w:val="0084201F"/>
    <w:rsid w:val="00843FC9"/>
    <w:rsid w:val="00847EA2"/>
    <w:rsid w:val="00850365"/>
    <w:rsid w:val="00851AD2"/>
    <w:rsid w:val="00852EE8"/>
    <w:rsid w:val="0085347C"/>
    <w:rsid w:val="00853E07"/>
    <w:rsid w:val="008541AA"/>
    <w:rsid w:val="00854614"/>
    <w:rsid w:val="00855F40"/>
    <w:rsid w:val="00856717"/>
    <w:rsid w:val="008600B1"/>
    <w:rsid w:val="0086286D"/>
    <w:rsid w:val="00862EEB"/>
    <w:rsid w:val="0086463C"/>
    <w:rsid w:val="0086522A"/>
    <w:rsid w:val="008659ED"/>
    <w:rsid w:val="00866B5A"/>
    <w:rsid w:val="00867245"/>
    <w:rsid w:val="00870078"/>
    <w:rsid w:val="00870241"/>
    <w:rsid w:val="008714D6"/>
    <w:rsid w:val="00871C5C"/>
    <w:rsid w:val="00873453"/>
    <w:rsid w:val="00873569"/>
    <w:rsid w:val="0087369D"/>
    <w:rsid w:val="008747DB"/>
    <w:rsid w:val="00876FBC"/>
    <w:rsid w:val="008803A9"/>
    <w:rsid w:val="008806C1"/>
    <w:rsid w:val="008809AF"/>
    <w:rsid w:val="00881F0D"/>
    <w:rsid w:val="0088253E"/>
    <w:rsid w:val="0088482E"/>
    <w:rsid w:val="0088599A"/>
    <w:rsid w:val="00885FC1"/>
    <w:rsid w:val="00886AE1"/>
    <w:rsid w:val="00890026"/>
    <w:rsid w:val="008918DC"/>
    <w:rsid w:val="00892A1E"/>
    <w:rsid w:val="00893B62"/>
    <w:rsid w:val="00894A47"/>
    <w:rsid w:val="00895896"/>
    <w:rsid w:val="008A1214"/>
    <w:rsid w:val="008A3197"/>
    <w:rsid w:val="008A3971"/>
    <w:rsid w:val="008A7928"/>
    <w:rsid w:val="008B11DF"/>
    <w:rsid w:val="008B39D4"/>
    <w:rsid w:val="008B3F49"/>
    <w:rsid w:val="008B4849"/>
    <w:rsid w:val="008B4D17"/>
    <w:rsid w:val="008B661A"/>
    <w:rsid w:val="008C165C"/>
    <w:rsid w:val="008C28D8"/>
    <w:rsid w:val="008C3842"/>
    <w:rsid w:val="008C3BD4"/>
    <w:rsid w:val="008C3F72"/>
    <w:rsid w:val="008C5CD0"/>
    <w:rsid w:val="008D02D0"/>
    <w:rsid w:val="008D0470"/>
    <w:rsid w:val="008D0F44"/>
    <w:rsid w:val="008D0F96"/>
    <w:rsid w:val="008D2E2B"/>
    <w:rsid w:val="008D3A1B"/>
    <w:rsid w:val="008D3B28"/>
    <w:rsid w:val="008D594D"/>
    <w:rsid w:val="008D67E4"/>
    <w:rsid w:val="008D69E7"/>
    <w:rsid w:val="008D6AC5"/>
    <w:rsid w:val="008D721A"/>
    <w:rsid w:val="008D724A"/>
    <w:rsid w:val="008D75F2"/>
    <w:rsid w:val="008E19D8"/>
    <w:rsid w:val="008E226F"/>
    <w:rsid w:val="008E24CD"/>
    <w:rsid w:val="008E3CA2"/>
    <w:rsid w:val="008E4113"/>
    <w:rsid w:val="008E4566"/>
    <w:rsid w:val="008E4F7F"/>
    <w:rsid w:val="008E6E35"/>
    <w:rsid w:val="008E7087"/>
    <w:rsid w:val="008E709A"/>
    <w:rsid w:val="008E77F0"/>
    <w:rsid w:val="008F0885"/>
    <w:rsid w:val="008F1978"/>
    <w:rsid w:val="008F1C2E"/>
    <w:rsid w:val="008F1E4A"/>
    <w:rsid w:val="008F24B3"/>
    <w:rsid w:val="008F24DA"/>
    <w:rsid w:val="008F2B24"/>
    <w:rsid w:val="008F33AA"/>
    <w:rsid w:val="008F48D9"/>
    <w:rsid w:val="008F6466"/>
    <w:rsid w:val="009000E9"/>
    <w:rsid w:val="0090089F"/>
    <w:rsid w:val="009025CD"/>
    <w:rsid w:val="00903118"/>
    <w:rsid w:val="009036D2"/>
    <w:rsid w:val="00904E61"/>
    <w:rsid w:val="0090620A"/>
    <w:rsid w:val="00906B82"/>
    <w:rsid w:val="00906D6B"/>
    <w:rsid w:val="00906F3D"/>
    <w:rsid w:val="00911AA5"/>
    <w:rsid w:val="00913679"/>
    <w:rsid w:val="00914920"/>
    <w:rsid w:val="00914A5C"/>
    <w:rsid w:val="00915164"/>
    <w:rsid w:val="0091696B"/>
    <w:rsid w:val="00916AA5"/>
    <w:rsid w:val="00916FD0"/>
    <w:rsid w:val="009208C0"/>
    <w:rsid w:val="009215C8"/>
    <w:rsid w:val="00921868"/>
    <w:rsid w:val="00922F41"/>
    <w:rsid w:val="00923ACE"/>
    <w:rsid w:val="00924922"/>
    <w:rsid w:val="0092657E"/>
    <w:rsid w:val="00926BE7"/>
    <w:rsid w:val="00927E7B"/>
    <w:rsid w:val="0093096C"/>
    <w:rsid w:val="00930E1A"/>
    <w:rsid w:val="0093246A"/>
    <w:rsid w:val="00932484"/>
    <w:rsid w:val="00932DC4"/>
    <w:rsid w:val="009341F3"/>
    <w:rsid w:val="009341F5"/>
    <w:rsid w:val="009345F6"/>
    <w:rsid w:val="00934C98"/>
    <w:rsid w:val="00934E0D"/>
    <w:rsid w:val="0093502A"/>
    <w:rsid w:val="00940F4B"/>
    <w:rsid w:val="0094266E"/>
    <w:rsid w:val="0094389C"/>
    <w:rsid w:val="009444FD"/>
    <w:rsid w:val="009446EB"/>
    <w:rsid w:val="00944B57"/>
    <w:rsid w:val="0094548E"/>
    <w:rsid w:val="0094656B"/>
    <w:rsid w:val="009466D5"/>
    <w:rsid w:val="00947200"/>
    <w:rsid w:val="0094720B"/>
    <w:rsid w:val="00947900"/>
    <w:rsid w:val="009509FF"/>
    <w:rsid w:val="00950A07"/>
    <w:rsid w:val="00950AAB"/>
    <w:rsid w:val="00952B55"/>
    <w:rsid w:val="00952D5D"/>
    <w:rsid w:val="00954263"/>
    <w:rsid w:val="00956D75"/>
    <w:rsid w:val="00961531"/>
    <w:rsid w:val="0096371C"/>
    <w:rsid w:val="009639E5"/>
    <w:rsid w:val="0096406B"/>
    <w:rsid w:val="009644D7"/>
    <w:rsid w:val="00964ADE"/>
    <w:rsid w:val="00965670"/>
    <w:rsid w:val="00965AC5"/>
    <w:rsid w:val="00966225"/>
    <w:rsid w:val="00967895"/>
    <w:rsid w:val="00967904"/>
    <w:rsid w:val="00967D3C"/>
    <w:rsid w:val="00970ACE"/>
    <w:rsid w:val="009723F2"/>
    <w:rsid w:val="00973284"/>
    <w:rsid w:val="0097345F"/>
    <w:rsid w:val="009736A4"/>
    <w:rsid w:val="0097489B"/>
    <w:rsid w:val="00974B40"/>
    <w:rsid w:val="0097644D"/>
    <w:rsid w:val="00976926"/>
    <w:rsid w:val="00977140"/>
    <w:rsid w:val="009777E2"/>
    <w:rsid w:val="00977E97"/>
    <w:rsid w:val="00980355"/>
    <w:rsid w:val="00981121"/>
    <w:rsid w:val="00982001"/>
    <w:rsid w:val="00982E4F"/>
    <w:rsid w:val="00984812"/>
    <w:rsid w:val="00984ABD"/>
    <w:rsid w:val="009850FE"/>
    <w:rsid w:val="0098515F"/>
    <w:rsid w:val="00985B0E"/>
    <w:rsid w:val="00987E17"/>
    <w:rsid w:val="009938D9"/>
    <w:rsid w:val="0099393E"/>
    <w:rsid w:val="009952B0"/>
    <w:rsid w:val="009A0417"/>
    <w:rsid w:val="009A150B"/>
    <w:rsid w:val="009A15FF"/>
    <w:rsid w:val="009A39A3"/>
    <w:rsid w:val="009A3B23"/>
    <w:rsid w:val="009A431A"/>
    <w:rsid w:val="009A467A"/>
    <w:rsid w:val="009A7005"/>
    <w:rsid w:val="009A75BC"/>
    <w:rsid w:val="009B3165"/>
    <w:rsid w:val="009B4015"/>
    <w:rsid w:val="009B451D"/>
    <w:rsid w:val="009B4ED5"/>
    <w:rsid w:val="009B5485"/>
    <w:rsid w:val="009B6503"/>
    <w:rsid w:val="009B6A2C"/>
    <w:rsid w:val="009B6CE0"/>
    <w:rsid w:val="009B7FF4"/>
    <w:rsid w:val="009C060F"/>
    <w:rsid w:val="009C100F"/>
    <w:rsid w:val="009C14AC"/>
    <w:rsid w:val="009C706E"/>
    <w:rsid w:val="009C7813"/>
    <w:rsid w:val="009C7B77"/>
    <w:rsid w:val="009C7B9D"/>
    <w:rsid w:val="009D0173"/>
    <w:rsid w:val="009D28B0"/>
    <w:rsid w:val="009D4F51"/>
    <w:rsid w:val="009D60DD"/>
    <w:rsid w:val="009D6A43"/>
    <w:rsid w:val="009D7188"/>
    <w:rsid w:val="009D75D8"/>
    <w:rsid w:val="009D76C8"/>
    <w:rsid w:val="009E127E"/>
    <w:rsid w:val="009E6537"/>
    <w:rsid w:val="009E7377"/>
    <w:rsid w:val="009F21C9"/>
    <w:rsid w:val="009F23EB"/>
    <w:rsid w:val="009F35F6"/>
    <w:rsid w:val="009F3752"/>
    <w:rsid w:val="009F4DCF"/>
    <w:rsid w:val="009F4DD9"/>
    <w:rsid w:val="009F4E81"/>
    <w:rsid w:val="009F6529"/>
    <w:rsid w:val="00A00441"/>
    <w:rsid w:val="00A008D5"/>
    <w:rsid w:val="00A00913"/>
    <w:rsid w:val="00A014FE"/>
    <w:rsid w:val="00A02C86"/>
    <w:rsid w:val="00A031BE"/>
    <w:rsid w:val="00A0353C"/>
    <w:rsid w:val="00A03B43"/>
    <w:rsid w:val="00A040F2"/>
    <w:rsid w:val="00A047A6"/>
    <w:rsid w:val="00A04D89"/>
    <w:rsid w:val="00A07ED7"/>
    <w:rsid w:val="00A10217"/>
    <w:rsid w:val="00A10C90"/>
    <w:rsid w:val="00A11905"/>
    <w:rsid w:val="00A14D13"/>
    <w:rsid w:val="00A157AF"/>
    <w:rsid w:val="00A15E12"/>
    <w:rsid w:val="00A179D1"/>
    <w:rsid w:val="00A179F8"/>
    <w:rsid w:val="00A17AE0"/>
    <w:rsid w:val="00A20A7C"/>
    <w:rsid w:val="00A23B63"/>
    <w:rsid w:val="00A275AD"/>
    <w:rsid w:val="00A27972"/>
    <w:rsid w:val="00A3092B"/>
    <w:rsid w:val="00A30C4F"/>
    <w:rsid w:val="00A316E1"/>
    <w:rsid w:val="00A31D0B"/>
    <w:rsid w:val="00A31D27"/>
    <w:rsid w:val="00A34B12"/>
    <w:rsid w:val="00A34E49"/>
    <w:rsid w:val="00A37B6E"/>
    <w:rsid w:val="00A4006F"/>
    <w:rsid w:val="00A403A6"/>
    <w:rsid w:val="00A40C3B"/>
    <w:rsid w:val="00A41381"/>
    <w:rsid w:val="00A418DC"/>
    <w:rsid w:val="00A42FC2"/>
    <w:rsid w:val="00A43DE0"/>
    <w:rsid w:val="00A440AC"/>
    <w:rsid w:val="00A451C1"/>
    <w:rsid w:val="00A456D4"/>
    <w:rsid w:val="00A5089C"/>
    <w:rsid w:val="00A50E71"/>
    <w:rsid w:val="00A51569"/>
    <w:rsid w:val="00A522FB"/>
    <w:rsid w:val="00A52B99"/>
    <w:rsid w:val="00A548C7"/>
    <w:rsid w:val="00A5741D"/>
    <w:rsid w:val="00A57AF3"/>
    <w:rsid w:val="00A60032"/>
    <w:rsid w:val="00A6101C"/>
    <w:rsid w:val="00A610FF"/>
    <w:rsid w:val="00A6212E"/>
    <w:rsid w:val="00A6280D"/>
    <w:rsid w:val="00A6539B"/>
    <w:rsid w:val="00A66F2F"/>
    <w:rsid w:val="00A67531"/>
    <w:rsid w:val="00A6770D"/>
    <w:rsid w:val="00A70556"/>
    <w:rsid w:val="00A708E9"/>
    <w:rsid w:val="00A712FC"/>
    <w:rsid w:val="00A729B1"/>
    <w:rsid w:val="00A75AD9"/>
    <w:rsid w:val="00A763D4"/>
    <w:rsid w:val="00A76973"/>
    <w:rsid w:val="00A76B66"/>
    <w:rsid w:val="00A76D7A"/>
    <w:rsid w:val="00A77677"/>
    <w:rsid w:val="00A81E28"/>
    <w:rsid w:val="00A81EC5"/>
    <w:rsid w:val="00A81FA9"/>
    <w:rsid w:val="00A8290F"/>
    <w:rsid w:val="00A84D6B"/>
    <w:rsid w:val="00A84F93"/>
    <w:rsid w:val="00A857FE"/>
    <w:rsid w:val="00A85F70"/>
    <w:rsid w:val="00A8725B"/>
    <w:rsid w:val="00A911C4"/>
    <w:rsid w:val="00A93898"/>
    <w:rsid w:val="00A94553"/>
    <w:rsid w:val="00A949B2"/>
    <w:rsid w:val="00A94F7A"/>
    <w:rsid w:val="00A95160"/>
    <w:rsid w:val="00A9524E"/>
    <w:rsid w:val="00A956F4"/>
    <w:rsid w:val="00A95B29"/>
    <w:rsid w:val="00A961A4"/>
    <w:rsid w:val="00A97E1A"/>
    <w:rsid w:val="00AA008F"/>
    <w:rsid w:val="00AA0197"/>
    <w:rsid w:val="00AA0C81"/>
    <w:rsid w:val="00AA1332"/>
    <w:rsid w:val="00AA20C2"/>
    <w:rsid w:val="00AA4626"/>
    <w:rsid w:val="00AA46AD"/>
    <w:rsid w:val="00AA51A5"/>
    <w:rsid w:val="00AA5629"/>
    <w:rsid w:val="00AB0FAA"/>
    <w:rsid w:val="00AB2BF5"/>
    <w:rsid w:val="00AB47EA"/>
    <w:rsid w:val="00AB5872"/>
    <w:rsid w:val="00AB692F"/>
    <w:rsid w:val="00AB6BAC"/>
    <w:rsid w:val="00AB7F23"/>
    <w:rsid w:val="00AC056C"/>
    <w:rsid w:val="00AC08D0"/>
    <w:rsid w:val="00AC0BBE"/>
    <w:rsid w:val="00AC26C6"/>
    <w:rsid w:val="00AC3346"/>
    <w:rsid w:val="00AC478A"/>
    <w:rsid w:val="00AC4FD8"/>
    <w:rsid w:val="00AC6C6A"/>
    <w:rsid w:val="00AD0FE5"/>
    <w:rsid w:val="00AD1831"/>
    <w:rsid w:val="00AD1A99"/>
    <w:rsid w:val="00AD2774"/>
    <w:rsid w:val="00AD27E6"/>
    <w:rsid w:val="00AD2C0A"/>
    <w:rsid w:val="00AE2A89"/>
    <w:rsid w:val="00AE453A"/>
    <w:rsid w:val="00AE4743"/>
    <w:rsid w:val="00AE6C25"/>
    <w:rsid w:val="00AE719D"/>
    <w:rsid w:val="00AF3C9A"/>
    <w:rsid w:val="00AF6963"/>
    <w:rsid w:val="00AF6C59"/>
    <w:rsid w:val="00AF79D1"/>
    <w:rsid w:val="00B003CE"/>
    <w:rsid w:val="00B010F6"/>
    <w:rsid w:val="00B01DDC"/>
    <w:rsid w:val="00B020E5"/>
    <w:rsid w:val="00B033BC"/>
    <w:rsid w:val="00B049EA"/>
    <w:rsid w:val="00B04A13"/>
    <w:rsid w:val="00B10D4B"/>
    <w:rsid w:val="00B10DBB"/>
    <w:rsid w:val="00B10F38"/>
    <w:rsid w:val="00B11B0D"/>
    <w:rsid w:val="00B132DC"/>
    <w:rsid w:val="00B13669"/>
    <w:rsid w:val="00B14417"/>
    <w:rsid w:val="00B14850"/>
    <w:rsid w:val="00B1622B"/>
    <w:rsid w:val="00B16A32"/>
    <w:rsid w:val="00B17DD6"/>
    <w:rsid w:val="00B17E53"/>
    <w:rsid w:val="00B2048C"/>
    <w:rsid w:val="00B2060A"/>
    <w:rsid w:val="00B20A2F"/>
    <w:rsid w:val="00B21186"/>
    <w:rsid w:val="00B21E98"/>
    <w:rsid w:val="00B220AB"/>
    <w:rsid w:val="00B24384"/>
    <w:rsid w:val="00B24BE9"/>
    <w:rsid w:val="00B24F37"/>
    <w:rsid w:val="00B253D1"/>
    <w:rsid w:val="00B26509"/>
    <w:rsid w:val="00B26DB5"/>
    <w:rsid w:val="00B27973"/>
    <w:rsid w:val="00B27ACC"/>
    <w:rsid w:val="00B27C85"/>
    <w:rsid w:val="00B31265"/>
    <w:rsid w:val="00B315F3"/>
    <w:rsid w:val="00B3203F"/>
    <w:rsid w:val="00B34821"/>
    <w:rsid w:val="00B34B03"/>
    <w:rsid w:val="00B351AF"/>
    <w:rsid w:val="00B3637F"/>
    <w:rsid w:val="00B363F5"/>
    <w:rsid w:val="00B36963"/>
    <w:rsid w:val="00B36E8D"/>
    <w:rsid w:val="00B42137"/>
    <w:rsid w:val="00B432AC"/>
    <w:rsid w:val="00B4438E"/>
    <w:rsid w:val="00B46308"/>
    <w:rsid w:val="00B467A0"/>
    <w:rsid w:val="00B46ACB"/>
    <w:rsid w:val="00B5167F"/>
    <w:rsid w:val="00B53965"/>
    <w:rsid w:val="00B566EA"/>
    <w:rsid w:val="00B56DB1"/>
    <w:rsid w:val="00B6111A"/>
    <w:rsid w:val="00B61FC3"/>
    <w:rsid w:val="00B62CCE"/>
    <w:rsid w:val="00B63723"/>
    <w:rsid w:val="00B63FA6"/>
    <w:rsid w:val="00B65F73"/>
    <w:rsid w:val="00B67716"/>
    <w:rsid w:val="00B67914"/>
    <w:rsid w:val="00B70ED7"/>
    <w:rsid w:val="00B71ECE"/>
    <w:rsid w:val="00B73A31"/>
    <w:rsid w:val="00B73DFE"/>
    <w:rsid w:val="00B76AC9"/>
    <w:rsid w:val="00B76CCC"/>
    <w:rsid w:val="00B802F2"/>
    <w:rsid w:val="00B80BD9"/>
    <w:rsid w:val="00B811B7"/>
    <w:rsid w:val="00B818E4"/>
    <w:rsid w:val="00B84540"/>
    <w:rsid w:val="00B85309"/>
    <w:rsid w:val="00B855A2"/>
    <w:rsid w:val="00B86A4C"/>
    <w:rsid w:val="00B86D67"/>
    <w:rsid w:val="00B8793F"/>
    <w:rsid w:val="00B90935"/>
    <w:rsid w:val="00B91222"/>
    <w:rsid w:val="00B912EA"/>
    <w:rsid w:val="00B9373D"/>
    <w:rsid w:val="00BA063D"/>
    <w:rsid w:val="00BA069F"/>
    <w:rsid w:val="00BA07C3"/>
    <w:rsid w:val="00BA14FE"/>
    <w:rsid w:val="00BA226D"/>
    <w:rsid w:val="00BA5F3C"/>
    <w:rsid w:val="00BA5F53"/>
    <w:rsid w:val="00BA6369"/>
    <w:rsid w:val="00BA6FB8"/>
    <w:rsid w:val="00BB0BC5"/>
    <w:rsid w:val="00BB18BD"/>
    <w:rsid w:val="00BB2C90"/>
    <w:rsid w:val="00BB32BB"/>
    <w:rsid w:val="00BB3920"/>
    <w:rsid w:val="00BB50A0"/>
    <w:rsid w:val="00BB52BE"/>
    <w:rsid w:val="00BB5D3E"/>
    <w:rsid w:val="00BB6AFA"/>
    <w:rsid w:val="00BB6CF8"/>
    <w:rsid w:val="00BB7760"/>
    <w:rsid w:val="00BB78AA"/>
    <w:rsid w:val="00BC186C"/>
    <w:rsid w:val="00BC370E"/>
    <w:rsid w:val="00BC3A79"/>
    <w:rsid w:val="00BC6967"/>
    <w:rsid w:val="00BC6FD7"/>
    <w:rsid w:val="00BD0FB7"/>
    <w:rsid w:val="00BD1115"/>
    <w:rsid w:val="00BD17FF"/>
    <w:rsid w:val="00BD24B8"/>
    <w:rsid w:val="00BD4707"/>
    <w:rsid w:val="00BD6696"/>
    <w:rsid w:val="00BD712B"/>
    <w:rsid w:val="00BD7E3A"/>
    <w:rsid w:val="00BD7EB2"/>
    <w:rsid w:val="00BD7F55"/>
    <w:rsid w:val="00BE0308"/>
    <w:rsid w:val="00BE03BF"/>
    <w:rsid w:val="00BE0981"/>
    <w:rsid w:val="00BE0EB9"/>
    <w:rsid w:val="00BE191E"/>
    <w:rsid w:val="00BE2A42"/>
    <w:rsid w:val="00BE2A95"/>
    <w:rsid w:val="00BE32A7"/>
    <w:rsid w:val="00BE4405"/>
    <w:rsid w:val="00BE55F1"/>
    <w:rsid w:val="00BE58C6"/>
    <w:rsid w:val="00BE5CD5"/>
    <w:rsid w:val="00BE610E"/>
    <w:rsid w:val="00BE6E8B"/>
    <w:rsid w:val="00BE7F64"/>
    <w:rsid w:val="00BF2673"/>
    <w:rsid w:val="00BF28FA"/>
    <w:rsid w:val="00BF34A9"/>
    <w:rsid w:val="00BF6524"/>
    <w:rsid w:val="00BF6558"/>
    <w:rsid w:val="00BF7AFD"/>
    <w:rsid w:val="00BF7C11"/>
    <w:rsid w:val="00C0008D"/>
    <w:rsid w:val="00C00E6A"/>
    <w:rsid w:val="00C016DF"/>
    <w:rsid w:val="00C01890"/>
    <w:rsid w:val="00C0209F"/>
    <w:rsid w:val="00C020FE"/>
    <w:rsid w:val="00C02BA9"/>
    <w:rsid w:val="00C0326E"/>
    <w:rsid w:val="00C046B0"/>
    <w:rsid w:val="00C048E4"/>
    <w:rsid w:val="00C04AED"/>
    <w:rsid w:val="00C04C75"/>
    <w:rsid w:val="00C052DA"/>
    <w:rsid w:val="00C05958"/>
    <w:rsid w:val="00C064C3"/>
    <w:rsid w:val="00C070F3"/>
    <w:rsid w:val="00C07172"/>
    <w:rsid w:val="00C07AA3"/>
    <w:rsid w:val="00C10F78"/>
    <w:rsid w:val="00C12631"/>
    <w:rsid w:val="00C127DC"/>
    <w:rsid w:val="00C224BC"/>
    <w:rsid w:val="00C22E98"/>
    <w:rsid w:val="00C243FE"/>
    <w:rsid w:val="00C24522"/>
    <w:rsid w:val="00C24D05"/>
    <w:rsid w:val="00C25BF8"/>
    <w:rsid w:val="00C2639A"/>
    <w:rsid w:val="00C26937"/>
    <w:rsid w:val="00C26AA6"/>
    <w:rsid w:val="00C31EB3"/>
    <w:rsid w:val="00C32F0C"/>
    <w:rsid w:val="00C34C1B"/>
    <w:rsid w:val="00C3531D"/>
    <w:rsid w:val="00C3557B"/>
    <w:rsid w:val="00C36347"/>
    <w:rsid w:val="00C40625"/>
    <w:rsid w:val="00C41330"/>
    <w:rsid w:val="00C42D54"/>
    <w:rsid w:val="00C42D67"/>
    <w:rsid w:val="00C42FE0"/>
    <w:rsid w:val="00C4309D"/>
    <w:rsid w:val="00C45725"/>
    <w:rsid w:val="00C4674B"/>
    <w:rsid w:val="00C51772"/>
    <w:rsid w:val="00C52202"/>
    <w:rsid w:val="00C531BB"/>
    <w:rsid w:val="00C53819"/>
    <w:rsid w:val="00C5397D"/>
    <w:rsid w:val="00C53A62"/>
    <w:rsid w:val="00C54E81"/>
    <w:rsid w:val="00C6034E"/>
    <w:rsid w:val="00C603F7"/>
    <w:rsid w:val="00C60564"/>
    <w:rsid w:val="00C60896"/>
    <w:rsid w:val="00C6090A"/>
    <w:rsid w:val="00C60EA7"/>
    <w:rsid w:val="00C62F02"/>
    <w:rsid w:val="00C64876"/>
    <w:rsid w:val="00C64A52"/>
    <w:rsid w:val="00C64BDF"/>
    <w:rsid w:val="00C651E0"/>
    <w:rsid w:val="00C653B8"/>
    <w:rsid w:val="00C67CAC"/>
    <w:rsid w:val="00C70228"/>
    <w:rsid w:val="00C7146C"/>
    <w:rsid w:val="00C71A05"/>
    <w:rsid w:val="00C72AEE"/>
    <w:rsid w:val="00C73207"/>
    <w:rsid w:val="00C73FE6"/>
    <w:rsid w:val="00C74DA3"/>
    <w:rsid w:val="00C76274"/>
    <w:rsid w:val="00C76EF3"/>
    <w:rsid w:val="00C77D4E"/>
    <w:rsid w:val="00C77DC1"/>
    <w:rsid w:val="00C80ED5"/>
    <w:rsid w:val="00C81611"/>
    <w:rsid w:val="00C81D7C"/>
    <w:rsid w:val="00C82271"/>
    <w:rsid w:val="00C8234F"/>
    <w:rsid w:val="00C823A1"/>
    <w:rsid w:val="00C82D3D"/>
    <w:rsid w:val="00C831E0"/>
    <w:rsid w:val="00C83D24"/>
    <w:rsid w:val="00C850B9"/>
    <w:rsid w:val="00C850C6"/>
    <w:rsid w:val="00C90AF2"/>
    <w:rsid w:val="00C91257"/>
    <w:rsid w:val="00C918E2"/>
    <w:rsid w:val="00C91A6B"/>
    <w:rsid w:val="00C946BF"/>
    <w:rsid w:val="00C94788"/>
    <w:rsid w:val="00C966B3"/>
    <w:rsid w:val="00C96739"/>
    <w:rsid w:val="00C968BC"/>
    <w:rsid w:val="00C97060"/>
    <w:rsid w:val="00C9757E"/>
    <w:rsid w:val="00C97F33"/>
    <w:rsid w:val="00CA1347"/>
    <w:rsid w:val="00CA1AF4"/>
    <w:rsid w:val="00CA1BC5"/>
    <w:rsid w:val="00CA24B2"/>
    <w:rsid w:val="00CA332C"/>
    <w:rsid w:val="00CA37F8"/>
    <w:rsid w:val="00CA38C4"/>
    <w:rsid w:val="00CA3F48"/>
    <w:rsid w:val="00CA613B"/>
    <w:rsid w:val="00CA6BC0"/>
    <w:rsid w:val="00CA775A"/>
    <w:rsid w:val="00CA7EA6"/>
    <w:rsid w:val="00CB048C"/>
    <w:rsid w:val="00CB0C33"/>
    <w:rsid w:val="00CB2443"/>
    <w:rsid w:val="00CB2AAA"/>
    <w:rsid w:val="00CB3323"/>
    <w:rsid w:val="00CB38D2"/>
    <w:rsid w:val="00CB3A58"/>
    <w:rsid w:val="00CB3AA8"/>
    <w:rsid w:val="00CB491D"/>
    <w:rsid w:val="00CB57AC"/>
    <w:rsid w:val="00CB60EC"/>
    <w:rsid w:val="00CB6152"/>
    <w:rsid w:val="00CB78C8"/>
    <w:rsid w:val="00CC0EDA"/>
    <w:rsid w:val="00CC1FD3"/>
    <w:rsid w:val="00CD0589"/>
    <w:rsid w:val="00CD202F"/>
    <w:rsid w:val="00CD3504"/>
    <w:rsid w:val="00CD37D2"/>
    <w:rsid w:val="00CD38AA"/>
    <w:rsid w:val="00CD5D0D"/>
    <w:rsid w:val="00CD5F82"/>
    <w:rsid w:val="00CD6186"/>
    <w:rsid w:val="00CD62BE"/>
    <w:rsid w:val="00CD6B84"/>
    <w:rsid w:val="00CD7191"/>
    <w:rsid w:val="00CD74A4"/>
    <w:rsid w:val="00CD7BB7"/>
    <w:rsid w:val="00CD7C81"/>
    <w:rsid w:val="00CE0A72"/>
    <w:rsid w:val="00CE3489"/>
    <w:rsid w:val="00CE36D3"/>
    <w:rsid w:val="00CE36F3"/>
    <w:rsid w:val="00CE461B"/>
    <w:rsid w:val="00CE4FCB"/>
    <w:rsid w:val="00CE55F2"/>
    <w:rsid w:val="00CE6633"/>
    <w:rsid w:val="00CE706C"/>
    <w:rsid w:val="00CE78A8"/>
    <w:rsid w:val="00CE7E66"/>
    <w:rsid w:val="00CF1A52"/>
    <w:rsid w:val="00CF3C0A"/>
    <w:rsid w:val="00CF4335"/>
    <w:rsid w:val="00CF7BA4"/>
    <w:rsid w:val="00CF7E31"/>
    <w:rsid w:val="00D00974"/>
    <w:rsid w:val="00D0195A"/>
    <w:rsid w:val="00D01EBD"/>
    <w:rsid w:val="00D026AE"/>
    <w:rsid w:val="00D0335D"/>
    <w:rsid w:val="00D03650"/>
    <w:rsid w:val="00D03F1C"/>
    <w:rsid w:val="00D0402C"/>
    <w:rsid w:val="00D05863"/>
    <w:rsid w:val="00D07859"/>
    <w:rsid w:val="00D119F1"/>
    <w:rsid w:val="00D12123"/>
    <w:rsid w:val="00D13E63"/>
    <w:rsid w:val="00D13EE4"/>
    <w:rsid w:val="00D149B8"/>
    <w:rsid w:val="00D15FD0"/>
    <w:rsid w:val="00D160F1"/>
    <w:rsid w:val="00D2062F"/>
    <w:rsid w:val="00D211F5"/>
    <w:rsid w:val="00D21CDF"/>
    <w:rsid w:val="00D222D2"/>
    <w:rsid w:val="00D2248F"/>
    <w:rsid w:val="00D246FB"/>
    <w:rsid w:val="00D24ACA"/>
    <w:rsid w:val="00D24D12"/>
    <w:rsid w:val="00D25109"/>
    <w:rsid w:val="00D2536E"/>
    <w:rsid w:val="00D25810"/>
    <w:rsid w:val="00D2612C"/>
    <w:rsid w:val="00D30DF5"/>
    <w:rsid w:val="00D31D2B"/>
    <w:rsid w:val="00D3215A"/>
    <w:rsid w:val="00D323C0"/>
    <w:rsid w:val="00D340EC"/>
    <w:rsid w:val="00D341C2"/>
    <w:rsid w:val="00D35BE1"/>
    <w:rsid w:val="00D36692"/>
    <w:rsid w:val="00D3709A"/>
    <w:rsid w:val="00D4135F"/>
    <w:rsid w:val="00D41978"/>
    <w:rsid w:val="00D42D17"/>
    <w:rsid w:val="00D432C5"/>
    <w:rsid w:val="00D4375A"/>
    <w:rsid w:val="00D4403D"/>
    <w:rsid w:val="00D441E3"/>
    <w:rsid w:val="00D44EB9"/>
    <w:rsid w:val="00D45065"/>
    <w:rsid w:val="00D5029A"/>
    <w:rsid w:val="00D512B5"/>
    <w:rsid w:val="00D51817"/>
    <w:rsid w:val="00D54B16"/>
    <w:rsid w:val="00D57318"/>
    <w:rsid w:val="00D612E0"/>
    <w:rsid w:val="00D61DAD"/>
    <w:rsid w:val="00D61ED3"/>
    <w:rsid w:val="00D644B5"/>
    <w:rsid w:val="00D66755"/>
    <w:rsid w:val="00D67376"/>
    <w:rsid w:val="00D67949"/>
    <w:rsid w:val="00D7231D"/>
    <w:rsid w:val="00D72E35"/>
    <w:rsid w:val="00D73327"/>
    <w:rsid w:val="00D73B78"/>
    <w:rsid w:val="00D73F9B"/>
    <w:rsid w:val="00D74B68"/>
    <w:rsid w:val="00D7508E"/>
    <w:rsid w:val="00D75877"/>
    <w:rsid w:val="00D7732A"/>
    <w:rsid w:val="00D80764"/>
    <w:rsid w:val="00D80A27"/>
    <w:rsid w:val="00D81694"/>
    <w:rsid w:val="00D81958"/>
    <w:rsid w:val="00D81DDE"/>
    <w:rsid w:val="00D81E8C"/>
    <w:rsid w:val="00D82332"/>
    <w:rsid w:val="00D840F3"/>
    <w:rsid w:val="00D84DF5"/>
    <w:rsid w:val="00D85F5E"/>
    <w:rsid w:val="00D873D9"/>
    <w:rsid w:val="00D87C32"/>
    <w:rsid w:val="00D87E24"/>
    <w:rsid w:val="00D9073C"/>
    <w:rsid w:val="00D90D7E"/>
    <w:rsid w:val="00D913A7"/>
    <w:rsid w:val="00D91457"/>
    <w:rsid w:val="00D91631"/>
    <w:rsid w:val="00D91AF5"/>
    <w:rsid w:val="00D9373F"/>
    <w:rsid w:val="00D95873"/>
    <w:rsid w:val="00D95917"/>
    <w:rsid w:val="00D96CE6"/>
    <w:rsid w:val="00D97437"/>
    <w:rsid w:val="00D97920"/>
    <w:rsid w:val="00D97E67"/>
    <w:rsid w:val="00DA1813"/>
    <w:rsid w:val="00DA1E91"/>
    <w:rsid w:val="00DA2A6E"/>
    <w:rsid w:val="00DA39B0"/>
    <w:rsid w:val="00DA42BB"/>
    <w:rsid w:val="00DA458F"/>
    <w:rsid w:val="00DA4727"/>
    <w:rsid w:val="00DA4759"/>
    <w:rsid w:val="00DA4DFE"/>
    <w:rsid w:val="00DA560E"/>
    <w:rsid w:val="00DA66DD"/>
    <w:rsid w:val="00DA789B"/>
    <w:rsid w:val="00DB0EEF"/>
    <w:rsid w:val="00DB105A"/>
    <w:rsid w:val="00DB11E4"/>
    <w:rsid w:val="00DB1ABD"/>
    <w:rsid w:val="00DB235A"/>
    <w:rsid w:val="00DB26D2"/>
    <w:rsid w:val="00DB46F5"/>
    <w:rsid w:val="00DB4DD7"/>
    <w:rsid w:val="00DB6362"/>
    <w:rsid w:val="00DB6A6D"/>
    <w:rsid w:val="00DB71F5"/>
    <w:rsid w:val="00DC0832"/>
    <w:rsid w:val="00DC1825"/>
    <w:rsid w:val="00DC5548"/>
    <w:rsid w:val="00DC6EA1"/>
    <w:rsid w:val="00DC765C"/>
    <w:rsid w:val="00DC79CE"/>
    <w:rsid w:val="00DD1441"/>
    <w:rsid w:val="00DD3687"/>
    <w:rsid w:val="00DD4DE3"/>
    <w:rsid w:val="00DD4E8A"/>
    <w:rsid w:val="00DD6652"/>
    <w:rsid w:val="00DD7793"/>
    <w:rsid w:val="00DE2BDA"/>
    <w:rsid w:val="00DE46ED"/>
    <w:rsid w:val="00DE4D04"/>
    <w:rsid w:val="00DE4EE4"/>
    <w:rsid w:val="00DE50E9"/>
    <w:rsid w:val="00DE7D9A"/>
    <w:rsid w:val="00DF0227"/>
    <w:rsid w:val="00DF3960"/>
    <w:rsid w:val="00DF40C8"/>
    <w:rsid w:val="00DF4336"/>
    <w:rsid w:val="00DF5E11"/>
    <w:rsid w:val="00E0095C"/>
    <w:rsid w:val="00E00EEA"/>
    <w:rsid w:val="00E0144D"/>
    <w:rsid w:val="00E02232"/>
    <w:rsid w:val="00E02DDC"/>
    <w:rsid w:val="00E04C8D"/>
    <w:rsid w:val="00E0548B"/>
    <w:rsid w:val="00E05875"/>
    <w:rsid w:val="00E05CEA"/>
    <w:rsid w:val="00E06F48"/>
    <w:rsid w:val="00E072CD"/>
    <w:rsid w:val="00E07F75"/>
    <w:rsid w:val="00E10C4F"/>
    <w:rsid w:val="00E1192D"/>
    <w:rsid w:val="00E141A9"/>
    <w:rsid w:val="00E146E4"/>
    <w:rsid w:val="00E14F9C"/>
    <w:rsid w:val="00E15D7C"/>
    <w:rsid w:val="00E1630D"/>
    <w:rsid w:val="00E1648D"/>
    <w:rsid w:val="00E16D4D"/>
    <w:rsid w:val="00E177ED"/>
    <w:rsid w:val="00E204F2"/>
    <w:rsid w:val="00E22F24"/>
    <w:rsid w:val="00E30646"/>
    <w:rsid w:val="00E311B3"/>
    <w:rsid w:val="00E3136C"/>
    <w:rsid w:val="00E31A7D"/>
    <w:rsid w:val="00E31B03"/>
    <w:rsid w:val="00E331FF"/>
    <w:rsid w:val="00E3553E"/>
    <w:rsid w:val="00E36464"/>
    <w:rsid w:val="00E40104"/>
    <w:rsid w:val="00E41A9B"/>
    <w:rsid w:val="00E42C8F"/>
    <w:rsid w:val="00E4331F"/>
    <w:rsid w:val="00E43641"/>
    <w:rsid w:val="00E45A2D"/>
    <w:rsid w:val="00E45CC9"/>
    <w:rsid w:val="00E46012"/>
    <w:rsid w:val="00E460D2"/>
    <w:rsid w:val="00E475DB"/>
    <w:rsid w:val="00E47CEE"/>
    <w:rsid w:val="00E53E92"/>
    <w:rsid w:val="00E55A9B"/>
    <w:rsid w:val="00E55F8C"/>
    <w:rsid w:val="00E604D0"/>
    <w:rsid w:val="00E609C2"/>
    <w:rsid w:val="00E610B9"/>
    <w:rsid w:val="00E61917"/>
    <w:rsid w:val="00E61D98"/>
    <w:rsid w:val="00E64578"/>
    <w:rsid w:val="00E64A2E"/>
    <w:rsid w:val="00E6630C"/>
    <w:rsid w:val="00E66845"/>
    <w:rsid w:val="00E66989"/>
    <w:rsid w:val="00E67BA0"/>
    <w:rsid w:val="00E67C90"/>
    <w:rsid w:val="00E7163D"/>
    <w:rsid w:val="00E72D18"/>
    <w:rsid w:val="00E73B86"/>
    <w:rsid w:val="00E74765"/>
    <w:rsid w:val="00E747CC"/>
    <w:rsid w:val="00E75F83"/>
    <w:rsid w:val="00E763A3"/>
    <w:rsid w:val="00E77273"/>
    <w:rsid w:val="00E77615"/>
    <w:rsid w:val="00E77FE7"/>
    <w:rsid w:val="00E81A33"/>
    <w:rsid w:val="00E820E0"/>
    <w:rsid w:val="00E83701"/>
    <w:rsid w:val="00E84B7C"/>
    <w:rsid w:val="00E8536F"/>
    <w:rsid w:val="00E869FD"/>
    <w:rsid w:val="00E86B7C"/>
    <w:rsid w:val="00E90F23"/>
    <w:rsid w:val="00E91271"/>
    <w:rsid w:val="00E91542"/>
    <w:rsid w:val="00E9157B"/>
    <w:rsid w:val="00E91F6D"/>
    <w:rsid w:val="00E92699"/>
    <w:rsid w:val="00E92A61"/>
    <w:rsid w:val="00E92C58"/>
    <w:rsid w:val="00E9338B"/>
    <w:rsid w:val="00E935B7"/>
    <w:rsid w:val="00E94019"/>
    <w:rsid w:val="00E95932"/>
    <w:rsid w:val="00E971A6"/>
    <w:rsid w:val="00E976D4"/>
    <w:rsid w:val="00EA140E"/>
    <w:rsid w:val="00EA18D1"/>
    <w:rsid w:val="00EA1C0C"/>
    <w:rsid w:val="00EA2E8A"/>
    <w:rsid w:val="00EA32C5"/>
    <w:rsid w:val="00EA3F52"/>
    <w:rsid w:val="00EA4245"/>
    <w:rsid w:val="00EA49D4"/>
    <w:rsid w:val="00EA5CD2"/>
    <w:rsid w:val="00EA5D79"/>
    <w:rsid w:val="00EA76C7"/>
    <w:rsid w:val="00EB007C"/>
    <w:rsid w:val="00EB06F3"/>
    <w:rsid w:val="00EB1E86"/>
    <w:rsid w:val="00EB2344"/>
    <w:rsid w:val="00EB34C4"/>
    <w:rsid w:val="00EB46BA"/>
    <w:rsid w:val="00EB4D86"/>
    <w:rsid w:val="00EB57BA"/>
    <w:rsid w:val="00EB611C"/>
    <w:rsid w:val="00EB6169"/>
    <w:rsid w:val="00EB6A63"/>
    <w:rsid w:val="00EB6B47"/>
    <w:rsid w:val="00EB7200"/>
    <w:rsid w:val="00EC2687"/>
    <w:rsid w:val="00EC3759"/>
    <w:rsid w:val="00EC3BD3"/>
    <w:rsid w:val="00EC54BD"/>
    <w:rsid w:val="00EC5521"/>
    <w:rsid w:val="00EC6B78"/>
    <w:rsid w:val="00EC7FBB"/>
    <w:rsid w:val="00ED2BBC"/>
    <w:rsid w:val="00ED3084"/>
    <w:rsid w:val="00ED32DF"/>
    <w:rsid w:val="00ED581F"/>
    <w:rsid w:val="00ED5FBC"/>
    <w:rsid w:val="00ED7281"/>
    <w:rsid w:val="00ED7639"/>
    <w:rsid w:val="00EE14AE"/>
    <w:rsid w:val="00EE266B"/>
    <w:rsid w:val="00EE2AF6"/>
    <w:rsid w:val="00EE3BF2"/>
    <w:rsid w:val="00EE4008"/>
    <w:rsid w:val="00EE448C"/>
    <w:rsid w:val="00EE5E02"/>
    <w:rsid w:val="00EF2060"/>
    <w:rsid w:val="00EF256D"/>
    <w:rsid w:val="00EF2B71"/>
    <w:rsid w:val="00EF3B2B"/>
    <w:rsid w:val="00EF4586"/>
    <w:rsid w:val="00EF5E6C"/>
    <w:rsid w:val="00EF6925"/>
    <w:rsid w:val="00F003F6"/>
    <w:rsid w:val="00F00BA8"/>
    <w:rsid w:val="00F0158F"/>
    <w:rsid w:val="00F02581"/>
    <w:rsid w:val="00F035CD"/>
    <w:rsid w:val="00F03B0B"/>
    <w:rsid w:val="00F07EF9"/>
    <w:rsid w:val="00F10440"/>
    <w:rsid w:val="00F106DD"/>
    <w:rsid w:val="00F10972"/>
    <w:rsid w:val="00F12CCE"/>
    <w:rsid w:val="00F15679"/>
    <w:rsid w:val="00F1587F"/>
    <w:rsid w:val="00F21A3C"/>
    <w:rsid w:val="00F21BAA"/>
    <w:rsid w:val="00F21CDB"/>
    <w:rsid w:val="00F25227"/>
    <w:rsid w:val="00F25D24"/>
    <w:rsid w:val="00F269EC"/>
    <w:rsid w:val="00F2730D"/>
    <w:rsid w:val="00F273D6"/>
    <w:rsid w:val="00F30BFB"/>
    <w:rsid w:val="00F30EB4"/>
    <w:rsid w:val="00F31DDD"/>
    <w:rsid w:val="00F34649"/>
    <w:rsid w:val="00F34760"/>
    <w:rsid w:val="00F34DE9"/>
    <w:rsid w:val="00F366A8"/>
    <w:rsid w:val="00F36BD3"/>
    <w:rsid w:val="00F37B0A"/>
    <w:rsid w:val="00F37FB7"/>
    <w:rsid w:val="00F40E03"/>
    <w:rsid w:val="00F41E74"/>
    <w:rsid w:val="00F41FF1"/>
    <w:rsid w:val="00F435B6"/>
    <w:rsid w:val="00F44C64"/>
    <w:rsid w:val="00F44D97"/>
    <w:rsid w:val="00F44E91"/>
    <w:rsid w:val="00F44EB8"/>
    <w:rsid w:val="00F44F42"/>
    <w:rsid w:val="00F44FA6"/>
    <w:rsid w:val="00F5149E"/>
    <w:rsid w:val="00F518AC"/>
    <w:rsid w:val="00F518DB"/>
    <w:rsid w:val="00F51C2A"/>
    <w:rsid w:val="00F53210"/>
    <w:rsid w:val="00F55AEB"/>
    <w:rsid w:val="00F55AF3"/>
    <w:rsid w:val="00F56CC4"/>
    <w:rsid w:val="00F61F5A"/>
    <w:rsid w:val="00F629E5"/>
    <w:rsid w:val="00F634C4"/>
    <w:rsid w:val="00F6570B"/>
    <w:rsid w:val="00F65B5D"/>
    <w:rsid w:val="00F65FB7"/>
    <w:rsid w:val="00F65FFD"/>
    <w:rsid w:val="00F676D7"/>
    <w:rsid w:val="00F67980"/>
    <w:rsid w:val="00F67F4D"/>
    <w:rsid w:val="00F71C16"/>
    <w:rsid w:val="00F71FC8"/>
    <w:rsid w:val="00F7218C"/>
    <w:rsid w:val="00F72C4C"/>
    <w:rsid w:val="00F769E9"/>
    <w:rsid w:val="00F778C4"/>
    <w:rsid w:val="00F77C3C"/>
    <w:rsid w:val="00F808CB"/>
    <w:rsid w:val="00F8123F"/>
    <w:rsid w:val="00F813AF"/>
    <w:rsid w:val="00F841A5"/>
    <w:rsid w:val="00F84F58"/>
    <w:rsid w:val="00F871DB"/>
    <w:rsid w:val="00F92743"/>
    <w:rsid w:val="00F92873"/>
    <w:rsid w:val="00F97560"/>
    <w:rsid w:val="00FA062E"/>
    <w:rsid w:val="00FA1A04"/>
    <w:rsid w:val="00FA2B48"/>
    <w:rsid w:val="00FA3474"/>
    <w:rsid w:val="00FA3CFA"/>
    <w:rsid w:val="00FA3D0C"/>
    <w:rsid w:val="00FA6924"/>
    <w:rsid w:val="00FA69FB"/>
    <w:rsid w:val="00FB14C6"/>
    <w:rsid w:val="00FB2A97"/>
    <w:rsid w:val="00FB3073"/>
    <w:rsid w:val="00FB3448"/>
    <w:rsid w:val="00FB368D"/>
    <w:rsid w:val="00FB3D7E"/>
    <w:rsid w:val="00FB4240"/>
    <w:rsid w:val="00FB4297"/>
    <w:rsid w:val="00FB4418"/>
    <w:rsid w:val="00FB48CD"/>
    <w:rsid w:val="00FB6196"/>
    <w:rsid w:val="00FB61C3"/>
    <w:rsid w:val="00FC16AF"/>
    <w:rsid w:val="00FC38A1"/>
    <w:rsid w:val="00FC38C8"/>
    <w:rsid w:val="00FC59A2"/>
    <w:rsid w:val="00FC7741"/>
    <w:rsid w:val="00FD09D2"/>
    <w:rsid w:val="00FD1E77"/>
    <w:rsid w:val="00FD2EE7"/>
    <w:rsid w:val="00FD3983"/>
    <w:rsid w:val="00FD3EBC"/>
    <w:rsid w:val="00FD4415"/>
    <w:rsid w:val="00FD4A9B"/>
    <w:rsid w:val="00FD7139"/>
    <w:rsid w:val="00FD71BF"/>
    <w:rsid w:val="00FD74B3"/>
    <w:rsid w:val="00FD76CE"/>
    <w:rsid w:val="00FE0995"/>
    <w:rsid w:val="00FE1885"/>
    <w:rsid w:val="00FE26C2"/>
    <w:rsid w:val="00FE278E"/>
    <w:rsid w:val="00FE27B0"/>
    <w:rsid w:val="00FE2D61"/>
    <w:rsid w:val="00FE302C"/>
    <w:rsid w:val="00FE3AFC"/>
    <w:rsid w:val="00FE469E"/>
    <w:rsid w:val="00FE6A46"/>
    <w:rsid w:val="00FE7282"/>
    <w:rsid w:val="00FF06B0"/>
    <w:rsid w:val="00FF187E"/>
    <w:rsid w:val="00FF1ACD"/>
    <w:rsid w:val="00FF280A"/>
    <w:rsid w:val="00FF3070"/>
    <w:rsid w:val="00FF37FD"/>
    <w:rsid w:val="00FF3BC0"/>
    <w:rsid w:val="00FF409F"/>
    <w:rsid w:val="00FF452B"/>
    <w:rsid w:val="00FF616A"/>
    <w:rsid w:val="00FF79F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73B69F"/>
  <w15:docId w15:val="{1CDE633E-405D-4EBB-8FBD-9F232504C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57E"/>
    <w:pPr>
      <w:autoSpaceDE w:val="0"/>
      <w:autoSpaceDN w:val="0"/>
      <w:jc w:val="left"/>
    </w:pPr>
    <w:rPr>
      <w:rFonts w:ascii="Times New Roman" w:eastAsia="Times New Roman" w:hAnsi="Times New Roman" w:cs="Times New Roman"/>
      <w:sz w:val="24"/>
      <w:szCs w:val="24"/>
      <w:lang w:eastAsia="bg-BG"/>
    </w:rPr>
  </w:style>
  <w:style w:type="paragraph" w:styleId="Heading1">
    <w:name w:val="heading 1"/>
    <w:basedOn w:val="Normal"/>
    <w:next w:val="Normal"/>
    <w:link w:val="Heading1Char"/>
    <w:uiPriority w:val="9"/>
    <w:qFormat/>
    <w:rsid w:val="0065098B"/>
    <w:pPr>
      <w:keepNext/>
      <w:keepLines/>
      <w:autoSpaceDE/>
      <w:autoSpaceDN/>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75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123F"/>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1F2CB6"/>
    <w:pPr>
      <w:autoSpaceDE/>
      <w:autoSpaceDN/>
      <w:spacing w:before="240" w:after="60"/>
      <w:outlineLvl w:val="5"/>
    </w:pPr>
    <w:rPr>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98B"/>
    <w:rPr>
      <w:rFonts w:asciiTheme="majorHAnsi" w:eastAsiaTheme="majorEastAsia" w:hAnsiTheme="majorHAnsi" w:cstheme="majorBidi"/>
      <w:b/>
      <w:bCs/>
      <w:color w:val="365F91" w:themeColor="accent1" w:themeShade="BF"/>
      <w:sz w:val="28"/>
      <w:szCs w:val="28"/>
      <w:lang w:eastAsia="bg-BG"/>
    </w:rPr>
  </w:style>
  <w:style w:type="character" w:customStyle="1" w:styleId="Heading2Char">
    <w:name w:val="Heading 2 Char"/>
    <w:basedOn w:val="DefaultParagraphFont"/>
    <w:link w:val="Heading2"/>
    <w:rsid w:val="009D75D8"/>
    <w:rPr>
      <w:rFonts w:asciiTheme="majorHAnsi" w:eastAsiaTheme="majorEastAsia" w:hAnsiTheme="majorHAnsi" w:cstheme="majorBidi"/>
      <w:b/>
      <w:bCs/>
      <w:color w:val="4F81BD" w:themeColor="accent1"/>
      <w:sz w:val="26"/>
      <w:szCs w:val="26"/>
      <w:lang w:eastAsia="bg-BG"/>
    </w:rPr>
  </w:style>
  <w:style w:type="character" w:customStyle="1" w:styleId="Heading3Char">
    <w:name w:val="Heading 3 Char"/>
    <w:basedOn w:val="DefaultParagraphFont"/>
    <w:link w:val="Heading3"/>
    <w:uiPriority w:val="9"/>
    <w:rsid w:val="00F8123F"/>
    <w:rPr>
      <w:rFonts w:asciiTheme="majorHAnsi" w:eastAsiaTheme="majorEastAsia" w:hAnsiTheme="majorHAnsi" w:cstheme="majorBidi"/>
      <w:b/>
      <w:bCs/>
      <w:color w:val="4F81BD" w:themeColor="accent1"/>
      <w:sz w:val="24"/>
      <w:szCs w:val="24"/>
      <w:lang w:eastAsia="bg-BG"/>
    </w:rPr>
  </w:style>
  <w:style w:type="character" w:customStyle="1" w:styleId="Heading6Char">
    <w:name w:val="Heading 6 Char"/>
    <w:basedOn w:val="DefaultParagraphFont"/>
    <w:link w:val="Heading6"/>
    <w:rsid w:val="001F2CB6"/>
    <w:rPr>
      <w:rFonts w:ascii="Times New Roman" w:eastAsia="Times New Roman" w:hAnsi="Times New Roman" w:cs="Times New Roman"/>
      <w:b/>
      <w:bCs/>
      <w:lang w:val="en-US"/>
    </w:rPr>
  </w:style>
  <w:style w:type="paragraph" w:styleId="BodyText2">
    <w:name w:val="Body Text 2"/>
    <w:basedOn w:val="Normal"/>
    <w:link w:val="BodyText2Char"/>
    <w:rsid w:val="000D046A"/>
    <w:pPr>
      <w:spacing w:after="120" w:line="480" w:lineRule="auto"/>
    </w:pPr>
  </w:style>
  <w:style w:type="character" w:customStyle="1" w:styleId="BodyText2Char">
    <w:name w:val="Body Text 2 Char"/>
    <w:basedOn w:val="DefaultParagraphFont"/>
    <w:link w:val="BodyText2"/>
    <w:rsid w:val="000D046A"/>
    <w:rPr>
      <w:rFonts w:ascii="Times New Roman" w:eastAsia="Times New Roman" w:hAnsi="Times New Roman" w:cs="Times New Roman"/>
      <w:sz w:val="24"/>
      <w:szCs w:val="24"/>
      <w:lang w:val="en-US" w:eastAsia="bg-BG"/>
    </w:rPr>
  </w:style>
  <w:style w:type="character" w:customStyle="1" w:styleId="A4">
    <w:name w:val="A4"/>
    <w:rsid w:val="00C22E98"/>
    <w:rPr>
      <w:rFonts w:ascii="FMGBZD+WarnockPro-LightDisp" w:hAnsi="FMGBZD+WarnockPro-LightDisp" w:cs="FMGBZD+WarnockPro-LightDisp"/>
      <w:color w:val="000000"/>
      <w:sz w:val="20"/>
      <w:szCs w:val="20"/>
    </w:rPr>
  </w:style>
  <w:style w:type="character" w:styleId="HTMLTypewriter">
    <w:name w:val="HTML Typewriter"/>
    <w:rsid w:val="00097DC5"/>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097DC5"/>
    <w:pPr>
      <w:autoSpaceDE/>
      <w:autoSpaceDN/>
      <w:ind w:left="720"/>
      <w:contextualSpacing/>
    </w:pPr>
    <w:rPr>
      <w:lang w:eastAsia="en-US"/>
    </w:rPr>
  </w:style>
  <w:style w:type="character" w:customStyle="1" w:styleId="ListParagraphChar">
    <w:name w:val="List Paragraph Char"/>
    <w:basedOn w:val="DefaultParagraphFont"/>
    <w:link w:val="ListParagraph"/>
    <w:uiPriority w:val="34"/>
    <w:rsid w:val="00097DC5"/>
    <w:rPr>
      <w:rFonts w:ascii="Times New Roman" w:eastAsia="Times New Roman" w:hAnsi="Times New Roman" w:cs="Times New Roman"/>
      <w:sz w:val="24"/>
      <w:szCs w:val="24"/>
    </w:rPr>
  </w:style>
  <w:style w:type="character" w:customStyle="1" w:styleId="apple-converted-space">
    <w:name w:val="apple-converted-space"/>
    <w:basedOn w:val="DefaultParagraphFont"/>
    <w:rsid w:val="00CD6186"/>
  </w:style>
  <w:style w:type="character" w:styleId="Strong">
    <w:name w:val="Strong"/>
    <w:uiPriority w:val="22"/>
    <w:qFormat/>
    <w:rsid w:val="004C091A"/>
    <w:rPr>
      <w:b/>
      <w:bCs/>
    </w:rPr>
  </w:style>
  <w:style w:type="character" w:styleId="Hyperlink">
    <w:name w:val="Hyperlink"/>
    <w:basedOn w:val="DefaultParagraphFont"/>
    <w:uiPriority w:val="99"/>
    <w:unhideWhenUsed/>
    <w:rsid w:val="004C091A"/>
    <w:rPr>
      <w:color w:val="0000FF"/>
      <w:u w:val="single"/>
    </w:rPr>
  </w:style>
  <w:style w:type="paragraph" w:customStyle="1" w:styleId="Style2">
    <w:name w:val="Style2"/>
    <w:basedOn w:val="Normal"/>
    <w:rsid w:val="00011B23"/>
    <w:pPr>
      <w:widowControl w:val="0"/>
      <w:tabs>
        <w:tab w:val="left" w:pos="567"/>
      </w:tabs>
      <w:autoSpaceDE/>
      <w:autoSpaceDN/>
      <w:spacing w:after="120"/>
    </w:pPr>
    <w:rPr>
      <w:szCs w:val="20"/>
      <w:lang w:eastAsia="en-US"/>
    </w:rPr>
  </w:style>
  <w:style w:type="paragraph" w:styleId="NormalWeb">
    <w:name w:val="Normal (Web)"/>
    <w:basedOn w:val="Normal"/>
    <w:unhideWhenUsed/>
    <w:rsid w:val="003344BF"/>
    <w:pPr>
      <w:autoSpaceDE/>
      <w:autoSpaceDN/>
      <w:spacing w:before="100" w:beforeAutospacing="1" w:after="100" w:afterAutospacing="1"/>
    </w:pPr>
  </w:style>
  <w:style w:type="paragraph" w:styleId="BalloonText">
    <w:name w:val="Balloon Text"/>
    <w:basedOn w:val="Normal"/>
    <w:link w:val="BalloonTextChar"/>
    <w:uiPriority w:val="99"/>
    <w:unhideWhenUsed/>
    <w:rsid w:val="00FF280A"/>
    <w:rPr>
      <w:rFonts w:ascii="Tahoma" w:hAnsi="Tahoma" w:cs="Tahoma"/>
      <w:sz w:val="16"/>
      <w:szCs w:val="16"/>
    </w:rPr>
  </w:style>
  <w:style w:type="character" w:customStyle="1" w:styleId="BalloonTextChar">
    <w:name w:val="Balloon Text Char"/>
    <w:basedOn w:val="DefaultParagraphFont"/>
    <w:link w:val="BalloonText"/>
    <w:uiPriority w:val="99"/>
    <w:rsid w:val="00FF280A"/>
    <w:rPr>
      <w:rFonts w:ascii="Tahoma" w:eastAsia="Times New Roman" w:hAnsi="Tahoma" w:cs="Tahoma"/>
      <w:sz w:val="16"/>
      <w:szCs w:val="16"/>
      <w:lang w:eastAsia="bg-BG"/>
    </w:rPr>
  </w:style>
  <w:style w:type="table" w:styleId="TableGrid">
    <w:name w:val="Table Grid"/>
    <w:basedOn w:val="TableNormal"/>
    <w:uiPriority w:val="59"/>
    <w:rsid w:val="0032328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B53965"/>
    <w:rPr>
      <w:sz w:val="16"/>
      <w:szCs w:val="16"/>
    </w:rPr>
  </w:style>
  <w:style w:type="paragraph" w:styleId="CommentText">
    <w:name w:val="annotation text"/>
    <w:basedOn w:val="Normal"/>
    <w:link w:val="CommentTextChar"/>
    <w:uiPriority w:val="99"/>
    <w:unhideWhenUsed/>
    <w:rsid w:val="00B53965"/>
    <w:rPr>
      <w:sz w:val="20"/>
      <w:szCs w:val="20"/>
    </w:rPr>
  </w:style>
  <w:style w:type="character" w:customStyle="1" w:styleId="CommentTextChar">
    <w:name w:val="Comment Text Char"/>
    <w:basedOn w:val="DefaultParagraphFont"/>
    <w:link w:val="CommentText"/>
    <w:uiPriority w:val="99"/>
    <w:rsid w:val="00B53965"/>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nhideWhenUsed/>
    <w:rsid w:val="00B53965"/>
    <w:rPr>
      <w:b/>
      <w:bCs/>
    </w:rPr>
  </w:style>
  <w:style w:type="character" w:customStyle="1" w:styleId="CommentSubjectChar">
    <w:name w:val="Comment Subject Char"/>
    <w:basedOn w:val="CommentTextChar"/>
    <w:link w:val="CommentSubject"/>
    <w:rsid w:val="00B53965"/>
    <w:rPr>
      <w:rFonts w:ascii="Times New Roman" w:eastAsia="Times New Roman" w:hAnsi="Times New Roman" w:cs="Times New Roman"/>
      <w:b/>
      <w:bCs/>
      <w:sz w:val="20"/>
      <w:szCs w:val="20"/>
      <w:lang w:eastAsia="bg-BG"/>
    </w:rPr>
  </w:style>
  <w:style w:type="paragraph" w:styleId="BodyText">
    <w:name w:val="Body Text"/>
    <w:basedOn w:val="Normal"/>
    <w:link w:val="BodyTextChar"/>
    <w:rsid w:val="00F8123F"/>
    <w:pPr>
      <w:autoSpaceDE/>
      <w:autoSpaceDN/>
      <w:spacing w:after="120"/>
    </w:pPr>
    <w:rPr>
      <w:lang w:eastAsia="en-US"/>
    </w:rPr>
  </w:style>
  <w:style w:type="character" w:customStyle="1" w:styleId="BodyTextChar">
    <w:name w:val="Body Text Char"/>
    <w:basedOn w:val="DefaultParagraphFont"/>
    <w:link w:val="BodyText"/>
    <w:rsid w:val="00F8123F"/>
    <w:rPr>
      <w:rFonts w:ascii="Times New Roman" w:eastAsia="Times New Roman" w:hAnsi="Times New Roman" w:cs="Times New Roman"/>
      <w:sz w:val="24"/>
      <w:szCs w:val="24"/>
    </w:rPr>
  </w:style>
  <w:style w:type="paragraph" w:customStyle="1" w:styleId="Pa5">
    <w:name w:val="Pa5"/>
    <w:basedOn w:val="Normal"/>
    <w:next w:val="Normal"/>
    <w:rsid w:val="00F8123F"/>
    <w:pPr>
      <w:adjustRightInd w:val="0"/>
      <w:spacing w:line="221" w:lineRule="atLeast"/>
    </w:pPr>
    <w:rPr>
      <w:rFonts w:ascii="TELMNB+WarnockPro-Regular" w:hAnsi="TELMNB+WarnockPro-Regular"/>
    </w:rPr>
  </w:style>
  <w:style w:type="character" w:styleId="FootnoteReference">
    <w:name w:val="footnote reference"/>
    <w:rsid w:val="00F8123F"/>
    <w:rPr>
      <w:vertAlign w:val="superscript"/>
    </w:rPr>
  </w:style>
  <w:style w:type="character" w:customStyle="1" w:styleId="grame">
    <w:name w:val="grame"/>
    <w:basedOn w:val="DefaultParagraphFont"/>
    <w:rsid w:val="00F8123F"/>
  </w:style>
  <w:style w:type="character" w:customStyle="1" w:styleId="fontstyle01">
    <w:name w:val="fontstyle01"/>
    <w:basedOn w:val="DefaultParagraphFont"/>
    <w:rsid w:val="00F8123F"/>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F8123F"/>
    <w:rPr>
      <w:i/>
      <w:iCs/>
    </w:rPr>
  </w:style>
  <w:style w:type="character" w:customStyle="1" w:styleId="fontstyle21">
    <w:name w:val="fontstyle21"/>
    <w:basedOn w:val="DefaultParagraphFont"/>
    <w:rsid w:val="00F8123F"/>
    <w:rPr>
      <w:rFonts w:ascii="Times-Italic" w:hAnsi="Times-Italic" w:hint="default"/>
      <w:b w:val="0"/>
      <w:bCs w:val="0"/>
      <w:i/>
      <w:iCs/>
      <w:color w:val="131413"/>
      <w:sz w:val="20"/>
      <w:szCs w:val="20"/>
    </w:rPr>
  </w:style>
  <w:style w:type="paragraph" w:styleId="Header">
    <w:name w:val="header"/>
    <w:basedOn w:val="Normal"/>
    <w:link w:val="HeaderChar"/>
    <w:unhideWhenUsed/>
    <w:rsid w:val="00F8123F"/>
    <w:pPr>
      <w:tabs>
        <w:tab w:val="center" w:pos="4536"/>
        <w:tab w:val="right" w:pos="9072"/>
      </w:tabs>
    </w:pPr>
  </w:style>
  <w:style w:type="character" w:customStyle="1" w:styleId="HeaderChar">
    <w:name w:val="Header Char"/>
    <w:basedOn w:val="DefaultParagraphFont"/>
    <w:link w:val="Header"/>
    <w:rsid w:val="00F8123F"/>
    <w:rPr>
      <w:rFonts w:ascii="Times New Roman" w:eastAsia="Times New Roman" w:hAnsi="Times New Roman" w:cs="Times New Roman"/>
      <w:sz w:val="24"/>
      <w:szCs w:val="24"/>
      <w:lang w:eastAsia="bg-BG"/>
    </w:rPr>
  </w:style>
  <w:style w:type="paragraph" w:styleId="Footer">
    <w:name w:val="footer"/>
    <w:basedOn w:val="Normal"/>
    <w:link w:val="FooterChar"/>
    <w:uiPriority w:val="99"/>
    <w:unhideWhenUsed/>
    <w:rsid w:val="00F8123F"/>
    <w:pPr>
      <w:tabs>
        <w:tab w:val="center" w:pos="4536"/>
        <w:tab w:val="right" w:pos="9072"/>
      </w:tabs>
    </w:pPr>
  </w:style>
  <w:style w:type="character" w:customStyle="1" w:styleId="FooterChar">
    <w:name w:val="Footer Char"/>
    <w:basedOn w:val="DefaultParagraphFont"/>
    <w:link w:val="Footer"/>
    <w:uiPriority w:val="99"/>
    <w:rsid w:val="00F8123F"/>
    <w:rPr>
      <w:rFonts w:ascii="Times New Roman" w:eastAsia="Times New Roman" w:hAnsi="Times New Roman" w:cs="Times New Roman"/>
      <w:sz w:val="24"/>
      <w:szCs w:val="24"/>
      <w:lang w:eastAsia="bg-BG"/>
    </w:rPr>
  </w:style>
  <w:style w:type="paragraph" w:customStyle="1" w:styleId="style20">
    <w:name w:val="style20"/>
    <w:basedOn w:val="Normal"/>
    <w:rsid w:val="00F8123F"/>
    <w:pPr>
      <w:autoSpaceDE/>
      <w:autoSpaceDN/>
      <w:spacing w:before="100" w:beforeAutospacing="1" w:after="100" w:afterAutospacing="1"/>
    </w:pPr>
  </w:style>
  <w:style w:type="paragraph" w:customStyle="1" w:styleId="Char2CharCharCharCharCharChar">
    <w:name w:val="Char2 Char Char Char Char Char Char"/>
    <w:basedOn w:val="Normal"/>
    <w:rsid w:val="00F8123F"/>
    <w:pPr>
      <w:tabs>
        <w:tab w:val="left" w:pos="709"/>
      </w:tabs>
      <w:autoSpaceDE/>
      <w:autoSpaceDN/>
      <w:jc w:val="both"/>
    </w:pPr>
    <w:rPr>
      <w:rFonts w:ascii="Garamond" w:hAnsi="Garamond"/>
      <w:lang w:val="pl-PL" w:eastAsia="pl-PL"/>
    </w:rPr>
  </w:style>
  <w:style w:type="character" w:styleId="HTMLCite">
    <w:name w:val="HTML Cite"/>
    <w:rsid w:val="00F8123F"/>
    <w:rPr>
      <w:i/>
      <w:iCs/>
    </w:rPr>
  </w:style>
  <w:style w:type="character" w:customStyle="1" w:styleId="A3">
    <w:name w:val="A3"/>
    <w:uiPriority w:val="99"/>
    <w:rsid w:val="00F8123F"/>
    <w:rPr>
      <w:rFonts w:cs="LMPVWB+WarnockPro-LightDisp"/>
      <w:color w:val="000000"/>
      <w:sz w:val="20"/>
      <w:szCs w:val="20"/>
    </w:rPr>
  </w:style>
  <w:style w:type="character" w:customStyle="1" w:styleId="A1">
    <w:name w:val="A1"/>
    <w:uiPriority w:val="99"/>
    <w:rsid w:val="00F8123F"/>
    <w:rPr>
      <w:rFonts w:cs="PDKJAT+WarnockPro-LightCapt"/>
      <w:color w:val="000000"/>
      <w:sz w:val="18"/>
      <w:szCs w:val="18"/>
    </w:rPr>
  </w:style>
  <w:style w:type="character" w:customStyle="1" w:styleId="searchword">
    <w:name w:val="searchword"/>
    <w:basedOn w:val="DefaultParagraphFont"/>
    <w:rsid w:val="00F8123F"/>
  </w:style>
  <w:style w:type="paragraph" w:customStyle="1" w:styleId="authors">
    <w:name w:val="authors"/>
    <w:basedOn w:val="Normal"/>
    <w:rsid w:val="00F8123F"/>
    <w:pPr>
      <w:autoSpaceDE/>
      <w:autoSpaceDN/>
      <w:spacing w:before="100" w:beforeAutospacing="1" w:after="100" w:afterAutospacing="1"/>
    </w:pPr>
    <w:rPr>
      <w:lang w:val="en-US" w:eastAsia="en-US"/>
    </w:rPr>
  </w:style>
  <w:style w:type="paragraph" w:customStyle="1" w:styleId="bodytext0">
    <w:name w:val="bodytext"/>
    <w:basedOn w:val="Normal"/>
    <w:rsid w:val="00F8123F"/>
    <w:pPr>
      <w:autoSpaceDE/>
      <w:autoSpaceDN/>
      <w:spacing w:before="100" w:beforeAutospacing="1" w:after="100" w:afterAutospacing="1"/>
    </w:pPr>
  </w:style>
  <w:style w:type="character" w:customStyle="1" w:styleId="apple-style-span">
    <w:name w:val="apple-style-span"/>
    <w:basedOn w:val="DefaultParagraphFont"/>
    <w:rsid w:val="00F8123F"/>
  </w:style>
  <w:style w:type="character" w:customStyle="1" w:styleId="hps">
    <w:name w:val="hps"/>
    <w:basedOn w:val="DefaultParagraphFont"/>
    <w:rsid w:val="00F8123F"/>
  </w:style>
  <w:style w:type="character" w:customStyle="1" w:styleId="longtext">
    <w:name w:val="long_text"/>
    <w:basedOn w:val="DefaultParagraphFont"/>
    <w:rsid w:val="00F8123F"/>
  </w:style>
  <w:style w:type="paragraph" w:styleId="FootnoteText">
    <w:name w:val="footnote text"/>
    <w:basedOn w:val="Normal"/>
    <w:link w:val="FootnoteTextChar"/>
    <w:rsid w:val="00F8123F"/>
    <w:pPr>
      <w:autoSpaceDE/>
      <w:autoSpaceDN/>
    </w:pPr>
    <w:rPr>
      <w:sz w:val="20"/>
      <w:szCs w:val="20"/>
      <w:lang w:eastAsia="en-US"/>
    </w:rPr>
  </w:style>
  <w:style w:type="character" w:customStyle="1" w:styleId="FootnoteTextChar">
    <w:name w:val="Footnote Text Char"/>
    <w:basedOn w:val="DefaultParagraphFont"/>
    <w:link w:val="FootnoteText"/>
    <w:rsid w:val="00F8123F"/>
    <w:rPr>
      <w:rFonts w:ascii="Times New Roman" w:eastAsia="Times New Roman" w:hAnsi="Times New Roman" w:cs="Times New Roman"/>
      <w:sz w:val="20"/>
      <w:szCs w:val="20"/>
    </w:rPr>
  </w:style>
  <w:style w:type="character" w:customStyle="1" w:styleId="citation">
    <w:name w:val="citation"/>
    <w:basedOn w:val="DefaultParagraphFont"/>
    <w:rsid w:val="00F8123F"/>
  </w:style>
  <w:style w:type="character" w:customStyle="1" w:styleId="notranslate">
    <w:name w:val="notranslate"/>
    <w:basedOn w:val="DefaultParagraphFont"/>
    <w:rsid w:val="00F8123F"/>
  </w:style>
  <w:style w:type="paragraph" w:styleId="BodyTextIndent">
    <w:name w:val="Body Text Indent"/>
    <w:basedOn w:val="Normal"/>
    <w:link w:val="BodyTextIndentChar"/>
    <w:unhideWhenUsed/>
    <w:rsid w:val="009B5485"/>
    <w:pPr>
      <w:spacing w:after="120"/>
      <w:ind w:left="283"/>
    </w:pPr>
  </w:style>
  <w:style w:type="character" w:customStyle="1" w:styleId="BodyTextIndentChar">
    <w:name w:val="Body Text Indent Char"/>
    <w:basedOn w:val="DefaultParagraphFont"/>
    <w:link w:val="BodyTextIndent"/>
    <w:rsid w:val="009B5485"/>
    <w:rPr>
      <w:rFonts w:ascii="Times New Roman" w:eastAsia="Times New Roman" w:hAnsi="Times New Roman" w:cs="Times New Roman"/>
      <w:sz w:val="24"/>
      <w:szCs w:val="24"/>
      <w:lang w:eastAsia="bg-BG"/>
    </w:rPr>
  </w:style>
  <w:style w:type="paragraph" w:customStyle="1" w:styleId="style">
    <w:name w:val="style"/>
    <w:basedOn w:val="Normal"/>
    <w:rsid w:val="009B5485"/>
    <w:pPr>
      <w:autoSpaceDE/>
      <w:autoSpaceDN/>
      <w:spacing w:before="100" w:beforeAutospacing="1" w:after="100" w:afterAutospacing="1"/>
    </w:pPr>
  </w:style>
  <w:style w:type="character" w:customStyle="1" w:styleId="citationauthor">
    <w:name w:val="citation_author"/>
    <w:rsid w:val="009B5485"/>
  </w:style>
  <w:style w:type="character" w:customStyle="1" w:styleId="citationdate">
    <w:name w:val="citation_date"/>
    <w:rsid w:val="009B5485"/>
  </w:style>
  <w:style w:type="paragraph" w:customStyle="1" w:styleId="Pa6">
    <w:name w:val="Pa6"/>
    <w:basedOn w:val="Normal"/>
    <w:next w:val="Normal"/>
    <w:rsid w:val="009B5485"/>
    <w:pPr>
      <w:adjustRightInd w:val="0"/>
      <w:spacing w:line="221" w:lineRule="atLeast"/>
    </w:pPr>
    <w:rPr>
      <w:rFonts w:ascii="TELMNB+WarnockPro-Regular" w:hAnsi="TELMNB+WarnockPro-Regular"/>
    </w:rPr>
  </w:style>
  <w:style w:type="character" w:customStyle="1" w:styleId="style7">
    <w:name w:val="style7"/>
    <w:basedOn w:val="DefaultParagraphFont"/>
    <w:rsid w:val="009B5485"/>
  </w:style>
  <w:style w:type="character" w:customStyle="1" w:styleId="gd">
    <w:name w:val="gd"/>
    <w:basedOn w:val="DefaultParagraphFont"/>
    <w:rsid w:val="009B5485"/>
  </w:style>
  <w:style w:type="character" w:customStyle="1" w:styleId="go">
    <w:name w:val="go"/>
    <w:basedOn w:val="DefaultParagraphFont"/>
    <w:rsid w:val="009B5485"/>
  </w:style>
  <w:style w:type="paragraph" w:customStyle="1" w:styleId="normaltableau">
    <w:name w:val="normal_tableau"/>
    <w:basedOn w:val="Normal"/>
    <w:rsid w:val="009B5485"/>
    <w:pPr>
      <w:suppressAutoHyphens/>
      <w:autoSpaceDE/>
      <w:autoSpaceDN/>
      <w:spacing w:before="120" w:after="120"/>
      <w:jc w:val="both"/>
    </w:pPr>
    <w:rPr>
      <w:rFonts w:ascii="Optima" w:hAnsi="Optima"/>
      <w:sz w:val="22"/>
      <w:szCs w:val="20"/>
      <w:lang w:val="en-GB" w:eastAsia="ar-SA"/>
    </w:rPr>
  </w:style>
  <w:style w:type="character" w:customStyle="1" w:styleId="titleh1">
    <w:name w:val="title_h1"/>
    <w:rsid w:val="009B5485"/>
  </w:style>
  <w:style w:type="character" w:customStyle="1" w:styleId="langblock">
    <w:name w:val="langblock"/>
    <w:rsid w:val="009B5485"/>
  </w:style>
  <w:style w:type="character" w:customStyle="1" w:styleId="fontstyle31">
    <w:name w:val="fontstyle31"/>
    <w:basedOn w:val="DefaultParagraphFont"/>
    <w:rsid w:val="009B5485"/>
    <w:rPr>
      <w:rFonts w:ascii="Calibri-Italic" w:hAnsi="Calibri-Italic" w:hint="default"/>
      <w:b w:val="0"/>
      <w:bCs w:val="0"/>
      <w:i/>
      <w:iCs/>
      <w:color w:val="000000"/>
      <w:sz w:val="22"/>
      <w:szCs w:val="22"/>
    </w:rPr>
  </w:style>
  <w:style w:type="character" w:customStyle="1" w:styleId="fontstyle11">
    <w:name w:val="fontstyle11"/>
    <w:basedOn w:val="DefaultParagraphFont"/>
    <w:rsid w:val="009B5485"/>
    <w:rPr>
      <w:rFonts w:ascii="AdvOT596495f2" w:hAnsi="AdvOT596495f2" w:hint="default"/>
      <w:b w:val="0"/>
      <w:bCs w:val="0"/>
      <w:i w:val="0"/>
      <w:iCs w:val="0"/>
      <w:color w:val="000000"/>
      <w:sz w:val="22"/>
      <w:szCs w:val="22"/>
    </w:rPr>
  </w:style>
  <w:style w:type="character" w:styleId="FollowedHyperlink">
    <w:name w:val="FollowedHyperlink"/>
    <w:basedOn w:val="DefaultParagraphFont"/>
    <w:uiPriority w:val="99"/>
    <w:unhideWhenUsed/>
    <w:rsid w:val="00C96739"/>
    <w:rPr>
      <w:color w:val="800080" w:themeColor="followedHyperlink"/>
      <w:u w:val="single"/>
    </w:rPr>
  </w:style>
  <w:style w:type="paragraph" w:styleId="TOCHeading">
    <w:name w:val="TOC Heading"/>
    <w:basedOn w:val="Heading1"/>
    <w:next w:val="Normal"/>
    <w:uiPriority w:val="39"/>
    <w:semiHidden/>
    <w:unhideWhenUsed/>
    <w:qFormat/>
    <w:rsid w:val="0071752D"/>
    <w:pPr>
      <w:spacing w:line="276" w:lineRule="auto"/>
      <w:outlineLvl w:val="9"/>
    </w:pPr>
  </w:style>
  <w:style w:type="paragraph" w:styleId="TOC1">
    <w:name w:val="toc 1"/>
    <w:basedOn w:val="Normal"/>
    <w:next w:val="Normal"/>
    <w:autoRedefine/>
    <w:uiPriority w:val="39"/>
    <w:unhideWhenUsed/>
    <w:qFormat/>
    <w:rsid w:val="0071752D"/>
    <w:pPr>
      <w:spacing w:after="100"/>
    </w:pPr>
  </w:style>
  <w:style w:type="paragraph" w:styleId="TOC2">
    <w:name w:val="toc 2"/>
    <w:basedOn w:val="Normal"/>
    <w:next w:val="Normal"/>
    <w:autoRedefine/>
    <w:uiPriority w:val="39"/>
    <w:unhideWhenUsed/>
    <w:qFormat/>
    <w:rsid w:val="0071752D"/>
    <w:pPr>
      <w:spacing w:after="100"/>
      <w:ind w:left="240"/>
    </w:pPr>
  </w:style>
  <w:style w:type="paragraph" w:styleId="TOC3">
    <w:name w:val="toc 3"/>
    <w:basedOn w:val="Normal"/>
    <w:next w:val="Normal"/>
    <w:autoRedefine/>
    <w:uiPriority w:val="39"/>
    <w:unhideWhenUsed/>
    <w:qFormat/>
    <w:rsid w:val="00225130"/>
    <w:pPr>
      <w:autoSpaceDE/>
      <w:autoSpaceDN/>
      <w:spacing w:after="100" w:line="276" w:lineRule="auto"/>
      <w:ind w:left="440"/>
    </w:pPr>
    <w:rPr>
      <w:rFonts w:asciiTheme="minorHAnsi" w:eastAsiaTheme="minorEastAsia" w:hAnsiTheme="minorHAnsi" w:cstheme="minorBidi"/>
      <w:sz w:val="22"/>
      <w:szCs w:val="22"/>
    </w:rPr>
  </w:style>
  <w:style w:type="paragraph" w:customStyle="1" w:styleId="Pa0">
    <w:name w:val="Pa0"/>
    <w:basedOn w:val="Normal"/>
    <w:next w:val="Normal"/>
    <w:uiPriority w:val="99"/>
    <w:rsid w:val="001F2CB6"/>
    <w:pPr>
      <w:adjustRightInd w:val="0"/>
      <w:spacing w:line="241" w:lineRule="atLeast"/>
    </w:pPr>
    <w:rPr>
      <w:rFonts w:eastAsiaTheme="minorHAnsi"/>
      <w:lang w:eastAsia="en-US"/>
    </w:rPr>
  </w:style>
  <w:style w:type="character" w:customStyle="1" w:styleId="A7">
    <w:name w:val="A7"/>
    <w:uiPriority w:val="99"/>
    <w:rsid w:val="001F2CB6"/>
    <w:rPr>
      <w:color w:val="000000"/>
      <w:sz w:val="20"/>
      <w:szCs w:val="20"/>
    </w:rPr>
  </w:style>
  <w:style w:type="paragraph" w:customStyle="1" w:styleId="Pa1">
    <w:name w:val="Pa1"/>
    <w:basedOn w:val="Normal"/>
    <w:next w:val="Normal"/>
    <w:rsid w:val="001F2CB6"/>
    <w:pPr>
      <w:adjustRightInd w:val="0"/>
      <w:spacing w:line="241" w:lineRule="atLeast"/>
    </w:pPr>
    <w:rPr>
      <w:rFonts w:ascii="QHZKFR+WarnockPro-LightCapt" w:hAnsi="QHZKFR+WarnockPro-LightCapt"/>
    </w:rPr>
  </w:style>
  <w:style w:type="paragraph" w:customStyle="1" w:styleId="Default">
    <w:name w:val="Default"/>
    <w:rsid w:val="001F2CB6"/>
    <w:pPr>
      <w:autoSpaceDE w:val="0"/>
      <w:autoSpaceDN w:val="0"/>
      <w:adjustRightInd w:val="0"/>
      <w:jc w:val="left"/>
    </w:pPr>
    <w:rPr>
      <w:rFonts w:ascii="Bookman Old Style" w:eastAsia="Calibri" w:hAnsi="Bookman Old Style" w:cs="Bookman Old Style"/>
      <w:color w:val="000000"/>
      <w:sz w:val="24"/>
      <w:szCs w:val="24"/>
      <w:lang w:eastAsia="bg-BG"/>
    </w:rPr>
  </w:style>
  <w:style w:type="character" w:customStyle="1" w:styleId="pagination">
    <w:name w:val="pagination"/>
    <w:rsid w:val="001F2CB6"/>
  </w:style>
  <w:style w:type="character" w:customStyle="1" w:styleId="fontstyle41">
    <w:name w:val="fontstyle41"/>
    <w:basedOn w:val="DefaultParagraphFont"/>
    <w:rsid w:val="001F2CB6"/>
    <w:rPr>
      <w:rFonts w:ascii="SFRM0600" w:hAnsi="SFRM0600" w:hint="default"/>
      <w:b w:val="0"/>
      <w:bCs w:val="0"/>
      <w:i w:val="0"/>
      <w:iCs w:val="0"/>
      <w:color w:val="131413"/>
      <w:sz w:val="12"/>
      <w:szCs w:val="12"/>
    </w:rPr>
  </w:style>
  <w:style w:type="paragraph" w:customStyle="1" w:styleId="normalni">
    <w:name w:val="normalni"/>
    <w:basedOn w:val="Normal"/>
    <w:rsid w:val="001F2CB6"/>
    <w:pPr>
      <w:autoSpaceDE/>
      <w:autoSpaceDN/>
      <w:spacing w:before="100" w:beforeAutospacing="1" w:after="100" w:afterAutospacing="1"/>
    </w:pPr>
  </w:style>
  <w:style w:type="paragraph" w:customStyle="1" w:styleId="Char">
    <w:name w:val="Char"/>
    <w:basedOn w:val="Normal"/>
    <w:rsid w:val="001F2CB6"/>
    <w:pPr>
      <w:tabs>
        <w:tab w:val="left" w:pos="709"/>
      </w:tabs>
      <w:autoSpaceDE/>
      <w:autoSpaceDN/>
    </w:pPr>
    <w:rPr>
      <w:rFonts w:ascii="Tahoma" w:hAnsi="Tahoma"/>
      <w:noProof/>
      <w:lang w:val="pl-PL" w:eastAsia="pl-PL"/>
    </w:rPr>
  </w:style>
  <w:style w:type="paragraph" w:customStyle="1" w:styleId="Pa2">
    <w:name w:val="Pa2"/>
    <w:basedOn w:val="Normal"/>
    <w:next w:val="Normal"/>
    <w:rsid w:val="001F2CB6"/>
    <w:pPr>
      <w:adjustRightInd w:val="0"/>
      <w:spacing w:line="241" w:lineRule="atLeast"/>
    </w:pPr>
    <w:rPr>
      <w:rFonts w:ascii="JWWFDV+WarnockPro-LightCapt" w:hAnsi="JWWFDV+WarnockPro-LightCapt"/>
    </w:rPr>
  </w:style>
  <w:style w:type="character" w:customStyle="1" w:styleId="A6">
    <w:name w:val="A6"/>
    <w:rsid w:val="001F2CB6"/>
    <w:rPr>
      <w:rFonts w:cs="JWWFDV+WarnockPro-LightCapt"/>
      <w:color w:val="000000"/>
      <w:sz w:val="18"/>
      <w:szCs w:val="18"/>
    </w:rPr>
  </w:style>
  <w:style w:type="paragraph" w:customStyle="1" w:styleId="Pa3">
    <w:name w:val="Pa3"/>
    <w:basedOn w:val="Default"/>
    <w:next w:val="Default"/>
    <w:rsid w:val="001F2CB6"/>
    <w:pPr>
      <w:spacing w:line="241" w:lineRule="atLeast"/>
    </w:pPr>
    <w:rPr>
      <w:rFonts w:ascii="FMGBZD+WarnockPro-LightDisp" w:eastAsia="Times New Roman" w:hAnsi="FMGBZD+WarnockPro-LightDisp" w:cs="Times New Roman"/>
      <w:color w:val="auto"/>
    </w:rPr>
  </w:style>
  <w:style w:type="character" w:customStyle="1" w:styleId="A10">
    <w:name w:val="A10"/>
    <w:rsid w:val="001F2CB6"/>
    <w:rPr>
      <w:rFonts w:ascii="JWWFDV+WarnockPro-LightCapt" w:hAnsi="JWWFDV+WarnockPro-LightCapt" w:cs="JWWFDV+WarnockPro-LightCapt"/>
      <w:color w:val="000000"/>
      <w:sz w:val="10"/>
      <w:szCs w:val="10"/>
    </w:rPr>
  </w:style>
  <w:style w:type="paragraph" w:customStyle="1" w:styleId="StylePa2Justified">
    <w:name w:val="Style Pa2 + Justified"/>
    <w:basedOn w:val="Pa2"/>
    <w:rsid w:val="001F2CB6"/>
    <w:pPr>
      <w:jc w:val="both"/>
    </w:pPr>
    <w:rPr>
      <w:rFonts w:ascii="Times New Roman" w:hAnsi="Times New Roman"/>
      <w:szCs w:val="20"/>
    </w:rPr>
  </w:style>
  <w:style w:type="paragraph" w:customStyle="1" w:styleId="style21">
    <w:name w:val="style21"/>
    <w:basedOn w:val="Normal"/>
    <w:rsid w:val="001F2CB6"/>
    <w:pPr>
      <w:autoSpaceDE/>
      <w:autoSpaceDN/>
      <w:spacing w:before="100" w:beforeAutospacing="1" w:after="100" w:afterAutospacing="1"/>
    </w:pPr>
  </w:style>
  <w:style w:type="paragraph" w:styleId="EndnoteText">
    <w:name w:val="endnote text"/>
    <w:basedOn w:val="Normal"/>
    <w:link w:val="EndnoteTextChar"/>
    <w:rsid w:val="001F2CB6"/>
    <w:pPr>
      <w:autoSpaceDE/>
      <w:autoSpaceDN/>
    </w:pPr>
    <w:rPr>
      <w:sz w:val="20"/>
      <w:szCs w:val="20"/>
      <w:lang w:eastAsia="en-US"/>
    </w:rPr>
  </w:style>
  <w:style w:type="character" w:customStyle="1" w:styleId="EndnoteTextChar">
    <w:name w:val="Endnote Text Char"/>
    <w:basedOn w:val="DefaultParagraphFont"/>
    <w:link w:val="EndnoteText"/>
    <w:rsid w:val="001F2CB6"/>
    <w:rPr>
      <w:rFonts w:ascii="Times New Roman" w:eastAsia="Times New Roman" w:hAnsi="Times New Roman" w:cs="Times New Roman"/>
      <w:sz w:val="20"/>
      <w:szCs w:val="20"/>
    </w:rPr>
  </w:style>
  <w:style w:type="character" w:styleId="EndnoteReference">
    <w:name w:val="endnote reference"/>
    <w:rsid w:val="001F2CB6"/>
    <w:rPr>
      <w:vertAlign w:val="superscript"/>
    </w:rPr>
  </w:style>
  <w:style w:type="character" w:customStyle="1" w:styleId="spelle">
    <w:name w:val="spelle"/>
    <w:basedOn w:val="DefaultParagraphFont"/>
    <w:rsid w:val="001F2CB6"/>
  </w:style>
  <w:style w:type="character" w:customStyle="1" w:styleId="shorttext">
    <w:name w:val="short_text"/>
    <w:basedOn w:val="DefaultParagraphFont"/>
    <w:rsid w:val="001F2CB6"/>
  </w:style>
  <w:style w:type="character" w:customStyle="1" w:styleId="mb">
    <w:name w:val="mb"/>
    <w:basedOn w:val="DefaultParagraphFont"/>
    <w:rsid w:val="001F2CB6"/>
  </w:style>
  <w:style w:type="paragraph" w:styleId="HTMLPreformatted">
    <w:name w:val="HTML Preformatted"/>
    <w:basedOn w:val="Normal"/>
    <w:link w:val="HTMLPreformattedChar"/>
    <w:rsid w:val="001F2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1F2CB6"/>
    <w:rPr>
      <w:rFonts w:ascii="Courier New" w:eastAsia="Times New Roman" w:hAnsi="Courier New" w:cs="Courier New"/>
      <w:sz w:val="20"/>
      <w:szCs w:val="20"/>
      <w:lang w:val="en-US"/>
    </w:rPr>
  </w:style>
  <w:style w:type="paragraph" w:customStyle="1" w:styleId="CharCharChar1CharCharChar5CharChar">
    <w:name w:val="Char Char Char1 Char Char Char5 Char Char"/>
    <w:aliases w:val="Char Char Char1 Char4 Char Char Char Char Char Char Char"/>
    <w:basedOn w:val="Normal"/>
    <w:rsid w:val="001F2CB6"/>
    <w:pPr>
      <w:autoSpaceDE/>
      <w:autoSpaceDN/>
    </w:pPr>
    <w:rPr>
      <w:lang w:val="pl-PL" w:eastAsia="pl-PL"/>
    </w:rPr>
  </w:style>
  <w:style w:type="paragraph" w:customStyle="1" w:styleId="innie">
    <w:name w:val="innie"/>
    <w:basedOn w:val="Normal"/>
    <w:rsid w:val="001F2CB6"/>
    <w:pPr>
      <w:autoSpaceDE/>
      <w:autoSpaceDN/>
      <w:spacing w:before="100" w:beforeAutospacing="1" w:after="100" w:afterAutospacing="1"/>
    </w:pPr>
  </w:style>
  <w:style w:type="paragraph" w:customStyle="1" w:styleId="Smallcapsstyle">
    <w:name w:val="Small caps style"/>
    <w:basedOn w:val="Normal"/>
    <w:link w:val="SmallcapsstyleChar"/>
    <w:qFormat/>
    <w:rsid w:val="001F2CB6"/>
    <w:pPr>
      <w:autoSpaceDE/>
      <w:autoSpaceDN/>
      <w:ind w:firstLine="720"/>
      <w:jc w:val="both"/>
    </w:pPr>
    <w:rPr>
      <w:smallCaps/>
      <w:lang w:val="en-GB" w:eastAsia="en-US"/>
    </w:rPr>
  </w:style>
  <w:style w:type="character" w:customStyle="1" w:styleId="SmallcapsstyleChar">
    <w:name w:val="Small caps style Char"/>
    <w:basedOn w:val="DefaultParagraphFont"/>
    <w:link w:val="Smallcapsstyle"/>
    <w:rsid w:val="001F2CB6"/>
    <w:rPr>
      <w:rFonts w:ascii="Times New Roman" w:eastAsia="Times New Roman" w:hAnsi="Times New Roman" w:cs="Times New Roman"/>
      <w:smallCaps/>
      <w:sz w:val="24"/>
      <w:szCs w:val="24"/>
      <w:lang w:val="en-GB"/>
    </w:rPr>
  </w:style>
  <w:style w:type="character" w:customStyle="1" w:styleId="mediumtext">
    <w:name w:val="medium_text"/>
    <w:basedOn w:val="DefaultParagraphFont"/>
    <w:rsid w:val="001F2CB6"/>
  </w:style>
  <w:style w:type="paragraph" w:customStyle="1" w:styleId="BodyText21">
    <w:name w:val="Body Text 21"/>
    <w:basedOn w:val="Normal"/>
    <w:rsid w:val="001F2CB6"/>
    <w:pPr>
      <w:widowControl w:val="0"/>
      <w:overflowPunct w:val="0"/>
      <w:adjustRightInd w:val="0"/>
      <w:spacing w:line="360" w:lineRule="auto"/>
      <w:ind w:firstLine="720"/>
      <w:jc w:val="both"/>
      <w:textAlignment w:val="baseline"/>
    </w:pPr>
    <w:rPr>
      <w:rFonts w:ascii="ExcelciorCyr" w:hAnsi="ExcelciorCyr"/>
      <w:szCs w:val="20"/>
    </w:rPr>
  </w:style>
  <w:style w:type="paragraph" w:customStyle="1" w:styleId="equation">
    <w:name w:val="equation"/>
    <w:basedOn w:val="Normal"/>
    <w:rsid w:val="001F2CB6"/>
    <w:pPr>
      <w:autoSpaceDE/>
      <w:autoSpaceDN/>
      <w:spacing w:before="100" w:beforeAutospacing="1" w:after="100" w:afterAutospacing="1"/>
    </w:pPr>
  </w:style>
  <w:style w:type="paragraph" w:customStyle="1" w:styleId="noindent">
    <w:name w:val="noindent"/>
    <w:basedOn w:val="Normal"/>
    <w:rsid w:val="001F2CB6"/>
    <w:pPr>
      <w:autoSpaceDE/>
      <w:autoSpaceDN/>
      <w:spacing w:before="100" w:beforeAutospacing="1" w:after="100" w:afterAutospacing="1"/>
    </w:pPr>
  </w:style>
  <w:style w:type="character" w:customStyle="1" w:styleId="atn">
    <w:name w:val="atn"/>
    <w:basedOn w:val="DefaultParagraphFont"/>
    <w:rsid w:val="001F2CB6"/>
  </w:style>
  <w:style w:type="character" w:customStyle="1" w:styleId="mw-headline">
    <w:name w:val="mw-headline"/>
    <w:basedOn w:val="DefaultParagraphFont"/>
    <w:rsid w:val="001F2CB6"/>
  </w:style>
  <w:style w:type="character" w:customStyle="1" w:styleId="editsection">
    <w:name w:val="editsection"/>
    <w:basedOn w:val="DefaultParagraphFont"/>
    <w:rsid w:val="001F2CB6"/>
  </w:style>
  <w:style w:type="character" w:styleId="PageNumber">
    <w:name w:val="page number"/>
    <w:basedOn w:val="DefaultParagraphFont"/>
    <w:rsid w:val="001F2CB6"/>
  </w:style>
  <w:style w:type="character" w:customStyle="1" w:styleId="style12">
    <w:name w:val="style12"/>
    <w:basedOn w:val="DefaultParagraphFont"/>
    <w:rsid w:val="001F2CB6"/>
  </w:style>
  <w:style w:type="paragraph" w:customStyle="1" w:styleId="body0">
    <w:name w:val="body_0"/>
    <w:basedOn w:val="Normal"/>
    <w:rsid w:val="001F2CB6"/>
    <w:pPr>
      <w:widowControl w:val="0"/>
      <w:suppressAutoHyphens/>
      <w:adjustRightInd w:val="0"/>
      <w:spacing w:before="23" w:after="23" w:line="288" w:lineRule="auto"/>
      <w:jc w:val="both"/>
      <w:textAlignment w:val="center"/>
    </w:pPr>
    <w:rPr>
      <w:color w:val="000000"/>
      <w:sz w:val="20"/>
      <w:szCs w:val="20"/>
      <w:lang w:val="en-GB"/>
    </w:rPr>
  </w:style>
  <w:style w:type="paragraph" w:customStyle="1" w:styleId="introduct">
    <w:name w:val="introduct"/>
    <w:basedOn w:val="Normal"/>
    <w:next w:val="body0"/>
    <w:rsid w:val="001F2CB6"/>
    <w:pPr>
      <w:widowControl w:val="0"/>
      <w:suppressAutoHyphens/>
      <w:adjustRightInd w:val="0"/>
      <w:spacing w:before="170" w:line="288" w:lineRule="auto"/>
      <w:textAlignment w:val="center"/>
    </w:pPr>
    <w:rPr>
      <w:b/>
      <w:bCs/>
      <w:color w:val="000000"/>
      <w:lang w:val="en-GB"/>
    </w:rPr>
  </w:style>
  <w:style w:type="paragraph" w:customStyle="1" w:styleId="body">
    <w:name w:val="body"/>
    <w:basedOn w:val="Normal"/>
    <w:rsid w:val="001F2CB6"/>
    <w:pPr>
      <w:widowControl w:val="0"/>
      <w:tabs>
        <w:tab w:val="right" w:pos="4932"/>
      </w:tabs>
      <w:suppressAutoHyphens/>
      <w:adjustRightInd w:val="0"/>
      <w:spacing w:before="23" w:after="23" w:line="288" w:lineRule="auto"/>
      <w:ind w:firstLine="283"/>
      <w:jc w:val="both"/>
      <w:textAlignment w:val="center"/>
    </w:pPr>
    <w:rPr>
      <w:color w:val="000000"/>
      <w:sz w:val="20"/>
      <w:szCs w:val="20"/>
      <w:lang w:val="en-GB"/>
    </w:rPr>
  </w:style>
  <w:style w:type="paragraph" w:customStyle="1" w:styleId="introductcopy">
    <w:name w:val="introduct copy"/>
    <w:basedOn w:val="Normal"/>
    <w:rsid w:val="001F2CB6"/>
    <w:pPr>
      <w:widowControl w:val="0"/>
      <w:suppressAutoHyphens/>
      <w:adjustRightInd w:val="0"/>
      <w:spacing w:before="113" w:line="288" w:lineRule="auto"/>
      <w:textAlignment w:val="center"/>
    </w:pPr>
    <w:rPr>
      <w:b/>
      <w:bCs/>
      <w:color w:val="000000"/>
      <w:sz w:val="20"/>
      <w:szCs w:val="20"/>
      <w:lang w:val="en-GB"/>
    </w:rPr>
  </w:style>
  <w:style w:type="paragraph" w:customStyle="1" w:styleId="Pa8">
    <w:name w:val="Pa8"/>
    <w:basedOn w:val="Normal"/>
    <w:next w:val="Normal"/>
    <w:rsid w:val="001F2CB6"/>
    <w:pPr>
      <w:adjustRightInd w:val="0"/>
      <w:spacing w:line="241" w:lineRule="atLeast"/>
    </w:pPr>
    <w:rPr>
      <w:rFonts w:ascii="Warnock Pro" w:hAnsi="Warnock Pro"/>
      <w:lang w:val="en-US" w:eastAsia="en-US"/>
    </w:rPr>
  </w:style>
  <w:style w:type="character" w:customStyle="1" w:styleId="A5">
    <w:name w:val="A5"/>
    <w:rsid w:val="001F2CB6"/>
    <w:rPr>
      <w:rFonts w:cs="Warnock Pro"/>
      <w:i/>
      <w:iCs/>
      <w:color w:val="000000"/>
      <w:sz w:val="18"/>
      <w:szCs w:val="18"/>
    </w:rPr>
  </w:style>
  <w:style w:type="paragraph" w:customStyle="1" w:styleId="Pa10">
    <w:name w:val="Pa10"/>
    <w:basedOn w:val="Normal"/>
    <w:next w:val="Normal"/>
    <w:rsid w:val="001F2CB6"/>
    <w:pPr>
      <w:adjustRightInd w:val="0"/>
      <w:spacing w:line="241" w:lineRule="atLeast"/>
    </w:pPr>
    <w:rPr>
      <w:rFonts w:ascii="CYKMXU+WarnockPro-LightDisp" w:hAnsi="CYKMXU+WarnockPro-LightDisp"/>
    </w:rPr>
  </w:style>
  <w:style w:type="character" w:customStyle="1" w:styleId="style16">
    <w:name w:val="style16"/>
    <w:basedOn w:val="DefaultParagraphFont"/>
    <w:rsid w:val="001F2CB6"/>
  </w:style>
  <w:style w:type="character" w:customStyle="1" w:styleId="style8">
    <w:name w:val="style8"/>
    <w:basedOn w:val="DefaultParagraphFont"/>
    <w:rsid w:val="001F2CB6"/>
  </w:style>
  <w:style w:type="character" w:customStyle="1" w:styleId="bluetitle">
    <w:name w:val="bluetitle"/>
    <w:basedOn w:val="DefaultParagraphFont"/>
    <w:rsid w:val="001F2CB6"/>
  </w:style>
  <w:style w:type="character" w:customStyle="1" w:styleId="pubtitle">
    <w:name w:val="pubtitle"/>
    <w:basedOn w:val="DefaultParagraphFont"/>
    <w:rsid w:val="001F2CB6"/>
  </w:style>
  <w:style w:type="character" w:customStyle="1" w:styleId="txt">
    <w:name w:val="txt"/>
    <w:basedOn w:val="DefaultParagraphFont"/>
    <w:rsid w:val="001F2CB6"/>
  </w:style>
  <w:style w:type="character" w:customStyle="1" w:styleId="txtsmall">
    <w:name w:val="txtsmall"/>
    <w:basedOn w:val="DefaultParagraphFont"/>
    <w:rsid w:val="001F2CB6"/>
  </w:style>
  <w:style w:type="character" w:customStyle="1" w:styleId="journalhead">
    <w:name w:val="journalhead"/>
    <w:basedOn w:val="DefaultParagraphFont"/>
    <w:rsid w:val="001F2CB6"/>
  </w:style>
  <w:style w:type="character" w:customStyle="1" w:styleId="txtheader">
    <w:name w:val="txtheader"/>
    <w:basedOn w:val="DefaultParagraphFont"/>
    <w:rsid w:val="001F2CB6"/>
  </w:style>
  <w:style w:type="character" w:customStyle="1" w:styleId="f">
    <w:name w:val="f"/>
    <w:basedOn w:val="DefaultParagraphFont"/>
    <w:rsid w:val="001F2CB6"/>
  </w:style>
  <w:style w:type="paragraph" w:styleId="BodyTextIndent3">
    <w:name w:val="Body Text Indent 3"/>
    <w:basedOn w:val="Normal"/>
    <w:link w:val="BodyTextIndent3Char"/>
    <w:rsid w:val="001F2CB6"/>
    <w:pPr>
      <w:autoSpaceDE/>
      <w:autoSpaceDN/>
      <w:spacing w:after="120"/>
      <w:ind w:left="283"/>
    </w:pPr>
    <w:rPr>
      <w:sz w:val="16"/>
      <w:szCs w:val="16"/>
      <w:lang w:val="en-US" w:eastAsia="en-US"/>
    </w:rPr>
  </w:style>
  <w:style w:type="character" w:customStyle="1" w:styleId="BodyTextIndent3Char">
    <w:name w:val="Body Text Indent 3 Char"/>
    <w:basedOn w:val="DefaultParagraphFont"/>
    <w:link w:val="BodyTextIndent3"/>
    <w:rsid w:val="001F2CB6"/>
    <w:rPr>
      <w:rFonts w:ascii="Times New Roman" w:eastAsia="Times New Roman" w:hAnsi="Times New Roman" w:cs="Times New Roman"/>
      <w:sz w:val="16"/>
      <w:szCs w:val="16"/>
      <w:lang w:val="en-US"/>
    </w:rPr>
  </w:style>
  <w:style w:type="paragraph" w:styleId="BodyTextIndent2">
    <w:name w:val="Body Text Indent 2"/>
    <w:basedOn w:val="Normal"/>
    <w:link w:val="BodyTextIndent2Char"/>
    <w:rsid w:val="001F2CB6"/>
    <w:pPr>
      <w:autoSpaceDE/>
      <w:autoSpaceDN/>
      <w:spacing w:after="120" w:line="480" w:lineRule="auto"/>
      <w:ind w:left="283"/>
    </w:pPr>
    <w:rPr>
      <w:lang w:val="en-US" w:eastAsia="en-US"/>
    </w:rPr>
  </w:style>
  <w:style w:type="character" w:customStyle="1" w:styleId="BodyTextIndent2Char">
    <w:name w:val="Body Text Indent 2 Char"/>
    <w:basedOn w:val="DefaultParagraphFont"/>
    <w:link w:val="BodyTextIndent2"/>
    <w:rsid w:val="001F2CB6"/>
    <w:rPr>
      <w:rFonts w:ascii="Times New Roman" w:eastAsia="Times New Roman" w:hAnsi="Times New Roman" w:cs="Times New Roman"/>
      <w:sz w:val="24"/>
      <w:szCs w:val="24"/>
      <w:lang w:val="en-US"/>
    </w:rPr>
  </w:style>
  <w:style w:type="character" w:customStyle="1" w:styleId="nlmsource">
    <w:name w:val="nlm_source"/>
    <w:basedOn w:val="DefaultParagraphFont"/>
    <w:rsid w:val="001F2CB6"/>
  </w:style>
  <w:style w:type="paragraph" w:customStyle="1" w:styleId="articledetails">
    <w:name w:val="articledetails"/>
    <w:basedOn w:val="Normal"/>
    <w:rsid w:val="001F2CB6"/>
    <w:pPr>
      <w:autoSpaceDE/>
      <w:autoSpaceDN/>
      <w:spacing w:before="100" w:beforeAutospacing="1" w:after="100" w:afterAutospacing="1"/>
    </w:pPr>
  </w:style>
  <w:style w:type="character" w:customStyle="1" w:styleId="value">
    <w:name w:val="value"/>
    <w:basedOn w:val="DefaultParagraphFont"/>
    <w:rsid w:val="00A34E49"/>
  </w:style>
  <w:style w:type="paragraph" w:styleId="Revision">
    <w:name w:val="Revision"/>
    <w:hidden/>
    <w:uiPriority w:val="99"/>
    <w:semiHidden/>
    <w:rsid w:val="00EE4008"/>
    <w:pPr>
      <w:jc w:val="left"/>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243707">
      <w:bodyDiv w:val="1"/>
      <w:marLeft w:val="0"/>
      <w:marRight w:val="0"/>
      <w:marTop w:val="0"/>
      <w:marBottom w:val="0"/>
      <w:divBdr>
        <w:top w:val="none" w:sz="0" w:space="0" w:color="auto"/>
        <w:left w:val="none" w:sz="0" w:space="0" w:color="auto"/>
        <w:bottom w:val="none" w:sz="0" w:space="0" w:color="auto"/>
        <w:right w:val="none" w:sz="0" w:space="0" w:color="auto"/>
      </w:divBdr>
    </w:div>
    <w:div w:id="509563645">
      <w:bodyDiv w:val="1"/>
      <w:marLeft w:val="0"/>
      <w:marRight w:val="0"/>
      <w:marTop w:val="0"/>
      <w:marBottom w:val="0"/>
      <w:divBdr>
        <w:top w:val="none" w:sz="0" w:space="0" w:color="auto"/>
        <w:left w:val="none" w:sz="0" w:space="0" w:color="auto"/>
        <w:bottom w:val="none" w:sz="0" w:space="0" w:color="auto"/>
        <w:right w:val="none" w:sz="0" w:space="0" w:color="auto"/>
      </w:divBdr>
    </w:div>
    <w:div w:id="566384058">
      <w:bodyDiv w:val="1"/>
      <w:marLeft w:val="0"/>
      <w:marRight w:val="0"/>
      <w:marTop w:val="0"/>
      <w:marBottom w:val="0"/>
      <w:divBdr>
        <w:top w:val="none" w:sz="0" w:space="0" w:color="auto"/>
        <w:left w:val="none" w:sz="0" w:space="0" w:color="auto"/>
        <w:bottom w:val="none" w:sz="0" w:space="0" w:color="auto"/>
        <w:right w:val="none" w:sz="0" w:space="0" w:color="auto"/>
      </w:divBdr>
    </w:div>
    <w:div w:id="607195739">
      <w:bodyDiv w:val="1"/>
      <w:marLeft w:val="0"/>
      <w:marRight w:val="0"/>
      <w:marTop w:val="0"/>
      <w:marBottom w:val="0"/>
      <w:divBdr>
        <w:top w:val="none" w:sz="0" w:space="0" w:color="auto"/>
        <w:left w:val="none" w:sz="0" w:space="0" w:color="auto"/>
        <w:bottom w:val="none" w:sz="0" w:space="0" w:color="auto"/>
        <w:right w:val="none" w:sz="0" w:space="0" w:color="auto"/>
      </w:divBdr>
    </w:div>
    <w:div w:id="704260317">
      <w:bodyDiv w:val="1"/>
      <w:marLeft w:val="0"/>
      <w:marRight w:val="0"/>
      <w:marTop w:val="0"/>
      <w:marBottom w:val="0"/>
      <w:divBdr>
        <w:top w:val="none" w:sz="0" w:space="0" w:color="auto"/>
        <w:left w:val="none" w:sz="0" w:space="0" w:color="auto"/>
        <w:bottom w:val="none" w:sz="0" w:space="0" w:color="auto"/>
        <w:right w:val="none" w:sz="0" w:space="0" w:color="auto"/>
      </w:divBdr>
    </w:div>
    <w:div w:id="845634789">
      <w:bodyDiv w:val="1"/>
      <w:marLeft w:val="0"/>
      <w:marRight w:val="0"/>
      <w:marTop w:val="0"/>
      <w:marBottom w:val="0"/>
      <w:divBdr>
        <w:top w:val="none" w:sz="0" w:space="0" w:color="auto"/>
        <w:left w:val="none" w:sz="0" w:space="0" w:color="auto"/>
        <w:bottom w:val="none" w:sz="0" w:space="0" w:color="auto"/>
        <w:right w:val="none" w:sz="0" w:space="0" w:color="auto"/>
      </w:divBdr>
    </w:div>
    <w:div w:id="944770457">
      <w:bodyDiv w:val="1"/>
      <w:marLeft w:val="0"/>
      <w:marRight w:val="0"/>
      <w:marTop w:val="0"/>
      <w:marBottom w:val="0"/>
      <w:divBdr>
        <w:top w:val="none" w:sz="0" w:space="0" w:color="auto"/>
        <w:left w:val="none" w:sz="0" w:space="0" w:color="auto"/>
        <w:bottom w:val="none" w:sz="0" w:space="0" w:color="auto"/>
        <w:right w:val="none" w:sz="0" w:space="0" w:color="auto"/>
      </w:divBdr>
    </w:div>
    <w:div w:id="981889293">
      <w:bodyDiv w:val="1"/>
      <w:marLeft w:val="0"/>
      <w:marRight w:val="0"/>
      <w:marTop w:val="0"/>
      <w:marBottom w:val="0"/>
      <w:divBdr>
        <w:top w:val="none" w:sz="0" w:space="0" w:color="auto"/>
        <w:left w:val="none" w:sz="0" w:space="0" w:color="auto"/>
        <w:bottom w:val="none" w:sz="0" w:space="0" w:color="auto"/>
        <w:right w:val="none" w:sz="0" w:space="0" w:color="auto"/>
      </w:divBdr>
    </w:div>
    <w:div w:id="1382168095">
      <w:bodyDiv w:val="1"/>
      <w:marLeft w:val="0"/>
      <w:marRight w:val="0"/>
      <w:marTop w:val="0"/>
      <w:marBottom w:val="0"/>
      <w:divBdr>
        <w:top w:val="none" w:sz="0" w:space="0" w:color="auto"/>
        <w:left w:val="none" w:sz="0" w:space="0" w:color="auto"/>
        <w:bottom w:val="none" w:sz="0" w:space="0" w:color="auto"/>
        <w:right w:val="none" w:sz="0" w:space="0" w:color="auto"/>
      </w:divBdr>
      <w:divsChild>
        <w:div w:id="1526551320">
          <w:marLeft w:val="0"/>
          <w:marRight w:val="0"/>
          <w:marTop w:val="0"/>
          <w:marBottom w:val="0"/>
          <w:divBdr>
            <w:top w:val="none" w:sz="0" w:space="0" w:color="auto"/>
            <w:left w:val="none" w:sz="0" w:space="0" w:color="auto"/>
            <w:bottom w:val="none" w:sz="0" w:space="0" w:color="auto"/>
            <w:right w:val="none" w:sz="0" w:space="0" w:color="auto"/>
          </w:divBdr>
        </w:div>
        <w:div w:id="1794598020">
          <w:marLeft w:val="0"/>
          <w:marRight w:val="0"/>
          <w:marTop w:val="0"/>
          <w:marBottom w:val="0"/>
          <w:divBdr>
            <w:top w:val="none" w:sz="0" w:space="0" w:color="auto"/>
            <w:left w:val="none" w:sz="0" w:space="0" w:color="auto"/>
            <w:bottom w:val="none" w:sz="0" w:space="0" w:color="auto"/>
            <w:right w:val="none" w:sz="0" w:space="0" w:color="auto"/>
          </w:divBdr>
        </w:div>
      </w:divsChild>
    </w:div>
    <w:div w:id="1576893826">
      <w:bodyDiv w:val="1"/>
      <w:marLeft w:val="0"/>
      <w:marRight w:val="0"/>
      <w:marTop w:val="0"/>
      <w:marBottom w:val="0"/>
      <w:divBdr>
        <w:top w:val="none" w:sz="0" w:space="0" w:color="auto"/>
        <w:left w:val="none" w:sz="0" w:space="0" w:color="auto"/>
        <w:bottom w:val="none" w:sz="0" w:space="0" w:color="auto"/>
        <w:right w:val="none" w:sz="0" w:space="0" w:color="auto"/>
      </w:divBdr>
    </w:div>
    <w:div w:id="1577088337">
      <w:bodyDiv w:val="1"/>
      <w:marLeft w:val="0"/>
      <w:marRight w:val="0"/>
      <w:marTop w:val="0"/>
      <w:marBottom w:val="0"/>
      <w:divBdr>
        <w:top w:val="none" w:sz="0" w:space="0" w:color="auto"/>
        <w:left w:val="none" w:sz="0" w:space="0" w:color="auto"/>
        <w:bottom w:val="none" w:sz="0" w:space="0" w:color="auto"/>
        <w:right w:val="none" w:sz="0" w:space="0" w:color="auto"/>
      </w:divBdr>
    </w:div>
    <w:div w:id="187534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ture-art17.eionet.europa.eu/article17/species/summary/?period=3&amp;group=Mammals&amp;subject=Spermophilus+citellus&amp;region=" TargetMode="External"/><Relationship Id="rId21" Type="http://schemas.openxmlformats.org/officeDocument/2006/relationships/image" Target="media/image13.jpeg"/><Relationship Id="rId42" Type="http://schemas.openxmlformats.org/officeDocument/2006/relationships/hyperlink" Target="https://www.eca.europa.eu/Lists/ECADocuments/SR20_13/SR_Biodiversity_on_farmland_BG.pdf" TargetMode="External"/><Relationship Id="rId47" Type="http://schemas.openxmlformats.org/officeDocument/2006/relationships/hyperlink" Target="https://ruralnet.bg/%D1%82%D0%B5%D0%BA%D1%83%D1%89%D0%B0-%D0%BE%D1%86%D0%B5%D0%BD%D0%BA%D0%B0-%D0%BD%D0%B0-%D0%BF%D1%80%D1%81%D1%80-2014-2020/" TargetMode="External"/><Relationship Id="rId63" Type="http://schemas.openxmlformats.org/officeDocument/2006/relationships/footer" Target="footer1.xml"/><Relationship Id="rId68" Type="http://schemas.openxmlformats.org/officeDocument/2006/relationships/hyperlink" Target="http://ebox.nbu.bg/pa2014/4_V.Bankova.pdf" TargetMode="External"/><Relationship Id="rId84" Type="http://schemas.openxmlformats.org/officeDocument/2006/relationships/hyperlink" Target="http://www.bulgariannationalparks.org" TargetMode="External"/><Relationship Id="rId89" Type="http://schemas.openxmlformats.org/officeDocument/2006/relationships/hyperlink" Target="http://www.fao.or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agrostat.bg/ISASPublic/LandUse" TargetMode="External"/><Relationship Id="rId107" Type="http://schemas.openxmlformats.org/officeDocument/2006/relationships/image" Target="media/image3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ww.agrostat.bg/ISASPublic/LandUse" TargetMode="External"/><Relationship Id="rId37" Type="http://schemas.openxmlformats.org/officeDocument/2006/relationships/hyperlink" Target="https://www.nsi.bg/bg/node/13597" TargetMode="External"/><Relationship Id="rId40" Type="http://schemas.openxmlformats.org/officeDocument/2006/relationships/hyperlink" Target="https://www.eca.europa.eu/Lists/ECADocuments/SR20_13/SR_Biodiversity_on_farmland_BG.pdf" TargetMode="External"/><Relationship Id="rId45" Type="http://schemas.openxmlformats.org/officeDocument/2006/relationships/hyperlink" Target="https://www.eufunds.bg/sites/default/files/uploads/prsr/docs/2018-12/doklad_s_posledvashcha_otsenka_na_prsr_2007-13_-_bg.docx" TargetMode="External"/><Relationship Id="rId53" Type="http://schemas.openxmlformats.org/officeDocument/2006/relationships/hyperlink" Target="https://www.eca.europa.eu/Lists/ECADocuments/SR20_13/SR_Biodiversity_on_farmland_BG.pdf" TargetMode="External"/><Relationship Id="rId58" Type="http://schemas.openxmlformats.org/officeDocument/2006/relationships/hyperlink" Target="http://www.groundsquirrel.org/" TargetMode="External"/><Relationship Id="rId66" Type="http://schemas.openxmlformats.org/officeDocument/2006/relationships/footer" Target="footer3.xml"/><Relationship Id="rId74" Type="http://schemas.openxmlformats.org/officeDocument/2006/relationships/hyperlink" Target="http://oldweb.ltu.bg/jmsd/files/articles/70/70-03_Y_Kazakova.pdf" TargetMode="External"/><Relationship Id="rId79" Type="http://schemas.openxmlformats.org/officeDocument/2006/relationships/hyperlink" Target="http://eea.government.bg/bg/soer/2014/soer-bg-2014.pdf" TargetMode="External"/><Relationship Id="rId87" Type="http://schemas.openxmlformats.org/officeDocument/2006/relationships/hyperlink" Target="http://ssrn.com" TargetMode="External"/><Relationship Id="rId102" Type="http://schemas.openxmlformats.org/officeDocument/2006/relationships/image" Target="media/image26.jpeg"/><Relationship Id="rId110"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hyperlink" Target="https://www.bulnao.government.bg/bg/articles/za-golqma-chast-ot-zashtitenite-zoni-v-bylgariq-na-mrezhata-natura-2000-ne-e-opredelen-rezhim-za-opazvaneto-im-2276" TargetMode="External"/><Relationship Id="rId90" Type="http://schemas.openxmlformats.org/officeDocument/2006/relationships/image" Target="media/image20.gif"/><Relationship Id="rId95" Type="http://schemas.openxmlformats.org/officeDocument/2006/relationships/hyperlink" Target="https://doi.org/10.1016/j.geoderma.2018.12.043"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nature-art17.eionet.europa.eu/article17/species/summary/?period=3&amp;group=Mammals&amp;subject=Spermophilus+citellus&amp;region=" TargetMode="External"/><Relationship Id="rId30" Type="http://schemas.openxmlformats.org/officeDocument/2006/relationships/hyperlink" Target="https://www.agrostat.bg/ISASPublic/LandUse" TargetMode="External"/><Relationship Id="rId35" Type="http://schemas.openxmlformats.org/officeDocument/2006/relationships/hyperlink" Target="https://data.egov.bg/data/view/05466096-d88e-4920-acb3-486a4d8cb63d?rpage=3" TargetMode="External"/><Relationship Id="rId43" Type="http://schemas.openxmlformats.org/officeDocument/2006/relationships/hyperlink" Target="https://www.eca.europa.eu/Lists/ECADocuments/SR20_13/SR_Biodiversity_on_farmland_BG.pdf" TargetMode="External"/><Relationship Id="rId48" Type="http://schemas.openxmlformats.org/officeDocument/2006/relationships/hyperlink" Target="https://www.eufunds.bg/sites/default/files/uploads/prsr/docs/2018-12/doklad_s_posledvashcha_otsenka_na_prsr_2007-13_-_bg.docx" TargetMode="External"/><Relationship Id="rId56" Type="http://schemas.openxmlformats.org/officeDocument/2006/relationships/hyperlink" Target="https://lex.bg/laws/ldoc/-14924799" TargetMode="External"/><Relationship Id="rId64" Type="http://schemas.openxmlformats.org/officeDocument/2006/relationships/footer" Target="footer2.xml"/><Relationship Id="rId69" Type="http://schemas.openxmlformats.org/officeDocument/2006/relationships/hyperlink" Target="http://www.agroinnovations.bg/svetlana-boyanova-tryabva-da-preobrazuvame-v-pasishcha-blizo-700-000-dka-orna-zemya" TargetMode="External"/><Relationship Id="rId77" Type="http://schemas.openxmlformats.org/officeDocument/2006/relationships/hyperlink" Target="http://natura2000.moew.government.bg/Home/Natura2000ProtectedSites" TargetMode="External"/><Relationship Id="rId100" Type="http://schemas.openxmlformats.org/officeDocument/2006/relationships/image" Target="media/image24.jpeg"/><Relationship Id="rId105" Type="http://schemas.openxmlformats.org/officeDocument/2006/relationships/image" Target="media/image29.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eufunds.bg/sites/default/files/uploads/prsr/docs/2018-12/doklad_s_posledvashcha_otsenka_na_prsr_2007-13_-_bg.docx" TargetMode="External"/><Relationship Id="rId72" Type="http://schemas.openxmlformats.org/officeDocument/2006/relationships/hyperlink" Target="http://www.prokarstterra.bas.bg/geo21/2006/3-06/pp15-19.html" TargetMode="External"/><Relationship Id="rId80" Type="http://schemas.openxmlformats.org/officeDocument/2006/relationships/hyperlink" Target="http://www.babh.government.bg/userfiles/files/Nacionalen_Plan_za_Deistvie_za_Ustoichiva_Upotreba_na_Pesticidi.pdf" TargetMode="External"/><Relationship Id="rId85" Type="http://schemas.openxmlformats.org/officeDocument/2006/relationships/hyperlink" Target="http://www.mzgar.government.bg" TargetMode="External"/><Relationship Id="rId93" Type="http://schemas.openxmlformats.org/officeDocument/2006/relationships/hyperlink" Target="https://doi.org/10.1016/j.jnc.2018.08.006" TargetMode="External"/><Relationship Id="rId98"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nature-art17.eionet.europa.eu/article17/species/summary/?period=3&amp;group=Mammals&amp;subject=Spermophilus+citellus&amp;region=" TargetMode="External"/><Relationship Id="rId33" Type="http://schemas.openxmlformats.org/officeDocument/2006/relationships/hyperlink" Target="https://data.egov.bg/data/view/05466096-d88e-4920-acb3-486a4d8cb63d?rpage=3" TargetMode="External"/><Relationship Id="rId38" Type="http://schemas.openxmlformats.org/officeDocument/2006/relationships/image" Target="media/image19.png"/><Relationship Id="rId46" Type="http://schemas.openxmlformats.org/officeDocument/2006/relationships/hyperlink" Target="https://ruralnet.bg/%D1%82%D0%B5%D0%BA%D1%83%D1%89%D0%B0-%D0%BE%D1%86%D0%B5%D0%BD%D0%BA%D0%B0-%D0%BD%D0%B0-%D0%BF%D1%80%D1%81%D1%80-2014-2020/" TargetMode="External"/><Relationship Id="rId59" Type="http://schemas.openxmlformats.org/officeDocument/2006/relationships/hyperlink" Target="http://bgflash.com/flash/39095/the-suiak-aka-%D0%BB%D0%B0%D0%BB%D1%83%D0%B3%D0%B5%D1%80-%D0%B8%D0%BC%D0%B0%D0%BC-%D0%BB%D0%B8-%D0%BF%D0%BE%D1%87%D0%B2%D0%B0-%D1%83-%D0%BD%D0%B0%D1%81-wwf.html" TargetMode="External"/><Relationship Id="rId67" Type="http://schemas.openxmlformats.org/officeDocument/2006/relationships/hyperlink" Target="http://www.nsm.bg/tematichna&#8208;rabotna&#8208;grupa&#8208;2" TargetMode="External"/><Relationship Id="rId103" Type="http://schemas.openxmlformats.org/officeDocument/2006/relationships/image" Target="media/image27.png"/><Relationship Id="rId108" Type="http://schemas.openxmlformats.org/officeDocument/2006/relationships/image" Target="media/image32.png"/><Relationship Id="rId20" Type="http://schemas.openxmlformats.org/officeDocument/2006/relationships/image" Target="media/image12.jpeg"/><Relationship Id="rId41" Type="http://schemas.openxmlformats.org/officeDocument/2006/relationships/hyperlink" Target="https://www.eca.europa.eu/Lists/ECADocuments/SR20_13/SR_Biodiversity_on_farmland_BG.pdf" TargetMode="External"/><Relationship Id="rId54" Type="http://schemas.openxmlformats.org/officeDocument/2006/relationships/hyperlink" Target="https://www.eca.europa.eu/Lists/ECADocuments/SR20_13/SR_Biodiversity_on_farmland_BG.pdf" TargetMode="External"/><Relationship Id="rId62" Type="http://schemas.openxmlformats.org/officeDocument/2006/relationships/header" Target="header2.xml"/><Relationship Id="rId70" Type="http://schemas.openxmlformats.org/officeDocument/2006/relationships/hyperlink" Target="https://ruralnet.bg/%D1%82%D0%B5%D0%BA%D1%83%D1%89%D0%B0-%D0%BE%D1%86%D0%B5%D0%BD%D0%BA%D0%B0-%D0%BD%D0%B0-%D0%BF%D1%80%D1%81%D1%80-2014-2020/" TargetMode="External"/><Relationship Id="rId75" Type="http://schemas.openxmlformats.org/officeDocument/2006/relationships/hyperlink" Target="http://www3.moew.government.bg/files/file/FESOS-OP/methodics_Lots_1-6/Methodics_Lots_1-6.part01.rar" TargetMode="External"/><Relationship Id="rId83" Type="http://schemas.openxmlformats.org/officeDocument/2006/relationships/hyperlink" Target="https://greenbalkans.org/bg/Otnosno_reshenie_na_NSBR_ot_21_11_2006_g_za_odobryavane_na_spisyk_ot_zashtiteni_zoni_ot_mrezhata_NATURA_2000-p5183-y" TargetMode="External"/><Relationship Id="rId88" Type="http://schemas.openxmlformats.org/officeDocument/2006/relationships/hyperlink" Target="https://nature-art17.eionet.europa.eu/article17/species/summary/?period=3&amp;group=Mammals&amp;subject=Spermophilus+citellus&amp;region" TargetMode="External"/><Relationship Id="rId91" Type="http://schemas.openxmlformats.org/officeDocument/2006/relationships/hyperlink" Target="http://ec.europa.eu/environment/nature/conservation/species/action_plans/pdf/EUSAP_EuropeanGround%20Squirrel_Final.pdf" TargetMode="External"/><Relationship Id="rId96" Type="http://schemas.openxmlformats.org/officeDocument/2006/relationships/hyperlink" Target="https://doi.org/10.3897/aca.2.e46485" TargetMode="External"/><Relationship Id="rId111" Type="http://schemas.openxmlformats.org/officeDocument/2006/relationships/hyperlink" Target="http://eea.government.bg/bg/dokladi/regist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hyperlink" Target="https://www.nsi.bg/sites/default/files/files/data/timeseries/Agr4.3.xls" TargetMode="External"/><Relationship Id="rId49" Type="http://schemas.openxmlformats.org/officeDocument/2006/relationships/hyperlink" Target="https://www.moew.government.bg/bg/publichen-registur-za-obyavenite-zastiteni-zoni-i-promenite-v-tyah-suglasno-direktiva-92-43-eio-za-opazvane-na-prirodnite-mestoobitaniya-i-na-divata-flora-i-fauna/" TargetMode="External"/><Relationship Id="rId57" Type="http://schemas.openxmlformats.org/officeDocument/2006/relationships/hyperlink" Target="file:///D:\Docs_20130926\Linnaeus\PROJECTS\BDZP_Life_2014\Action%20Plan_S.citellus_Bulgaria\Text_Action_Plan_citellus_Bulgaria\AP_laluger_draft\www.groundsquirrel.org" TargetMode="External"/><Relationship Id="rId106"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hyperlink" Target="https://www.eca.europa.eu/Lists/ECADocuments/SR20_13/SR_Biodiversity_on_farmland_BG.pdf" TargetMode="External"/><Relationship Id="rId52" Type="http://schemas.openxmlformats.org/officeDocument/2006/relationships/hyperlink" Target="https://www.eca.europa.eu/Lists/ECADocuments/SR20_13/SR_Biodiversity_on_farmland_BG.pdf" TargetMode="External"/><Relationship Id="rId60" Type="http://schemas.openxmlformats.org/officeDocument/2006/relationships/hyperlink" Target="https://eur-lex.europa.eu/legal-content/BG/TXT/HTML/?uri=CELEX:52020DC0380&amp;from=EN" TargetMode="External"/><Relationship Id="rId65" Type="http://schemas.openxmlformats.org/officeDocument/2006/relationships/header" Target="header3.xml"/><Relationship Id="rId73" Type="http://schemas.openxmlformats.org/officeDocument/2006/relationships/hyperlink" Target="https://www.eufunds.bg/sites/default/files/uploads/prsr/docs/2018-12/doklad_s_posledvashcha_otsenka_na_prsr_2007-13_-_bg.docx" TargetMode="External"/><Relationship Id="rId78" Type="http://schemas.openxmlformats.org/officeDocument/2006/relationships/hyperlink" Target="http://natura2000.moew.government.bg/PublicDownloads/Auto/SDF_REF_SPECIES/1335/1335_Species_102.zip" TargetMode="External"/><Relationship Id="rId81" Type="http://schemas.openxmlformats.org/officeDocument/2006/relationships/hyperlink" Target="https://www.nsi.bg/sites/default/files/files/data/timeseries/Agr4.3.xls" TargetMode="External"/><Relationship Id="rId86" Type="http://schemas.openxmlformats.org/officeDocument/2006/relationships/hyperlink" Target="https://www.nsi.bg/bg/node/13597" TargetMode="External"/><Relationship Id="rId94" Type="http://schemas.openxmlformats.org/officeDocument/2006/relationships/hyperlink" Target="https://doi.org/10.3897/natureconservation.35.30911" TargetMode="External"/><Relationship Id="rId99" Type="http://schemas.openxmlformats.org/officeDocument/2006/relationships/image" Target="media/image23.jpeg"/><Relationship Id="rId10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egs6th.bio.bg.ac.rs/" TargetMode="External"/><Relationship Id="rId18" Type="http://schemas.openxmlformats.org/officeDocument/2006/relationships/image" Target="media/image10.png"/><Relationship Id="rId39" Type="http://schemas.openxmlformats.org/officeDocument/2006/relationships/hyperlink" Target="https://www.nsi.bg/sites/default/files/files/data/timeseries/Agr4.3.xls" TargetMode="External"/><Relationship Id="rId109" Type="http://schemas.openxmlformats.org/officeDocument/2006/relationships/image" Target="media/image33.png"/><Relationship Id="rId34" Type="http://schemas.openxmlformats.org/officeDocument/2006/relationships/image" Target="media/image18.png"/><Relationship Id="rId50" Type="http://schemas.openxmlformats.org/officeDocument/2006/relationships/hyperlink" Target="https://ec.europa.eu/commission/presscorner/detail/bg/inf_20_1212" TargetMode="External"/><Relationship Id="rId55" Type="http://schemas.openxmlformats.org/officeDocument/2006/relationships/hyperlink" Target="https://www.eca.europa.eu/Lists/ECADocuments/SR20_13/SR_Biodiversity_on_farmland_BG.pdf" TargetMode="External"/><Relationship Id="rId76" Type="http://schemas.openxmlformats.org/officeDocument/2006/relationships/hyperlink" Target="http://www3.moew.government.bg/files/file/FESOS-OP/methodics_Lots_1-6/Methodics_Lots_1-6.part01.rar" TargetMode="External"/><Relationship Id="rId97" Type="http://schemas.openxmlformats.org/officeDocument/2006/relationships/image" Target="media/image21.jpeg"/><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www.eca.europa.eu/Lists/ECADocuments/SR20_13/SR_Biodiversity_on_farmland_BG.pdf" TargetMode="External"/><Relationship Id="rId92" Type="http://schemas.openxmlformats.org/officeDocument/2006/relationships/hyperlink" Target="https://doi.org/10.3897/BDJ.7.e3829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funds.bg/sites/default/files/uploads/prsr/docs/2018-12/doklad_s_posledvashcha_otsenka_na_prsr_2007-13_-_bg.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grafics_BN!$W$29</c:f>
              <c:strCache>
                <c:ptCount val="1"/>
                <c:pt idx="0">
                  <c:v>Общ брой дупки</c:v>
                </c:pt>
              </c:strCache>
            </c:strRef>
          </c:tx>
          <c:spPr>
            <a:solidFill>
              <a:sysClr val="windowText" lastClr="000000"/>
            </a:solidFill>
          </c:spPr>
          <c:invertIfNegative val="0"/>
          <c:cat>
            <c:numRef>
              <c:f>grafics_BN!$X$28:$AI$28</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2014</c:v>
                </c:pt>
                <c:pt idx="11">
                  <c:v>2015</c:v>
                </c:pt>
              </c:numCache>
            </c:numRef>
          </c:cat>
          <c:val>
            <c:numRef>
              <c:f>grafics_BN!$X$29:$AI$29</c:f>
              <c:numCache>
                <c:formatCode>General</c:formatCode>
                <c:ptCount val="12"/>
                <c:pt idx="0">
                  <c:v>80</c:v>
                </c:pt>
                <c:pt idx="1">
                  <c:v>54</c:v>
                </c:pt>
                <c:pt idx="2" formatCode="0">
                  <c:v>220</c:v>
                </c:pt>
                <c:pt idx="3" formatCode="0">
                  <c:v>175</c:v>
                </c:pt>
                <c:pt idx="4" formatCode="0">
                  <c:v>262</c:v>
                </c:pt>
                <c:pt idx="5" formatCode="0">
                  <c:v>163</c:v>
                </c:pt>
                <c:pt idx="6" formatCode="0">
                  <c:v>142</c:v>
                </c:pt>
                <c:pt idx="7" formatCode="0">
                  <c:v>119</c:v>
                </c:pt>
                <c:pt idx="8" formatCode="0">
                  <c:v>71</c:v>
                </c:pt>
                <c:pt idx="9" formatCode="0">
                  <c:v>49</c:v>
                </c:pt>
                <c:pt idx="10" formatCode="0">
                  <c:v>79</c:v>
                </c:pt>
                <c:pt idx="11">
                  <c:v>82</c:v>
                </c:pt>
              </c:numCache>
            </c:numRef>
          </c:val>
          <c:extLst>
            <c:ext xmlns:c16="http://schemas.microsoft.com/office/drawing/2014/chart" uri="{C3380CC4-5D6E-409C-BE32-E72D297353CC}">
              <c16:uniqueId val="{00000000-CBE3-434B-8DFC-DE7DBF809201}"/>
            </c:ext>
          </c:extLst>
        </c:ser>
        <c:dLbls>
          <c:showLegendKey val="0"/>
          <c:showVal val="0"/>
          <c:showCatName val="0"/>
          <c:showSerName val="0"/>
          <c:showPercent val="0"/>
          <c:showBubbleSize val="0"/>
        </c:dLbls>
        <c:gapWidth val="150"/>
        <c:axId val="-1122968480"/>
        <c:axId val="-1134195776"/>
      </c:barChart>
      <c:catAx>
        <c:axId val="-1122968480"/>
        <c:scaling>
          <c:orientation val="minMax"/>
        </c:scaling>
        <c:delete val="0"/>
        <c:axPos val="b"/>
        <c:numFmt formatCode="General" sourceLinked="1"/>
        <c:majorTickMark val="out"/>
        <c:minorTickMark val="none"/>
        <c:tickLblPos val="nextTo"/>
        <c:crossAx val="-1134195776"/>
        <c:crosses val="autoZero"/>
        <c:auto val="1"/>
        <c:lblAlgn val="ctr"/>
        <c:lblOffset val="100"/>
        <c:noMultiLvlLbl val="0"/>
      </c:catAx>
      <c:valAx>
        <c:axId val="-1134195776"/>
        <c:scaling>
          <c:orientation val="minMax"/>
        </c:scaling>
        <c:delete val="0"/>
        <c:axPos val="l"/>
        <c:majorGridlines/>
        <c:numFmt formatCode="General" sourceLinked="1"/>
        <c:majorTickMark val="out"/>
        <c:minorTickMark val="none"/>
        <c:tickLblPos val="nextTo"/>
        <c:crossAx val="-112296848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07377-DB61-43CE-9047-61FA9F78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171</Pages>
  <Words>67182</Words>
  <Characters>382941</Characters>
  <Application>Microsoft Office Word</Application>
  <DocSecurity>0</DocSecurity>
  <Lines>3191</Lines>
  <Paragraphs>898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449225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Valeri Georgiev</cp:lastModifiedBy>
  <cp:revision>2</cp:revision>
  <dcterms:created xsi:type="dcterms:W3CDTF">2022-04-06T11:46:00Z</dcterms:created>
  <dcterms:modified xsi:type="dcterms:W3CDTF">2022-04-06T11:46:00Z</dcterms:modified>
</cp:coreProperties>
</file>